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er4.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275A7" w14:textId="77777777" w:rsidR="00095A4A" w:rsidRPr="0021620B" w:rsidRDefault="003B1282" w:rsidP="00756926">
      <w:pPr>
        <w:ind w:left="708" w:hanging="708"/>
        <w:jc w:val="both"/>
        <w:rPr>
          <w:rFonts w:ascii="Arial" w:hAnsi="Arial" w:cs="Arial"/>
          <w:b/>
          <w:color w:val="943634" w:themeColor="accent2" w:themeShade="BF"/>
          <w:sz w:val="22"/>
          <w:szCs w:val="22"/>
          <w:lang w:val="es-ES"/>
        </w:rPr>
      </w:pPr>
      <w:bookmarkStart w:id="0" w:name="_GoBack"/>
      <w:bookmarkEnd w:id="0"/>
      <w:r w:rsidRPr="0021620B">
        <w:rPr>
          <w:rFonts w:ascii="Arial" w:hAnsi="Arial" w:cs="Arial"/>
          <w:b/>
          <w:color w:val="943634" w:themeColor="accent2" w:themeShade="BF"/>
          <w:sz w:val="22"/>
          <w:szCs w:val="22"/>
          <w:lang w:val="es-ES"/>
        </w:rPr>
        <w:t>Actividades de Desminado Humanitario, ERM y Asistencia a Víctimas en Puerto Leguízamo y la zona 2 de Puerto Asís, Putumayo.</w:t>
      </w:r>
    </w:p>
    <w:p w14:paraId="67083E4A" w14:textId="77777777" w:rsidR="00712CA0" w:rsidRPr="0021620B" w:rsidRDefault="00712CA0" w:rsidP="00756926">
      <w:pPr>
        <w:jc w:val="both"/>
        <w:rPr>
          <w:rFonts w:ascii="Arial" w:hAnsi="Arial" w:cs="Arial"/>
          <w:sz w:val="22"/>
          <w:szCs w:val="22"/>
          <w:lang w:val="es-E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2"/>
        <w:gridCol w:w="6978"/>
      </w:tblGrid>
      <w:tr w:rsidR="007B3476" w:rsidRPr="0021620B" w14:paraId="4D8F73D7" w14:textId="77777777" w:rsidTr="00712CA0">
        <w:trPr>
          <w:trHeight w:val="373"/>
        </w:trPr>
        <w:tc>
          <w:tcPr>
            <w:tcW w:w="3762" w:type="dxa"/>
            <w:shd w:val="pct10" w:color="auto" w:fill="FFFFFF"/>
            <w:vAlign w:val="center"/>
          </w:tcPr>
          <w:p w14:paraId="424A86AF" w14:textId="77777777" w:rsidR="007B3476" w:rsidRPr="0021620B" w:rsidRDefault="007B3476" w:rsidP="00756926">
            <w:pPr>
              <w:spacing w:after="200" w:line="276" w:lineRule="auto"/>
              <w:contextualSpacing/>
              <w:jc w:val="both"/>
              <w:rPr>
                <w:rFonts w:ascii="Arial" w:eastAsia="MS Mincho" w:hAnsi="Arial" w:cs="Arial"/>
                <w:sz w:val="22"/>
                <w:szCs w:val="22"/>
                <w:lang w:val="es-ES_tradnl" w:eastAsia="es-CO" w:bidi="es-ES"/>
              </w:rPr>
            </w:pPr>
            <w:r w:rsidRPr="0021620B">
              <w:rPr>
                <w:rFonts w:ascii="Arial" w:eastAsia="MS Mincho" w:hAnsi="Arial" w:cs="Arial"/>
                <w:sz w:val="22"/>
                <w:szCs w:val="22"/>
                <w:lang w:val="es-ES_tradnl" w:eastAsia="es-CO" w:bidi="es-ES"/>
              </w:rPr>
              <w:t>Nombre de la organización:</w:t>
            </w:r>
          </w:p>
        </w:tc>
        <w:tc>
          <w:tcPr>
            <w:tcW w:w="6978" w:type="dxa"/>
          </w:tcPr>
          <w:p w14:paraId="401DAD55" w14:textId="77777777" w:rsidR="007B3476" w:rsidRPr="0021620B" w:rsidRDefault="00473965" w:rsidP="00756926">
            <w:pPr>
              <w:spacing w:after="200" w:line="276" w:lineRule="auto"/>
              <w:contextualSpacing/>
              <w:jc w:val="both"/>
              <w:rPr>
                <w:rFonts w:ascii="Arial" w:eastAsia="MS Mincho" w:hAnsi="Arial" w:cs="Arial"/>
                <w:sz w:val="22"/>
                <w:szCs w:val="22"/>
                <w:lang w:val="es-ES_tradnl" w:eastAsia="es-CO" w:bidi="es-ES"/>
              </w:rPr>
            </w:pPr>
            <w:r w:rsidRPr="0021620B">
              <w:rPr>
                <w:rFonts w:ascii="Arial" w:eastAsia="MS Mincho" w:hAnsi="Arial" w:cs="Arial"/>
                <w:sz w:val="22"/>
                <w:szCs w:val="22"/>
                <w:lang w:val="es-ES_tradnl" w:eastAsia="es-CO" w:bidi="es-ES"/>
              </w:rPr>
              <w:t>Campaña Colombiana Contra Minas</w:t>
            </w:r>
          </w:p>
        </w:tc>
      </w:tr>
      <w:tr w:rsidR="007B3476" w:rsidRPr="0021620B" w14:paraId="65A7B9B5" w14:textId="77777777" w:rsidTr="00712CA0">
        <w:trPr>
          <w:trHeight w:val="386"/>
        </w:trPr>
        <w:tc>
          <w:tcPr>
            <w:tcW w:w="3762" w:type="dxa"/>
            <w:shd w:val="pct10" w:color="auto" w:fill="FFFFFF"/>
            <w:vAlign w:val="center"/>
          </w:tcPr>
          <w:p w14:paraId="135BD068" w14:textId="77777777" w:rsidR="007B3476" w:rsidRPr="0021620B" w:rsidRDefault="007B3476" w:rsidP="00756926">
            <w:pPr>
              <w:spacing w:after="200" w:line="276" w:lineRule="auto"/>
              <w:contextualSpacing/>
              <w:jc w:val="both"/>
              <w:rPr>
                <w:rFonts w:ascii="Arial" w:eastAsia="MS Mincho" w:hAnsi="Arial" w:cs="Arial"/>
                <w:sz w:val="22"/>
                <w:szCs w:val="22"/>
                <w:lang w:val="es-ES_tradnl" w:eastAsia="es-CO" w:bidi="es-ES"/>
              </w:rPr>
            </w:pPr>
            <w:r w:rsidRPr="0021620B">
              <w:rPr>
                <w:rFonts w:ascii="Arial" w:eastAsia="MS Mincho" w:hAnsi="Arial" w:cs="Arial"/>
                <w:sz w:val="22"/>
                <w:szCs w:val="22"/>
                <w:lang w:val="es-ES_tradnl" w:eastAsia="es-CO" w:bidi="es-ES"/>
              </w:rPr>
              <w:t>Tipo de organización</w:t>
            </w:r>
          </w:p>
        </w:tc>
        <w:tc>
          <w:tcPr>
            <w:tcW w:w="6978" w:type="dxa"/>
          </w:tcPr>
          <w:p w14:paraId="4456DC54" w14:textId="77777777" w:rsidR="00473965" w:rsidRPr="0021620B" w:rsidRDefault="00473965" w:rsidP="00756926">
            <w:pPr>
              <w:jc w:val="both"/>
              <w:rPr>
                <w:rFonts w:ascii="Arial" w:hAnsi="Arial" w:cs="Arial"/>
                <w:sz w:val="22"/>
                <w:szCs w:val="22"/>
              </w:rPr>
            </w:pPr>
            <w:r w:rsidRPr="0021620B">
              <w:rPr>
                <w:rFonts w:ascii="Arial" w:hAnsi="Arial" w:cs="Arial"/>
                <w:sz w:val="22"/>
                <w:szCs w:val="22"/>
              </w:rPr>
              <w:t xml:space="preserve">ONG – Sin ánimo de lucro. Su misión es contribuir a la reducción de los efectos sociales, económicos y culturales de las armas y artefactos explosivos, regulados o prohibidos por el DIH, usados para herir, mutilar o matar, a través de: </w:t>
            </w:r>
          </w:p>
          <w:p w14:paraId="534F6558" w14:textId="77777777" w:rsidR="00473965" w:rsidRPr="0021620B" w:rsidRDefault="00473965" w:rsidP="00756926">
            <w:pPr>
              <w:jc w:val="both"/>
              <w:rPr>
                <w:rFonts w:ascii="Arial" w:hAnsi="Arial" w:cs="Arial"/>
                <w:sz w:val="22"/>
                <w:szCs w:val="22"/>
              </w:rPr>
            </w:pPr>
            <w:r w:rsidRPr="0021620B">
              <w:rPr>
                <w:rFonts w:ascii="Arial" w:hAnsi="Arial" w:cs="Arial"/>
                <w:sz w:val="22"/>
                <w:szCs w:val="22"/>
              </w:rPr>
              <w:t xml:space="preserve">• La elaboración e implementación de proyectos de educación en el riesgo de MAP, MUSE, AEI. </w:t>
            </w:r>
          </w:p>
          <w:p w14:paraId="27EFD137" w14:textId="77777777" w:rsidR="00473965" w:rsidRPr="0021620B" w:rsidRDefault="00473965" w:rsidP="00756926">
            <w:pPr>
              <w:jc w:val="both"/>
              <w:rPr>
                <w:rFonts w:ascii="Arial" w:hAnsi="Arial" w:cs="Arial"/>
                <w:sz w:val="22"/>
                <w:szCs w:val="22"/>
              </w:rPr>
            </w:pPr>
            <w:r w:rsidRPr="0021620B">
              <w:rPr>
                <w:rFonts w:ascii="Arial" w:hAnsi="Arial" w:cs="Arial"/>
                <w:sz w:val="22"/>
                <w:szCs w:val="22"/>
              </w:rPr>
              <w:t xml:space="preserve">• El acompañamiento y asesoría a las víctimas y la generación de alianzas y estrategias para su rehabilitación física, psicológica y social. </w:t>
            </w:r>
          </w:p>
          <w:p w14:paraId="3639E234" w14:textId="77777777" w:rsidR="007B3476" w:rsidRPr="0021620B" w:rsidRDefault="00473965" w:rsidP="00756926">
            <w:pPr>
              <w:spacing w:after="200" w:line="276" w:lineRule="auto"/>
              <w:contextualSpacing/>
              <w:jc w:val="both"/>
              <w:rPr>
                <w:rFonts w:ascii="Arial" w:eastAsia="MS Mincho" w:hAnsi="Arial" w:cs="Arial"/>
                <w:i/>
                <w:sz w:val="22"/>
                <w:szCs w:val="22"/>
                <w:lang w:val="es-ES_tradnl" w:eastAsia="es-CO" w:bidi="es-ES"/>
              </w:rPr>
            </w:pPr>
            <w:r w:rsidRPr="0021620B">
              <w:rPr>
                <w:rFonts w:ascii="Arial" w:hAnsi="Arial" w:cs="Arial"/>
                <w:sz w:val="22"/>
                <w:szCs w:val="22"/>
              </w:rPr>
              <w:t>• La implementación de proyectos de Liberación de Tierras.</w:t>
            </w:r>
          </w:p>
        </w:tc>
      </w:tr>
      <w:tr w:rsidR="007B3476" w:rsidRPr="0021620B" w14:paraId="1CD1A463" w14:textId="77777777" w:rsidTr="00712CA0">
        <w:trPr>
          <w:trHeight w:val="567"/>
        </w:trPr>
        <w:tc>
          <w:tcPr>
            <w:tcW w:w="3762" w:type="dxa"/>
            <w:shd w:val="pct10" w:color="auto" w:fill="FFFFFF"/>
            <w:vAlign w:val="center"/>
          </w:tcPr>
          <w:p w14:paraId="6E8C4645" w14:textId="77777777" w:rsidR="007B3476" w:rsidRPr="0021620B" w:rsidRDefault="007B3476" w:rsidP="00756926">
            <w:pPr>
              <w:spacing w:after="200" w:line="276" w:lineRule="auto"/>
              <w:contextualSpacing/>
              <w:jc w:val="both"/>
              <w:rPr>
                <w:rFonts w:ascii="Arial" w:eastAsia="MS Mincho" w:hAnsi="Arial" w:cs="Arial"/>
                <w:sz w:val="22"/>
                <w:szCs w:val="22"/>
                <w:lang w:val="es-ES_tradnl" w:eastAsia="es-CO" w:bidi="es-ES"/>
              </w:rPr>
            </w:pPr>
            <w:r w:rsidRPr="0021620B">
              <w:rPr>
                <w:rFonts w:ascii="Arial" w:eastAsia="MS Mincho" w:hAnsi="Arial" w:cs="Arial"/>
                <w:sz w:val="22"/>
                <w:szCs w:val="22"/>
                <w:lang w:val="es-ES_tradnl" w:eastAsia="es-CO" w:bidi="es-ES"/>
              </w:rPr>
              <w:t xml:space="preserve">Lugar y fecha de constitución y registro </w:t>
            </w:r>
          </w:p>
        </w:tc>
        <w:tc>
          <w:tcPr>
            <w:tcW w:w="6978" w:type="dxa"/>
          </w:tcPr>
          <w:p w14:paraId="1670A607" w14:textId="77777777" w:rsidR="00473965" w:rsidRPr="0021620B" w:rsidRDefault="00473965" w:rsidP="00756926">
            <w:pPr>
              <w:jc w:val="both"/>
              <w:rPr>
                <w:rFonts w:ascii="Arial" w:hAnsi="Arial" w:cs="Arial"/>
                <w:sz w:val="22"/>
                <w:szCs w:val="22"/>
              </w:rPr>
            </w:pPr>
            <w:r w:rsidRPr="0021620B">
              <w:rPr>
                <w:rFonts w:ascii="Arial" w:hAnsi="Arial" w:cs="Arial"/>
                <w:sz w:val="22"/>
                <w:szCs w:val="22"/>
              </w:rPr>
              <w:t>Fecha de constitución: Bogotá – 15 de enero de 2000</w:t>
            </w:r>
          </w:p>
          <w:p w14:paraId="7A9E0FD0" w14:textId="77777777" w:rsidR="007B3476" w:rsidRPr="0021620B" w:rsidRDefault="00473965" w:rsidP="00756926">
            <w:pPr>
              <w:jc w:val="both"/>
              <w:rPr>
                <w:rFonts w:ascii="Arial" w:hAnsi="Arial" w:cs="Arial"/>
                <w:sz w:val="22"/>
                <w:szCs w:val="22"/>
              </w:rPr>
            </w:pPr>
            <w:r w:rsidRPr="0021620B">
              <w:rPr>
                <w:rFonts w:ascii="Arial" w:hAnsi="Arial" w:cs="Arial"/>
                <w:sz w:val="22"/>
                <w:szCs w:val="22"/>
              </w:rPr>
              <w:t>Fecha de registr</w:t>
            </w:r>
            <w:r w:rsidR="00F908A5" w:rsidRPr="0021620B">
              <w:rPr>
                <w:rFonts w:ascii="Arial" w:hAnsi="Arial" w:cs="Arial"/>
                <w:sz w:val="22"/>
                <w:szCs w:val="22"/>
              </w:rPr>
              <w:t>o: Bogotá – 21 de enero de 2000</w:t>
            </w:r>
          </w:p>
        </w:tc>
      </w:tr>
      <w:tr w:rsidR="007B3476" w:rsidRPr="0021620B" w14:paraId="108F81CC" w14:textId="77777777" w:rsidTr="00712CA0">
        <w:trPr>
          <w:trHeight w:val="567"/>
        </w:trPr>
        <w:tc>
          <w:tcPr>
            <w:tcW w:w="3762" w:type="dxa"/>
            <w:shd w:val="pct10" w:color="auto" w:fill="FFFFFF"/>
            <w:vAlign w:val="center"/>
          </w:tcPr>
          <w:p w14:paraId="319C2D54" w14:textId="77777777" w:rsidR="007B3476" w:rsidRPr="0021620B" w:rsidRDefault="007B3476" w:rsidP="00756926">
            <w:pPr>
              <w:spacing w:after="200" w:line="276" w:lineRule="auto"/>
              <w:contextualSpacing/>
              <w:jc w:val="both"/>
              <w:rPr>
                <w:rFonts w:ascii="Arial" w:eastAsia="MS Mincho" w:hAnsi="Arial" w:cs="Arial"/>
                <w:sz w:val="22"/>
                <w:szCs w:val="22"/>
                <w:lang w:val="es-ES_tradnl" w:eastAsia="es-CO" w:bidi="es-ES"/>
              </w:rPr>
            </w:pPr>
            <w:r w:rsidRPr="0021620B">
              <w:rPr>
                <w:rFonts w:ascii="Arial" w:eastAsia="MS Mincho" w:hAnsi="Arial" w:cs="Arial"/>
                <w:sz w:val="22"/>
                <w:szCs w:val="22"/>
                <w:lang w:val="es-ES_tradnl" w:eastAsia="es-CO" w:bidi="es-ES"/>
              </w:rPr>
              <w:t>Estructura y funcionamiento de la organización</w:t>
            </w:r>
          </w:p>
        </w:tc>
        <w:tc>
          <w:tcPr>
            <w:tcW w:w="6978" w:type="dxa"/>
          </w:tcPr>
          <w:p w14:paraId="4F83AE4E" w14:textId="77777777" w:rsidR="00F908A5" w:rsidRPr="0021620B" w:rsidRDefault="00473965" w:rsidP="00756926">
            <w:pPr>
              <w:spacing w:after="200" w:line="276" w:lineRule="auto"/>
              <w:contextualSpacing/>
              <w:jc w:val="both"/>
              <w:rPr>
                <w:rFonts w:ascii="Arial" w:eastAsia="MS Mincho" w:hAnsi="Arial" w:cs="Arial"/>
                <w:sz w:val="22"/>
                <w:szCs w:val="22"/>
                <w:lang w:val="es-ES_tradnl" w:eastAsia="es-CO" w:bidi="es-ES"/>
              </w:rPr>
            </w:pPr>
            <w:r w:rsidRPr="0021620B">
              <w:rPr>
                <w:rFonts w:ascii="Arial" w:eastAsia="MS Mincho" w:hAnsi="Arial" w:cs="Arial"/>
                <w:sz w:val="22"/>
                <w:szCs w:val="22"/>
                <w:lang w:val="es-ES_tradnl" w:eastAsia="es-CO" w:bidi="es-ES"/>
              </w:rPr>
              <w:t>La CCCM trabaja con socios, voluntarios y staff. La Junta Directiva tiene 8 miembros. El equipo nacional, con</w:t>
            </w:r>
            <w:r w:rsidR="00F908A5" w:rsidRPr="0021620B">
              <w:rPr>
                <w:rFonts w:ascii="Arial" w:eastAsia="MS Mincho" w:hAnsi="Arial" w:cs="Arial"/>
                <w:sz w:val="22"/>
                <w:szCs w:val="22"/>
                <w:lang w:val="es-ES_tradnl" w:eastAsia="es-CO" w:bidi="es-ES"/>
              </w:rPr>
              <w:t xml:space="preserve"> director y subdirector, tiene 3</w:t>
            </w:r>
            <w:r w:rsidRPr="0021620B">
              <w:rPr>
                <w:rFonts w:ascii="Arial" w:eastAsia="MS Mincho" w:hAnsi="Arial" w:cs="Arial"/>
                <w:sz w:val="22"/>
                <w:szCs w:val="22"/>
                <w:lang w:val="es-ES_tradnl" w:eastAsia="es-CO" w:bidi="es-ES"/>
              </w:rPr>
              <w:t xml:space="preserve"> áreas: </w:t>
            </w:r>
            <w:r w:rsidR="00F908A5" w:rsidRPr="0021620B">
              <w:rPr>
                <w:rFonts w:ascii="Arial" w:eastAsia="MS Mincho" w:hAnsi="Arial" w:cs="Arial"/>
                <w:sz w:val="22"/>
                <w:szCs w:val="22"/>
                <w:lang w:val="es-ES_tradnl" w:eastAsia="es-CO" w:bidi="es-ES"/>
              </w:rPr>
              <w:t>Desarme, Desarrollo y Desminado H</w:t>
            </w:r>
            <w:r w:rsidRPr="0021620B">
              <w:rPr>
                <w:rFonts w:ascii="Arial" w:eastAsia="MS Mincho" w:hAnsi="Arial" w:cs="Arial"/>
                <w:sz w:val="22"/>
                <w:szCs w:val="22"/>
                <w:lang w:val="es-ES_tradnl" w:eastAsia="es-CO" w:bidi="es-ES"/>
              </w:rPr>
              <w:t>umanitario. Hay 4 áreas tr</w:t>
            </w:r>
            <w:r w:rsidR="00F908A5" w:rsidRPr="0021620B">
              <w:rPr>
                <w:rFonts w:ascii="Arial" w:eastAsia="MS Mincho" w:hAnsi="Arial" w:cs="Arial"/>
                <w:sz w:val="22"/>
                <w:szCs w:val="22"/>
                <w:lang w:val="es-ES_tradnl" w:eastAsia="es-CO" w:bidi="es-ES"/>
              </w:rPr>
              <w:t>ansversales: Proyectos y monitoreo</w:t>
            </w:r>
            <w:r w:rsidRPr="0021620B">
              <w:rPr>
                <w:rFonts w:ascii="Arial" w:eastAsia="MS Mincho" w:hAnsi="Arial" w:cs="Arial"/>
                <w:sz w:val="22"/>
                <w:szCs w:val="22"/>
                <w:lang w:val="es-ES_tradnl" w:eastAsia="es-CO" w:bidi="es-ES"/>
              </w:rPr>
              <w:t xml:space="preserve">, </w:t>
            </w:r>
            <w:r w:rsidR="00F908A5" w:rsidRPr="0021620B">
              <w:rPr>
                <w:rFonts w:ascii="Arial" w:eastAsia="MS Mincho" w:hAnsi="Arial" w:cs="Arial"/>
                <w:sz w:val="22"/>
                <w:szCs w:val="22"/>
                <w:lang w:val="es-ES_tradnl" w:eastAsia="es-CO" w:bidi="es-ES"/>
              </w:rPr>
              <w:t>Logística, A</w:t>
            </w:r>
            <w:r w:rsidRPr="0021620B">
              <w:rPr>
                <w:rFonts w:ascii="Arial" w:eastAsia="MS Mincho" w:hAnsi="Arial" w:cs="Arial"/>
                <w:sz w:val="22"/>
                <w:szCs w:val="22"/>
                <w:lang w:val="es-ES_tradnl" w:eastAsia="es-CO" w:bidi="es-ES"/>
              </w:rPr>
              <w:t>d</w:t>
            </w:r>
            <w:r w:rsidR="00F908A5" w:rsidRPr="0021620B">
              <w:rPr>
                <w:rFonts w:ascii="Arial" w:eastAsia="MS Mincho" w:hAnsi="Arial" w:cs="Arial"/>
                <w:sz w:val="22"/>
                <w:szCs w:val="22"/>
                <w:lang w:val="es-ES_tradnl" w:eastAsia="es-CO" w:bidi="es-ES"/>
              </w:rPr>
              <w:t>ministración y recursos humanos y C</w:t>
            </w:r>
            <w:r w:rsidRPr="0021620B">
              <w:rPr>
                <w:rFonts w:ascii="Arial" w:eastAsia="MS Mincho" w:hAnsi="Arial" w:cs="Arial"/>
                <w:sz w:val="22"/>
                <w:szCs w:val="22"/>
                <w:lang w:val="es-ES_tradnl" w:eastAsia="es-CO" w:bidi="es-ES"/>
              </w:rPr>
              <w:t>omunicaciones</w:t>
            </w:r>
            <w:r w:rsidR="00F908A5" w:rsidRPr="0021620B">
              <w:rPr>
                <w:rFonts w:ascii="Arial" w:eastAsia="MS Mincho" w:hAnsi="Arial" w:cs="Arial"/>
                <w:sz w:val="22"/>
                <w:szCs w:val="22"/>
                <w:lang w:val="es-ES_tradnl" w:eastAsia="es-CO" w:bidi="es-ES"/>
              </w:rPr>
              <w:t>, además de la estructura departamental de coordinadores y voluntarios.</w:t>
            </w:r>
          </w:p>
          <w:p w14:paraId="09C2C86C" w14:textId="77777777" w:rsidR="007B3476" w:rsidRPr="0021620B" w:rsidRDefault="00473965" w:rsidP="00756926">
            <w:pPr>
              <w:spacing w:after="200" w:line="276" w:lineRule="auto"/>
              <w:contextualSpacing/>
              <w:jc w:val="both"/>
              <w:rPr>
                <w:rFonts w:ascii="Arial" w:eastAsia="MS Mincho" w:hAnsi="Arial" w:cs="Arial"/>
                <w:sz w:val="22"/>
                <w:szCs w:val="22"/>
                <w:lang w:val="es-ES_tradnl" w:eastAsia="es-CO" w:bidi="es-ES"/>
              </w:rPr>
            </w:pPr>
            <w:r w:rsidRPr="0081700B">
              <w:rPr>
                <w:rFonts w:ascii="Arial" w:eastAsia="MS Mincho" w:hAnsi="Arial" w:cs="Arial"/>
                <w:sz w:val="22"/>
                <w:szCs w:val="22"/>
                <w:lang w:val="es-ES_tradnl" w:eastAsia="es-CO" w:bidi="es-ES"/>
              </w:rPr>
              <w:t>Para 2017, la Asamblea de socios apro</w:t>
            </w:r>
            <w:r w:rsidR="0081700B" w:rsidRPr="0081700B">
              <w:rPr>
                <w:rFonts w:ascii="Arial" w:eastAsia="MS Mincho" w:hAnsi="Arial" w:cs="Arial"/>
                <w:sz w:val="22"/>
                <w:szCs w:val="22"/>
                <w:lang w:val="es-ES_tradnl" w:eastAsia="es-CO" w:bidi="es-ES"/>
              </w:rPr>
              <w:t>bó un presupuesto de USD 255.228</w:t>
            </w:r>
            <w:r w:rsidRPr="0081700B">
              <w:rPr>
                <w:rFonts w:ascii="Arial" w:eastAsia="MS Mincho" w:hAnsi="Arial" w:cs="Arial"/>
                <w:sz w:val="22"/>
                <w:szCs w:val="22"/>
                <w:lang w:val="es-ES_tradnl" w:eastAsia="es-CO" w:bidi="es-ES"/>
              </w:rPr>
              <w:t xml:space="preserve"> para el funcionamiento de la organización (no incluye asignaciones por proyectos). </w:t>
            </w:r>
          </w:p>
        </w:tc>
      </w:tr>
      <w:tr w:rsidR="007B3476" w:rsidRPr="0021620B" w14:paraId="20E1D92D" w14:textId="77777777" w:rsidTr="00712CA0">
        <w:trPr>
          <w:trHeight w:val="456"/>
        </w:trPr>
        <w:tc>
          <w:tcPr>
            <w:tcW w:w="3762" w:type="dxa"/>
            <w:shd w:val="pct10" w:color="auto" w:fill="FFFFFF"/>
            <w:vAlign w:val="center"/>
          </w:tcPr>
          <w:p w14:paraId="6C73292D" w14:textId="77777777" w:rsidR="007B3476" w:rsidRPr="0021620B" w:rsidRDefault="007B3476" w:rsidP="00756926">
            <w:pPr>
              <w:spacing w:after="200" w:line="276" w:lineRule="auto"/>
              <w:contextualSpacing/>
              <w:jc w:val="both"/>
              <w:rPr>
                <w:rFonts w:ascii="Arial" w:eastAsia="MS Mincho" w:hAnsi="Arial" w:cs="Arial"/>
                <w:sz w:val="22"/>
                <w:szCs w:val="22"/>
                <w:lang w:val="es-ES_tradnl" w:eastAsia="es-CO" w:bidi="es-ES"/>
              </w:rPr>
            </w:pPr>
            <w:r w:rsidRPr="0021620B">
              <w:rPr>
                <w:rFonts w:ascii="Arial" w:eastAsia="MS Mincho" w:hAnsi="Arial" w:cs="Arial"/>
                <w:sz w:val="22"/>
                <w:szCs w:val="22"/>
                <w:lang w:val="es-ES_tradnl" w:eastAsia="es-CO" w:bidi="es-ES"/>
              </w:rPr>
              <w:t>Sector de trabajo de la organización</w:t>
            </w:r>
          </w:p>
        </w:tc>
        <w:tc>
          <w:tcPr>
            <w:tcW w:w="6978" w:type="dxa"/>
          </w:tcPr>
          <w:p w14:paraId="18FF9AC9" w14:textId="77777777" w:rsidR="007B3476" w:rsidRPr="0021620B" w:rsidRDefault="00473965" w:rsidP="00756926">
            <w:pPr>
              <w:spacing w:after="200" w:line="276" w:lineRule="auto"/>
              <w:contextualSpacing/>
              <w:jc w:val="both"/>
              <w:rPr>
                <w:rFonts w:ascii="Arial" w:eastAsia="MS Mincho" w:hAnsi="Arial" w:cs="Arial"/>
                <w:sz w:val="22"/>
                <w:szCs w:val="22"/>
                <w:lang w:val="es-ES_tradnl" w:eastAsia="es-CO" w:bidi="es-ES"/>
              </w:rPr>
            </w:pPr>
            <w:r w:rsidRPr="0021620B">
              <w:rPr>
                <w:rFonts w:ascii="Arial" w:hAnsi="Arial" w:cs="Arial"/>
                <w:sz w:val="22"/>
                <w:szCs w:val="22"/>
              </w:rPr>
              <w:t>Actividad económica 9499 – Actividades de otras asociaciones N.C.P.</w:t>
            </w:r>
          </w:p>
        </w:tc>
      </w:tr>
      <w:tr w:rsidR="007B3476" w:rsidRPr="0021620B" w14:paraId="530CC20B" w14:textId="77777777" w:rsidTr="00712CA0">
        <w:trPr>
          <w:trHeight w:val="567"/>
        </w:trPr>
        <w:tc>
          <w:tcPr>
            <w:tcW w:w="3762" w:type="dxa"/>
            <w:shd w:val="pct10" w:color="auto" w:fill="FFFFFF"/>
            <w:vAlign w:val="center"/>
          </w:tcPr>
          <w:p w14:paraId="13556A1E" w14:textId="77777777" w:rsidR="007B3476" w:rsidRPr="0021620B" w:rsidRDefault="007B3476" w:rsidP="00756926">
            <w:pPr>
              <w:spacing w:after="200" w:line="276" w:lineRule="auto"/>
              <w:contextualSpacing/>
              <w:jc w:val="both"/>
              <w:rPr>
                <w:rFonts w:ascii="Arial" w:eastAsia="MS Mincho" w:hAnsi="Arial" w:cs="Arial"/>
                <w:sz w:val="22"/>
                <w:szCs w:val="22"/>
                <w:lang w:val="es-ES_tradnl" w:eastAsia="es-CO" w:bidi="es-ES"/>
              </w:rPr>
            </w:pPr>
            <w:r w:rsidRPr="0021620B">
              <w:rPr>
                <w:rFonts w:ascii="Arial" w:eastAsia="MS Mincho" w:hAnsi="Arial" w:cs="Arial"/>
                <w:sz w:val="22"/>
                <w:szCs w:val="22"/>
                <w:lang w:val="es-ES_tradnl" w:eastAsia="es-CO" w:bidi="es-ES"/>
              </w:rPr>
              <w:t>Forma parte de otras organizaciones y/o redes de su sector</w:t>
            </w:r>
          </w:p>
        </w:tc>
        <w:tc>
          <w:tcPr>
            <w:tcW w:w="6978" w:type="dxa"/>
          </w:tcPr>
          <w:p w14:paraId="4ED4C169" w14:textId="77777777" w:rsidR="007B3476" w:rsidRPr="0021620B" w:rsidRDefault="00473965" w:rsidP="00756926">
            <w:pPr>
              <w:spacing w:after="200" w:line="276" w:lineRule="auto"/>
              <w:contextualSpacing/>
              <w:jc w:val="both"/>
              <w:rPr>
                <w:rFonts w:ascii="Arial" w:eastAsia="MS Mincho" w:hAnsi="Arial" w:cs="Arial"/>
                <w:sz w:val="22"/>
                <w:szCs w:val="22"/>
                <w:lang w:val="es-ES_tradnl" w:eastAsia="es-CO" w:bidi="es-ES"/>
              </w:rPr>
            </w:pPr>
            <w:r w:rsidRPr="0021620B">
              <w:rPr>
                <w:rFonts w:ascii="Arial" w:hAnsi="Arial" w:cs="Arial"/>
                <w:sz w:val="22"/>
                <w:szCs w:val="22"/>
                <w:lang w:val="en-US"/>
              </w:rPr>
              <w:t>La CCCM</w:t>
            </w:r>
            <w:r w:rsidRPr="00471265">
              <w:rPr>
                <w:rFonts w:ascii="Arial" w:hAnsi="Arial" w:cs="Arial"/>
                <w:sz w:val="22"/>
                <w:szCs w:val="22"/>
                <w:lang w:val="en-US"/>
              </w:rPr>
              <w:t xml:space="preserve"> participa</w:t>
            </w:r>
            <w:r w:rsidRPr="0021620B">
              <w:rPr>
                <w:rFonts w:ascii="Arial" w:hAnsi="Arial" w:cs="Arial"/>
                <w:sz w:val="22"/>
                <w:szCs w:val="22"/>
                <w:lang w:val="en-US"/>
              </w:rPr>
              <w:t xml:space="preserve"> </w:t>
            </w:r>
            <w:r w:rsidRPr="00471265">
              <w:rPr>
                <w:rFonts w:ascii="Arial" w:hAnsi="Arial" w:cs="Arial"/>
                <w:sz w:val="22"/>
                <w:szCs w:val="22"/>
                <w:lang w:val="en-US"/>
              </w:rPr>
              <w:t>activamente en redes globales:</w:t>
            </w:r>
            <w:r w:rsidRPr="0021620B">
              <w:rPr>
                <w:rFonts w:ascii="Arial" w:hAnsi="Arial" w:cs="Arial"/>
                <w:sz w:val="22"/>
                <w:szCs w:val="22"/>
                <w:lang w:val="en-US"/>
              </w:rPr>
              <w:t xml:space="preserve"> ICBL (International Campaign to Ban Landmines); CMC (</w:t>
            </w:r>
            <w:r w:rsidR="003F0F0E" w:rsidRPr="0021620B">
              <w:rPr>
                <w:rFonts w:ascii="Arial" w:hAnsi="Arial" w:cs="Arial"/>
                <w:sz w:val="22"/>
                <w:szCs w:val="22"/>
                <w:lang w:val="en-US"/>
              </w:rPr>
              <w:t>Cluster</w:t>
            </w:r>
            <w:r w:rsidRPr="0021620B">
              <w:rPr>
                <w:rFonts w:ascii="Arial" w:hAnsi="Arial" w:cs="Arial"/>
                <w:sz w:val="22"/>
                <w:szCs w:val="22"/>
                <w:lang w:val="en-US"/>
              </w:rPr>
              <w:t xml:space="preserve"> Munition Coalition); SEHLAC (Seguridad Humana en América Latina y el Caribe); INEW (International Network on Explosive Weapons); AOAV (Action </w:t>
            </w:r>
            <w:r w:rsidR="003F0F0E" w:rsidRPr="0021620B">
              <w:rPr>
                <w:rFonts w:ascii="Arial" w:hAnsi="Arial" w:cs="Arial"/>
                <w:sz w:val="22"/>
                <w:szCs w:val="22"/>
                <w:lang w:val="en-US"/>
              </w:rPr>
              <w:t>on</w:t>
            </w:r>
            <w:r w:rsidRPr="0021620B">
              <w:rPr>
                <w:rFonts w:ascii="Arial" w:hAnsi="Arial" w:cs="Arial"/>
                <w:sz w:val="22"/>
                <w:szCs w:val="22"/>
                <w:lang w:val="en-US"/>
              </w:rPr>
              <w:t xml:space="preserve"> Armed Violence); ICAN (International Campaign to Abolish Nuclear Weapons); CAMPAIGN TO STOP KILLER ROBOTS. </w:t>
            </w:r>
            <w:r w:rsidRPr="0021620B">
              <w:rPr>
                <w:rFonts w:ascii="Arial" w:hAnsi="Arial" w:cs="Arial"/>
                <w:sz w:val="22"/>
                <w:szCs w:val="22"/>
              </w:rPr>
              <w:t>Hacen parte de su estructura organizaciones locales como: Corporación Paz y Democracia (Antioquia), Corporación Visión y Gestión (Caldas), Fund</w:t>
            </w:r>
            <w:r w:rsidR="00360920" w:rsidRPr="0021620B">
              <w:rPr>
                <w:rFonts w:ascii="Arial" w:hAnsi="Arial" w:cs="Arial"/>
                <w:sz w:val="22"/>
                <w:szCs w:val="22"/>
              </w:rPr>
              <w:t xml:space="preserve">ación Valle de Pubenza (Cauca). </w:t>
            </w:r>
            <w:r w:rsidRPr="0021620B">
              <w:rPr>
                <w:rFonts w:ascii="Arial" w:hAnsi="Arial" w:cs="Arial"/>
                <w:sz w:val="22"/>
                <w:szCs w:val="22"/>
              </w:rPr>
              <w:t>Cuenta con aliados locales como el Centro de Rehabilitación Cardioneuromuscular (Norte de Santander), Fundación REI (Cartagena), Red Nacional de sobrevivientes de MAP/REG y personas con discapacidad y asociaciones departamentales de víctimas.</w:t>
            </w:r>
          </w:p>
        </w:tc>
      </w:tr>
      <w:tr w:rsidR="007B3476" w:rsidRPr="0021620B" w14:paraId="4DE09347" w14:textId="77777777" w:rsidTr="00712CA0">
        <w:trPr>
          <w:trHeight w:val="567"/>
        </w:trPr>
        <w:tc>
          <w:tcPr>
            <w:tcW w:w="3762" w:type="dxa"/>
            <w:shd w:val="pct10" w:color="auto" w:fill="FFFFFF"/>
            <w:vAlign w:val="center"/>
          </w:tcPr>
          <w:p w14:paraId="2B7D053A" w14:textId="77777777" w:rsidR="007B3476" w:rsidRPr="0021620B" w:rsidRDefault="007B3476" w:rsidP="00756926">
            <w:pPr>
              <w:spacing w:after="200" w:line="276" w:lineRule="auto"/>
              <w:contextualSpacing/>
              <w:jc w:val="both"/>
              <w:rPr>
                <w:rFonts w:ascii="Arial" w:eastAsia="MS Mincho" w:hAnsi="Arial" w:cs="Arial"/>
                <w:sz w:val="22"/>
                <w:szCs w:val="22"/>
                <w:lang w:val="es-ES_tradnl" w:eastAsia="es-CO" w:bidi="es-ES"/>
              </w:rPr>
            </w:pPr>
            <w:r w:rsidRPr="0021620B">
              <w:rPr>
                <w:rFonts w:ascii="Arial" w:eastAsia="MS Mincho" w:hAnsi="Arial" w:cs="Arial"/>
                <w:sz w:val="22"/>
                <w:szCs w:val="22"/>
                <w:lang w:val="es-ES_tradnl" w:eastAsia="es-CO" w:bidi="es-ES"/>
              </w:rPr>
              <w:t>Posee alianzas con el Gobierno/Agencias de Naciones Unidas/ sector privado/fundaciones/otros</w:t>
            </w:r>
          </w:p>
        </w:tc>
        <w:tc>
          <w:tcPr>
            <w:tcW w:w="6978" w:type="dxa"/>
          </w:tcPr>
          <w:p w14:paraId="763E44C1" w14:textId="77777777" w:rsidR="007B3476" w:rsidRPr="0021620B" w:rsidRDefault="00473965" w:rsidP="00756926">
            <w:pPr>
              <w:spacing w:after="200" w:line="276" w:lineRule="auto"/>
              <w:contextualSpacing/>
              <w:jc w:val="both"/>
              <w:rPr>
                <w:rFonts w:ascii="Arial" w:eastAsia="MS Mincho" w:hAnsi="Arial" w:cs="Arial"/>
                <w:sz w:val="22"/>
                <w:szCs w:val="22"/>
                <w:lang w:val="es-ES_tradnl" w:eastAsia="es-CO" w:bidi="es-ES"/>
              </w:rPr>
            </w:pPr>
            <w:r w:rsidRPr="0021620B">
              <w:rPr>
                <w:rFonts w:ascii="Arial" w:eastAsia="MS Mincho" w:hAnsi="Arial" w:cs="Arial"/>
                <w:sz w:val="22"/>
                <w:szCs w:val="22"/>
                <w:lang w:val="es-ES_tradnl" w:eastAsia="es-CO" w:bidi="es-ES"/>
              </w:rPr>
              <w:t>La CCCM ha consolidado alianzas con diversas organizaciones y gobiernos internacionales, organizaciones nacionales e instituciones del gobierno colombiano; entre otras: UNICEF, D</w:t>
            </w:r>
            <w:r w:rsidR="00B67824" w:rsidRPr="0021620B">
              <w:rPr>
                <w:rFonts w:ascii="Arial" w:eastAsia="MS Mincho" w:hAnsi="Arial" w:cs="Arial"/>
                <w:sz w:val="22"/>
                <w:szCs w:val="22"/>
                <w:lang w:val="es-ES_tradnl" w:eastAsia="es-CO" w:bidi="es-ES"/>
              </w:rPr>
              <w:t>irección Descontamina Colombia</w:t>
            </w:r>
            <w:r w:rsidRPr="0021620B">
              <w:rPr>
                <w:rFonts w:ascii="Arial" w:eastAsia="MS Mincho" w:hAnsi="Arial" w:cs="Arial"/>
                <w:sz w:val="22"/>
                <w:szCs w:val="22"/>
                <w:lang w:val="es-ES_tradnl" w:eastAsia="es-CO" w:bidi="es-ES"/>
              </w:rPr>
              <w:t>, UNMAS, PNUD, OIM, MAG, De</w:t>
            </w:r>
            <w:r w:rsidR="00B67824" w:rsidRPr="0021620B">
              <w:rPr>
                <w:rFonts w:ascii="Arial" w:eastAsia="MS Mincho" w:hAnsi="Arial" w:cs="Arial"/>
                <w:sz w:val="22"/>
                <w:szCs w:val="22"/>
                <w:lang w:val="es-ES_tradnl" w:eastAsia="es-CO" w:bidi="es-ES"/>
              </w:rPr>
              <w:t>partamento de Estado de Estados</w:t>
            </w:r>
            <w:r w:rsidRPr="0021620B">
              <w:rPr>
                <w:rFonts w:ascii="Arial" w:eastAsia="MS Mincho" w:hAnsi="Arial" w:cs="Arial"/>
                <w:sz w:val="22"/>
                <w:szCs w:val="22"/>
                <w:lang w:val="es-ES_tradnl" w:eastAsia="es-CO" w:bidi="es-ES"/>
              </w:rPr>
              <w:t xml:space="preserve"> Unidos</w:t>
            </w:r>
            <w:r w:rsidR="00B67824" w:rsidRPr="0021620B">
              <w:rPr>
                <w:rFonts w:ascii="Arial" w:eastAsia="MS Mincho" w:hAnsi="Arial" w:cs="Arial"/>
                <w:sz w:val="22"/>
                <w:szCs w:val="22"/>
                <w:lang w:val="es-ES_tradnl" w:eastAsia="es-CO" w:bidi="es-ES"/>
              </w:rPr>
              <w:t>,</w:t>
            </w:r>
            <w:r w:rsidRPr="0021620B">
              <w:rPr>
                <w:rFonts w:ascii="Arial" w:eastAsia="MS Mincho" w:hAnsi="Arial" w:cs="Arial"/>
                <w:sz w:val="22"/>
                <w:szCs w:val="22"/>
                <w:lang w:val="es-ES_tradnl" w:eastAsia="es-CO" w:bidi="es-ES"/>
              </w:rPr>
              <w:t xml:space="preserve"> Geneva Call, USAID, Gobierno del Reino de Noruega, Gobierno de Suiza, Gobierno de Bélgica, Agencia española de Cooperación Internacional, Unión Europea, Fonade, Handicap International.</w:t>
            </w:r>
          </w:p>
        </w:tc>
      </w:tr>
      <w:tr w:rsidR="007B3476" w:rsidRPr="0021620B" w14:paraId="77FA8BCA" w14:textId="77777777" w:rsidTr="00712CA0">
        <w:trPr>
          <w:trHeight w:val="567"/>
        </w:trPr>
        <w:tc>
          <w:tcPr>
            <w:tcW w:w="3762" w:type="dxa"/>
            <w:shd w:val="pct10" w:color="auto" w:fill="FFFFFF"/>
            <w:vAlign w:val="center"/>
          </w:tcPr>
          <w:p w14:paraId="3B7EEBAD" w14:textId="77777777" w:rsidR="007B3476" w:rsidRPr="0021620B" w:rsidRDefault="007B3476" w:rsidP="00756926">
            <w:pPr>
              <w:spacing w:after="200" w:line="276" w:lineRule="auto"/>
              <w:contextualSpacing/>
              <w:jc w:val="both"/>
              <w:rPr>
                <w:rFonts w:ascii="Arial" w:eastAsia="MS Mincho" w:hAnsi="Arial" w:cs="Arial"/>
                <w:sz w:val="22"/>
                <w:szCs w:val="22"/>
                <w:lang w:val="es-ES_tradnl" w:eastAsia="es-CO" w:bidi="es-ES"/>
              </w:rPr>
            </w:pPr>
            <w:r w:rsidRPr="0021620B">
              <w:rPr>
                <w:rFonts w:ascii="Arial" w:eastAsia="MS Mincho" w:hAnsi="Arial" w:cs="Arial"/>
                <w:sz w:val="22"/>
                <w:szCs w:val="22"/>
                <w:lang w:val="es-ES_tradnl" w:eastAsia="es-CO" w:bidi="es-ES"/>
              </w:rPr>
              <w:lastRenderedPageBreak/>
              <w:t>Posee un sistema contable estructurado, cuenta bancaria y estados financieros auditados</w:t>
            </w:r>
          </w:p>
        </w:tc>
        <w:tc>
          <w:tcPr>
            <w:tcW w:w="6978" w:type="dxa"/>
          </w:tcPr>
          <w:p w14:paraId="0F24205F" w14:textId="77777777" w:rsidR="007B3476" w:rsidRPr="0021620B" w:rsidRDefault="00B67824" w:rsidP="00756926">
            <w:pPr>
              <w:spacing w:after="200" w:line="276" w:lineRule="auto"/>
              <w:contextualSpacing/>
              <w:jc w:val="both"/>
              <w:rPr>
                <w:rFonts w:ascii="Arial" w:eastAsia="MS Mincho" w:hAnsi="Arial" w:cs="Arial"/>
                <w:sz w:val="22"/>
                <w:szCs w:val="22"/>
                <w:lang w:val="es-ES_tradnl" w:eastAsia="es-CO" w:bidi="es-ES"/>
              </w:rPr>
            </w:pPr>
            <w:r w:rsidRPr="0021620B">
              <w:rPr>
                <w:rFonts w:ascii="Arial" w:eastAsia="MS Mincho" w:hAnsi="Arial" w:cs="Arial"/>
                <w:sz w:val="22"/>
                <w:szCs w:val="22"/>
                <w:lang w:val="es-ES_tradnl" w:eastAsia="es-CO" w:bidi="es-ES"/>
              </w:rPr>
              <w:t xml:space="preserve">La CCCM posee un equipo administrativo formado por contable, asistente contable, administrativa, asistente administrativa y gestor presupuestal. Recibe auditoría de un revisor fiscal que certifica los estados financieros. Cuenta con cuentas bancarias </w:t>
            </w:r>
            <w:r w:rsidR="00360920" w:rsidRPr="0021620B">
              <w:rPr>
                <w:rFonts w:ascii="Arial" w:eastAsia="MS Mincho" w:hAnsi="Arial" w:cs="Arial"/>
                <w:sz w:val="22"/>
                <w:szCs w:val="22"/>
                <w:lang w:val="es-ES_tradnl" w:eastAsia="es-CO" w:bidi="es-ES"/>
              </w:rPr>
              <w:t xml:space="preserve">diferenciadas para los diferentes proyectos </w:t>
            </w:r>
            <w:r w:rsidRPr="0021620B">
              <w:rPr>
                <w:rFonts w:ascii="Arial" w:eastAsia="MS Mincho" w:hAnsi="Arial" w:cs="Arial"/>
                <w:sz w:val="22"/>
                <w:szCs w:val="22"/>
                <w:lang w:val="es-ES_tradnl" w:eastAsia="es-CO" w:bidi="es-ES"/>
              </w:rPr>
              <w:t>y se somete a auditorías externas periódicas.</w:t>
            </w:r>
          </w:p>
        </w:tc>
      </w:tr>
      <w:tr w:rsidR="007B3476" w:rsidRPr="0021620B" w14:paraId="03505E5F" w14:textId="77777777" w:rsidTr="00712CA0">
        <w:trPr>
          <w:trHeight w:val="1342"/>
        </w:trPr>
        <w:tc>
          <w:tcPr>
            <w:tcW w:w="3762" w:type="dxa"/>
            <w:shd w:val="pct10" w:color="auto" w:fill="FFFFFF"/>
            <w:vAlign w:val="center"/>
          </w:tcPr>
          <w:p w14:paraId="61D1B5D3" w14:textId="77777777" w:rsidR="007B3476" w:rsidRPr="0021620B" w:rsidRDefault="007B3476" w:rsidP="00756926">
            <w:pPr>
              <w:spacing w:after="200" w:line="276" w:lineRule="auto"/>
              <w:contextualSpacing/>
              <w:jc w:val="both"/>
              <w:rPr>
                <w:rFonts w:ascii="Arial" w:eastAsia="MS Mincho" w:hAnsi="Arial" w:cs="Arial"/>
                <w:sz w:val="22"/>
                <w:szCs w:val="22"/>
                <w:lang w:val="es-ES_tradnl" w:eastAsia="es-CO" w:bidi="es-ES"/>
              </w:rPr>
            </w:pPr>
            <w:r w:rsidRPr="0021620B">
              <w:rPr>
                <w:rFonts w:ascii="Arial" w:eastAsia="MS Mincho" w:hAnsi="Arial" w:cs="Arial"/>
                <w:sz w:val="22"/>
                <w:szCs w:val="22"/>
                <w:lang w:val="es-ES_tradnl" w:eastAsia="es-CO" w:bidi="es-ES"/>
              </w:rPr>
              <w:t xml:space="preserve">Experiencia específica relacionada a la convocatoria (Número de años y proyectos ejecutados por montos iguales o superiores al presupuesto de la convocatoria) </w:t>
            </w:r>
          </w:p>
        </w:tc>
        <w:tc>
          <w:tcPr>
            <w:tcW w:w="6978" w:type="dxa"/>
          </w:tcPr>
          <w:p w14:paraId="453939CB" w14:textId="77777777" w:rsidR="00B67824" w:rsidRPr="0021620B" w:rsidRDefault="00B67824" w:rsidP="00756926">
            <w:pPr>
              <w:spacing w:after="200" w:line="276" w:lineRule="auto"/>
              <w:contextualSpacing/>
              <w:jc w:val="both"/>
              <w:rPr>
                <w:rFonts w:ascii="Arial" w:eastAsia="MS Mincho" w:hAnsi="Arial" w:cs="Arial"/>
                <w:sz w:val="22"/>
                <w:szCs w:val="22"/>
                <w:lang w:val="es-ES_tradnl" w:eastAsia="es-CO" w:bidi="es-ES"/>
              </w:rPr>
            </w:pPr>
            <w:r w:rsidRPr="0021620B">
              <w:rPr>
                <w:rFonts w:ascii="Arial" w:eastAsia="MS Mincho" w:hAnsi="Arial" w:cs="Arial"/>
                <w:sz w:val="22"/>
                <w:szCs w:val="22"/>
                <w:lang w:val="es-ES_tradnl" w:eastAsia="es-CO" w:bidi="es-ES"/>
              </w:rPr>
              <w:t>La CCCM ha implementado proyectos de Acción Integral Contra Minas Antipersonal en Colombia en 22 departamentos desde 2003. En total, ha ejecutado</w:t>
            </w:r>
            <w:r w:rsidR="003B1282" w:rsidRPr="0021620B">
              <w:rPr>
                <w:rFonts w:ascii="Arial" w:eastAsia="MS Mincho" w:hAnsi="Arial" w:cs="Arial"/>
                <w:sz w:val="22"/>
                <w:szCs w:val="22"/>
                <w:lang w:val="es-ES_tradnl" w:eastAsia="es-CO" w:bidi="es-ES"/>
              </w:rPr>
              <w:t xml:space="preserve"> más de</w:t>
            </w:r>
            <w:r w:rsidRPr="0021620B">
              <w:rPr>
                <w:rFonts w:ascii="Arial" w:eastAsia="MS Mincho" w:hAnsi="Arial" w:cs="Arial"/>
                <w:sz w:val="22"/>
                <w:szCs w:val="22"/>
                <w:lang w:val="es-ES_tradnl" w:eastAsia="es-CO" w:bidi="es-ES"/>
              </w:rPr>
              <w:t xml:space="preserve"> 8</w:t>
            </w:r>
            <w:r w:rsidR="003B1282" w:rsidRPr="0021620B">
              <w:rPr>
                <w:rFonts w:ascii="Arial" w:eastAsia="MS Mincho" w:hAnsi="Arial" w:cs="Arial"/>
                <w:sz w:val="22"/>
                <w:szCs w:val="22"/>
                <w:lang w:val="es-ES_tradnl" w:eastAsia="es-CO" w:bidi="es-ES"/>
              </w:rPr>
              <w:t>0</w:t>
            </w:r>
            <w:r w:rsidRPr="0021620B">
              <w:rPr>
                <w:rFonts w:ascii="Arial" w:eastAsia="MS Mincho" w:hAnsi="Arial" w:cs="Arial"/>
                <w:sz w:val="22"/>
                <w:szCs w:val="22"/>
                <w:lang w:val="es-ES_tradnl" w:eastAsia="es-CO" w:bidi="es-ES"/>
              </w:rPr>
              <w:t xml:space="preserve"> proyectos hasta el año 201</w:t>
            </w:r>
            <w:r w:rsidR="003B1282" w:rsidRPr="0021620B">
              <w:rPr>
                <w:rFonts w:ascii="Arial" w:eastAsia="MS Mincho" w:hAnsi="Arial" w:cs="Arial"/>
                <w:sz w:val="22"/>
                <w:szCs w:val="22"/>
                <w:lang w:val="es-ES_tradnl" w:eastAsia="es-CO" w:bidi="es-ES"/>
              </w:rPr>
              <w:t>7</w:t>
            </w:r>
            <w:r w:rsidR="008F3447" w:rsidRPr="0021620B">
              <w:rPr>
                <w:rFonts w:ascii="Arial" w:eastAsia="MS Mincho" w:hAnsi="Arial" w:cs="Arial"/>
                <w:sz w:val="22"/>
                <w:szCs w:val="22"/>
                <w:lang w:val="es-ES_tradnl" w:eastAsia="es-CO" w:bidi="es-ES"/>
              </w:rPr>
              <w:t>, de los cuales más de 50 corresponden a proyectos de Educación en el Riesgo y Asistencia a Víctimas.</w:t>
            </w:r>
          </w:p>
          <w:p w14:paraId="3F6AE7EE" w14:textId="77777777" w:rsidR="007B3476" w:rsidRPr="0021620B" w:rsidRDefault="00756926" w:rsidP="008F3447">
            <w:pPr>
              <w:spacing w:after="200" w:line="276" w:lineRule="auto"/>
              <w:contextualSpacing/>
              <w:jc w:val="both"/>
              <w:rPr>
                <w:rFonts w:ascii="Arial" w:eastAsia="MS Mincho" w:hAnsi="Arial" w:cs="Arial"/>
                <w:i/>
                <w:sz w:val="22"/>
                <w:szCs w:val="22"/>
                <w:lang w:val="es-ES_tradnl" w:eastAsia="es-CO" w:bidi="es-ES"/>
              </w:rPr>
            </w:pPr>
            <w:r w:rsidRPr="0021620B">
              <w:rPr>
                <w:rFonts w:ascii="Arial" w:eastAsia="MS Mincho" w:hAnsi="Arial" w:cs="Arial"/>
                <w:sz w:val="22"/>
                <w:szCs w:val="22"/>
                <w:lang w:val="es-ES_tradnl" w:eastAsia="es-CO" w:bidi="es-ES"/>
              </w:rPr>
              <w:t>Desde 2016, ha implementado proyectos de Acción Integral Contra Minas que incluyen actividades de Educación en el Riesgo de Minas (ERM), Asistencia Integral a Víctimas (AIV) y Desminado Humanitario en los municipios de Algeciras, Huila y Vista Hermosa, Meta</w:t>
            </w:r>
            <w:r w:rsidR="008F3447" w:rsidRPr="0021620B">
              <w:rPr>
                <w:rFonts w:ascii="Arial" w:eastAsia="MS Mincho" w:hAnsi="Arial" w:cs="Arial"/>
                <w:sz w:val="22"/>
                <w:szCs w:val="22"/>
                <w:lang w:val="es-ES_tradnl" w:eastAsia="es-CO" w:bidi="es-ES"/>
              </w:rPr>
              <w:t>. En Algeciras, se han implementado proyectos por valor total de 1.500.000 USD con apoyo de Alemania y Unión Europea a través de UNMAS y del Fondo Multidonante de Naciones Unidas. Asimismo, en Vista Hermosa, se están desarrollando labores de desminado humanitario con apoyo del Departamento de Estado de Estados Unidos y un presupuesto de 1.760.782 USD. Por último, ha recibido financiación por valor de 500.000 EUR para comenzar operaciones en Balboa por parte de Alemania y de 500.000 USD por parte de Noruega para iniciar el proceso en Puerto Asís.</w:t>
            </w:r>
          </w:p>
        </w:tc>
      </w:tr>
      <w:tr w:rsidR="007B3476" w:rsidRPr="0021620B" w14:paraId="235B7E78" w14:textId="77777777" w:rsidTr="00712CA0">
        <w:trPr>
          <w:trHeight w:val="567"/>
        </w:trPr>
        <w:tc>
          <w:tcPr>
            <w:tcW w:w="3762" w:type="dxa"/>
            <w:shd w:val="pct10" w:color="auto" w:fill="FFFFFF"/>
            <w:vAlign w:val="center"/>
          </w:tcPr>
          <w:p w14:paraId="3D410BDF" w14:textId="77777777" w:rsidR="007B3476" w:rsidRPr="0021620B" w:rsidRDefault="007B3476" w:rsidP="00756926">
            <w:pPr>
              <w:spacing w:after="200" w:line="276" w:lineRule="auto"/>
              <w:contextualSpacing/>
              <w:jc w:val="both"/>
              <w:rPr>
                <w:rFonts w:ascii="Arial" w:eastAsia="MS Mincho" w:hAnsi="Arial" w:cs="Arial"/>
                <w:sz w:val="22"/>
                <w:szCs w:val="22"/>
                <w:lang w:val="es-ES_tradnl" w:eastAsia="es-CO" w:bidi="es-ES"/>
              </w:rPr>
            </w:pPr>
            <w:r w:rsidRPr="0021620B">
              <w:rPr>
                <w:rFonts w:ascii="Arial" w:eastAsia="MS Mincho" w:hAnsi="Arial" w:cs="Arial"/>
                <w:spacing w:val="-2"/>
                <w:sz w:val="22"/>
                <w:szCs w:val="22"/>
                <w:lang w:val="es-ES_tradnl" w:eastAsia="es-CO" w:bidi="es-ES"/>
              </w:rPr>
              <w:t>Nombre del representante legal de la organización</w:t>
            </w:r>
          </w:p>
        </w:tc>
        <w:tc>
          <w:tcPr>
            <w:tcW w:w="6978" w:type="dxa"/>
          </w:tcPr>
          <w:p w14:paraId="03714E0C" w14:textId="77777777" w:rsidR="00E60C44" w:rsidRPr="0021620B" w:rsidRDefault="00E60C44" w:rsidP="00756926">
            <w:pPr>
              <w:spacing w:after="200" w:line="276" w:lineRule="auto"/>
              <w:contextualSpacing/>
              <w:jc w:val="both"/>
              <w:rPr>
                <w:rFonts w:ascii="Arial" w:eastAsia="MS Mincho" w:hAnsi="Arial" w:cs="Arial"/>
                <w:sz w:val="22"/>
                <w:szCs w:val="22"/>
                <w:lang w:val="es-ES_tradnl" w:eastAsia="es-CO" w:bidi="es-ES"/>
              </w:rPr>
            </w:pPr>
            <w:r w:rsidRPr="0021620B">
              <w:rPr>
                <w:rFonts w:ascii="Arial" w:eastAsia="MS Mincho" w:hAnsi="Arial" w:cs="Arial"/>
                <w:sz w:val="22"/>
                <w:szCs w:val="22"/>
                <w:lang w:val="es-ES_tradnl" w:eastAsia="es-CO" w:bidi="es-ES"/>
              </w:rPr>
              <w:t xml:space="preserve">Álvaro Jiménez, Representante Legal </w:t>
            </w:r>
          </w:p>
          <w:p w14:paraId="2CCBD949" w14:textId="77777777" w:rsidR="007B3476" w:rsidRPr="0021620B" w:rsidRDefault="00E60C44" w:rsidP="00756926">
            <w:pPr>
              <w:spacing w:after="200" w:line="276" w:lineRule="auto"/>
              <w:contextualSpacing/>
              <w:jc w:val="both"/>
              <w:rPr>
                <w:rFonts w:ascii="Arial" w:eastAsia="MS Mincho" w:hAnsi="Arial" w:cs="Arial"/>
                <w:sz w:val="22"/>
                <w:szCs w:val="22"/>
                <w:lang w:val="es-ES_tradnl" w:eastAsia="es-CO" w:bidi="es-ES"/>
              </w:rPr>
            </w:pPr>
            <w:r w:rsidRPr="0021620B">
              <w:rPr>
                <w:rFonts w:ascii="Arial" w:eastAsia="MS Mincho" w:hAnsi="Arial" w:cs="Arial"/>
                <w:sz w:val="22"/>
                <w:szCs w:val="22"/>
                <w:lang w:val="es-ES_tradnl" w:eastAsia="es-CO" w:bidi="es-ES"/>
              </w:rPr>
              <w:t>Camilo Serna, Representante Legal Suplente</w:t>
            </w:r>
          </w:p>
        </w:tc>
      </w:tr>
      <w:tr w:rsidR="007B3476" w:rsidRPr="0021620B" w14:paraId="36EE19D2" w14:textId="77777777" w:rsidTr="00712CA0">
        <w:trPr>
          <w:trHeight w:val="434"/>
        </w:trPr>
        <w:tc>
          <w:tcPr>
            <w:tcW w:w="3762" w:type="dxa"/>
            <w:shd w:val="pct10" w:color="auto" w:fill="FFFFFF"/>
            <w:vAlign w:val="center"/>
          </w:tcPr>
          <w:p w14:paraId="080F76DF" w14:textId="77777777" w:rsidR="007B3476" w:rsidRPr="0021620B" w:rsidRDefault="007B3476" w:rsidP="00756926">
            <w:pPr>
              <w:spacing w:after="200" w:line="276" w:lineRule="auto"/>
              <w:contextualSpacing/>
              <w:jc w:val="both"/>
              <w:rPr>
                <w:rFonts w:ascii="Arial" w:eastAsia="MS Mincho" w:hAnsi="Arial" w:cs="Arial"/>
                <w:sz w:val="22"/>
                <w:szCs w:val="22"/>
                <w:lang w:val="es-ES_tradnl" w:eastAsia="es-CO" w:bidi="es-ES"/>
              </w:rPr>
            </w:pPr>
            <w:r w:rsidRPr="0021620B">
              <w:rPr>
                <w:rFonts w:ascii="Arial" w:eastAsia="MS Mincho" w:hAnsi="Arial" w:cs="Arial"/>
                <w:sz w:val="22"/>
                <w:szCs w:val="22"/>
                <w:lang w:val="es-ES_tradnl" w:eastAsia="es-CO" w:bidi="es-ES"/>
              </w:rPr>
              <w:t>Dirección de la organización</w:t>
            </w:r>
          </w:p>
          <w:p w14:paraId="5450021B" w14:textId="77777777" w:rsidR="007B3476" w:rsidRPr="0021620B" w:rsidRDefault="007B3476" w:rsidP="00756926">
            <w:pPr>
              <w:spacing w:after="200" w:line="276" w:lineRule="auto"/>
              <w:contextualSpacing/>
              <w:jc w:val="both"/>
              <w:rPr>
                <w:rFonts w:ascii="Arial" w:eastAsia="MS Mincho" w:hAnsi="Arial" w:cs="Arial"/>
                <w:spacing w:val="-2"/>
                <w:sz w:val="22"/>
                <w:szCs w:val="22"/>
                <w:lang w:val="es-ES_tradnl" w:eastAsia="es-CO" w:bidi="es-ES"/>
              </w:rPr>
            </w:pPr>
          </w:p>
        </w:tc>
        <w:tc>
          <w:tcPr>
            <w:tcW w:w="6978" w:type="dxa"/>
          </w:tcPr>
          <w:p w14:paraId="1C6DAF63" w14:textId="77777777" w:rsidR="007B3476" w:rsidRPr="0021620B" w:rsidRDefault="00712CA0" w:rsidP="00756926">
            <w:pPr>
              <w:spacing w:after="200" w:line="276" w:lineRule="auto"/>
              <w:contextualSpacing/>
              <w:jc w:val="both"/>
              <w:rPr>
                <w:rFonts w:ascii="Arial" w:eastAsia="MS Mincho" w:hAnsi="Arial" w:cs="Arial"/>
                <w:sz w:val="22"/>
                <w:szCs w:val="22"/>
                <w:lang w:val="es-ES_tradnl" w:eastAsia="es-CO" w:bidi="es-ES"/>
              </w:rPr>
            </w:pPr>
            <w:r w:rsidRPr="0021620B">
              <w:rPr>
                <w:rFonts w:ascii="Arial" w:hAnsi="Arial" w:cs="Arial"/>
                <w:sz w:val="22"/>
                <w:szCs w:val="22"/>
              </w:rPr>
              <w:t>Calle 26B #</w:t>
            </w:r>
            <w:r w:rsidR="009E4268" w:rsidRPr="0021620B">
              <w:rPr>
                <w:rFonts w:ascii="Arial" w:hAnsi="Arial" w:cs="Arial"/>
                <w:sz w:val="22"/>
                <w:szCs w:val="22"/>
              </w:rPr>
              <w:t>4A-25 Edif</w:t>
            </w:r>
            <w:r w:rsidRPr="0021620B">
              <w:rPr>
                <w:rFonts w:ascii="Arial" w:hAnsi="Arial" w:cs="Arial"/>
                <w:sz w:val="22"/>
                <w:szCs w:val="22"/>
              </w:rPr>
              <w:t xml:space="preserve">icio KLM. Oficina 1301. Bogotá, </w:t>
            </w:r>
            <w:r w:rsidR="009E4268" w:rsidRPr="0021620B">
              <w:rPr>
                <w:rFonts w:ascii="Arial" w:hAnsi="Arial" w:cs="Arial"/>
                <w:sz w:val="22"/>
                <w:szCs w:val="22"/>
              </w:rPr>
              <w:t>Colombia</w:t>
            </w:r>
          </w:p>
        </w:tc>
      </w:tr>
      <w:tr w:rsidR="007B3476" w:rsidRPr="0021620B" w14:paraId="38C01AB6" w14:textId="77777777" w:rsidTr="00712CA0">
        <w:trPr>
          <w:trHeight w:val="567"/>
        </w:trPr>
        <w:tc>
          <w:tcPr>
            <w:tcW w:w="3762" w:type="dxa"/>
            <w:shd w:val="pct10" w:color="auto" w:fill="FFFFFF"/>
            <w:vAlign w:val="center"/>
          </w:tcPr>
          <w:p w14:paraId="6761513F" w14:textId="77777777" w:rsidR="007B3476" w:rsidRPr="0021620B" w:rsidRDefault="007B3476" w:rsidP="00756926">
            <w:pPr>
              <w:spacing w:after="200" w:line="276" w:lineRule="auto"/>
              <w:contextualSpacing/>
              <w:jc w:val="both"/>
              <w:rPr>
                <w:rFonts w:ascii="Arial" w:eastAsia="MS Mincho" w:hAnsi="Arial" w:cs="Arial"/>
                <w:sz w:val="22"/>
                <w:szCs w:val="22"/>
                <w:lang w:val="es-ES_tradnl" w:eastAsia="es-CO" w:bidi="es-ES"/>
              </w:rPr>
            </w:pPr>
            <w:r w:rsidRPr="0021620B">
              <w:rPr>
                <w:rFonts w:ascii="Arial" w:eastAsia="MS Mincho" w:hAnsi="Arial" w:cs="Arial"/>
                <w:sz w:val="22"/>
                <w:szCs w:val="22"/>
                <w:lang w:val="es-ES_tradnl" w:eastAsia="es-CO" w:bidi="es-ES"/>
              </w:rPr>
              <w:t>Nombre/cargo de otra persona responsable del proyecto propuesto</w:t>
            </w:r>
          </w:p>
        </w:tc>
        <w:tc>
          <w:tcPr>
            <w:tcW w:w="6978" w:type="dxa"/>
          </w:tcPr>
          <w:p w14:paraId="1B76D46D" w14:textId="77777777" w:rsidR="007B3476" w:rsidRPr="0021620B" w:rsidRDefault="00F908A5" w:rsidP="00756926">
            <w:pPr>
              <w:spacing w:after="200" w:line="276" w:lineRule="auto"/>
              <w:contextualSpacing/>
              <w:jc w:val="both"/>
              <w:rPr>
                <w:rFonts w:ascii="Arial" w:eastAsia="MS Mincho" w:hAnsi="Arial" w:cs="Arial"/>
                <w:i/>
                <w:sz w:val="22"/>
                <w:szCs w:val="22"/>
                <w:lang w:val="es-ES_tradnl" w:eastAsia="es-CO" w:bidi="es-ES"/>
              </w:rPr>
            </w:pPr>
            <w:r w:rsidRPr="0021620B">
              <w:rPr>
                <w:rFonts w:ascii="Arial" w:eastAsia="MS Mincho" w:hAnsi="Arial" w:cs="Arial"/>
                <w:i/>
                <w:sz w:val="22"/>
                <w:szCs w:val="22"/>
                <w:lang w:val="es-ES_tradnl" w:eastAsia="es-CO" w:bidi="es-ES"/>
              </w:rPr>
              <w:t>Ester Martínez, Coordinadora de Seguimiento.</w:t>
            </w:r>
          </w:p>
        </w:tc>
      </w:tr>
      <w:tr w:rsidR="007B3476" w:rsidRPr="0021620B" w14:paraId="7F0E59DF" w14:textId="77777777" w:rsidTr="00712CA0">
        <w:trPr>
          <w:trHeight w:val="567"/>
        </w:trPr>
        <w:tc>
          <w:tcPr>
            <w:tcW w:w="3762" w:type="dxa"/>
            <w:shd w:val="pct10" w:color="auto" w:fill="FFFFFF"/>
            <w:vAlign w:val="center"/>
          </w:tcPr>
          <w:p w14:paraId="3CCD8C0A" w14:textId="77777777" w:rsidR="007B3476" w:rsidRPr="0021620B" w:rsidRDefault="007B3476" w:rsidP="00756926">
            <w:pPr>
              <w:spacing w:after="200" w:line="276" w:lineRule="auto"/>
              <w:contextualSpacing/>
              <w:jc w:val="both"/>
              <w:rPr>
                <w:rFonts w:ascii="Arial" w:eastAsia="MS Mincho" w:hAnsi="Arial" w:cs="Arial"/>
                <w:sz w:val="22"/>
                <w:szCs w:val="22"/>
                <w:lang w:val="es-ES_tradnl" w:eastAsia="es-CO" w:bidi="es-ES"/>
              </w:rPr>
            </w:pPr>
            <w:r w:rsidRPr="0021620B">
              <w:rPr>
                <w:rFonts w:ascii="Arial" w:eastAsia="MS Mincho" w:hAnsi="Arial" w:cs="Arial"/>
                <w:sz w:val="22"/>
                <w:szCs w:val="22"/>
                <w:lang w:val="es-ES_tradnl" w:eastAsia="es-CO" w:bidi="es-ES"/>
              </w:rPr>
              <w:t xml:space="preserve">Correos electrónicos de contacto (2 de ser posible): </w:t>
            </w:r>
          </w:p>
        </w:tc>
        <w:tc>
          <w:tcPr>
            <w:tcW w:w="6978" w:type="dxa"/>
          </w:tcPr>
          <w:p w14:paraId="34821FE5" w14:textId="77777777" w:rsidR="00F908A5" w:rsidRPr="0021620B" w:rsidRDefault="00F376FF" w:rsidP="00756926">
            <w:pPr>
              <w:spacing w:after="200" w:line="276" w:lineRule="auto"/>
              <w:contextualSpacing/>
              <w:jc w:val="both"/>
              <w:rPr>
                <w:rFonts w:ascii="Arial" w:hAnsi="Arial" w:cs="Arial"/>
                <w:sz w:val="22"/>
                <w:szCs w:val="22"/>
              </w:rPr>
            </w:pPr>
            <w:hyperlink r:id="rId8" w:history="1">
              <w:r w:rsidR="00F908A5" w:rsidRPr="0021620B">
                <w:rPr>
                  <w:rStyle w:val="Hipervnculo"/>
                  <w:rFonts w:ascii="Arial" w:hAnsi="Arial" w:cs="Arial"/>
                  <w:sz w:val="22"/>
                  <w:szCs w:val="22"/>
                  <w:lang w:val="es-CO" w:eastAsia="en-US"/>
                </w:rPr>
                <w:t>alvaro@colombiasinminas.org</w:t>
              </w:r>
            </w:hyperlink>
            <w:r w:rsidR="00F908A5" w:rsidRPr="0021620B">
              <w:rPr>
                <w:rFonts w:ascii="Arial" w:hAnsi="Arial" w:cs="Arial"/>
                <w:sz w:val="22"/>
                <w:szCs w:val="22"/>
              </w:rPr>
              <w:t xml:space="preserve">, </w:t>
            </w:r>
            <w:hyperlink r:id="rId9" w:history="1">
              <w:r w:rsidR="00F908A5" w:rsidRPr="0021620B">
                <w:rPr>
                  <w:rStyle w:val="Hipervnculo"/>
                  <w:rFonts w:ascii="Arial" w:hAnsi="Arial" w:cs="Arial"/>
                  <w:sz w:val="22"/>
                  <w:szCs w:val="22"/>
                  <w:lang w:val="es-CO" w:eastAsia="en-US"/>
                </w:rPr>
                <w:t>camilo@colombasinminas.org</w:t>
              </w:r>
            </w:hyperlink>
            <w:r w:rsidR="00F908A5" w:rsidRPr="0021620B">
              <w:rPr>
                <w:rFonts w:ascii="Arial" w:hAnsi="Arial" w:cs="Arial"/>
                <w:sz w:val="22"/>
                <w:szCs w:val="22"/>
              </w:rPr>
              <w:t xml:space="preserve">, </w:t>
            </w:r>
            <w:hyperlink r:id="rId10" w:history="1">
              <w:r w:rsidR="00F908A5" w:rsidRPr="0021620B">
                <w:rPr>
                  <w:rStyle w:val="Hipervnculo"/>
                  <w:rFonts w:ascii="Arial" w:hAnsi="Arial" w:cs="Arial"/>
                  <w:sz w:val="22"/>
                  <w:szCs w:val="22"/>
                  <w:lang w:val="es-CO" w:eastAsia="en-US"/>
                </w:rPr>
                <w:t>internacional@colombiasinminas.org</w:t>
              </w:r>
            </w:hyperlink>
            <w:r w:rsidR="00F908A5" w:rsidRPr="0021620B">
              <w:rPr>
                <w:rFonts w:ascii="Arial" w:hAnsi="Arial" w:cs="Arial"/>
                <w:sz w:val="22"/>
                <w:szCs w:val="22"/>
              </w:rPr>
              <w:t xml:space="preserve">. </w:t>
            </w:r>
          </w:p>
        </w:tc>
      </w:tr>
      <w:tr w:rsidR="007B3476" w:rsidRPr="0021620B" w14:paraId="30D63B16" w14:textId="77777777" w:rsidTr="00712CA0">
        <w:trPr>
          <w:trHeight w:val="400"/>
        </w:trPr>
        <w:tc>
          <w:tcPr>
            <w:tcW w:w="3762" w:type="dxa"/>
            <w:shd w:val="pct10" w:color="auto" w:fill="FFFFFF"/>
            <w:vAlign w:val="center"/>
          </w:tcPr>
          <w:p w14:paraId="649ABD5D" w14:textId="77777777" w:rsidR="007B3476" w:rsidRPr="0021620B" w:rsidRDefault="007B3476" w:rsidP="00756926">
            <w:pPr>
              <w:spacing w:after="200" w:line="276" w:lineRule="auto"/>
              <w:contextualSpacing/>
              <w:jc w:val="both"/>
              <w:rPr>
                <w:rFonts w:ascii="Arial" w:eastAsia="MS Mincho" w:hAnsi="Arial" w:cs="Arial"/>
                <w:sz w:val="22"/>
                <w:szCs w:val="22"/>
                <w:lang w:val="es-ES_tradnl" w:eastAsia="es-CO" w:bidi="es-ES"/>
              </w:rPr>
            </w:pPr>
            <w:r w:rsidRPr="0021620B">
              <w:rPr>
                <w:rFonts w:ascii="Arial" w:eastAsia="MS Mincho" w:hAnsi="Arial" w:cs="Arial"/>
                <w:sz w:val="22"/>
                <w:szCs w:val="22"/>
                <w:lang w:val="es-ES_tradnl" w:eastAsia="es-CO" w:bidi="es-ES"/>
              </w:rPr>
              <w:t>Teléfono(s) fijo(s):</w:t>
            </w:r>
          </w:p>
        </w:tc>
        <w:tc>
          <w:tcPr>
            <w:tcW w:w="6978" w:type="dxa"/>
          </w:tcPr>
          <w:p w14:paraId="1F5F94A5" w14:textId="77777777" w:rsidR="007B3476" w:rsidRPr="0021620B" w:rsidRDefault="009E4268" w:rsidP="00756926">
            <w:pPr>
              <w:tabs>
                <w:tab w:val="left" w:pos="2085"/>
              </w:tabs>
              <w:spacing w:after="200" w:line="276" w:lineRule="auto"/>
              <w:contextualSpacing/>
              <w:jc w:val="both"/>
              <w:rPr>
                <w:rFonts w:ascii="Arial" w:eastAsia="MS Mincho" w:hAnsi="Arial" w:cs="Arial"/>
                <w:i/>
                <w:sz w:val="22"/>
                <w:szCs w:val="22"/>
                <w:lang w:val="es-ES_tradnl" w:eastAsia="es-CO" w:bidi="es-ES"/>
              </w:rPr>
            </w:pPr>
            <w:r w:rsidRPr="0021620B">
              <w:rPr>
                <w:rFonts w:ascii="Arial" w:hAnsi="Arial" w:cs="Arial"/>
                <w:sz w:val="22"/>
                <w:szCs w:val="22"/>
              </w:rPr>
              <w:t>2843601</w:t>
            </w:r>
          </w:p>
        </w:tc>
      </w:tr>
      <w:tr w:rsidR="007B3476" w:rsidRPr="0021620B" w14:paraId="6F013AA7" w14:textId="77777777" w:rsidTr="00712CA0">
        <w:trPr>
          <w:trHeight w:val="277"/>
        </w:trPr>
        <w:tc>
          <w:tcPr>
            <w:tcW w:w="3762" w:type="dxa"/>
            <w:shd w:val="pct10" w:color="auto" w:fill="FFFFFF"/>
            <w:vAlign w:val="center"/>
          </w:tcPr>
          <w:p w14:paraId="25A576DD" w14:textId="77777777" w:rsidR="007B3476" w:rsidRPr="0021620B" w:rsidRDefault="007B3476" w:rsidP="00756926">
            <w:pPr>
              <w:spacing w:after="200" w:line="276" w:lineRule="auto"/>
              <w:contextualSpacing/>
              <w:jc w:val="both"/>
              <w:rPr>
                <w:rFonts w:ascii="Arial" w:eastAsia="MS Mincho" w:hAnsi="Arial" w:cs="Arial"/>
                <w:spacing w:val="-2"/>
                <w:sz w:val="22"/>
                <w:szCs w:val="22"/>
                <w:lang w:val="es-ES_tradnl" w:eastAsia="es-CO" w:bidi="es-ES"/>
              </w:rPr>
            </w:pPr>
            <w:r w:rsidRPr="0021620B">
              <w:rPr>
                <w:rFonts w:ascii="Arial" w:eastAsia="MS Mincho" w:hAnsi="Arial" w:cs="Arial"/>
                <w:spacing w:val="-2"/>
                <w:sz w:val="22"/>
                <w:szCs w:val="22"/>
                <w:lang w:val="es-ES_tradnl" w:eastAsia="es-CO" w:bidi="es-ES"/>
              </w:rPr>
              <w:t>Celulares de contacto (2 de ser posible):</w:t>
            </w:r>
          </w:p>
        </w:tc>
        <w:tc>
          <w:tcPr>
            <w:tcW w:w="6978" w:type="dxa"/>
          </w:tcPr>
          <w:p w14:paraId="57CDB4C8" w14:textId="77777777" w:rsidR="00712CA0" w:rsidRPr="0021620B" w:rsidRDefault="00712CA0" w:rsidP="00756926">
            <w:pPr>
              <w:jc w:val="both"/>
              <w:rPr>
                <w:rFonts w:ascii="Arial" w:hAnsi="Arial" w:cs="Arial"/>
                <w:sz w:val="22"/>
                <w:szCs w:val="22"/>
              </w:rPr>
            </w:pPr>
            <w:r w:rsidRPr="0021620B">
              <w:rPr>
                <w:rFonts w:ascii="Arial" w:hAnsi="Arial" w:cs="Arial"/>
                <w:sz w:val="22"/>
                <w:szCs w:val="22"/>
              </w:rPr>
              <w:t>3103221526</w:t>
            </w:r>
          </w:p>
          <w:p w14:paraId="099D34DA" w14:textId="77777777" w:rsidR="007B3476" w:rsidRPr="0021620B" w:rsidRDefault="009E4268" w:rsidP="00756926">
            <w:pPr>
              <w:jc w:val="both"/>
              <w:rPr>
                <w:rFonts w:ascii="Arial" w:hAnsi="Arial" w:cs="Arial"/>
                <w:sz w:val="22"/>
                <w:szCs w:val="22"/>
              </w:rPr>
            </w:pPr>
            <w:r w:rsidRPr="0021620B">
              <w:rPr>
                <w:rFonts w:ascii="Arial" w:hAnsi="Arial" w:cs="Arial"/>
                <w:sz w:val="22"/>
                <w:szCs w:val="22"/>
              </w:rPr>
              <w:t>3103221530</w:t>
            </w:r>
          </w:p>
        </w:tc>
      </w:tr>
      <w:tr w:rsidR="007B3476" w:rsidRPr="0021620B" w14:paraId="202B4323" w14:textId="77777777" w:rsidTr="00712CA0">
        <w:trPr>
          <w:trHeight w:val="339"/>
        </w:trPr>
        <w:tc>
          <w:tcPr>
            <w:tcW w:w="3762" w:type="dxa"/>
            <w:shd w:val="pct10" w:color="auto" w:fill="FFFFFF"/>
            <w:vAlign w:val="center"/>
          </w:tcPr>
          <w:p w14:paraId="1D33FFFF" w14:textId="77777777" w:rsidR="007B3476" w:rsidRPr="0021620B" w:rsidRDefault="007B3476" w:rsidP="00756926">
            <w:pPr>
              <w:spacing w:after="200" w:line="276" w:lineRule="auto"/>
              <w:contextualSpacing/>
              <w:jc w:val="both"/>
              <w:rPr>
                <w:rFonts w:ascii="Arial" w:eastAsia="MS Mincho" w:hAnsi="Arial" w:cs="Arial"/>
                <w:spacing w:val="-2"/>
                <w:sz w:val="22"/>
                <w:szCs w:val="22"/>
                <w:lang w:val="es-ES_tradnl" w:eastAsia="es-CO" w:bidi="es-ES"/>
              </w:rPr>
            </w:pPr>
            <w:r w:rsidRPr="0021620B">
              <w:rPr>
                <w:rFonts w:ascii="Arial" w:eastAsia="MS Mincho" w:hAnsi="Arial" w:cs="Arial"/>
                <w:spacing w:val="-2"/>
                <w:sz w:val="22"/>
                <w:szCs w:val="22"/>
                <w:lang w:val="es-ES_tradnl" w:eastAsia="es-CO" w:bidi="es-ES"/>
              </w:rPr>
              <w:t>Página web (si tiene):</w:t>
            </w:r>
          </w:p>
        </w:tc>
        <w:tc>
          <w:tcPr>
            <w:tcW w:w="6978" w:type="dxa"/>
          </w:tcPr>
          <w:p w14:paraId="6EF09FB1" w14:textId="77777777" w:rsidR="007B3476" w:rsidRPr="0021620B" w:rsidRDefault="009E4268" w:rsidP="00756926">
            <w:pPr>
              <w:spacing w:after="200" w:line="276" w:lineRule="auto"/>
              <w:contextualSpacing/>
              <w:jc w:val="both"/>
              <w:rPr>
                <w:rFonts w:ascii="Arial" w:eastAsia="MS Mincho" w:hAnsi="Arial" w:cs="Arial"/>
                <w:sz w:val="22"/>
                <w:szCs w:val="22"/>
                <w:lang w:val="es-ES_tradnl" w:eastAsia="es-CO" w:bidi="es-ES"/>
              </w:rPr>
            </w:pPr>
            <w:r w:rsidRPr="0021620B">
              <w:rPr>
                <w:rFonts w:ascii="Arial" w:hAnsi="Arial" w:cs="Arial"/>
                <w:sz w:val="22"/>
                <w:szCs w:val="22"/>
              </w:rPr>
              <w:t>www.colombiasinminas.org</w:t>
            </w:r>
          </w:p>
        </w:tc>
      </w:tr>
    </w:tbl>
    <w:p w14:paraId="36BB56AE" w14:textId="77777777" w:rsidR="007B3476" w:rsidRPr="0021620B" w:rsidRDefault="007B3476" w:rsidP="00756926">
      <w:pPr>
        <w:spacing w:after="200" w:line="276" w:lineRule="auto"/>
        <w:contextualSpacing/>
        <w:jc w:val="both"/>
        <w:rPr>
          <w:rFonts w:ascii="Arial" w:eastAsia="MS Mincho" w:hAnsi="Arial" w:cs="Arial"/>
          <w:sz w:val="22"/>
          <w:szCs w:val="22"/>
          <w:lang w:val="es-ES_tradnl" w:eastAsia="es-CO" w:bidi="es-ES"/>
        </w:rPr>
      </w:pPr>
    </w:p>
    <w:p w14:paraId="4BF91732" w14:textId="77777777" w:rsidR="00712CA0" w:rsidRPr="0021620B" w:rsidRDefault="00712CA0" w:rsidP="00756926">
      <w:pPr>
        <w:jc w:val="both"/>
        <w:rPr>
          <w:rFonts w:ascii="Arial" w:eastAsia="Times New Roman" w:hAnsi="Arial" w:cs="Arial"/>
          <w:b/>
          <w:bCs/>
          <w:sz w:val="22"/>
          <w:szCs w:val="22"/>
          <w:lang w:eastAsia="fr-CA"/>
        </w:rPr>
      </w:pPr>
    </w:p>
    <w:p w14:paraId="2DFBA5AB" w14:textId="77777777" w:rsidR="008F3447" w:rsidRPr="0021620B" w:rsidRDefault="008F3447">
      <w:pPr>
        <w:spacing w:after="200" w:line="276" w:lineRule="auto"/>
        <w:rPr>
          <w:rFonts w:ascii="Arial" w:eastAsia="Times New Roman" w:hAnsi="Arial" w:cs="Arial"/>
          <w:b/>
          <w:bCs/>
          <w:sz w:val="22"/>
          <w:szCs w:val="22"/>
          <w:lang w:eastAsia="fr-CA"/>
        </w:rPr>
      </w:pPr>
      <w:r w:rsidRPr="0021620B">
        <w:rPr>
          <w:rFonts w:ascii="Arial" w:eastAsia="Times New Roman" w:hAnsi="Arial" w:cs="Arial"/>
          <w:b/>
          <w:bCs/>
          <w:sz w:val="22"/>
          <w:szCs w:val="22"/>
          <w:lang w:eastAsia="fr-CA"/>
        </w:rPr>
        <w:br w:type="page"/>
      </w:r>
    </w:p>
    <w:p w14:paraId="2A0F560F" w14:textId="77777777" w:rsidR="007B3476" w:rsidRPr="0021620B" w:rsidRDefault="007B3476" w:rsidP="00756926">
      <w:pPr>
        <w:jc w:val="both"/>
        <w:rPr>
          <w:rFonts w:ascii="Arial" w:eastAsia="Times New Roman" w:hAnsi="Arial" w:cs="Arial"/>
          <w:b/>
          <w:sz w:val="22"/>
          <w:szCs w:val="22"/>
          <w:lang w:eastAsia="fr-CA"/>
        </w:rPr>
      </w:pPr>
      <w:r w:rsidRPr="0021620B">
        <w:rPr>
          <w:rFonts w:ascii="Arial" w:eastAsia="Times New Roman" w:hAnsi="Arial" w:cs="Arial"/>
          <w:b/>
          <w:bCs/>
          <w:sz w:val="22"/>
          <w:szCs w:val="22"/>
          <w:lang w:eastAsia="fr-CA"/>
        </w:rPr>
        <w:lastRenderedPageBreak/>
        <w:t>DOCUMENTO DE PROYECTO</w:t>
      </w:r>
      <w:r w:rsidRPr="0021620B">
        <w:rPr>
          <w:rFonts w:ascii="Arial" w:eastAsia="Times New Roman" w:hAnsi="Arial" w:cs="Arial"/>
          <w:b/>
          <w:sz w:val="22"/>
          <w:szCs w:val="22"/>
          <w:vertAlign w:val="superscript"/>
          <w:lang w:eastAsia="fr-CA"/>
        </w:rPr>
        <w:footnoteReference w:id="1"/>
      </w:r>
      <w:r w:rsidRPr="0021620B">
        <w:rPr>
          <w:rFonts w:ascii="Arial" w:eastAsia="Times New Roman" w:hAnsi="Arial" w:cs="Arial"/>
          <w:b/>
          <w:bCs/>
          <w:sz w:val="22"/>
          <w:szCs w:val="22"/>
          <w:lang w:eastAsia="fr-CA"/>
        </w:rPr>
        <w:t xml:space="preserve"> </w:t>
      </w:r>
    </w:p>
    <w:p w14:paraId="2965351F" w14:textId="77777777" w:rsidR="007B3476" w:rsidRPr="0021620B" w:rsidRDefault="007B3476" w:rsidP="00756926">
      <w:pPr>
        <w:jc w:val="both"/>
        <w:rPr>
          <w:rFonts w:ascii="Arial" w:eastAsia="Times New Roman" w:hAnsi="Arial" w:cs="Arial"/>
          <w:b/>
          <w:sz w:val="22"/>
          <w:szCs w:val="22"/>
          <w:highlight w:val="yellow"/>
          <w:lang w:eastAsia="fr-CA"/>
        </w:rPr>
      </w:pPr>
    </w:p>
    <w:p w14:paraId="2AB3BE87" w14:textId="77777777" w:rsidR="007B3476" w:rsidRPr="0021620B" w:rsidRDefault="007B3476" w:rsidP="00756926">
      <w:pPr>
        <w:jc w:val="both"/>
        <w:rPr>
          <w:rFonts w:ascii="Arial" w:eastAsia="Times New Roman" w:hAnsi="Arial" w:cs="Arial"/>
          <w:sz w:val="22"/>
          <w:szCs w:val="22"/>
          <w:highlight w:val="yellow"/>
          <w:lang w:eastAsia="fr-CA"/>
        </w:rPr>
      </w:pPr>
    </w:p>
    <w:p w14:paraId="4CA119D5" w14:textId="77777777" w:rsidR="007B3476" w:rsidRPr="0021620B" w:rsidRDefault="007B3476" w:rsidP="00756926">
      <w:pPr>
        <w:jc w:val="both"/>
        <w:rPr>
          <w:rFonts w:ascii="Arial" w:eastAsia="Times New Roman" w:hAnsi="Arial" w:cs="Arial"/>
          <w:sz w:val="22"/>
          <w:szCs w:val="22"/>
          <w:lang w:eastAsia="fr-CA"/>
        </w:rPr>
      </w:pPr>
      <w:r w:rsidRPr="0021620B">
        <w:rPr>
          <w:rFonts w:ascii="Arial" w:eastAsia="Times New Roman" w:hAnsi="Arial" w:cs="Arial"/>
          <w:b/>
          <w:sz w:val="22"/>
          <w:szCs w:val="22"/>
          <w:lang w:eastAsia="fr-CA"/>
        </w:rPr>
        <w:t>Nombre del proyecto:</w:t>
      </w:r>
      <w:r w:rsidR="009B06C8" w:rsidRPr="0021620B">
        <w:rPr>
          <w:rFonts w:ascii="Arial" w:eastAsia="Times New Roman" w:hAnsi="Arial" w:cs="Arial"/>
          <w:sz w:val="22"/>
          <w:szCs w:val="22"/>
          <w:lang w:eastAsia="fr-CA"/>
        </w:rPr>
        <w:t xml:space="preserve"> </w:t>
      </w:r>
    </w:p>
    <w:p w14:paraId="5B68E395" w14:textId="77777777" w:rsidR="009B06C8" w:rsidRPr="0021620B" w:rsidRDefault="009B06C8" w:rsidP="00756926">
      <w:pPr>
        <w:jc w:val="both"/>
        <w:rPr>
          <w:rFonts w:ascii="Arial" w:eastAsia="Times New Roman" w:hAnsi="Arial" w:cs="Arial"/>
          <w:sz w:val="22"/>
          <w:szCs w:val="22"/>
          <w:lang w:eastAsia="fr-CA"/>
        </w:rPr>
      </w:pPr>
    </w:p>
    <w:p w14:paraId="61EFB7D9" w14:textId="77777777" w:rsidR="009B06C8" w:rsidRPr="0021620B" w:rsidRDefault="003B1282" w:rsidP="00756926">
      <w:pPr>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Actividades de Desminado Humanitario,</w:t>
      </w:r>
      <w:r w:rsidR="008F3447" w:rsidRPr="0021620B">
        <w:rPr>
          <w:rFonts w:ascii="Arial" w:eastAsia="Times New Roman" w:hAnsi="Arial" w:cs="Arial"/>
          <w:sz w:val="22"/>
          <w:szCs w:val="22"/>
          <w:lang w:eastAsia="fr-CA"/>
        </w:rPr>
        <w:t xml:space="preserve"> </w:t>
      </w:r>
      <w:r w:rsidR="009B06C8" w:rsidRPr="0021620B">
        <w:rPr>
          <w:rFonts w:ascii="Arial" w:eastAsia="Times New Roman" w:hAnsi="Arial" w:cs="Arial"/>
          <w:sz w:val="22"/>
          <w:szCs w:val="22"/>
          <w:lang w:eastAsia="fr-CA"/>
        </w:rPr>
        <w:t>ERM y Asistencia a Víctimas en Puerto Leguízamo y la zona 2 de Puerto Asís, Putumayo.</w:t>
      </w:r>
    </w:p>
    <w:p w14:paraId="446CEF2D" w14:textId="77777777" w:rsidR="007B3476" w:rsidRPr="0021620B" w:rsidRDefault="007B3476" w:rsidP="00756926">
      <w:pPr>
        <w:jc w:val="both"/>
        <w:rPr>
          <w:rFonts w:ascii="Arial" w:eastAsia="Times New Roman" w:hAnsi="Arial" w:cs="Arial"/>
          <w:sz w:val="22"/>
          <w:szCs w:val="22"/>
          <w:lang w:eastAsia="fr-CA"/>
        </w:rPr>
      </w:pPr>
    </w:p>
    <w:p w14:paraId="2220680B" w14:textId="77777777" w:rsidR="007B3476" w:rsidRPr="0021620B" w:rsidRDefault="007B3476" w:rsidP="00756926">
      <w:pPr>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 xml:space="preserve">Proyecto de la Estrategia de Respuesta Rápida ERR número de proyecto (si aplica): </w:t>
      </w:r>
      <w:r w:rsidR="0029301A" w:rsidRPr="0021620B">
        <w:rPr>
          <w:rFonts w:ascii="Arial" w:eastAsia="Times New Roman" w:hAnsi="Arial" w:cs="Arial"/>
          <w:sz w:val="22"/>
          <w:szCs w:val="22"/>
          <w:lang w:eastAsia="fr-CA"/>
        </w:rPr>
        <w:t>N/A</w:t>
      </w:r>
    </w:p>
    <w:p w14:paraId="5044278A" w14:textId="77777777" w:rsidR="009B06C8" w:rsidRPr="0021620B" w:rsidRDefault="009B06C8" w:rsidP="00756926">
      <w:pPr>
        <w:jc w:val="both"/>
        <w:rPr>
          <w:rFonts w:ascii="Arial" w:eastAsia="Times New Roman" w:hAnsi="Arial" w:cs="Arial"/>
          <w:sz w:val="22"/>
          <w:szCs w:val="22"/>
          <w:lang w:eastAsia="fr-CA"/>
        </w:rPr>
      </w:pPr>
    </w:p>
    <w:p w14:paraId="61ADC627" w14:textId="77777777" w:rsidR="007B3476" w:rsidRPr="0021620B" w:rsidRDefault="007B3476" w:rsidP="00756926">
      <w:pPr>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Objetivo estratégico general del pr</w:t>
      </w:r>
      <w:r w:rsidR="009B06C8" w:rsidRPr="0021620B">
        <w:rPr>
          <w:rFonts w:ascii="Arial" w:eastAsia="Times New Roman" w:hAnsi="Arial" w:cs="Arial"/>
          <w:sz w:val="22"/>
          <w:szCs w:val="22"/>
          <w:lang w:eastAsia="fr-CA"/>
        </w:rPr>
        <w:t>oyecto en contribución al Fondo:</w:t>
      </w:r>
    </w:p>
    <w:p w14:paraId="6297AB05" w14:textId="77777777" w:rsidR="009B06C8" w:rsidRPr="0021620B" w:rsidRDefault="009B06C8" w:rsidP="00756926">
      <w:pPr>
        <w:jc w:val="both"/>
        <w:rPr>
          <w:rFonts w:ascii="Arial" w:eastAsia="Times New Roman" w:hAnsi="Arial" w:cs="Arial"/>
          <w:sz w:val="22"/>
          <w:szCs w:val="22"/>
          <w:lang w:eastAsia="fr-CA"/>
        </w:rPr>
      </w:pPr>
    </w:p>
    <w:p w14:paraId="6F88CB63" w14:textId="77777777" w:rsidR="009B06C8" w:rsidRPr="0021620B" w:rsidRDefault="00E5259B" w:rsidP="00756926">
      <w:pPr>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Esta propuesta busca alinearse con la Estrategia de Respuesta Rápida del Gobierno para la estabilización del posconflicto.</w:t>
      </w:r>
      <w:r w:rsidR="0029301A" w:rsidRPr="0021620B">
        <w:rPr>
          <w:rFonts w:ascii="Arial" w:eastAsia="Times New Roman" w:hAnsi="Arial" w:cs="Arial"/>
          <w:sz w:val="22"/>
          <w:szCs w:val="22"/>
          <w:lang w:eastAsia="fr-CA"/>
        </w:rPr>
        <w:t xml:space="preserve"> </w:t>
      </w:r>
      <w:r w:rsidR="009B06C8" w:rsidRPr="0021620B">
        <w:rPr>
          <w:rFonts w:ascii="Arial" w:eastAsia="Times New Roman" w:hAnsi="Arial" w:cs="Arial"/>
          <w:sz w:val="22"/>
          <w:szCs w:val="22"/>
          <w:lang w:eastAsia="fr-CA"/>
        </w:rPr>
        <w:t>La propuesta contribuye al “Efecto 3” del Fondo: “Mejorada la percepción de los ciudadanos sobre la seguridad en los territorios y la confianza en el Estado como proveedor de este bien público a través de estrategias preventivas y reactivas”.</w:t>
      </w:r>
    </w:p>
    <w:p w14:paraId="6DEF765F" w14:textId="77777777" w:rsidR="009B06C8" w:rsidRPr="0021620B" w:rsidRDefault="009B06C8" w:rsidP="00756926">
      <w:pPr>
        <w:jc w:val="both"/>
        <w:rPr>
          <w:rFonts w:ascii="Arial" w:eastAsia="Times New Roman" w:hAnsi="Arial" w:cs="Arial"/>
          <w:sz w:val="22"/>
          <w:szCs w:val="22"/>
          <w:lang w:eastAsia="fr-CA"/>
        </w:rPr>
      </w:pPr>
    </w:p>
    <w:p w14:paraId="169CF973" w14:textId="77777777" w:rsidR="007B3476" w:rsidRPr="0021620B" w:rsidRDefault="007B3476" w:rsidP="00756926">
      <w:pPr>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ab/>
      </w:r>
    </w:p>
    <w:p w14:paraId="1F1A69A6" w14:textId="77777777" w:rsidR="007B3476" w:rsidRPr="0021620B" w:rsidRDefault="007B3476" w:rsidP="00756926">
      <w:pPr>
        <w:jc w:val="both"/>
        <w:rPr>
          <w:rFonts w:ascii="Arial" w:eastAsia="Times New Roman" w:hAnsi="Arial" w:cs="Arial"/>
          <w:sz w:val="22"/>
          <w:szCs w:val="22"/>
          <w:lang w:eastAsia="fr-CA"/>
        </w:rPr>
      </w:pPr>
      <w:r w:rsidRPr="0021620B">
        <w:rPr>
          <w:rFonts w:ascii="Arial" w:eastAsia="Times New Roman" w:hAnsi="Arial" w:cs="Arial"/>
          <w:b/>
          <w:sz w:val="22"/>
          <w:szCs w:val="22"/>
          <w:lang w:eastAsia="fr-CA"/>
        </w:rPr>
        <w:t>Resultados esperados del proyecto</w:t>
      </w:r>
      <w:r w:rsidRPr="0021620B">
        <w:rPr>
          <w:rFonts w:ascii="Arial" w:eastAsia="Times New Roman" w:hAnsi="Arial" w:cs="Arial"/>
          <w:sz w:val="22"/>
          <w:szCs w:val="22"/>
          <w:lang w:eastAsia="fr-CA"/>
        </w:rPr>
        <w:t xml:space="preserve"> [del marco de resultados]: </w:t>
      </w:r>
    </w:p>
    <w:p w14:paraId="5353D9F9" w14:textId="77777777" w:rsidR="007B3476" w:rsidRPr="0021620B" w:rsidRDefault="008F3447" w:rsidP="00756926">
      <w:pPr>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Sub-Resultado 1: Iniciadas las operaciones de ENT en Puerto Leguízamo.</w:t>
      </w:r>
    </w:p>
    <w:p w14:paraId="52DE0909" w14:textId="77777777" w:rsidR="008F3447" w:rsidRPr="0021620B" w:rsidRDefault="008F3447" w:rsidP="00756926">
      <w:pPr>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Sub-Resultado 2: Iniciadas las operaciones de Despeje en la zona 2 de Puerto Asís.</w:t>
      </w:r>
    </w:p>
    <w:p w14:paraId="2B0D8778" w14:textId="77777777" w:rsidR="007B3476" w:rsidRPr="0021620B" w:rsidRDefault="007B3476" w:rsidP="00756926">
      <w:pPr>
        <w:tabs>
          <w:tab w:val="left" w:pos="5457"/>
        </w:tabs>
        <w:ind w:left="2880" w:firstLine="720"/>
        <w:jc w:val="both"/>
        <w:rPr>
          <w:rFonts w:ascii="Arial" w:eastAsia="Times New Roman" w:hAnsi="Arial" w:cs="Arial"/>
          <w:sz w:val="22"/>
          <w:szCs w:val="22"/>
          <w:lang w:eastAsia="fr-CA"/>
        </w:rPr>
      </w:pPr>
      <w:r w:rsidRPr="0021620B">
        <w:rPr>
          <w:rFonts w:ascii="Arial" w:eastAsia="Times New Roman" w:hAnsi="Arial" w:cs="Arial"/>
          <w:noProof/>
          <w:sz w:val="22"/>
          <w:szCs w:val="22"/>
          <w:highlight w:val="yellow"/>
          <w:lang w:eastAsia="es-CO"/>
        </w:rPr>
        <mc:AlternateContent>
          <mc:Choice Requires="wps">
            <w:drawing>
              <wp:anchor distT="0" distB="0" distL="114300" distR="114300" simplePos="0" relativeHeight="251646464" behindDoc="0" locked="0" layoutInCell="1" allowOverlap="1" wp14:anchorId="20016D57" wp14:editId="71CC5BEC">
                <wp:simplePos x="0" y="0"/>
                <wp:positionH relativeFrom="margin">
                  <wp:posOffset>3009265</wp:posOffset>
                </wp:positionH>
                <wp:positionV relativeFrom="paragraph">
                  <wp:posOffset>116205</wp:posOffset>
                </wp:positionV>
                <wp:extent cx="3086100" cy="1447800"/>
                <wp:effectExtent l="0" t="0" r="19050" b="1905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47800"/>
                        </a:xfrm>
                        <a:prstGeom prst="rect">
                          <a:avLst/>
                        </a:prstGeom>
                        <a:solidFill>
                          <a:srgbClr val="FFFFFF"/>
                        </a:solidFill>
                        <a:ln w="9525">
                          <a:solidFill>
                            <a:srgbClr val="000000"/>
                          </a:solidFill>
                          <a:miter lim="800000"/>
                          <a:headEnd/>
                          <a:tailEnd/>
                        </a:ln>
                      </wps:spPr>
                      <wps:txbx>
                        <w:txbxContent>
                          <w:p w14:paraId="39741B19" w14:textId="77777777" w:rsidR="00F43AC6" w:rsidRPr="008F3447" w:rsidRDefault="00F43AC6" w:rsidP="007B3476">
                            <w:pPr>
                              <w:rPr>
                                <w:rFonts w:ascii="Verdana" w:hAnsi="Verdana"/>
                                <w:sz w:val="18"/>
                                <w:szCs w:val="18"/>
                              </w:rPr>
                            </w:pPr>
                            <w:r w:rsidRPr="008F3447">
                              <w:rPr>
                                <w:rFonts w:ascii="Verdana" w:hAnsi="Verdana"/>
                                <w:sz w:val="18"/>
                                <w:szCs w:val="18"/>
                              </w:rPr>
                              <w:t xml:space="preserve">Presupuesto total estimado: </w:t>
                            </w:r>
                            <w:r w:rsidRPr="008F3447">
                              <w:rPr>
                                <w:rFonts w:ascii="Verdana" w:hAnsi="Verdana"/>
                                <w:b/>
                                <w:sz w:val="18"/>
                                <w:szCs w:val="18"/>
                              </w:rPr>
                              <w:t xml:space="preserve">USD </w:t>
                            </w:r>
                            <w:r>
                              <w:rPr>
                                <w:rFonts w:ascii="Arial" w:eastAsia="Times New Roman" w:hAnsi="Arial" w:cs="Arial"/>
                                <w:color w:val="000000"/>
                                <w:sz w:val="22"/>
                                <w:szCs w:val="22"/>
                                <w:lang w:val="es-ES" w:eastAsia="es-ES"/>
                              </w:rPr>
                              <w:t>849.443</w:t>
                            </w:r>
                          </w:p>
                          <w:p w14:paraId="364063BA" w14:textId="77777777" w:rsidR="00F43AC6" w:rsidRPr="008F3447" w:rsidRDefault="00F43AC6" w:rsidP="007B3476">
                            <w:pPr>
                              <w:rPr>
                                <w:rFonts w:ascii="Verdana" w:hAnsi="Verdana"/>
                                <w:sz w:val="18"/>
                                <w:szCs w:val="18"/>
                              </w:rPr>
                            </w:pPr>
                            <w:r w:rsidRPr="008F3447">
                              <w:rPr>
                                <w:rFonts w:ascii="Verdana" w:hAnsi="Verdana"/>
                                <w:sz w:val="18"/>
                                <w:szCs w:val="18"/>
                              </w:rPr>
                              <w:t>Fuentes del presupuesto financiado:</w:t>
                            </w:r>
                          </w:p>
                          <w:p w14:paraId="5F3EA1A6" w14:textId="77777777" w:rsidR="00F43AC6" w:rsidRPr="008F3447" w:rsidRDefault="00F43AC6" w:rsidP="00820D2E">
                            <w:pPr>
                              <w:numPr>
                                <w:ilvl w:val="0"/>
                                <w:numId w:val="7"/>
                              </w:numPr>
                              <w:ind w:hanging="180"/>
                              <w:jc w:val="both"/>
                              <w:rPr>
                                <w:rFonts w:ascii="Verdana" w:hAnsi="Verdana"/>
                                <w:sz w:val="18"/>
                                <w:szCs w:val="18"/>
                                <w:lang w:val="en-US"/>
                              </w:rPr>
                            </w:pPr>
                            <w:r w:rsidRPr="008F3447">
                              <w:rPr>
                                <w:rFonts w:ascii="Verdana" w:hAnsi="Verdana"/>
                                <w:sz w:val="18"/>
                                <w:szCs w:val="18"/>
                                <w:lang w:val="en-US"/>
                              </w:rPr>
                              <w:t>UN MPTF</w:t>
                            </w:r>
                            <w:r w:rsidRPr="008F3447">
                              <w:rPr>
                                <w:rFonts w:ascii="Verdana" w:hAnsi="Verdana"/>
                                <w:sz w:val="18"/>
                                <w:szCs w:val="18"/>
                                <w:lang w:val="en-US"/>
                              </w:rPr>
                              <w:tab/>
                              <w:t xml:space="preserve">         </w:t>
                            </w:r>
                            <w:r>
                              <w:rPr>
                                <w:rFonts w:ascii="Arial" w:eastAsia="Times New Roman" w:hAnsi="Arial" w:cs="Arial"/>
                                <w:color w:val="000000"/>
                                <w:sz w:val="22"/>
                                <w:szCs w:val="22"/>
                                <w:lang w:val="es-ES" w:eastAsia="es-ES"/>
                              </w:rPr>
                              <w:t>849.443</w:t>
                            </w:r>
                          </w:p>
                          <w:p w14:paraId="00CC374C" w14:textId="77777777" w:rsidR="00F43AC6" w:rsidRPr="008F3447" w:rsidRDefault="00F43AC6" w:rsidP="00820D2E">
                            <w:pPr>
                              <w:numPr>
                                <w:ilvl w:val="0"/>
                                <w:numId w:val="7"/>
                              </w:numPr>
                              <w:ind w:hanging="180"/>
                              <w:jc w:val="both"/>
                              <w:rPr>
                                <w:rFonts w:ascii="Verdana" w:hAnsi="Verdana"/>
                                <w:sz w:val="18"/>
                                <w:szCs w:val="18"/>
                                <w:lang w:val="en-US"/>
                              </w:rPr>
                            </w:pPr>
                            <w:r>
                              <w:rPr>
                                <w:rFonts w:ascii="Verdana" w:hAnsi="Verdana"/>
                                <w:sz w:val="18"/>
                                <w:szCs w:val="18"/>
                                <w:lang w:val="en-US"/>
                              </w:rPr>
                              <w:t xml:space="preserve"> Otra</w:t>
                            </w:r>
                            <w:r w:rsidRPr="008F3447">
                              <w:rPr>
                                <w:rFonts w:ascii="Verdana" w:hAnsi="Verdana"/>
                                <w:sz w:val="18"/>
                                <w:szCs w:val="18"/>
                                <w:lang w:val="en-US"/>
                              </w:rPr>
                              <w:t>s fuentes de financiamiento:</w:t>
                            </w:r>
                          </w:p>
                          <w:p w14:paraId="357217DB" w14:textId="77777777" w:rsidR="00F43AC6" w:rsidRPr="008F3447" w:rsidRDefault="00F43AC6" w:rsidP="00820D2E">
                            <w:pPr>
                              <w:numPr>
                                <w:ilvl w:val="0"/>
                                <w:numId w:val="6"/>
                              </w:numPr>
                              <w:tabs>
                                <w:tab w:val="clear" w:pos="1080"/>
                                <w:tab w:val="num" w:pos="720"/>
                              </w:tabs>
                              <w:ind w:left="720"/>
                              <w:rPr>
                                <w:rFonts w:ascii="Verdana" w:hAnsi="Verdana"/>
                                <w:sz w:val="18"/>
                                <w:szCs w:val="18"/>
                              </w:rPr>
                            </w:pPr>
                            <w:r w:rsidRPr="008F3447">
                              <w:rPr>
                                <w:rFonts w:ascii="Verdana" w:hAnsi="Verdana"/>
                                <w:sz w:val="18"/>
                                <w:szCs w:val="18"/>
                              </w:rPr>
                              <w:t>Gobierno</w:t>
                            </w:r>
                            <w:r w:rsidRPr="008F3447">
                              <w:rPr>
                                <w:rFonts w:ascii="Verdana" w:hAnsi="Verdana"/>
                                <w:sz w:val="18"/>
                                <w:szCs w:val="18"/>
                              </w:rPr>
                              <w:tab/>
                              <w:t xml:space="preserve"> </w:t>
                            </w:r>
                            <w:r w:rsidRPr="008F3447">
                              <w:rPr>
                                <w:rFonts w:ascii="Verdana" w:hAnsi="Verdana"/>
                                <w:sz w:val="18"/>
                                <w:szCs w:val="18"/>
                              </w:rPr>
                              <w:tab/>
                              <w:t>USD________</w:t>
                            </w:r>
                          </w:p>
                          <w:p w14:paraId="7509FDB4" w14:textId="77777777" w:rsidR="00F43AC6" w:rsidRPr="008F3447" w:rsidRDefault="00F43AC6" w:rsidP="00820D2E">
                            <w:pPr>
                              <w:numPr>
                                <w:ilvl w:val="0"/>
                                <w:numId w:val="6"/>
                              </w:numPr>
                              <w:tabs>
                                <w:tab w:val="clear" w:pos="1080"/>
                                <w:tab w:val="num" w:pos="720"/>
                              </w:tabs>
                              <w:ind w:left="720"/>
                              <w:rPr>
                                <w:rFonts w:ascii="Verdana" w:hAnsi="Verdana"/>
                                <w:sz w:val="18"/>
                                <w:szCs w:val="18"/>
                              </w:rPr>
                            </w:pPr>
                            <w:r w:rsidRPr="008F3447">
                              <w:rPr>
                                <w:rFonts w:ascii="Verdana" w:hAnsi="Verdana"/>
                                <w:sz w:val="18"/>
                                <w:szCs w:val="18"/>
                              </w:rPr>
                              <w:t>Org ONU</w:t>
                            </w:r>
                            <w:r w:rsidRPr="008F3447">
                              <w:rPr>
                                <w:rFonts w:ascii="Verdana" w:hAnsi="Verdana"/>
                                <w:sz w:val="18"/>
                                <w:szCs w:val="18"/>
                              </w:rPr>
                              <w:tab/>
                            </w:r>
                            <w:r w:rsidRPr="008F3447">
                              <w:rPr>
                                <w:rFonts w:ascii="Verdana" w:hAnsi="Verdana"/>
                                <w:sz w:val="18"/>
                                <w:szCs w:val="18"/>
                              </w:rPr>
                              <w:tab/>
                              <w:t>USD________</w:t>
                            </w:r>
                          </w:p>
                          <w:p w14:paraId="1B56E332" w14:textId="77777777" w:rsidR="00F43AC6" w:rsidRPr="008F3447" w:rsidRDefault="00F43AC6" w:rsidP="00820D2E">
                            <w:pPr>
                              <w:numPr>
                                <w:ilvl w:val="0"/>
                                <w:numId w:val="6"/>
                              </w:numPr>
                              <w:tabs>
                                <w:tab w:val="clear" w:pos="1080"/>
                                <w:tab w:val="num" w:pos="720"/>
                              </w:tabs>
                              <w:ind w:left="720"/>
                              <w:rPr>
                                <w:rFonts w:ascii="Verdana" w:hAnsi="Verdana"/>
                                <w:sz w:val="18"/>
                                <w:szCs w:val="18"/>
                              </w:rPr>
                            </w:pPr>
                            <w:r w:rsidRPr="008F3447">
                              <w:rPr>
                                <w:rFonts w:ascii="Verdana" w:hAnsi="Verdana"/>
                                <w:sz w:val="18"/>
                                <w:szCs w:val="18"/>
                              </w:rPr>
                              <w:t>Org ONU</w:t>
                            </w:r>
                            <w:r w:rsidRPr="008F3447">
                              <w:rPr>
                                <w:rFonts w:ascii="Verdana" w:hAnsi="Verdana"/>
                                <w:sz w:val="18"/>
                                <w:szCs w:val="18"/>
                              </w:rPr>
                              <w:tab/>
                            </w:r>
                            <w:r w:rsidRPr="008F3447">
                              <w:rPr>
                                <w:rFonts w:ascii="Verdana" w:hAnsi="Verdana"/>
                                <w:sz w:val="18"/>
                                <w:szCs w:val="18"/>
                              </w:rPr>
                              <w:tab/>
                              <w:t>USD________</w:t>
                            </w:r>
                          </w:p>
                          <w:p w14:paraId="6F56B1EE" w14:textId="77777777" w:rsidR="00F43AC6" w:rsidRPr="00B86507" w:rsidRDefault="00F43AC6" w:rsidP="007B3476">
                            <w:pPr>
                              <w:rPr>
                                <w:rFonts w:ascii="Verdana" w:hAnsi="Verdana"/>
                                <w:sz w:val="18"/>
                                <w:szCs w:val="18"/>
                              </w:rPr>
                            </w:pPr>
                          </w:p>
                          <w:p w14:paraId="6BF4DD36" w14:textId="77777777" w:rsidR="00F43AC6" w:rsidRPr="00B86507" w:rsidRDefault="00F43AC6" w:rsidP="007B3476">
                            <w:pPr>
                              <w:rPr>
                                <w:rFonts w:ascii="Verdana" w:hAnsi="Verdana"/>
                                <w:sz w:val="18"/>
                                <w:szCs w:val="18"/>
                              </w:rPr>
                            </w:pPr>
                            <w:r w:rsidRPr="00B86507">
                              <w:rPr>
                                <w:rFonts w:ascii="Verdana" w:hAnsi="Verdana"/>
                                <w:sz w:val="18"/>
                                <w:szCs w:val="18"/>
                              </w:rPr>
                              <w:t>Fecha prevista de término:</w:t>
                            </w:r>
                            <w:r>
                              <w:rPr>
                                <w:rFonts w:ascii="Verdana" w:hAnsi="Verdana"/>
                                <w:sz w:val="18"/>
                                <w:szCs w:val="18"/>
                              </w:rPr>
                              <w:t xml:space="preserve"> Septiembre 2018</w:t>
                            </w:r>
                          </w:p>
                          <w:p w14:paraId="2BD7543C" w14:textId="77777777" w:rsidR="00F43AC6" w:rsidRPr="00B86507" w:rsidRDefault="00F43AC6" w:rsidP="007B3476">
                            <w:pPr>
                              <w:rPr>
                                <w:rFonts w:ascii="Verdana" w:hAnsi="Verdana"/>
                                <w:sz w:val="18"/>
                                <w:szCs w:val="18"/>
                              </w:rPr>
                            </w:pPr>
                          </w:p>
                          <w:p w14:paraId="7EC73FC2" w14:textId="77777777" w:rsidR="00F43AC6" w:rsidRPr="00B86507" w:rsidRDefault="00F43AC6" w:rsidP="007B3476">
                            <w:pP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16D57" id="_x0000_t202" coordsize="21600,21600" o:spt="202" path="m,l,21600r21600,l21600,xe">
                <v:stroke joinstyle="miter"/>
                <v:path gradientshapeok="t" o:connecttype="rect"/>
              </v:shapetype>
              <v:shape id="Cuadro de texto 42" o:spid="_x0000_s1026" type="#_x0000_t202" style="position:absolute;left:0;text-align:left;margin-left:236.95pt;margin-top:9.15pt;width:243pt;height:114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">
                <v:textbox>
                  <w:txbxContent>
                    <w:p w14:paraId="39741B19" w14:textId="77777777" w:rsidR="00F43AC6" w:rsidRPr="008F3447" w:rsidRDefault="00F43AC6" w:rsidP="007B3476">
                      <w:pPr>
                        <w:rPr>
                          <w:rFonts w:ascii="Verdana" w:hAnsi="Verdana"/>
                          <w:sz w:val="18"/>
                          <w:szCs w:val="18"/>
                        </w:rPr>
                      </w:pPr>
                      <w:r w:rsidRPr="008F3447">
                        <w:rPr>
                          <w:rFonts w:ascii="Verdana" w:hAnsi="Verdana"/>
                          <w:sz w:val="18"/>
                          <w:szCs w:val="18"/>
                        </w:rPr>
                        <w:t xml:space="preserve">Presupuesto total estimado: </w:t>
                      </w:r>
                      <w:r w:rsidRPr="008F3447">
                        <w:rPr>
                          <w:rFonts w:ascii="Verdana" w:hAnsi="Verdana"/>
                          <w:b/>
                          <w:sz w:val="18"/>
                          <w:szCs w:val="18"/>
                        </w:rPr>
                        <w:t xml:space="preserve">USD </w:t>
                      </w:r>
                      <w:r>
                        <w:rPr>
                          <w:rFonts w:ascii="Arial" w:eastAsia="Times New Roman" w:hAnsi="Arial" w:cs="Arial"/>
                          <w:color w:val="000000"/>
                          <w:sz w:val="22"/>
                          <w:szCs w:val="22"/>
                          <w:lang w:val="es-ES" w:eastAsia="es-ES"/>
                        </w:rPr>
                        <w:t>849.443</w:t>
                      </w:r>
                    </w:p>
                    <w:p w14:paraId="364063BA" w14:textId="77777777" w:rsidR="00F43AC6" w:rsidRPr="008F3447" w:rsidRDefault="00F43AC6" w:rsidP="007B3476">
                      <w:pPr>
                        <w:rPr>
                          <w:rFonts w:ascii="Verdana" w:hAnsi="Verdana"/>
                          <w:sz w:val="18"/>
                          <w:szCs w:val="18"/>
                        </w:rPr>
                      </w:pPr>
                      <w:r w:rsidRPr="008F3447">
                        <w:rPr>
                          <w:rFonts w:ascii="Verdana" w:hAnsi="Verdana"/>
                          <w:sz w:val="18"/>
                          <w:szCs w:val="18"/>
                        </w:rPr>
                        <w:t>Fuentes del presupuesto financiado:</w:t>
                      </w:r>
                    </w:p>
                    <w:p w14:paraId="5F3EA1A6" w14:textId="77777777" w:rsidR="00F43AC6" w:rsidRPr="008F3447" w:rsidRDefault="00F43AC6" w:rsidP="00820D2E">
                      <w:pPr>
                        <w:numPr>
                          <w:ilvl w:val="0"/>
                          <w:numId w:val="7"/>
                        </w:numPr>
                        <w:ind w:hanging="180"/>
                        <w:jc w:val="both"/>
                        <w:rPr>
                          <w:rFonts w:ascii="Verdana" w:hAnsi="Verdana"/>
                          <w:sz w:val="18"/>
                          <w:szCs w:val="18"/>
                          <w:lang w:val="en-US"/>
                        </w:rPr>
                      </w:pPr>
                      <w:r w:rsidRPr="008F3447">
                        <w:rPr>
                          <w:rFonts w:ascii="Verdana" w:hAnsi="Verdana"/>
                          <w:sz w:val="18"/>
                          <w:szCs w:val="18"/>
                          <w:lang w:val="en-US"/>
                        </w:rPr>
                        <w:t>UN MPTF</w:t>
                      </w:r>
                      <w:r w:rsidRPr="008F3447">
                        <w:rPr>
                          <w:rFonts w:ascii="Verdana" w:hAnsi="Verdana"/>
                          <w:sz w:val="18"/>
                          <w:szCs w:val="18"/>
                          <w:lang w:val="en-US"/>
                        </w:rPr>
                        <w:tab/>
                        <w:t xml:space="preserve">         </w:t>
                      </w:r>
                      <w:r>
                        <w:rPr>
                          <w:rFonts w:ascii="Arial" w:eastAsia="Times New Roman" w:hAnsi="Arial" w:cs="Arial"/>
                          <w:color w:val="000000"/>
                          <w:sz w:val="22"/>
                          <w:szCs w:val="22"/>
                          <w:lang w:val="es-ES" w:eastAsia="es-ES"/>
                        </w:rPr>
                        <w:t>849.443</w:t>
                      </w:r>
                    </w:p>
                    <w:p w14:paraId="00CC374C" w14:textId="77777777" w:rsidR="00F43AC6" w:rsidRPr="008F3447" w:rsidRDefault="00F43AC6" w:rsidP="00820D2E">
                      <w:pPr>
                        <w:numPr>
                          <w:ilvl w:val="0"/>
                          <w:numId w:val="7"/>
                        </w:numPr>
                        <w:ind w:hanging="180"/>
                        <w:jc w:val="both"/>
                        <w:rPr>
                          <w:rFonts w:ascii="Verdana" w:hAnsi="Verdana"/>
                          <w:sz w:val="18"/>
                          <w:szCs w:val="18"/>
                          <w:lang w:val="en-US"/>
                        </w:rPr>
                      </w:pPr>
                      <w:r>
                        <w:rPr>
                          <w:rFonts w:ascii="Verdana" w:hAnsi="Verdana"/>
                          <w:sz w:val="18"/>
                          <w:szCs w:val="18"/>
                          <w:lang w:val="en-US"/>
                        </w:rPr>
                        <w:t xml:space="preserve"> Otra</w:t>
                      </w:r>
                      <w:r w:rsidRPr="008F3447">
                        <w:rPr>
                          <w:rFonts w:ascii="Verdana" w:hAnsi="Verdana"/>
                          <w:sz w:val="18"/>
                          <w:szCs w:val="18"/>
                          <w:lang w:val="en-US"/>
                        </w:rPr>
                        <w:t>s fuentes de financiamiento:</w:t>
                      </w:r>
                    </w:p>
                    <w:p w14:paraId="357217DB" w14:textId="77777777" w:rsidR="00F43AC6" w:rsidRPr="008F3447" w:rsidRDefault="00F43AC6" w:rsidP="00820D2E">
                      <w:pPr>
                        <w:numPr>
                          <w:ilvl w:val="0"/>
                          <w:numId w:val="6"/>
                        </w:numPr>
                        <w:tabs>
                          <w:tab w:val="clear" w:pos="1080"/>
                          <w:tab w:val="num" w:pos="720"/>
                        </w:tabs>
                        <w:ind w:left="720"/>
                        <w:rPr>
                          <w:rFonts w:ascii="Verdana" w:hAnsi="Verdana"/>
                          <w:sz w:val="18"/>
                          <w:szCs w:val="18"/>
                        </w:rPr>
                      </w:pPr>
                      <w:r w:rsidRPr="008F3447">
                        <w:rPr>
                          <w:rFonts w:ascii="Verdana" w:hAnsi="Verdana"/>
                          <w:sz w:val="18"/>
                          <w:szCs w:val="18"/>
                        </w:rPr>
                        <w:t>Gobierno</w:t>
                      </w:r>
                      <w:r w:rsidRPr="008F3447">
                        <w:rPr>
                          <w:rFonts w:ascii="Verdana" w:hAnsi="Verdana"/>
                          <w:sz w:val="18"/>
                          <w:szCs w:val="18"/>
                        </w:rPr>
                        <w:tab/>
                        <w:t xml:space="preserve"> </w:t>
                      </w:r>
                      <w:r w:rsidRPr="008F3447">
                        <w:rPr>
                          <w:rFonts w:ascii="Verdana" w:hAnsi="Verdana"/>
                          <w:sz w:val="18"/>
                          <w:szCs w:val="18"/>
                        </w:rPr>
                        <w:tab/>
                        <w:t>USD________</w:t>
                      </w:r>
                    </w:p>
                    <w:p w14:paraId="7509FDB4" w14:textId="77777777" w:rsidR="00F43AC6" w:rsidRPr="008F3447" w:rsidRDefault="00F43AC6" w:rsidP="00820D2E">
                      <w:pPr>
                        <w:numPr>
                          <w:ilvl w:val="0"/>
                          <w:numId w:val="6"/>
                        </w:numPr>
                        <w:tabs>
                          <w:tab w:val="clear" w:pos="1080"/>
                          <w:tab w:val="num" w:pos="720"/>
                        </w:tabs>
                        <w:ind w:left="720"/>
                        <w:rPr>
                          <w:rFonts w:ascii="Verdana" w:hAnsi="Verdana"/>
                          <w:sz w:val="18"/>
                          <w:szCs w:val="18"/>
                        </w:rPr>
                      </w:pPr>
                      <w:r w:rsidRPr="008F3447">
                        <w:rPr>
                          <w:rFonts w:ascii="Verdana" w:hAnsi="Verdana"/>
                          <w:sz w:val="18"/>
                          <w:szCs w:val="18"/>
                        </w:rPr>
                        <w:t>Org ONU</w:t>
                      </w:r>
                      <w:r w:rsidRPr="008F3447">
                        <w:rPr>
                          <w:rFonts w:ascii="Verdana" w:hAnsi="Verdana"/>
                          <w:sz w:val="18"/>
                          <w:szCs w:val="18"/>
                        </w:rPr>
                        <w:tab/>
                      </w:r>
                      <w:r w:rsidRPr="008F3447">
                        <w:rPr>
                          <w:rFonts w:ascii="Verdana" w:hAnsi="Verdana"/>
                          <w:sz w:val="18"/>
                          <w:szCs w:val="18"/>
                        </w:rPr>
                        <w:tab/>
                        <w:t>USD________</w:t>
                      </w:r>
                    </w:p>
                    <w:p w14:paraId="1B56E332" w14:textId="77777777" w:rsidR="00F43AC6" w:rsidRPr="008F3447" w:rsidRDefault="00F43AC6" w:rsidP="00820D2E">
                      <w:pPr>
                        <w:numPr>
                          <w:ilvl w:val="0"/>
                          <w:numId w:val="6"/>
                        </w:numPr>
                        <w:tabs>
                          <w:tab w:val="clear" w:pos="1080"/>
                          <w:tab w:val="num" w:pos="720"/>
                        </w:tabs>
                        <w:ind w:left="720"/>
                        <w:rPr>
                          <w:rFonts w:ascii="Verdana" w:hAnsi="Verdana"/>
                          <w:sz w:val="18"/>
                          <w:szCs w:val="18"/>
                        </w:rPr>
                      </w:pPr>
                      <w:r w:rsidRPr="008F3447">
                        <w:rPr>
                          <w:rFonts w:ascii="Verdana" w:hAnsi="Verdana"/>
                          <w:sz w:val="18"/>
                          <w:szCs w:val="18"/>
                        </w:rPr>
                        <w:t>Org ONU</w:t>
                      </w:r>
                      <w:r w:rsidRPr="008F3447">
                        <w:rPr>
                          <w:rFonts w:ascii="Verdana" w:hAnsi="Verdana"/>
                          <w:sz w:val="18"/>
                          <w:szCs w:val="18"/>
                        </w:rPr>
                        <w:tab/>
                      </w:r>
                      <w:r w:rsidRPr="008F3447">
                        <w:rPr>
                          <w:rFonts w:ascii="Verdana" w:hAnsi="Verdana"/>
                          <w:sz w:val="18"/>
                          <w:szCs w:val="18"/>
                        </w:rPr>
                        <w:tab/>
                        <w:t>USD________</w:t>
                      </w:r>
                    </w:p>
                    <w:p w14:paraId="6F56B1EE" w14:textId="77777777" w:rsidR="00F43AC6" w:rsidRPr="00B86507" w:rsidRDefault="00F43AC6" w:rsidP="007B3476">
                      <w:pPr>
                        <w:rPr>
                          <w:rFonts w:ascii="Verdana" w:hAnsi="Verdana"/>
                          <w:sz w:val="18"/>
                          <w:szCs w:val="18"/>
                        </w:rPr>
                      </w:pPr>
                    </w:p>
                    <w:p w14:paraId="6BF4DD36" w14:textId="77777777" w:rsidR="00F43AC6" w:rsidRPr="00B86507" w:rsidRDefault="00F43AC6" w:rsidP="007B3476">
                      <w:pPr>
                        <w:rPr>
                          <w:rFonts w:ascii="Verdana" w:hAnsi="Verdana"/>
                          <w:sz w:val="18"/>
                          <w:szCs w:val="18"/>
                        </w:rPr>
                      </w:pPr>
                      <w:r w:rsidRPr="00B86507">
                        <w:rPr>
                          <w:rFonts w:ascii="Verdana" w:hAnsi="Verdana"/>
                          <w:sz w:val="18"/>
                          <w:szCs w:val="18"/>
                        </w:rPr>
                        <w:t>Fecha prevista de término:</w:t>
                      </w:r>
                      <w:r>
                        <w:rPr>
                          <w:rFonts w:ascii="Verdana" w:hAnsi="Verdana"/>
                          <w:sz w:val="18"/>
                          <w:szCs w:val="18"/>
                        </w:rPr>
                        <w:t xml:space="preserve"> Septiembre 2018</w:t>
                      </w:r>
                    </w:p>
                    <w:p w14:paraId="2BD7543C" w14:textId="77777777" w:rsidR="00F43AC6" w:rsidRPr="00B86507" w:rsidRDefault="00F43AC6" w:rsidP="007B3476">
                      <w:pPr>
                        <w:rPr>
                          <w:rFonts w:ascii="Verdana" w:hAnsi="Verdana"/>
                          <w:sz w:val="18"/>
                          <w:szCs w:val="18"/>
                        </w:rPr>
                      </w:pPr>
                    </w:p>
                    <w:p w14:paraId="7EC73FC2" w14:textId="77777777" w:rsidR="00F43AC6" w:rsidRPr="00B86507" w:rsidRDefault="00F43AC6" w:rsidP="007B3476">
                      <w:pPr>
                        <w:rPr>
                          <w:rFonts w:ascii="Verdana" w:hAnsi="Verdana"/>
                          <w:sz w:val="18"/>
                          <w:szCs w:val="18"/>
                        </w:rPr>
                      </w:pPr>
                    </w:p>
                  </w:txbxContent>
                </v:textbox>
                <w10:wrap anchorx="margin"/>
              </v:shape>
            </w:pict>
          </mc:Fallback>
        </mc:AlternateContent>
      </w:r>
      <w:r w:rsidRPr="0021620B">
        <w:rPr>
          <w:rFonts w:ascii="Arial" w:eastAsia="Times New Roman" w:hAnsi="Arial" w:cs="Arial"/>
          <w:noProof/>
          <w:sz w:val="22"/>
          <w:szCs w:val="22"/>
          <w:highlight w:val="yellow"/>
          <w:lang w:eastAsia="es-CO"/>
        </w:rPr>
        <mc:AlternateContent>
          <mc:Choice Requires="wps">
            <w:drawing>
              <wp:anchor distT="0" distB="0" distL="114300" distR="114300" simplePos="0" relativeHeight="251651584" behindDoc="0" locked="0" layoutInCell="1" allowOverlap="1" wp14:anchorId="47EF6B37" wp14:editId="46F0E7D5">
                <wp:simplePos x="0" y="0"/>
                <wp:positionH relativeFrom="column">
                  <wp:posOffset>-635</wp:posOffset>
                </wp:positionH>
                <wp:positionV relativeFrom="paragraph">
                  <wp:posOffset>125730</wp:posOffset>
                </wp:positionV>
                <wp:extent cx="2910205" cy="1466850"/>
                <wp:effectExtent l="0" t="0" r="23495" b="19050"/>
                <wp:wrapNone/>
                <wp:docPr id="43" name="Cuadro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205" cy="1466850"/>
                        </a:xfrm>
                        <a:prstGeom prst="rect">
                          <a:avLst/>
                        </a:prstGeom>
                        <a:solidFill>
                          <a:srgbClr val="FFFFFF"/>
                        </a:solidFill>
                        <a:ln w="9525">
                          <a:solidFill>
                            <a:srgbClr val="000000"/>
                          </a:solidFill>
                          <a:miter lim="800000"/>
                          <a:headEnd/>
                          <a:tailEnd/>
                        </a:ln>
                      </wps:spPr>
                      <wps:txbx>
                        <w:txbxContent>
                          <w:p w14:paraId="5E4DF7AD" w14:textId="77777777" w:rsidR="00F43AC6" w:rsidRPr="00B86507" w:rsidRDefault="00F43AC6" w:rsidP="007B3476">
                            <w:pPr>
                              <w:rPr>
                                <w:rFonts w:ascii="Verdana" w:hAnsi="Verdana"/>
                                <w:sz w:val="18"/>
                                <w:szCs w:val="18"/>
                              </w:rPr>
                            </w:pPr>
                            <w:r w:rsidRPr="00B86507">
                              <w:rPr>
                                <w:rFonts w:ascii="Verdana" w:hAnsi="Verdana"/>
                                <w:sz w:val="18"/>
                                <w:szCs w:val="18"/>
                              </w:rPr>
                              <w:t xml:space="preserve">Duración del programa: </w:t>
                            </w:r>
                            <w:r>
                              <w:rPr>
                                <w:rFonts w:ascii="Verdana" w:hAnsi="Verdana"/>
                                <w:sz w:val="18"/>
                                <w:szCs w:val="18"/>
                              </w:rPr>
                              <w:t>10 meses</w:t>
                            </w:r>
                          </w:p>
                          <w:p w14:paraId="70239218" w14:textId="77777777" w:rsidR="00F43AC6" w:rsidRPr="00B86507" w:rsidRDefault="00F43AC6" w:rsidP="007B3476">
                            <w:pPr>
                              <w:rPr>
                                <w:rFonts w:ascii="Verdana" w:hAnsi="Verdana"/>
                                <w:sz w:val="18"/>
                                <w:szCs w:val="18"/>
                              </w:rPr>
                            </w:pPr>
                            <w:r w:rsidRPr="00B86507">
                              <w:rPr>
                                <w:rFonts w:ascii="Verdana" w:hAnsi="Verdana"/>
                                <w:sz w:val="18"/>
                                <w:szCs w:val="18"/>
                              </w:rPr>
                              <w:t>Fecha prevista de in</w:t>
                            </w:r>
                            <w:r>
                              <w:rPr>
                                <w:rFonts w:ascii="Verdana" w:hAnsi="Verdana"/>
                                <w:sz w:val="18"/>
                                <w:szCs w:val="18"/>
                              </w:rPr>
                              <w:t>i</w:t>
                            </w:r>
                            <w:r w:rsidRPr="00B86507">
                              <w:rPr>
                                <w:rFonts w:ascii="Verdana" w:hAnsi="Verdana"/>
                                <w:sz w:val="18"/>
                                <w:szCs w:val="18"/>
                              </w:rPr>
                              <w:t>cio:</w:t>
                            </w:r>
                            <w:r>
                              <w:rPr>
                                <w:rFonts w:ascii="Verdana" w:hAnsi="Verdana"/>
                                <w:sz w:val="18"/>
                                <w:szCs w:val="18"/>
                              </w:rPr>
                              <w:t xml:space="preserve"> Noviembre 2017</w:t>
                            </w:r>
                          </w:p>
                          <w:p w14:paraId="1FA8924A" w14:textId="77777777" w:rsidR="00F43AC6" w:rsidRPr="00416FD7" w:rsidRDefault="00F43AC6" w:rsidP="007B3476">
                            <w:pPr>
                              <w:rPr>
                                <w:rFonts w:ascii="Verdana" w:hAnsi="Verdana"/>
                                <w:sz w:val="18"/>
                                <w:szCs w:val="18"/>
                              </w:rPr>
                            </w:pPr>
                            <w:r w:rsidRPr="00B86507">
                              <w:rPr>
                                <w:rFonts w:ascii="Verdana" w:hAnsi="Verdana"/>
                                <w:sz w:val="18"/>
                                <w:szCs w:val="18"/>
                              </w:rPr>
                              <w:t>Fecha prevista de término:</w:t>
                            </w:r>
                            <w:r>
                              <w:rPr>
                                <w:rFonts w:ascii="Verdana" w:hAnsi="Verdana"/>
                                <w:sz w:val="18"/>
                                <w:szCs w:val="18"/>
                              </w:rPr>
                              <w:t xml:space="preserve"> Septiembre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F6B37" id="Cuadro de texto 43" o:spid="_x0000_s1027" type="#_x0000_t202" style="position:absolute;left:0;text-align:left;margin-left:-.05pt;margin-top:9.9pt;width:229.15pt;height:1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">
                <v:textbox>
                  <w:txbxContent>
                    <w:p w14:paraId="5E4DF7AD" w14:textId="77777777" w:rsidR="00F43AC6" w:rsidRPr="00B86507" w:rsidRDefault="00F43AC6" w:rsidP="007B3476">
                      <w:pPr>
                        <w:rPr>
                          <w:rFonts w:ascii="Verdana" w:hAnsi="Verdana"/>
                          <w:sz w:val="18"/>
                          <w:szCs w:val="18"/>
                        </w:rPr>
                      </w:pPr>
                      <w:r w:rsidRPr="00B86507">
                        <w:rPr>
                          <w:rFonts w:ascii="Verdana" w:hAnsi="Verdana"/>
                          <w:sz w:val="18"/>
                          <w:szCs w:val="18"/>
                        </w:rPr>
                        <w:t xml:space="preserve">Duración del programa: </w:t>
                      </w:r>
                      <w:r>
                        <w:rPr>
                          <w:rFonts w:ascii="Verdana" w:hAnsi="Verdana"/>
                          <w:sz w:val="18"/>
                          <w:szCs w:val="18"/>
                        </w:rPr>
                        <w:t>10 meses</w:t>
                      </w:r>
                    </w:p>
                    <w:p w14:paraId="70239218" w14:textId="77777777" w:rsidR="00F43AC6" w:rsidRPr="00B86507" w:rsidRDefault="00F43AC6" w:rsidP="007B3476">
                      <w:pPr>
                        <w:rPr>
                          <w:rFonts w:ascii="Verdana" w:hAnsi="Verdana"/>
                          <w:sz w:val="18"/>
                          <w:szCs w:val="18"/>
                        </w:rPr>
                      </w:pPr>
                      <w:r w:rsidRPr="00B86507">
                        <w:rPr>
                          <w:rFonts w:ascii="Verdana" w:hAnsi="Verdana"/>
                          <w:sz w:val="18"/>
                          <w:szCs w:val="18"/>
                        </w:rPr>
                        <w:t>Fecha prevista de in</w:t>
                      </w:r>
                      <w:r>
                        <w:rPr>
                          <w:rFonts w:ascii="Verdana" w:hAnsi="Verdana"/>
                          <w:sz w:val="18"/>
                          <w:szCs w:val="18"/>
                        </w:rPr>
                        <w:t>i</w:t>
                      </w:r>
                      <w:r w:rsidRPr="00B86507">
                        <w:rPr>
                          <w:rFonts w:ascii="Verdana" w:hAnsi="Verdana"/>
                          <w:sz w:val="18"/>
                          <w:szCs w:val="18"/>
                        </w:rPr>
                        <w:t>cio:</w:t>
                      </w:r>
                      <w:r>
                        <w:rPr>
                          <w:rFonts w:ascii="Verdana" w:hAnsi="Verdana"/>
                          <w:sz w:val="18"/>
                          <w:szCs w:val="18"/>
                        </w:rPr>
                        <w:t xml:space="preserve"> Noviembre 2017</w:t>
                      </w:r>
                    </w:p>
                    <w:p w14:paraId="1FA8924A" w14:textId="77777777" w:rsidR="00F43AC6" w:rsidRPr="00416FD7" w:rsidRDefault="00F43AC6" w:rsidP="007B3476">
                      <w:pPr>
                        <w:rPr>
                          <w:rFonts w:ascii="Verdana" w:hAnsi="Verdana"/>
                          <w:sz w:val="18"/>
                          <w:szCs w:val="18"/>
                        </w:rPr>
                      </w:pPr>
                      <w:r w:rsidRPr="00B86507">
                        <w:rPr>
                          <w:rFonts w:ascii="Verdana" w:hAnsi="Verdana"/>
                          <w:sz w:val="18"/>
                          <w:szCs w:val="18"/>
                        </w:rPr>
                        <w:t>Fecha prevista de término:</w:t>
                      </w:r>
                      <w:r>
                        <w:rPr>
                          <w:rFonts w:ascii="Verdana" w:hAnsi="Verdana"/>
                          <w:sz w:val="18"/>
                          <w:szCs w:val="18"/>
                        </w:rPr>
                        <w:t xml:space="preserve"> Septiembre 2018</w:t>
                      </w:r>
                    </w:p>
                  </w:txbxContent>
                </v:textbox>
              </v:shape>
            </w:pict>
          </mc:Fallback>
        </mc:AlternateContent>
      </w:r>
      <w:r w:rsidRPr="0021620B">
        <w:rPr>
          <w:rFonts w:ascii="Arial" w:eastAsia="Times New Roman" w:hAnsi="Arial" w:cs="Arial"/>
          <w:sz w:val="22"/>
          <w:szCs w:val="22"/>
          <w:lang w:eastAsia="fr-CA"/>
        </w:rPr>
        <w:tab/>
      </w:r>
    </w:p>
    <w:p w14:paraId="4112E155" w14:textId="77777777" w:rsidR="007B3476" w:rsidRPr="0021620B" w:rsidRDefault="007B3476" w:rsidP="00756926">
      <w:pPr>
        <w:ind w:left="2880" w:firstLine="720"/>
        <w:jc w:val="both"/>
        <w:rPr>
          <w:rFonts w:ascii="Arial" w:eastAsia="Times New Roman" w:hAnsi="Arial" w:cs="Arial"/>
          <w:sz w:val="22"/>
          <w:szCs w:val="22"/>
          <w:highlight w:val="yellow"/>
          <w:lang w:eastAsia="fr-CA"/>
        </w:rPr>
      </w:pPr>
    </w:p>
    <w:p w14:paraId="0C5B5273" w14:textId="77777777" w:rsidR="007B3476" w:rsidRPr="0021620B" w:rsidRDefault="007B3476" w:rsidP="00756926">
      <w:pPr>
        <w:ind w:left="2880" w:firstLine="720"/>
        <w:jc w:val="both"/>
        <w:rPr>
          <w:rFonts w:ascii="Arial" w:eastAsia="Times New Roman" w:hAnsi="Arial" w:cs="Arial"/>
          <w:sz w:val="22"/>
          <w:szCs w:val="22"/>
          <w:highlight w:val="yellow"/>
          <w:lang w:eastAsia="fr-CA"/>
        </w:rPr>
      </w:pPr>
    </w:p>
    <w:p w14:paraId="2676ADB7" w14:textId="77777777" w:rsidR="007B3476" w:rsidRPr="0021620B" w:rsidRDefault="007B3476" w:rsidP="00756926">
      <w:pPr>
        <w:jc w:val="both"/>
        <w:rPr>
          <w:rFonts w:ascii="Arial" w:eastAsia="Times New Roman" w:hAnsi="Arial" w:cs="Arial"/>
          <w:b/>
          <w:iCs/>
          <w:sz w:val="22"/>
          <w:szCs w:val="22"/>
          <w:highlight w:val="yellow"/>
          <w:lang w:eastAsia="fr-CA"/>
        </w:rPr>
      </w:pPr>
    </w:p>
    <w:p w14:paraId="31F31834" w14:textId="77777777" w:rsidR="007B3476" w:rsidRPr="0021620B" w:rsidRDefault="007B3476" w:rsidP="00756926">
      <w:pPr>
        <w:jc w:val="both"/>
        <w:rPr>
          <w:rFonts w:ascii="Arial" w:eastAsia="Times New Roman" w:hAnsi="Arial" w:cs="Arial"/>
          <w:b/>
          <w:iCs/>
          <w:sz w:val="22"/>
          <w:szCs w:val="22"/>
          <w:highlight w:val="yellow"/>
          <w:lang w:eastAsia="fr-CA"/>
        </w:rPr>
      </w:pPr>
    </w:p>
    <w:p w14:paraId="55F44ABF" w14:textId="77777777" w:rsidR="007B3476" w:rsidRPr="0021620B" w:rsidRDefault="007B3476" w:rsidP="00756926">
      <w:pPr>
        <w:jc w:val="both"/>
        <w:rPr>
          <w:rFonts w:ascii="Arial" w:eastAsia="Times New Roman" w:hAnsi="Arial" w:cs="Arial"/>
          <w:b/>
          <w:iCs/>
          <w:sz w:val="22"/>
          <w:szCs w:val="22"/>
          <w:highlight w:val="yellow"/>
          <w:lang w:eastAsia="fr-CA"/>
        </w:rPr>
      </w:pPr>
    </w:p>
    <w:p w14:paraId="17E462A5" w14:textId="77777777" w:rsidR="007B3476" w:rsidRPr="0021620B" w:rsidRDefault="007B3476" w:rsidP="00756926">
      <w:pPr>
        <w:jc w:val="both"/>
        <w:rPr>
          <w:rFonts w:ascii="Arial" w:eastAsia="Times New Roman" w:hAnsi="Arial" w:cs="Arial"/>
          <w:b/>
          <w:iCs/>
          <w:sz w:val="22"/>
          <w:szCs w:val="22"/>
          <w:highlight w:val="yellow"/>
          <w:lang w:eastAsia="fr-CA"/>
        </w:rPr>
      </w:pPr>
    </w:p>
    <w:p w14:paraId="2FA924F1" w14:textId="77777777" w:rsidR="007B3476" w:rsidRPr="0021620B" w:rsidRDefault="007B3476" w:rsidP="00756926">
      <w:pPr>
        <w:jc w:val="both"/>
        <w:rPr>
          <w:rFonts w:ascii="Arial" w:eastAsia="Times New Roman" w:hAnsi="Arial" w:cs="Arial"/>
          <w:b/>
          <w:iCs/>
          <w:sz w:val="22"/>
          <w:szCs w:val="22"/>
          <w:highlight w:val="yellow"/>
          <w:lang w:eastAsia="fr-CA"/>
        </w:rPr>
      </w:pPr>
    </w:p>
    <w:p w14:paraId="06FAF298" w14:textId="77777777" w:rsidR="007B3476" w:rsidRPr="0021620B" w:rsidRDefault="007B3476" w:rsidP="00756926">
      <w:pPr>
        <w:jc w:val="both"/>
        <w:rPr>
          <w:rFonts w:ascii="Arial" w:eastAsia="Times New Roman" w:hAnsi="Arial" w:cs="Arial"/>
          <w:b/>
          <w:iCs/>
          <w:sz w:val="22"/>
          <w:szCs w:val="22"/>
          <w:highlight w:val="yellow"/>
          <w:lang w:eastAsia="fr-CA"/>
        </w:rPr>
      </w:pPr>
    </w:p>
    <w:p w14:paraId="643957CE" w14:textId="77777777" w:rsidR="007B3476" w:rsidRPr="0021620B" w:rsidRDefault="007B3476" w:rsidP="00756926">
      <w:pPr>
        <w:jc w:val="both"/>
        <w:rPr>
          <w:rFonts w:ascii="Arial" w:eastAsia="Times New Roman" w:hAnsi="Arial" w:cs="Arial"/>
          <w:b/>
          <w:iCs/>
          <w:sz w:val="22"/>
          <w:szCs w:val="22"/>
          <w:highlight w:val="yellow"/>
          <w:lang w:eastAsia="fr-CA"/>
        </w:rPr>
      </w:pPr>
    </w:p>
    <w:p w14:paraId="06EA6895" w14:textId="77777777" w:rsidR="007B3476" w:rsidRPr="0021620B" w:rsidRDefault="007B3476" w:rsidP="00756926">
      <w:pPr>
        <w:jc w:val="both"/>
        <w:rPr>
          <w:rFonts w:ascii="Arial" w:eastAsia="Times New Roman" w:hAnsi="Arial" w:cs="Arial"/>
          <w:b/>
          <w:iCs/>
          <w:sz w:val="22"/>
          <w:szCs w:val="22"/>
          <w:highlight w:val="yellow"/>
          <w:lang w:eastAsia="fr-CA"/>
        </w:rPr>
      </w:pPr>
    </w:p>
    <w:p w14:paraId="69BAE16F" w14:textId="77777777" w:rsidR="007B3476" w:rsidRPr="0021620B" w:rsidRDefault="007B3476" w:rsidP="00756926">
      <w:pPr>
        <w:pBdr>
          <w:top w:val="single" w:sz="4" w:space="1" w:color="auto"/>
          <w:left w:val="single" w:sz="4" w:space="4" w:color="auto"/>
          <w:bottom w:val="single" w:sz="4" w:space="24" w:color="auto"/>
          <w:right w:val="single" w:sz="4" w:space="4" w:color="auto"/>
        </w:pBdr>
        <w:jc w:val="both"/>
        <w:rPr>
          <w:rFonts w:ascii="Arial" w:eastAsia="Times New Roman" w:hAnsi="Arial" w:cs="Arial"/>
          <w:b/>
          <w:bCs/>
          <w:sz w:val="22"/>
          <w:szCs w:val="22"/>
          <w:lang w:eastAsia="fr-CA"/>
        </w:rPr>
      </w:pPr>
      <w:r w:rsidRPr="0021620B">
        <w:rPr>
          <w:rFonts w:ascii="Arial" w:eastAsia="Times New Roman" w:hAnsi="Arial" w:cs="Arial"/>
          <w:b/>
          <w:bCs/>
          <w:sz w:val="22"/>
          <w:szCs w:val="22"/>
          <w:lang w:eastAsia="fr-CA"/>
        </w:rPr>
        <w:t>Breve descripción del proyecto</w:t>
      </w:r>
    </w:p>
    <w:p w14:paraId="41676033" w14:textId="77777777" w:rsidR="007B3476" w:rsidRPr="0021620B" w:rsidRDefault="007B3476" w:rsidP="00756926">
      <w:pPr>
        <w:pBdr>
          <w:top w:val="single" w:sz="4" w:space="1" w:color="auto"/>
          <w:left w:val="single" w:sz="4" w:space="4" w:color="auto"/>
          <w:bottom w:val="single" w:sz="4" w:space="24" w:color="auto"/>
          <w:right w:val="single" w:sz="4" w:space="4" w:color="auto"/>
        </w:pBdr>
        <w:jc w:val="both"/>
        <w:rPr>
          <w:rFonts w:ascii="Arial" w:eastAsia="Times New Roman" w:hAnsi="Arial" w:cs="Arial"/>
          <w:sz w:val="22"/>
          <w:szCs w:val="22"/>
          <w:highlight w:val="yellow"/>
          <w:lang w:eastAsia="fr-CA"/>
        </w:rPr>
      </w:pPr>
    </w:p>
    <w:p w14:paraId="35E26E8D" w14:textId="77777777" w:rsidR="00925CEE" w:rsidRPr="0021620B" w:rsidRDefault="00925CEE" w:rsidP="00756926">
      <w:pPr>
        <w:pBdr>
          <w:top w:val="single" w:sz="4" w:space="1" w:color="auto"/>
          <w:left w:val="single" w:sz="4" w:space="4" w:color="auto"/>
          <w:bottom w:val="single" w:sz="4" w:space="24" w:color="auto"/>
          <w:right w:val="single" w:sz="4" w:space="4" w:color="auto"/>
        </w:pBdr>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Puerto Leguízamo y Puerto Asís, Putumayo, han sido categorizados como municipios de alta afectación por la presencia de artefactos explosivos remanentes de guerra. Por su ubicación estratégica en la frontera con Ecuador, ha sido lugar de presencia y tránsito de grupos armados a lo largo de los años, lo que ha fomentado dinámicas como desplazamientos de la población y presencia de cultivos ilícitos. La presencia de Minas Antipersonal (MAP), Municiones sin Explosionar (MSE) y Trampas Explosivas (TE) ha supuesto una amenaza constante contra la vida de las comunidades y ha restringido el derecho a la movilidad, a la educación o la seguridad alimentaria, entre otros.</w:t>
      </w:r>
    </w:p>
    <w:p w14:paraId="4AB7F1E3" w14:textId="77777777" w:rsidR="00925CEE" w:rsidRPr="0021620B" w:rsidRDefault="00925CEE" w:rsidP="00756926">
      <w:pPr>
        <w:pBdr>
          <w:top w:val="single" w:sz="4" w:space="1" w:color="auto"/>
          <w:left w:val="single" w:sz="4" w:space="4" w:color="auto"/>
          <w:bottom w:val="single" w:sz="4" w:space="24" w:color="auto"/>
          <w:right w:val="single" w:sz="4" w:space="4" w:color="auto"/>
        </w:pBdr>
        <w:jc w:val="both"/>
        <w:rPr>
          <w:rFonts w:ascii="Arial" w:eastAsia="Times New Roman" w:hAnsi="Arial" w:cs="Arial"/>
          <w:sz w:val="22"/>
          <w:szCs w:val="22"/>
          <w:lang w:eastAsia="fr-CA"/>
        </w:rPr>
      </w:pPr>
    </w:p>
    <w:p w14:paraId="0DC76311" w14:textId="77777777" w:rsidR="007B3476" w:rsidRPr="0021620B" w:rsidRDefault="00925CEE" w:rsidP="00756926">
      <w:pPr>
        <w:pBdr>
          <w:top w:val="single" w:sz="4" w:space="1" w:color="auto"/>
          <w:left w:val="single" w:sz="4" w:space="4" w:color="auto"/>
          <w:bottom w:val="single" w:sz="4" w:space="24" w:color="auto"/>
          <w:right w:val="single" w:sz="4" w:space="4" w:color="auto"/>
        </w:pBdr>
        <w:jc w:val="both"/>
        <w:rPr>
          <w:rFonts w:ascii="Arial" w:eastAsia="Times New Roman" w:hAnsi="Arial" w:cs="Arial"/>
          <w:b/>
          <w:iCs/>
          <w:sz w:val="22"/>
          <w:szCs w:val="22"/>
          <w:lang w:eastAsia="fr-CA"/>
        </w:rPr>
      </w:pPr>
      <w:r w:rsidRPr="0021620B">
        <w:rPr>
          <w:rFonts w:ascii="Arial" w:eastAsia="Times New Roman" w:hAnsi="Arial" w:cs="Arial"/>
          <w:sz w:val="22"/>
          <w:szCs w:val="22"/>
          <w:lang w:eastAsia="fr-CA"/>
        </w:rPr>
        <w:t>Por ello, las actividades de Estudio No Técnico, Despeje, Educación para el Riesgo de Minas y Asistencia a Víctimas desarrolladas por la Campaña Colombia</w:t>
      </w:r>
      <w:r w:rsidR="00F43AC6">
        <w:rPr>
          <w:rFonts w:ascii="Arial" w:eastAsia="Times New Roman" w:hAnsi="Arial" w:cs="Arial"/>
          <w:sz w:val="22"/>
          <w:szCs w:val="22"/>
          <w:lang w:eastAsia="fr-CA"/>
        </w:rPr>
        <w:t>na Contra Minas -CCCM- en los 10</w:t>
      </w:r>
      <w:r w:rsidRPr="0021620B">
        <w:rPr>
          <w:rFonts w:ascii="Arial" w:eastAsia="Times New Roman" w:hAnsi="Arial" w:cs="Arial"/>
          <w:sz w:val="22"/>
          <w:szCs w:val="22"/>
          <w:lang w:eastAsia="fr-CA"/>
        </w:rPr>
        <w:t xml:space="preserve"> meses de est</w:t>
      </w:r>
      <w:r w:rsidR="009B01D8" w:rsidRPr="0021620B">
        <w:rPr>
          <w:rFonts w:ascii="Arial" w:eastAsia="Times New Roman" w:hAnsi="Arial" w:cs="Arial"/>
          <w:sz w:val="22"/>
          <w:szCs w:val="22"/>
          <w:lang w:eastAsia="fr-CA"/>
        </w:rPr>
        <w:t>e fondo</w:t>
      </w:r>
      <w:r w:rsidRPr="0021620B">
        <w:rPr>
          <w:rFonts w:ascii="Arial" w:eastAsia="Times New Roman" w:hAnsi="Arial" w:cs="Arial"/>
          <w:sz w:val="22"/>
          <w:szCs w:val="22"/>
          <w:lang w:eastAsia="fr-CA"/>
        </w:rPr>
        <w:t xml:space="preserve"> está</w:t>
      </w:r>
      <w:r w:rsidR="009B01D8" w:rsidRPr="0021620B">
        <w:rPr>
          <w:rFonts w:ascii="Arial" w:eastAsia="Times New Roman" w:hAnsi="Arial" w:cs="Arial"/>
          <w:sz w:val="22"/>
          <w:szCs w:val="22"/>
          <w:lang w:eastAsia="fr-CA"/>
        </w:rPr>
        <w:t>n orientadas</w:t>
      </w:r>
      <w:r w:rsidRPr="0021620B">
        <w:rPr>
          <w:rFonts w:ascii="Arial" w:eastAsia="Times New Roman" w:hAnsi="Arial" w:cs="Arial"/>
          <w:sz w:val="22"/>
          <w:szCs w:val="22"/>
          <w:lang w:eastAsia="fr-CA"/>
        </w:rPr>
        <w:t xml:space="preserve"> a contribuir a la percepción de seguridad en el municipio de Puerto Leguízamo y en la zona 2 del municipio de Puerto Asís, y a la</w:t>
      </w:r>
      <w:r w:rsidR="00B6093C" w:rsidRPr="0021620B">
        <w:rPr>
          <w:rFonts w:ascii="Arial" w:eastAsia="Times New Roman" w:hAnsi="Arial" w:cs="Arial"/>
          <w:sz w:val="22"/>
          <w:szCs w:val="22"/>
          <w:lang w:eastAsia="fr-CA"/>
        </w:rPr>
        <w:t xml:space="preserve"> comenzar el proceso de </w:t>
      </w:r>
      <w:r w:rsidRPr="0021620B">
        <w:rPr>
          <w:rFonts w:ascii="Arial" w:eastAsia="Times New Roman" w:hAnsi="Arial" w:cs="Arial"/>
          <w:sz w:val="22"/>
          <w:szCs w:val="22"/>
          <w:lang w:eastAsia="fr-CA"/>
        </w:rPr>
        <w:t xml:space="preserve">eliminación de la amenaza que representa la presencia de MAP/MSE en </w:t>
      </w:r>
      <w:r w:rsidR="00B6093C" w:rsidRPr="0021620B">
        <w:rPr>
          <w:rFonts w:ascii="Arial" w:eastAsia="Times New Roman" w:hAnsi="Arial" w:cs="Arial"/>
          <w:sz w:val="22"/>
          <w:szCs w:val="22"/>
          <w:lang w:eastAsia="fr-CA"/>
        </w:rPr>
        <w:t>estos territorios</w:t>
      </w:r>
      <w:r w:rsidRPr="0021620B">
        <w:rPr>
          <w:rFonts w:ascii="Arial" w:eastAsia="Times New Roman" w:hAnsi="Arial" w:cs="Arial"/>
          <w:sz w:val="22"/>
          <w:szCs w:val="22"/>
          <w:lang w:eastAsia="fr-CA"/>
        </w:rPr>
        <w:t>. Todas las actividades se desarrollarán con enfoques de género, ambiental</w:t>
      </w:r>
      <w:r w:rsidR="006463E7">
        <w:rPr>
          <w:rFonts w:ascii="Arial" w:eastAsia="Times New Roman" w:hAnsi="Arial" w:cs="Arial"/>
          <w:sz w:val="22"/>
          <w:szCs w:val="22"/>
          <w:lang w:eastAsia="fr-CA"/>
        </w:rPr>
        <w:t xml:space="preserve"> y acción sin daño, </w:t>
      </w:r>
      <w:r w:rsidR="006463E7" w:rsidRPr="006463E7">
        <w:rPr>
          <w:rFonts w:ascii="Arial" w:eastAsia="Times New Roman" w:hAnsi="Arial" w:cs="Arial"/>
          <w:sz w:val="22"/>
          <w:szCs w:val="22"/>
          <w:lang w:eastAsia="fr-CA"/>
        </w:rPr>
        <w:t>con el fin de generar espacios de equidad para poder atender las necesidades de la población desde una perspectiva diferencial y buscando crear conciencia de la importancia de esta como un mecanismo para tener comunidades libres de violencia y discriminación.</w:t>
      </w:r>
    </w:p>
    <w:p w14:paraId="35302F3C" w14:textId="77777777" w:rsidR="007B3476" w:rsidRPr="0021620B" w:rsidRDefault="007B3476" w:rsidP="00756926">
      <w:pPr>
        <w:jc w:val="both"/>
        <w:rPr>
          <w:rFonts w:ascii="Arial" w:eastAsia="Times New Roman" w:hAnsi="Arial" w:cs="Arial"/>
          <w:b/>
          <w:iCs/>
          <w:sz w:val="22"/>
          <w:szCs w:val="22"/>
          <w:lang w:eastAsia="fr-CA"/>
        </w:rPr>
      </w:pPr>
      <w:r w:rsidRPr="0021620B">
        <w:rPr>
          <w:rFonts w:ascii="Arial" w:eastAsia="Times New Roman" w:hAnsi="Arial" w:cs="Arial"/>
          <w:b/>
          <w:iCs/>
          <w:sz w:val="22"/>
          <w:szCs w:val="22"/>
          <w:lang w:eastAsia="fr-CA"/>
        </w:rPr>
        <w:lastRenderedPageBreak/>
        <w:t>Nombres y firmas de las contrapartes nacionales y organizaciones participantes de las Naciones Unidas</w:t>
      </w:r>
    </w:p>
    <w:p w14:paraId="1490E325" w14:textId="77777777" w:rsidR="007B3476" w:rsidRPr="0021620B" w:rsidRDefault="007B3476" w:rsidP="00756926">
      <w:pPr>
        <w:jc w:val="both"/>
        <w:rPr>
          <w:rFonts w:ascii="Arial" w:eastAsia="Times New Roman" w:hAnsi="Arial" w:cs="Arial"/>
          <w:b/>
          <w:iCs/>
          <w:sz w:val="22"/>
          <w:szCs w:val="22"/>
          <w:lang w:eastAsia="fr-CA"/>
        </w:rPr>
      </w:pPr>
    </w:p>
    <w:p w14:paraId="1566CDD2" w14:textId="77777777" w:rsidR="007B3476" w:rsidRPr="0021620B" w:rsidRDefault="007B3476" w:rsidP="00756926">
      <w:pPr>
        <w:jc w:val="both"/>
        <w:rPr>
          <w:rFonts w:ascii="Arial" w:eastAsia="Times New Roman" w:hAnsi="Arial" w:cs="Arial"/>
          <w:iCs/>
          <w:sz w:val="22"/>
          <w:szCs w:val="22"/>
          <w:lang w:eastAsia="fr-CA"/>
        </w:rPr>
      </w:pPr>
      <w:r w:rsidRPr="0021620B">
        <w:rPr>
          <w:rFonts w:ascii="Arial" w:eastAsia="Times New Roman" w:hAnsi="Arial" w:cs="Arial"/>
          <w:iCs/>
          <w:sz w:val="22"/>
          <w:szCs w:val="22"/>
          <w:lang w:eastAsia="fr-CA"/>
        </w:rPr>
        <w:t xml:space="preserve">Este documento de proyecto debe ser firmado por las organizaciones participantes de la ONU y las autoridades nacionales de coordinación pertinentes o por el representante de la Organización no gubernamental que aplica al Fondo. Al firmar este documento, todos los firmantes – autoridades nacionales de coordinación y organizaciones de las Naciones Unidas – asumen plena responsabilidad por la consecución de los resultados identificados con cada uno de ellos, según el Cuadro 1 y los planes anuales de trabajo detallados.  </w:t>
      </w:r>
    </w:p>
    <w:p w14:paraId="23F2C0CA" w14:textId="77777777" w:rsidR="007B3476" w:rsidRPr="0021620B" w:rsidRDefault="007B3476" w:rsidP="00756926">
      <w:pPr>
        <w:jc w:val="both"/>
        <w:rPr>
          <w:rFonts w:ascii="Arial" w:eastAsia="Times New Roman" w:hAnsi="Arial" w:cs="Arial"/>
          <w:iCs/>
          <w:sz w:val="22"/>
          <w:szCs w:val="22"/>
          <w:lang w:eastAsia="fr-CA"/>
        </w:rPr>
      </w:pPr>
    </w:p>
    <w:p w14:paraId="32DAD482" w14:textId="77777777" w:rsidR="007B3476" w:rsidRPr="0021620B" w:rsidRDefault="007B3476" w:rsidP="00756926">
      <w:pPr>
        <w:jc w:val="both"/>
        <w:rPr>
          <w:rFonts w:ascii="Arial" w:eastAsia="Times New Roman" w:hAnsi="Arial" w:cs="Arial"/>
          <w:sz w:val="22"/>
          <w:szCs w:val="22"/>
          <w:lang w:eastAsia="fr-C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5375"/>
      </w:tblGrid>
      <w:tr w:rsidR="007B3476" w:rsidRPr="0021620B" w14:paraId="233252B8" w14:textId="77777777" w:rsidTr="004601C9">
        <w:tc>
          <w:tcPr>
            <w:tcW w:w="4633" w:type="dxa"/>
          </w:tcPr>
          <w:p w14:paraId="101751E0" w14:textId="77777777" w:rsidR="007B3476" w:rsidRPr="0021620B" w:rsidRDefault="007B3476" w:rsidP="00756926">
            <w:pPr>
              <w:jc w:val="both"/>
              <w:rPr>
                <w:rFonts w:ascii="Arial" w:eastAsia="Times New Roman" w:hAnsi="Arial" w:cs="Arial"/>
                <w:b/>
                <w:sz w:val="22"/>
                <w:szCs w:val="22"/>
                <w:lang w:eastAsia="fr-CA"/>
              </w:rPr>
            </w:pPr>
            <w:r w:rsidRPr="0021620B">
              <w:rPr>
                <w:rFonts w:ascii="Arial" w:eastAsia="Times New Roman" w:hAnsi="Arial" w:cs="Arial"/>
                <w:b/>
                <w:sz w:val="22"/>
                <w:szCs w:val="22"/>
                <w:lang w:eastAsia="fr-CA"/>
              </w:rPr>
              <w:t>Organizaciones participantes de la ONU / Organización de la Sociedad Civil</w:t>
            </w:r>
            <w:r w:rsidRPr="0021620B">
              <w:rPr>
                <w:rFonts w:ascii="Arial" w:eastAsia="Times New Roman" w:hAnsi="Arial" w:cs="Arial"/>
                <w:b/>
                <w:sz w:val="22"/>
                <w:szCs w:val="22"/>
                <w:vertAlign w:val="superscript"/>
                <w:lang w:eastAsia="fr-CA"/>
              </w:rPr>
              <w:footnoteReference w:id="2"/>
            </w:r>
          </w:p>
        </w:tc>
        <w:tc>
          <w:tcPr>
            <w:tcW w:w="5375" w:type="dxa"/>
          </w:tcPr>
          <w:p w14:paraId="69ACBF43" w14:textId="77777777" w:rsidR="007B3476" w:rsidRPr="0021620B" w:rsidRDefault="007B3476" w:rsidP="00756926">
            <w:pPr>
              <w:jc w:val="both"/>
              <w:rPr>
                <w:rFonts w:ascii="Arial" w:eastAsia="Times New Roman" w:hAnsi="Arial" w:cs="Arial"/>
                <w:b/>
                <w:sz w:val="22"/>
                <w:szCs w:val="22"/>
                <w:lang w:eastAsia="fr-CA"/>
              </w:rPr>
            </w:pPr>
            <w:r w:rsidRPr="0021620B">
              <w:rPr>
                <w:rFonts w:ascii="Arial" w:eastAsia="Times New Roman" w:hAnsi="Arial" w:cs="Arial"/>
                <w:b/>
                <w:sz w:val="22"/>
                <w:szCs w:val="22"/>
                <w:lang w:eastAsia="fr-CA"/>
              </w:rPr>
              <w:t xml:space="preserve">Autoridades Nacionales de Coordinación </w:t>
            </w:r>
          </w:p>
        </w:tc>
      </w:tr>
      <w:tr w:rsidR="007B3476" w:rsidRPr="0021620B" w14:paraId="03B3BE4B" w14:textId="77777777" w:rsidTr="004601C9">
        <w:tc>
          <w:tcPr>
            <w:tcW w:w="4633" w:type="dxa"/>
          </w:tcPr>
          <w:p w14:paraId="5C9C2D77" w14:textId="77777777" w:rsidR="007B3476" w:rsidRPr="0021620B" w:rsidRDefault="008F3447" w:rsidP="00756926">
            <w:pPr>
              <w:jc w:val="both"/>
              <w:rPr>
                <w:rFonts w:ascii="Arial" w:eastAsia="Times New Roman" w:hAnsi="Arial" w:cs="Arial"/>
                <w:b/>
                <w:sz w:val="22"/>
                <w:szCs w:val="22"/>
                <w:lang w:eastAsia="fr-CA"/>
              </w:rPr>
            </w:pPr>
            <w:r w:rsidRPr="0021620B">
              <w:rPr>
                <w:rFonts w:ascii="Arial" w:eastAsia="Times New Roman" w:hAnsi="Arial" w:cs="Arial"/>
                <w:noProof/>
                <w:sz w:val="22"/>
                <w:szCs w:val="22"/>
                <w:lang w:eastAsia="es-CO"/>
              </w:rPr>
              <w:drawing>
                <wp:anchor distT="0" distB="0" distL="114300" distR="114300" simplePos="0" relativeHeight="251661824" behindDoc="1" locked="0" layoutInCell="1" allowOverlap="1" wp14:anchorId="22FAC1D4" wp14:editId="08EAA7A1">
                  <wp:simplePos x="0" y="0"/>
                  <wp:positionH relativeFrom="column">
                    <wp:posOffset>285750</wp:posOffset>
                  </wp:positionH>
                  <wp:positionV relativeFrom="paragraph">
                    <wp:posOffset>-57785</wp:posOffset>
                  </wp:positionV>
                  <wp:extent cx="2009775" cy="928370"/>
                  <wp:effectExtent l="0" t="0" r="9525" b="5080"/>
                  <wp:wrapNone/>
                  <wp:docPr id="2" name="Imagen 2" descr="Firma Alva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irma Alvar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9775" cy="928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620B">
              <w:rPr>
                <w:rFonts w:ascii="Arial" w:eastAsia="Times New Roman" w:hAnsi="Arial" w:cs="Arial"/>
                <w:b/>
                <w:sz w:val="22"/>
                <w:szCs w:val="22"/>
                <w:lang w:eastAsia="fr-CA"/>
              </w:rPr>
              <w:t>Campaña Colombiana Contra Minas</w:t>
            </w:r>
          </w:p>
          <w:p w14:paraId="6E891927" w14:textId="77777777" w:rsidR="008F3447" w:rsidRPr="0021620B" w:rsidRDefault="008F3447" w:rsidP="00756926">
            <w:pPr>
              <w:jc w:val="both"/>
              <w:rPr>
                <w:rFonts w:ascii="Arial" w:eastAsia="Times New Roman" w:hAnsi="Arial" w:cs="Arial"/>
                <w:b/>
                <w:sz w:val="22"/>
                <w:szCs w:val="22"/>
                <w:lang w:eastAsia="fr-CA"/>
              </w:rPr>
            </w:pPr>
            <w:r w:rsidRPr="0021620B">
              <w:rPr>
                <w:rFonts w:ascii="Arial" w:eastAsia="Times New Roman" w:hAnsi="Arial" w:cs="Arial"/>
                <w:b/>
                <w:sz w:val="22"/>
                <w:szCs w:val="22"/>
                <w:lang w:eastAsia="fr-CA"/>
              </w:rPr>
              <w:t>Álvaro Jiménez Millán</w:t>
            </w:r>
          </w:p>
          <w:p w14:paraId="1C96CEBA" w14:textId="77777777" w:rsidR="004601C9" w:rsidRPr="0021620B" w:rsidRDefault="004601C9" w:rsidP="00756926">
            <w:pPr>
              <w:jc w:val="both"/>
              <w:rPr>
                <w:rFonts w:ascii="Arial" w:eastAsia="Times New Roman" w:hAnsi="Arial" w:cs="Arial"/>
                <w:b/>
                <w:sz w:val="22"/>
                <w:szCs w:val="22"/>
                <w:lang w:eastAsia="fr-CA"/>
              </w:rPr>
            </w:pPr>
          </w:p>
          <w:p w14:paraId="60857C3A" w14:textId="77777777" w:rsidR="007B3476" w:rsidRPr="0021620B" w:rsidRDefault="007B3476" w:rsidP="00756926">
            <w:pPr>
              <w:jc w:val="both"/>
              <w:rPr>
                <w:rFonts w:ascii="Arial" w:eastAsia="Times New Roman" w:hAnsi="Arial" w:cs="Arial"/>
                <w:i/>
                <w:sz w:val="22"/>
                <w:szCs w:val="22"/>
                <w:lang w:eastAsia="fr-CA"/>
              </w:rPr>
            </w:pPr>
          </w:p>
          <w:p w14:paraId="7BFBA1EC" w14:textId="77777777" w:rsidR="007B3476" w:rsidRPr="0021620B" w:rsidRDefault="007B3476" w:rsidP="00756926">
            <w:pPr>
              <w:jc w:val="both"/>
              <w:rPr>
                <w:rFonts w:ascii="Arial" w:eastAsia="Times New Roman" w:hAnsi="Arial" w:cs="Arial"/>
                <w:i/>
                <w:sz w:val="22"/>
                <w:szCs w:val="22"/>
                <w:lang w:eastAsia="fr-CA"/>
              </w:rPr>
            </w:pPr>
            <w:r w:rsidRPr="0021620B">
              <w:rPr>
                <w:rFonts w:ascii="Arial" w:eastAsia="Times New Roman" w:hAnsi="Arial" w:cs="Arial"/>
                <w:i/>
                <w:sz w:val="22"/>
                <w:szCs w:val="22"/>
                <w:lang w:eastAsia="fr-CA"/>
              </w:rPr>
              <w:t>Firma:_______________________________</w:t>
            </w:r>
          </w:p>
          <w:p w14:paraId="7F7FC74D" w14:textId="77777777" w:rsidR="004601C9" w:rsidRPr="0021620B" w:rsidRDefault="004601C9" w:rsidP="00756926">
            <w:pPr>
              <w:jc w:val="both"/>
              <w:rPr>
                <w:rFonts w:ascii="Arial" w:eastAsia="Times New Roman" w:hAnsi="Arial" w:cs="Arial"/>
                <w:i/>
                <w:sz w:val="22"/>
                <w:szCs w:val="22"/>
                <w:lang w:eastAsia="fr-CA"/>
              </w:rPr>
            </w:pPr>
            <w:r w:rsidRPr="0021620B">
              <w:rPr>
                <w:rFonts w:ascii="Arial" w:hAnsi="Arial" w:cs="Arial"/>
                <w:noProof/>
                <w:sz w:val="22"/>
                <w:szCs w:val="22"/>
                <w:lang w:eastAsia="es-CO"/>
              </w:rPr>
              <w:drawing>
                <wp:anchor distT="0" distB="0" distL="114300" distR="114300" simplePos="0" relativeHeight="251673088" behindDoc="1" locked="0" layoutInCell="1" allowOverlap="1" wp14:anchorId="2D2D7526" wp14:editId="43F40C58">
                  <wp:simplePos x="0" y="0"/>
                  <wp:positionH relativeFrom="column">
                    <wp:posOffset>1163955</wp:posOffset>
                  </wp:positionH>
                  <wp:positionV relativeFrom="paragraph">
                    <wp:posOffset>19685</wp:posOffset>
                  </wp:positionV>
                  <wp:extent cx="1514475" cy="838200"/>
                  <wp:effectExtent l="76200" t="152400" r="66675" b="15240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0920982">
                            <a:off x="0" y="0"/>
                            <a:ext cx="15144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0DDCD1" w14:textId="77777777" w:rsidR="007B3476" w:rsidRPr="0021620B" w:rsidRDefault="008F3447" w:rsidP="00756926">
            <w:pPr>
              <w:jc w:val="both"/>
              <w:rPr>
                <w:rFonts w:ascii="Arial" w:eastAsia="Times New Roman" w:hAnsi="Arial" w:cs="Arial"/>
                <w:i/>
                <w:sz w:val="22"/>
                <w:szCs w:val="22"/>
                <w:lang w:eastAsia="fr-CA"/>
              </w:rPr>
            </w:pPr>
            <w:r w:rsidRPr="0021620B">
              <w:rPr>
                <w:rFonts w:ascii="Arial" w:eastAsia="Times New Roman" w:hAnsi="Arial" w:cs="Arial"/>
                <w:i/>
                <w:sz w:val="22"/>
                <w:szCs w:val="22"/>
                <w:lang w:eastAsia="fr-CA"/>
              </w:rPr>
              <w:t>18/09/2017</w:t>
            </w:r>
          </w:p>
          <w:p w14:paraId="02DD23E8" w14:textId="77777777" w:rsidR="004601C9" w:rsidRPr="0021620B" w:rsidRDefault="004601C9" w:rsidP="00756926">
            <w:pPr>
              <w:jc w:val="both"/>
              <w:rPr>
                <w:rFonts w:ascii="Arial" w:eastAsia="Times New Roman" w:hAnsi="Arial" w:cs="Arial"/>
                <w:i/>
                <w:sz w:val="22"/>
                <w:szCs w:val="22"/>
                <w:lang w:eastAsia="fr-CA"/>
              </w:rPr>
            </w:pPr>
          </w:p>
          <w:p w14:paraId="78B736EC" w14:textId="77777777" w:rsidR="004601C9" w:rsidRPr="0021620B" w:rsidRDefault="004601C9" w:rsidP="00756926">
            <w:pPr>
              <w:jc w:val="both"/>
              <w:rPr>
                <w:rFonts w:ascii="Arial" w:eastAsia="Times New Roman" w:hAnsi="Arial" w:cs="Arial"/>
                <w:i/>
                <w:sz w:val="22"/>
                <w:szCs w:val="22"/>
                <w:lang w:eastAsia="fr-CA"/>
              </w:rPr>
            </w:pPr>
          </w:p>
          <w:p w14:paraId="27C2EC0E" w14:textId="77777777" w:rsidR="008F3447" w:rsidRPr="0021620B" w:rsidRDefault="008F3447" w:rsidP="00756926">
            <w:pPr>
              <w:jc w:val="both"/>
              <w:rPr>
                <w:rFonts w:ascii="Arial" w:eastAsia="Times New Roman" w:hAnsi="Arial" w:cs="Arial"/>
                <w:sz w:val="22"/>
                <w:szCs w:val="22"/>
                <w:lang w:eastAsia="fr-CA"/>
              </w:rPr>
            </w:pPr>
          </w:p>
        </w:tc>
        <w:tc>
          <w:tcPr>
            <w:tcW w:w="5375" w:type="dxa"/>
          </w:tcPr>
          <w:p w14:paraId="7BE6AA47" w14:textId="77777777" w:rsidR="007B3476" w:rsidRPr="0021620B" w:rsidRDefault="007B3476" w:rsidP="00756926">
            <w:pPr>
              <w:jc w:val="both"/>
              <w:rPr>
                <w:rFonts w:ascii="Arial" w:eastAsia="Times New Roman" w:hAnsi="Arial" w:cs="Arial"/>
                <w:b/>
                <w:sz w:val="22"/>
                <w:szCs w:val="22"/>
                <w:lang w:eastAsia="fr-CA"/>
              </w:rPr>
            </w:pPr>
            <w:r w:rsidRPr="0021620B">
              <w:rPr>
                <w:rFonts w:ascii="Arial" w:eastAsia="Times New Roman" w:hAnsi="Arial" w:cs="Arial"/>
                <w:b/>
                <w:sz w:val="22"/>
                <w:szCs w:val="22"/>
                <w:highlight w:val="lightGray"/>
                <w:lang w:eastAsia="fr-CA"/>
              </w:rPr>
              <w:t xml:space="preserve">Nombre de la organización </w:t>
            </w:r>
          </w:p>
          <w:p w14:paraId="5B1F53C9" w14:textId="77777777" w:rsidR="007B3476" w:rsidRPr="0021620B" w:rsidRDefault="007B3476" w:rsidP="00756926">
            <w:pPr>
              <w:jc w:val="both"/>
              <w:rPr>
                <w:rFonts w:ascii="Arial" w:eastAsia="Times New Roman" w:hAnsi="Arial" w:cs="Arial"/>
                <w:i/>
                <w:sz w:val="22"/>
                <w:szCs w:val="22"/>
                <w:lang w:eastAsia="fr-CA"/>
              </w:rPr>
            </w:pPr>
            <w:r w:rsidRPr="0021620B">
              <w:rPr>
                <w:rFonts w:ascii="Arial" w:eastAsia="Times New Roman" w:hAnsi="Arial" w:cs="Arial"/>
                <w:i/>
                <w:sz w:val="22"/>
                <w:szCs w:val="22"/>
                <w:lang w:eastAsia="fr-CA"/>
              </w:rPr>
              <w:t>Nombre del Representante</w:t>
            </w:r>
          </w:p>
          <w:p w14:paraId="5BDE38BC" w14:textId="77777777" w:rsidR="007B3476" w:rsidRPr="0021620B" w:rsidRDefault="007B3476" w:rsidP="00756926">
            <w:pPr>
              <w:jc w:val="both"/>
              <w:rPr>
                <w:rFonts w:ascii="Arial" w:eastAsia="Times New Roman" w:hAnsi="Arial" w:cs="Arial"/>
                <w:i/>
                <w:sz w:val="22"/>
                <w:szCs w:val="22"/>
                <w:lang w:eastAsia="fr-CA"/>
              </w:rPr>
            </w:pPr>
          </w:p>
          <w:p w14:paraId="773361A8" w14:textId="77777777" w:rsidR="007B3476" w:rsidRPr="0021620B" w:rsidRDefault="007B3476" w:rsidP="00756926">
            <w:pPr>
              <w:jc w:val="both"/>
              <w:rPr>
                <w:rFonts w:ascii="Arial" w:eastAsia="Times New Roman" w:hAnsi="Arial" w:cs="Arial"/>
                <w:i/>
                <w:sz w:val="22"/>
                <w:szCs w:val="22"/>
                <w:lang w:eastAsia="fr-CA"/>
              </w:rPr>
            </w:pPr>
            <w:r w:rsidRPr="0021620B">
              <w:rPr>
                <w:rFonts w:ascii="Arial" w:eastAsia="Times New Roman" w:hAnsi="Arial" w:cs="Arial"/>
                <w:i/>
                <w:sz w:val="22"/>
                <w:szCs w:val="22"/>
                <w:lang w:eastAsia="fr-CA"/>
              </w:rPr>
              <w:t>Firma:_______________________________</w:t>
            </w:r>
          </w:p>
          <w:p w14:paraId="09365050" w14:textId="77777777" w:rsidR="007B3476" w:rsidRPr="0021620B" w:rsidRDefault="007B3476" w:rsidP="00756926">
            <w:pPr>
              <w:jc w:val="both"/>
              <w:rPr>
                <w:rFonts w:ascii="Arial" w:eastAsia="Times New Roman" w:hAnsi="Arial" w:cs="Arial"/>
                <w:b/>
                <w:sz w:val="22"/>
                <w:szCs w:val="22"/>
                <w:lang w:eastAsia="fr-CA"/>
              </w:rPr>
            </w:pPr>
            <w:r w:rsidRPr="0021620B">
              <w:rPr>
                <w:rFonts w:ascii="Arial" w:eastAsia="Times New Roman" w:hAnsi="Arial" w:cs="Arial"/>
                <w:i/>
                <w:sz w:val="22"/>
                <w:szCs w:val="22"/>
                <w:lang w:eastAsia="fr-CA"/>
              </w:rPr>
              <w:t>Fecha y sello</w:t>
            </w:r>
          </w:p>
        </w:tc>
      </w:tr>
    </w:tbl>
    <w:p w14:paraId="219803B0" w14:textId="77777777" w:rsidR="007B3476" w:rsidRPr="0021620B" w:rsidRDefault="007B3476" w:rsidP="00756926">
      <w:pPr>
        <w:jc w:val="both"/>
        <w:rPr>
          <w:rFonts w:ascii="Arial" w:eastAsia="Times New Roman" w:hAnsi="Arial" w:cs="Arial"/>
          <w:sz w:val="22"/>
          <w:szCs w:val="22"/>
          <w:lang w:eastAsia="fr-CA"/>
        </w:rPr>
      </w:pPr>
    </w:p>
    <w:p w14:paraId="5FD23281" w14:textId="77777777" w:rsidR="007B3476" w:rsidRPr="0021620B" w:rsidRDefault="007B3476" w:rsidP="00756926">
      <w:pPr>
        <w:spacing w:after="160" w:line="259" w:lineRule="auto"/>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br w:type="page"/>
      </w:r>
    </w:p>
    <w:p w14:paraId="1DE86837" w14:textId="77777777" w:rsidR="007B3476" w:rsidRPr="0021620B" w:rsidRDefault="007B3476" w:rsidP="00756926">
      <w:pPr>
        <w:jc w:val="both"/>
        <w:rPr>
          <w:rFonts w:ascii="Arial" w:eastAsia="Times New Roman" w:hAnsi="Arial" w:cs="Arial"/>
          <w:b/>
          <w:sz w:val="22"/>
          <w:szCs w:val="22"/>
          <w:lang w:eastAsia="fr-CA"/>
        </w:rPr>
      </w:pPr>
      <w:r w:rsidRPr="0021620B">
        <w:rPr>
          <w:rFonts w:ascii="Arial" w:eastAsia="Times New Roman" w:hAnsi="Arial" w:cs="Arial"/>
          <w:b/>
          <w:sz w:val="22"/>
          <w:szCs w:val="22"/>
          <w:lang w:eastAsia="fr-CA"/>
        </w:rPr>
        <w:lastRenderedPageBreak/>
        <w:t>Documento de proyecto</w:t>
      </w:r>
    </w:p>
    <w:p w14:paraId="77F2C84A" w14:textId="77777777" w:rsidR="007B3476" w:rsidRPr="0021620B" w:rsidRDefault="007B3476" w:rsidP="00756926">
      <w:pPr>
        <w:jc w:val="both"/>
        <w:rPr>
          <w:rFonts w:ascii="Arial" w:eastAsia="Times New Roman" w:hAnsi="Arial" w:cs="Arial"/>
          <w:sz w:val="22"/>
          <w:szCs w:val="22"/>
          <w:lang w:eastAsia="fr-CA"/>
        </w:rPr>
      </w:pPr>
    </w:p>
    <w:p w14:paraId="37FAB592" w14:textId="77777777" w:rsidR="007B3476" w:rsidRPr="0021620B" w:rsidRDefault="007B3476" w:rsidP="00756926">
      <w:pPr>
        <w:numPr>
          <w:ilvl w:val="0"/>
          <w:numId w:val="14"/>
        </w:numPr>
        <w:spacing w:after="200" w:line="276" w:lineRule="auto"/>
        <w:contextualSpacing/>
        <w:jc w:val="both"/>
        <w:rPr>
          <w:rFonts w:ascii="Arial" w:eastAsia="MS Mincho" w:hAnsi="Arial" w:cs="Arial"/>
          <w:b/>
          <w:sz w:val="22"/>
          <w:szCs w:val="22"/>
          <w:lang w:val="es-ES_tradnl" w:eastAsia="en-GB" w:bidi="es-ES"/>
        </w:rPr>
      </w:pPr>
      <w:r w:rsidRPr="0021620B">
        <w:rPr>
          <w:rFonts w:ascii="Arial" w:eastAsia="MS Mincho" w:hAnsi="Arial" w:cs="Arial"/>
          <w:b/>
          <w:sz w:val="22"/>
          <w:szCs w:val="22"/>
          <w:lang w:val="es-ES_tradnl" w:eastAsia="en-GB" w:bidi="es-ES"/>
        </w:rPr>
        <w:t xml:space="preserve">Nombre del proyecto: </w:t>
      </w:r>
    </w:p>
    <w:p w14:paraId="28147117" w14:textId="77777777" w:rsidR="003B1282" w:rsidRPr="0021620B" w:rsidRDefault="003B1282" w:rsidP="00756926">
      <w:pPr>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Actividades de Desminado Humanitario, ERM y Asistencia a Víctimas en Puerto Leguízamo y la zona 2 de Puerto Asís, Putumayo.</w:t>
      </w:r>
    </w:p>
    <w:p w14:paraId="33434B09" w14:textId="77777777" w:rsidR="007B3476" w:rsidRPr="0021620B" w:rsidRDefault="007B3476" w:rsidP="00756926">
      <w:pPr>
        <w:spacing w:after="200" w:line="276" w:lineRule="auto"/>
        <w:contextualSpacing/>
        <w:jc w:val="both"/>
        <w:rPr>
          <w:rFonts w:ascii="Arial" w:eastAsia="MS Mincho" w:hAnsi="Arial" w:cs="Arial"/>
          <w:sz w:val="22"/>
          <w:szCs w:val="22"/>
          <w:lang w:val="es-ES_tradnl" w:eastAsia="es-CO" w:bidi="es-ES"/>
        </w:rPr>
      </w:pPr>
    </w:p>
    <w:p w14:paraId="37A25D48" w14:textId="77777777" w:rsidR="007B3476" w:rsidRPr="0021620B" w:rsidRDefault="007B3476" w:rsidP="00756926">
      <w:pPr>
        <w:numPr>
          <w:ilvl w:val="0"/>
          <w:numId w:val="14"/>
        </w:numPr>
        <w:spacing w:after="200" w:line="276" w:lineRule="auto"/>
        <w:contextualSpacing/>
        <w:jc w:val="both"/>
        <w:rPr>
          <w:rFonts w:ascii="Arial" w:eastAsia="MS Mincho" w:hAnsi="Arial" w:cs="Arial"/>
          <w:b/>
          <w:sz w:val="22"/>
          <w:szCs w:val="22"/>
          <w:lang w:val="es-ES_tradnl" w:eastAsia="en-GB" w:bidi="es-ES"/>
        </w:rPr>
      </w:pPr>
      <w:r w:rsidRPr="0021620B">
        <w:rPr>
          <w:rFonts w:ascii="Arial" w:eastAsia="MS Mincho" w:hAnsi="Arial" w:cs="Arial"/>
          <w:b/>
          <w:sz w:val="22"/>
          <w:szCs w:val="22"/>
          <w:lang w:val="es-ES_tradnl" w:eastAsia="en-GB" w:bidi="es-ES"/>
        </w:rPr>
        <w:t xml:space="preserve">Línea de tiempo: </w:t>
      </w:r>
    </w:p>
    <w:p w14:paraId="6AE151CB" w14:textId="77777777" w:rsidR="009B06C8" w:rsidRPr="0021620B" w:rsidRDefault="00F43AC6" w:rsidP="00756926">
      <w:pPr>
        <w:spacing w:after="200" w:line="276" w:lineRule="auto"/>
        <w:contextualSpacing/>
        <w:jc w:val="both"/>
        <w:rPr>
          <w:rFonts w:ascii="Arial" w:eastAsia="MS Mincho" w:hAnsi="Arial" w:cs="Arial"/>
          <w:sz w:val="22"/>
          <w:szCs w:val="22"/>
          <w:lang w:val="es-ES_tradnl" w:eastAsia="es-CO" w:bidi="es-ES"/>
        </w:rPr>
      </w:pPr>
      <w:r>
        <w:rPr>
          <w:rFonts w:ascii="Arial" w:eastAsia="Times New Roman" w:hAnsi="Arial" w:cs="Arial"/>
          <w:sz w:val="22"/>
          <w:szCs w:val="22"/>
        </w:rPr>
        <w:t>Noviembre/2017– Septie</w:t>
      </w:r>
      <w:r w:rsidR="00E60C44" w:rsidRPr="0021620B">
        <w:rPr>
          <w:rFonts w:ascii="Arial" w:eastAsia="Times New Roman" w:hAnsi="Arial" w:cs="Arial"/>
          <w:sz w:val="22"/>
          <w:szCs w:val="22"/>
        </w:rPr>
        <w:t xml:space="preserve">mbre/2018 </w:t>
      </w:r>
    </w:p>
    <w:p w14:paraId="610BD341" w14:textId="77777777" w:rsidR="007B3476" w:rsidRPr="0021620B" w:rsidRDefault="007B3476" w:rsidP="00756926">
      <w:pPr>
        <w:jc w:val="both"/>
        <w:rPr>
          <w:rFonts w:ascii="Arial" w:eastAsia="Times New Roman" w:hAnsi="Arial" w:cs="Arial"/>
          <w:b/>
          <w:sz w:val="22"/>
          <w:szCs w:val="22"/>
          <w:lang w:eastAsia="fr-CA"/>
        </w:rPr>
      </w:pPr>
    </w:p>
    <w:p w14:paraId="1DB43DDB" w14:textId="77777777" w:rsidR="007A5DB6" w:rsidRPr="0021620B" w:rsidRDefault="007B3476" w:rsidP="00756926">
      <w:pPr>
        <w:numPr>
          <w:ilvl w:val="0"/>
          <w:numId w:val="14"/>
        </w:numPr>
        <w:spacing w:after="200" w:line="276" w:lineRule="auto"/>
        <w:jc w:val="both"/>
        <w:rPr>
          <w:rFonts w:ascii="Arial" w:eastAsia="Times New Roman" w:hAnsi="Arial" w:cs="Arial"/>
          <w:b/>
          <w:sz w:val="22"/>
          <w:szCs w:val="22"/>
          <w:lang w:eastAsia="fr-CA"/>
        </w:rPr>
      </w:pPr>
      <w:r w:rsidRPr="0021620B">
        <w:rPr>
          <w:rFonts w:ascii="Arial" w:eastAsia="Times New Roman" w:hAnsi="Arial" w:cs="Arial"/>
          <w:b/>
          <w:sz w:val="22"/>
          <w:szCs w:val="22"/>
          <w:lang w:eastAsia="fr-CA"/>
        </w:rPr>
        <w:t xml:space="preserve">Resumen ejecutivo </w:t>
      </w:r>
    </w:p>
    <w:p w14:paraId="26B5BAD9" w14:textId="77777777" w:rsidR="007A5DB6" w:rsidRPr="0021620B" w:rsidRDefault="007A5DB6" w:rsidP="00756926">
      <w:pPr>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 xml:space="preserve">La alta afectación de derechos de las comunidades, ha sido una de las grandes consecuencias que ha dejado las dinámicas del conflicto armado en el país. Los enfrentamientos entre grupos armados, la existencia de campamentos o corredores estratégicos para los mismos, sumado a la posible presencia de cultivos ilícitos ha producido </w:t>
      </w:r>
      <w:r w:rsidR="00B6093C" w:rsidRPr="0021620B">
        <w:rPr>
          <w:rFonts w:ascii="Arial" w:eastAsia="Times New Roman" w:hAnsi="Arial" w:cs="Arial"/>
          <w:sz w:val="22"/>
          <w:szCs w:val="22"/>
          <w:lang w:eastAsia="fr-CA"/>
        </w:rPr>
        <w:t>una alta contaminación por</w:t>
      </w:r>
      <w:r w:rsidR="007E0E31" w:rsidRPr="0021620B">
        <w:rPr>
          <w:rFonts w:ascii="Arial" w:eastAsia="Times New Roman" w:hAnsi="Arial" w:cs="Arial"/>
          <w:sz w:val="22"/>
          <w:szCs w:val="22"/>
          <w:lang w:eastAsia="fr-CA"/>
        </w:rPr>
        <w:t xml:space="preserve"> minas antipersonal, municiones sin explosionar y trampas explosivas (</w:t>
      </w:r>
      <w:r w:rsidR="00B6093C" w:rsidRPr="0021620B">
        <w:rPr>
          <w:rFonts w:ascii="Arial" w:eastAsia="Times New Roman" w:hAnsi="Arial" w:cs="Arial"/>
          <w:sz w:val="22"/>
          <w:szCs w:val="22"/>
          <w:lang w:eastAsia="fr-CA"/>
        </w:rPr>
        <w:t>MAP/MSE/TE</w:t>
      </w:r>
      <w:r w:rsidR="007E0E31" w:rsidRPr="0021620B">
        <w:rPr>
          <w:rFonts w:ascii="Arial" w:eastAsia="Times New Roman" w:hAnsi="Arial" w:cs="Arial"/>
          <w:sz w:val="22"/>
          <w:szCs w:val="22"/>
          <w:lang w:eastAsia="fr-CA"/>
        </w:rPr>
        <w:t>)</w:t>
      </w:r>
      <w:r w:rsidRPr="0021620B">
        <w:rPr>
          <w:rFonts w:ascii="Arial" w:eastAsia="Times New Roman" w:hAnsi="Arial" w:cs="Arial"/>
          <w:sz w:val="22"/>
          <w:szCs w:val="22"/>
          <w:lang w:eastAsia="fr-CA"/>
        </w:rPr>
        <w:t xml:space="preserve">, generando una gran amenaza para la vida de las personas y limitaciones a la movilidad y a la realización de las actividades cotidianas. </w:t>
      </w:r>
    </w:p>
    <w:p w14:paraId="24CDEAD4" w14:textId="77777777" w:rsidR="007A5DB6" w:rsidRPr="0021620B" w:rsidRDefault="007A5DB6" w:rsidP="00756926">
      <w:pPr>
        <w:jc w:val="both"/>
        <w:rPr>
          <w:rFonts w:ascii="Arial" w:eastAsia="Times New Roman" w:hAnsi="Arial" w:cs="Arial"/>
          <w:sz w:val="22"/>
          <w:szCs w:val="22"/>
          <w:highlight w:val="yellow"/>
          <w:lang w:eastAsia="fr-CA"/>
        </w:rPr>
      </w:pPr>
    </w:p>
    <w:p w14:paraId="0AB6923F" w14:textId="77777777" w:rsidR="00400D84" w:rsidRPr="0021620B" w:rsidRDefault="00400D84" w:rsidP="00756926">
      <w:pPr>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 xml:space="preserve">Entre 1990 y septiembre de 2017, se han reportado 14999 víctimas por minas antipersonal en el país, de acuerdo con los datos de la Dirección Descontamina Colombia. </w:t>
      </w:r>
      <w:r w:rsidR="007A5DB6" w:rsidRPr="0021620B">
        <w:rPr>
          <w:rFonts w:ascii="Arial" w:eastAsia="Times New Roman" w:hAnsi="Arial" w:cs="Arial"/>
          <w:sz w:val="22"/>
          <w:szCs w:val="22"/>
          <w:lang w:eastAsia="fr-CA"/>
        </w:rPr>
        <w:t xml:space="preserve">Esta problemática afecta de manera diferencial a hombres y mujeres. Según cifras de la Dirección para la Integral Acción Contra Minas – Descontamina Colombia, el 94% de las víctimas de minas antipersonal (MAP) del país son hombres y para el caso específico de las víctimas civiles la proporción es de 15% mujeres y 85% hombres. </w:t>
      </w:r>
      <w:r w:rsidRPr="0021620B">
        <w:rPr>
          <w:rFonts w:ascii="Arial" w:eastAsia="Times New Roman" w:hAnsi="Arial" w:cs="Arial"/>
          <w:sz w:val="22"/>
          <w:szCs w:val="22"/>
          <w:lang w:eastAsia="fr-CA"/>
        </w:rPr>
        <w:t>De las 435 víctimas por MAP/MSE reportadas en el departamento de Putumayo</w:t>
      </w:r>
      <w:r w:rsidR="00EC001B" w:rsidRPr="0021620B">
        <w:rPr>
          <w:rFonts w:ascii="Arial" w:eastAsia="Times New Roman" w:hAnsi="Arial" w:cs="Arial"/>
          <w:sz w:val="22"/>
          <w:szCs w:val="22"/>
          <w:lang w:eastAsia="fr-CA"/>
        </w:rPr>
        <w:t xml:space="preserve"> entre 1990 y septiembre</w:t>
      </w:r>
      <w:r w:rsidRPr="0021620B">
        <w:rPr>
          <w:rFonts w:ascii="Arial" w:eastAsia="Times New Roman" w:hAnsi="Arial" w:cs="Arial"/>
          <w:sz w:val="22"/>
          <w:szCs w:val="22"/>
          <w:lang w:eastAsia="fr-CA"/>
        </w:rPr>
        <w:t xml:space="preserve"> de 2017, 161 se registraron en Puerto Asís y 25 en Puerto Leguízamo. De esas 186 víctimas, dieciocho (18)</w:t>
      </w:r>
      <w:r w:rsidR="00EC001B" w:rsidRPr="0021620B">
        <w:rPr>
          <w:rFonts w:ascii="Arial" w:eastAsia="Times New Roman" w:hAnsi="Arial" w:cs="Arial"/>
          <w:sz w:val="22"/>
          <w:szCs w:val="22"/>
          <w:lang w:eastAsia="fr-CA"/>
        </w:rPr>
        <w:t xml:space="preserve"> son</w:t>
      </w:r>
      <w:r w:rsidRPr="0021620B">
        <w:rPr>
          <w:rFonts w:ascii="Arial" w:eastAsia="Times New Roman" w:hAnsi="Arial" w:cs="Arial"/>
          <w:sz w:val="22"/>
          <w:szCs w:val="22"/>
          <w:lang w:eastAsia="fr-CA"/>
        </w:rPr>
        <w:t xml:space="preserve"> menores de edad, quince (15) mujeres y ciento setenta y seis (176) hombres. </w:t>
      </w:r>
    </w:p>
    <w:p w14:paraId="19153C74" w14:textId="77777777" w:rsidR="00400D84" w:rsidRPr="0021620B" w:rsidRDefault="00400D84" w:rsidP="00756926">
      <w:pPr>
        <w:jc w:val="both"/>
        <w:rPr>
          <w:rFonts w:ascii="Arial" w:eastAsia="Times New Roman" w:hAnsi="Arial" w:cs="Arial"/>
          <w:sz w:val="22"/>
          <w:szCs w:val="22"/>
          <w:lang w:eastAsia="fr-CA"/>
        </w:rPr>
      </w:pPr>
    </w:p>
    <w:p w14:paraId="5EBCDF24" w14:textId="77777777" w:rsidR="007A5DB6" w:rsidRPr="0021620B" w:rsidRDefault="007A5DB6" w:rsidP="00756926">
      <w:pPr>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 xml:space="preserve">Frente a esta situación, esta propuesta busca </w:t>
      </w:r>
      <w:r w:rsidR="009948E7" w:rsidRPr="0021620B">
        <w:rPr>
          <w:rFonts w:ascii="Arial" w:eastAsia="Times New Roman" w:hAnsi="Arial" w:cs="Arial"/>
          <w:sz w:val="22"/>
          <w:szCs w:val="22"/>
          <w:lang w:eastAsia="fr-CA"/>
        </w:rPr>
        <w:t xml:space="preserve">desarrollar acciones </w:t>
      </w:r>
      <w:r w:rsidR="0001424C" w:rsidRPr="0021620B">
        <w:rPr>
          <w:rFonts w:ascii="Arial" w:eastAsia="Times New Roman" w:hAnsi="Arial" w:cs="Arial"/>
          <w:sz w:val="22"/>
          <w:szCs w:val="22"/>
          <w:lang w:eastAsia="fr-CA"/>
        </w:rPr>
        <w:t xml:space="preserve">de </w:t>
      </w:r>
      <w:r w:rsidR="009948E7" w:rsidRPr="0021620B">
        <w:rPr>
          <w:rFonts w:ascii="Arial" w:eastAsia="Times New Roman" w:hAnsi="Arial" w:cs="Arial"/>
          <w:sz w:val="22"/>
          <w:szCs w:val="22"/>
          <w:lang w:eastAsia="fr-CA"/>
        </w:rPr>
        <w:t>Estudio No Técnico</w:t>
      </w:r>
      <w:r w:rsidR="00C722E7" w:rsidRPr="0021620B">
        <w:rPr>
          <w:rFonts w:ascii="Arial" w:eastAsia="Times New Roman" w:hAnsi="Arial" w:cs="Arial"/>
          <w:sz w:val="22"/>
          <w:szCs w:val="22"/>
          <w:lang w:eastAsia="fr-CA"/>
        </w:rPr>
        <w:t xml:space="preserve"> (ENT)</w:t>
      </w:r>
      <w:r w:rsidR="009948E7" w:rsidRPr="0021620B">
        <w:rPr>
          <w:rFonts w:ascii="Arial" w:eastAsia="Times New Roman" w:hAnsi="Arial" w:cs="Arial"/>
          <w:sz w:val="22"/>
          <w:szCs w:val="22"/>
          <w:lang w:eastAsia="fr-CA"/>
        </w:rPr>
        <w:t xml:space="preserve">, </w:t>
      </w:r>
      <w:r w:rsidR="00C722E7" w:rsidRPr="0021620B">
        <w:rPr>
          <w:rFonts w:ascii="Arial" w:eastAsia="Times New Roman" w:hAnsi="Arial" w:cs="Arial"/>
          <w:sz w:val="22"/>
          <w:szCs w:val="22"/>
          <w:lang w:eastAsia="fr-CA"/>
        </w:rPr>
        <w:t xml:space="preserve">Despeje, </w:t>
      </w:r>
      <w:r w:rsidRPr="0021620B">
        <w:rPr>
          <w:rFonts w:ascii="Arial" w:eastAsia="Times New Roman" w:hAnsi="Arial" w:cs="Arial"/>
          <w:sz w:val="22"/>
          <w:szCs w:val="22"/>
          <w:lang w:eastAsia="fr-CA"/>
        </w:rPr>
        <w:t xml:space="preserve">Educación en el Riesgo de Minas </w:t>
      </w:r>
      <w:r w:rsidR="00C722E7" w:rsidRPr="0021620B">
        <w:rPr>
          <w:rFonts w:ascii="Arial" w:eastAsia="Times New Roman" w:hAnsi="Arial" w:cs="Arial"/>
          <w:sz w:val="22"/>
          <w:szCs w:val="22"/>
          <w:lang w:eastAsia="fr-CA"/>
        </w:rPr>
        <w:t xml:space="preserve">(ERM) </w:t>
      </w:r>
      <w:r w:rsidRPr="0021620B">
        <w:rPr>
          <w:rFonts w:ascii="Arial" w:eastAsia="Times New Roman" w:hAnsi="Arial" w:cs="Arial"/>
          <w:sz w:val="22"/>
          <w:szCs w:val="22"/>
          <w:lang w:eastAsia="fr-CA"/>
        </w:rPr>
        <w:t>y Asistencia Integral a Víctimas</w:t>
      </w:r>
      <w:r w:rsidR="00C722E7" w:rsidRPr="0021620B">
        <w:rPr>
          <w:rFonts w:ascii="Arial" w:eastAsia="Times New Roman" w:hAnsi="Arial" w:cs="Arial"/>
          <w:sz w:val="22"/>
          <w:szCs w:val="22"/>
          <w:lang w:eastAsia="fr-CA"/>
        </w:rPr>
        <w:t xml:space="preserve"> (AIV)</w:t>
      </w:r>
      <w:r w:rsidRPr="0021620B">
        <w:rPr>
          <w:rFonts w:ascii="Arial" w:eastAsia="Times New Roman" w:hAnsi="Arial" w:cs="Arial"/>
          <w:sz w:val="22"/>
          <w:szCs w:val="22"/>
          <w:lang w:eastAsia="fr-CA"/>
        </w:rPr>
        <w:t xml:space="preserve"> en el municipio de </w:t>
      </w:r>
      <w:r w:rsidR="009948E7" w:rsidRPr="0021620B">
        <w:rPr>
          <w:rFonts w:ascii="Arial" w:eastAsia="Times New Roman" w:hAnsi="Arial" w:cs="Arial"/>
          <w:sz w:val="22"/>
          <w:szCs w:val="22"/>
          <w:lang w:eastAsia="fr-CA"/>
        </w:rPr>
        <w:t>Puerto Leguízamo y en la zona 2 de Puerto Asís, Putumayo</w:t>
      </w:r>
      <w:r w:rsidR="00EC001B" w:rsidRPr="0021620B">
        <w:rPr>
          <w:rFonts w:ascii="Arial" w:eastAsia="Times New Roman" w:hAnsi="Arial" w:cs="Arial"/>
          <w:sz w:val="22"/>
          <w:szCs w:val="22"/>
          <w:lang w:eastAsia="fr-CA"/>
        </w:rPr>
        <w:t>, asignados por la Autoridad Nacional a la CCCM.</w:t>
      </w:r>
      <w:r w:rsidRPr="0021620B">
        <w:rPr>
          <w:rFonts w:ascii="Arial" w:eastAsia="Times New Roman" w:hAnsi="Arial" w:cs="Arial"/>
          <w:sz w:val="22"/>
          <w:szCs w:val="22"/>
          <w:lang w:eastAsia="fr-CA"/>
        </w:rPr>
        <w:t xml:space="preserve"> </w:t>
      </w:r>
    </w:p>
    <w:p w14:paraId="0EC96057" w14:textId="77777777" w:rsidR="007A5DB6" w:rsidRPr="0021620B" w:rsidRDefault="007A5DB6" w:rsidP="00756926">
      <w:pPr>
        <w:jc w:val="both"/>
        <w:rPr>
          <w:rFonts w:ascii="Arial" w:eastAsia="Times New Roman" w:hAnsi="Arial" w:cs="Arial"/>
          <w:sz w:val="22"/>
          <w:szCs w:val="22"/>
          <w:highlight w:val="yellow"/>
          <w:lang w:eastAsia="fr-CA"/>
        </w:rPr>
      </w:pPr>
    </w:p>
    <w:p w14:paraId="5E81B189" w14:textId="77777777" w:rsidR="007E0E31" w:rsidRPr="0021620B" w:rsidRDefault="007E0E31" w:rsidP="007E0E31">
      <w:pPr>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 xml:space="preserve">Esta propuesta de intervención se integra en un conjunto más amplio de procesos de AICMA que la CCCM desarrolla en el departamento de Putumayo. Las actividades que se proponen forman parte de una operación cuya sostenibilidad se asegurará con recursos procedentes de diferentes donantes. </w:t>
      </w:r>
    </w:p>
    <w:p w14:paraId="3084BCFF" w14:textId="77777777" w:rsidR="00FD26A7" w:rsidRPr="0021620B" w:rsidRDefault="00FD26A7" w:rsidP="007E0E31">
      <w:pPr>
        <w:jc w:val="both"/>
        <w:rPr>
          <w:rFonts w:ascii="Arial" w:eastAsia="Times New Roman" w:hAnsi="Arial" w:cs="Arial"/>
          <w:sz w:val="22"/>
          <w:szCs w:val="22"/>
          <w:lang w:eastAsia="fr-CA"/>
        </w:rPr>
      </w:pPr>
    </w:p>
    <w:p w14:paraId="6F534F83" w14:textId="77777777" w:rsidR="007E0E31" w:rsidRPr="0021620B" w:rsidRDefault="007E0E31" w:rsidP="007E0E31">
      <w:pPr>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Se ejecutarán actividades de Estudio No Técnico (ENT), Despeje y Enlace Comunitario, para</w:t>
      </w:r>
      <w:r w:rsidR="00F43AC6">
        <w:rPr>
          <w:rFonts w:ascii="Arial" w:eastAsia="Times New Roman" w:hAnsi="Arial" w:cs="Arial"/>
          <w:sz w:val="22"/>
          <w:szCs w:val="22"/>
          <w:lang w:eastAsia="fr-CA"/>
        </w:rPr>
        <w:t xml:space="preserve"> alcanzar do</w:t>
      </w:r>
      <w:r w:rsidRPr="0021620B">
        <w:rPr>
          <w:rFonts w:ascii="Arial" w:eastAsia="Times New Roman" w:hAnsi="Arial" w:cs="Arial"/>
          <w:sz w:val="22"/>
          <w:szCs w:val="22"/>
          <w:lang w:eastAsia="fr-CA"/>
        </w:rPr>
        <w:t>s sub resultados esperados:</w:t>
      </w:r>
    </w:p>
    <w:p w14:paraId="6A1E3C5D" w14:textId="77777777" w:rsidR="00FD26A7" w:rsidRPr="0021620B" w:rsidRDefault="00FD26A7" w:rsidP="007E0E31">
      <w:pPr>
        <w:jc w:val="both"/>
        <w:rPr>
          <w:rFonts w:ascii="Arial" w:eastAsia="Times New Roman" w:hAnsi="Arial" w:cs="Arial"/>
          <w:sz w:val="22"/>
          <w:szCs w:val="22"/>
          <w:lang w:eastAsia="fr-CA"/>
        </w:rPr>
      </w:pPr>
    </w:p>
    <w:p w14:paraId="24FEABA8" w14:textId="77777777" w:rsidR="007E0E31" w:rsidRPr="0021620B" w:rsidRDefault="007E0E31" w:rsidP="007E0E31">
      <w:pPr>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Sub Resultado 1: Iniciadas las operaciones de ENT en Puerto Leguízamo.</w:t>
      </w:r>
    </w:p>
    <w:p w14:paraId="590C06C6" w14:textId="77777777" w:rsidR="007E0E31" w:rsidRPr="0021620B" w:rsidRDefault="007E0E31" w:rsidP="007E0E31">
      <w:pPr>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 xml:space="preserve">Se pretende definir al menos el 80% de las Áreas Peligrosas (AP), las Áreas Peligrosas Confirmadas (APC) y las Áreas Canceladas (AC) de las veredas intervenidas y realizar señalización y marcación en el 100% de las mismas. </w:t>
      </w:r>
    </w:p>
    <w:p w14:paraId="3D6CC35B" w14:textId="77777777" w:rsidR="00FD26A7" w:rsidRPr="0021620B" w:rsidRDefault="00FD26A7" w:rsidP="007E0E31">
      <w:pPr>
        <w:jc w:val="both"/>
        <w:rPr>
          <w:rFonts w:ascii="Arial" w:eastAsia="Times New Roman" w:hAnsi="Arial" w:cs="Arial"/>
          <w:sz w:val="22"/>
          <w:szCs w:val="22"/>
          <w:lang w:eastAsia="fr-CA"/>
        </w:rPr>
      </w:pPr>
    </w:p>
    <w:p w14:paraId="108F4357" w14:textId="77777777" w:rsidR="007E0E31" w:rsidRPr="0021620B" w:rsidRDefault="007E0E31" w:rsidP="007E0E31">
      <w:pPr>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Sub Resultado 2: Iniciadas las operaciones de Despeje en la zona 2 de Puerto Asís.</w:t>
      </w:r>
    </w:p>
    <w:p w14:paraId="63172CCE" w14:textId="77777777" w:rsidR="007E0E31" w:rsidRPr="0021620B" w:rsidRDefault="007E0E31" w:rsidP="007E0E31">
      <w:pPr>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Se espera que, tras el entrenamiento y la acreditación, los dos equipos de despeje desplegados liberen, durante seis meses, un total de al menos 3000 m2 con técnica de despeje manual.</w:t>
      </w:r>
    </w:p>
    <w:p w14:paraId="0B1ED0A0" w14:textId="77777777" w:rsidR="00FD26A7" w:rsidRPr="0021620B" w:rsidRDefault="00FD26A7" w:rsidP="007E0E31">
      <w:pPr>
        <w:jc w:val="both"/>
        <w:rPr>
          <w:rFonts w:ascii="Arial" w:eastAsia="Times New Roman" w:hAnsi="Arial" w:cs="Arial"/>
          <w:sz w:val="22"/>
          <w:szCs w:val="22"/>
          <w:lang w:eastAsia="fr-CA"/>
        </w:rPr>
      </w:pPr>
    </w:p>
    <w:p w14:paraId="38365248" w14:textId="77777777" w:rsidR="007E0E31" w:rsidRPr="0021620B" w:rsidRDefault="00F43AC6" w:rsidP="007E0E31">
      <w:pPr>
        <w:jc w:val="both"/>
        <w:rPr>
          <w:rFonts w:ascii="Arial" w:eastAsia="Times New Roman" w:hAnsi="Arial" w:cs="Arial"/>
          <w:sz w:val="22"/>
          <w:szCs w:val="22"/>
          <w:lang w:eastAsia="fr-CA"/>
        </w:rPr>
      </w:pPr>
      <w:r>
        <w:rPr>
          <w:rFonts w:ascii="Arial" w:eastAsia="Times New Roman" w:hAnsi="Arial" w:cs="Arial"/>
          <w:sz w:val="22"/>
          <w:szCs w:val="22"/>
          <w:lang w:eastAsia="fr-CA"/>
        </w:rPr>
        <w:t>De manera transversal a todo el proceso s</w:t>
      </w:r>
      <w:r w:rsidR="007E0E31" w:rsidRPr="0021620B">
        <w:rPr>
          <w:rFonts w:ascii="Arial" w:eastAsia="Times New Roman" w:hAnsi="Arial" w:cs="Arial"/>
          <w:sz w:val="22"/>
          <w:szCs w:val="22"/>
          <w:lang w:eastAsia="fr-CA"/>
        </w:rPr>
        <w:t>e realizarán actividades que incluyen reuniones comunitarias, talleres de Educación en el Riesgo de Minas para promover la capacidad de las comunidades para la gestión del riesgo, y actividades de Asistencia a Víctimas para acompañar a los sobrevivientes en sus procesos de reclamación y restitución de derechos.</w:t>
      </w:r>
    </w:p>
    <w:p w14:paraId="16FF6AED" w14:textId="77777777" w:rsidR="00FD26A7" w:rsidRPr="0021620B" w:rsidRDefault="007E0E31" w:rsidP="007E0E31">
      <w:pPr>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 xml:space="preserve"> </w:t>
      </w:r>
    </w:p>
    <w:p w14:paraId="5FB5C69C" w14:textId="77777777" w:rsidR="007A5DB6" w:rsidRPr="0021620B" w:rsidRDefault="007E0E31" w:rsidP="007E0E31">
      <w:pPr>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La propuesta busca garantizar la participación activa de todas las personas integrantes de las comunidades, entendiendo sus necesidades y abordándolas de manera diferencial, sin generar falsas expectativas.</w:t>
      </w:r>
    </w:p>
    <w:p w14:paraId="5B913792" w14:textId="77777777" w:rsidR="007A5DB6" w:rsidRPr="0021620B" w:rsidRDefault="007A5DB6" w:rsidP="00756926">
      <w:pPr>
        <w:jc w:val="both"/>
        <w:rPr>
          <w:rFonts w:ascii="Arial" w:eastAsia="Times New Roman" w:hAnsi="Arial" w:cs="Arial"/>
          <w:sz w:val="22"/>
          <w:szCs w:val="22"/>
          <w:highlight w:val="yellow"/>
          <w:lang w:eastAsia="fr-CA"/>
        </w:rPr>
      </w:pPr>
    </w:p>
    <w:p w14:paraId="6D0DC144" w14:textId="77777777" w:rsidR="007A5DB6" w:rsidRPr="0021620B" w:rsidRDefault="007A5DB6" w:rsidP="00756926">
      <w:pPr>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 xml:space="preserve">Estas actividades pretenden, </w:t>
      </w:r>
      <w:r w:rsidR="008A5F33" w:rsidRPr="0021620B">
        <w:rPr>
          <w:rFonts w:ascii="Arial" w:eastAsia="Times New Roman" w:hAnsi="Arial" w:cs="Arial"/>
          <w:sz w:val="22"/>
          <w:szCs w:val="22"/>
          <w:lang w:eastAsia="fr-CA"/>
        </w:rPr>
        <w:t xml:space="preserve">en el corto plazo, contribuir a </w:t>
      </w:r>
      <w:r w:rsidRPr="0021620B">
        <w:rPr>
          <w:rFonts w:ascii="Arial" w:eastAsia="Times New Roman" w:hAnsi="Arial" w:cs="Arial"/>
          <w:sz w:val="22"/>
          <w:szCs w:val="22"/>
          <w:lang w:eastAsia="fr-CA"/>
        </w:rPr>
        <w:t xml:space="preserve">la seguridad territorial y la confianza de las comunidades y colaborar en el fortalecimiento del Estado y sus capacidades a nivel territorial. La meta última es apoyar, con todos los medios al alcance de la organización, la amplia tarea que tiene pendiente Colombia de cumplir sus compromisos internacionales con el Tratado de Ottawa para tener un país libre de minas en el año 2021. Para ello, la CCCM contará con una estructura </w:t>
      </w:r>
      <w:r w:rsidR="008A5F33" w:rsidRPr="0021620B">
        <w:rPr>
          <w:rFonts w:ascii="Arial" w:eastAsia="Times New Roman" w:hAnsi="Arial" w:cs="Arial"/>
          <w:sz w:val="22"/>
          <w:szCs w:val="22"/>
          <w:lang w:eastAsia="fr-CA"/>
        </w:rPr>
        <w:t xml:space="preserve">y un equipo </w:t>
      </w:r>
      <w:r w:rsidRPr="0021620B">
        <w:rPr>
          <w:rFonts w:ascii="Arial" w:eastAsia="Times New Roman" w:hAnsi="Arial" w:cs="Arial"/>
          <w:sz w:val="22"/>
          <w:szCs w:val="22"/>
          <w:lang w:eastAsia="fr-CA"/>
        </w:rPr>
        <w:t xml:space="preserve">para operaciones </w:t>
      </w:r>
      <w:r w:rsidR="008A5F33" w:rsidRPr="0021620B">
        <w:rPr>
          <w:rFonts w:ascii="Arial" w:eastAsia="Times New Roman" w:hAnsi="Arial" w:cs="Arial"/>
          <w:sz w:val="22"/>
          <w:szCs w:val="22"/>
          <w:lang w:eastAsia="fr-CA"/>
        </w:rPr>
        <w:t>los municipios</w:t>
      </w:r>
      <w:r w:rsidRPr="0021620B">
        <w:rPr>
          <w:rFonts w:ascii="Arial" w:eastAsia="Times New Roman" w:hAnsi="Arial" w:cs="Arial"/>
          <w:sz w:val="22"/>
          <w:szCs w:val="22"/>
          <w:lang w:eastAsia="fr-CA"/>
        </w:rPr>
        <w:t xml:space="preserve"> de </w:t>
      </w:r>
      <w:r w:rsidR="008A5F33" w:rsidRPr="0021620B">
        <w:rPr>
          <w:rFonts w:ascii="Arial" w:eastAsia="Times New Roman" w:hAnsi="Arial" w:cs="Arial"/>
          <w:sz w:val="22"/>
          <w:szCs w:val="22"/>
          <w:lang w:eastAsia="fr-CA"/>
        </w:rPr>
        <w:t>Puerto Legu</w:t>
      </w:r>
      <w:r w:rsidR="00971863" w:rsidRPr="0021620B">
        <w:rPr>
          <w:rFonts w:ascii="Arial" w:eastAsia="Times New Roman" w:hAnsi="Arial" w:cs="Arial"/>
          <w:sz w:val="22"/>
          <w:szCs w:val="22"/>
          <w:lang w:eastAsia="fr-CA"/>
        </w:rPr>
        <w:t>ízamo</w:t>
      </w:r>
      <w:r w:rsidR="008A5F33" w:rsidRPr="0021620B">
        <w:rPr>
          <w:rFonts w:ascii="Arial" w:eastAsia="Times New Roman" w:hAnsi="Arial" w:cs="Arial"/>
          <w:sz w:val="22"/>
          <w:szCs w:val="22"/>
          <w:lang w:eastAsia="fr-CA"/>
        </w:rPr>
        <w:t xml:space="preserve"> y Puerto Asís</w:t>
      </w:r>
      <w:r w:rsidRPr="0021620B">
        <w:rPr>
          <w:rFonts w:ascii="Arial" w:eastAsia="Times New Roman" w:hAnsi="Arial" w:cs="Arial"/>
          <w:sz w:val="22"/>
          <w:szCs w:val="22"/>
          <w:lang w:eastAsia="fr-CA"/>
        </w:rPr>
        <w:t xml:space="preserve">, </w:t>
      </w:r>
      <w:r w:rsidR="00FC3040" w:rsidRPr="0021620B">
        <w:rPr>
          <w:rFonts w:ascii="Arial" w:eastAsia="Times New Roman" w:hAnsi="Arial" w:cs="Arial"/>
          <w:sz w:val="22"/>
          <w:szCs w:val="22"/>
          <w:lang w:eastAsia="fr-CA"/>
        </w:rPr>
        <w:t>Putumayo</w:t>
      </w:r>
      <w:r w:rsidRPr="0021620B">
        <w:rPr>
          <w:rFonts w:ascii="Arial" w:eastAsia="Times New Roman" w:hAnsi="Arial" w:cs="Arial"/>
          <w:sz w:val="22"/>
          <w:szCs w:val="22"/>
          <w:lang w:eastAsia="fr-CA"/>
        </w:rPr>
        <w:t xml:space="preserve">, incluyendo el personal de gerencia y apoyo.  </w:t>
      </w:r>
    </w:p>
    <w:p w14:paraId="43BC36C1" w14:textId="77777777" w:rsidR="007B3476" w:rsidRPr="0021620B" w:rsidRDefault="007B3476" w:rsidP="00756926">
      <w:pPr>
        <w:jc w:val="both"/>
        <w:rPr>
          <w:rFonts w:ascii="Arial" w:eastAsia="Times New Roman" w:hAnsi="Arial" w:cs="Arial"/>
          <w:sz w:val="22"/>
          <w:szCs w:val="22"/>
          <w:highlight w:val="lightGray"/>
          <w:lang w:eastAsia="fr-CA"/>
        </w:rPr>
      </w:pPr>
    </w:p>
    <w:p w14:paraId="268D5711" w14:textId="77777777" w:rsidR="007B3476" w:rsidRPr="0021620B" w:rsidRDefault="007B3476" w:rsidP="00756926">
      <w:pPr>
        <w:numPr>
          <w:ilvl w:val="0"/>
          <w:numId w:val="14"/>
        </w:numPr>
        <w:spacing w:after="200" w:line="276" w:lineRule="auto"/>
        <w:contextualSpacing/>
        <w:jc w:val="both"/>
        <w:rPr>
          <w:rFonts w:ascii="Arial" w:eastAsia="MS Mincho" w:hAnsi="Arial" w:cs="Arial"/>
          <w:b/>
          <w:sz w:val="22"/>
          <w:szCs w:val="22"/>
          <w:lang w:val="es-ES_tradnl" w:eastAsia="en-GB" w:bidi="es-ES"/>
        </w:rPr>
      </w:pPr>
      <w:r w:rsidRPr="0021620B">
        <w:rPr>
          <w:rFonts w:ascii="Arial" w:eastAsia="MS Mincho" w:hAnsi="Arial" w:cs="Arial"/>
          <w:b/>
          <w:sz w:val="22"/>
          <w:szCs w:val="22"/>
          <w:lang w:val="es-ES_tradnl" w:eastAsia="en-GB" w:bidi="es-ES"/>
        </w:rPr>
        <w:t>Objetivo del proyecto:</w:t>
      </w:r>
    </w:p>
    <w:p w14:paraId="1751EF8F" w14:textId="77777777" w:rsidR="009B06C8" w:rsidRPr="0021620B" w:rsidRDefault="009B06C8" w:rsidP="00756926">
      <w:pPr>
        <w:jc w:val="both"/>
        <w:rPr>
          <w:rFonts w:ascii="Arial" w:eastAsia="Times New Roman" w:hAnsi="Arial" w:cs="Arial"/>
          <w:sz w:val="22"/>
          <w:szCs w:val="22"/>
          <w:lang w:eastAsia="fr-CA"/>
        </w:rPr>
      </w:pPr>
    </w:p>
    <w:p w14:paraId="3D600642" w14:textId="77777777" w:rsidR="009B06C8" w:rsidRPr="0021620B" w:rsidRDefault="009B06C8" w:rsidP="00756926">
      <w:pPr>
        <w:jc w:val="both"/>
        <w:rPr>
          <w:rFonts w:ascii="Arial" w:eastAsia="Times New Roman" w:hAnsi="Arial" w:cs="Arial"/>
          <w:sz w:val="22"/>
          <w:szCs w:val="22"/>
          <w:highlight w:val="lightGray"/>
          <w:lang w:eastAsia="fr-CA"/>
        </w:rPr>
      </w:pPr>
      <w:r w:rsidRPr="0021620B">
        <w:rPr>
          <w:rFonts w:ascii="Arial" w:eastAsia="Times New Roman" w:hAnsi="Arial" w:cs="Arial"/>
          <w:sz w:val="22"/>
          <w:szCs w:val="22"/>
          <w:lang w:eastAsia="fr-CA"/>
        </w:rPr>
        <w:t>Contribuir a la percepción de seguridad en</w:t>
      </w:r>
      <w:r w:rsidR="007A5DB6" w:rsidRPr="0021620B">
        <w:rPr>
          <w:rFonts w:ascii="Arial" w:eastAsia="Times New Roman" w:hAnsi="Arial" w:cs="Arial"/>
          <w:sz w:val="22"/>
          <w:szCs w:val="22"/>
          <w:lang w:eastAsia="fr-CA"/>
        </w:rPr>
        <w:t xml:space="preserve"> el municipio de Puerto Leguízamo y en</w:t>
      </w:r>
      <w:r w:rsidRPr="0021620B">
        <w:rPr>
          <w:rFonts w:ascii="Arial" w:eastAsia="Times New Roman" w:hAnsi="Arial" w:cs="Arial"/>
          <w:sz w:val="22"/>
          <w:szCs w:val="22"/>
          <w:lang w:eastAsia="fr-CA"/>
        </w:rPr>
        <w:t xml:space="preserve"> la zona 2 del municipio de Puerto Asís, Putumayo, a través del desarrollo de una estrategia de Acción Integral Contra Minas basada en el inicio de operaciones de </w:t>
      </w:r>
      <w:r w:rsidR="007A5DB6" w:rsidRPr="0021620B">
        <w:rPr>
          <w:rFonts w:ascii="Arial" w:eastAsia="Times New Roman" w:hAnsi="Arial" w:cs="Arial"/>
          <w:sz w:val="22"/>
          <w:szCs w:val="22"/>
          <w:lang w:eastAsia="fr-CA"/>
        </w:rPr>
        <w:t xml:space="preserve">Estudio No Técnico, </w:t>
      </w:r>
      <w:r w:rsidRPr="0021620B">
        <w:rPr>
          <w:rFonts w:ascii="Arial" w:eastAsia="Times New Roman" w:hAnsi="Arial" w:cs="Arial"/>
          <w:sz w:val="22"/>
          <w:szCs w:val="22"/>
          <w:lang w:eastAsia="fr-CA"/>
        </w:rPr>
        <w:t>Despeje, la promoción de comportamientos seguros a través de la ERM y la asistencia integral a víctimas de MAP/MUSE.</w:t>
      </w:r>
    </w:p>
    <w:p w14:paraId="27DCEC7E" w14:textId="77777777" w:rsidR="007B3476" w:rsidRPr="0021620B" w:rsidRDefault="007B3476" w:rsidP="00756926">
      <w:pPr>
        <w:jc w:val="both"/>
        <w:rPr>
          <w:rFonts w:ascii="Arial" w:eastAsia="Times New Roman" w:hAnsi="Arial" w:cs="Arial"/>
          <w:b/>
          <w:sz w:val="22"/>
          <w:szCs w:val="22"/>
          <w:lang w:eastAsia="fr-CA"/>
        </w:rPr>
      </w:pPr>
    </w:p>
    <w:p w14:paraId="6169616F" w14:textId="77777777" w:rsidR="007B3476" w:rsidRPr="0021620B" w:rsidRDefault="007B3476" w:rsidP="00756926">
      <w:pPr>
        <w:numPr>
          <w:ilvl w:val="0"/>
          <w:numId w:val="14"/>
        </w:numPr>
        <w:spacing w:after="200" w:line="276" w:lineRule="auto"/>
        <w:jc w:val="both"/>
        <w:rPr>
          <w:rFonts w:ascii="Arial" w:eastAsia="Times New Roman" w:hAnsi="Arial" w:cs="Arial"/>
          <w:b/>
          <w:sz w:val="22"/>
          <w:szCs w:val="22"/>
          <w:lang w:eastAsia="fr-CA"/>
        </w:rPr>
      </w:pPr>
      <w:r w:rsidRPr="0021620B">
        <w:rPr>
          <w:rFonts w:ascii="Arial" w:eastAsia="Times New Roman" w:hAnsi="Arial" w:cs="Arial"/>
          <w:b/>
          <w:sz w:val="22"/>
          <w:szCs w:val="22"/>
          <w:lang w:eastAsia="fr-CA"/>
        </w:rPr>
        <w:t>Teoría del cambio</w:t>
      </w:r>
    </w:p>
    <w:p w14:paraId="22CBB9FD" w14:textId="77777777" w:rsidR="007B3476" w:rsidRPr="0021620B" w:rsidRDefault="007B3476" w:rsidP="00756926">
      <w:pPr>
        <w:spacing w:after="200" w:line="276" w:lineRule="auto"/>
        <w:contextualSpacing/>
        <w:jc w:val="both"/>
        <w:rPr>
          <w:rFonts w:ascii="Arial" w:eastAsia="Times New Roman" w:hAnsi="Arial" w:cs="Arial"/>
          <w:b/>
          <w:sz w:val="22"/>
          <w:szCs w:val="22"/>
          <w:lang w:eastAsia="fr-CA"/>
        </w:rPr>
      </w:pPr>
      <w:r w:rsidRPr="0021620B">
        <w:rPr>
          <w:rFonts w:ascii="Arial" w:eastAsia="Times New Roman" w:hAnsi="Arial" w:cs="Arial"/>
          <w:b/>
          <w:sz w:val="22"/>
          <w:szCs w:val="22"/>
          <w:lang w:eastAsia="fr-CA"/>
        </w:rPr>
        <w:t xml:space="preserve">Análisis de la situación (Planteamiento del problema) </w:t>
      </w:r>
    </w:p>
    <w:p w14:paraId="7CAAF081" w14:textId="77777777" w:rsidR="007E0E31" w:rsidRPr="0021620B" w:rsidRDefault="007E0E31" w:rsidP="00756926">
      <w:pPr>
        <w:spacing w:after="200" w:line="276" w:lineRule="auto"/>
        <w:contextualSpacing/>
        <w:jc w:val="both"/>
        <w:rPr>
          <w:rFonts w:ascii="Arial" w:eastAsia="Times New Roman" w:hAnsi="Arial" w:cs="Arial"/>
          <w:b/>
          <w:sz w:val="22"/>
          <w:szCs w:val="22"/>
          <w:lang w:eastAsia="fr-CA"/>
        </w:rPr>
      </w:pPr>
    </w:p>
    <w:p w14:paraId="44D97DA6" w14:textId="77777777" w:rsidR="005A2533" w:rsidRPr="0021620B" w:rsidRDefault="007E0E31" w:rsidP="007E0E31">
      <w:pPr>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Colombia ha sufrido un conflicto armado de más de cincuenta años de duración, que ha golpeado fuertemente al país</w:t>
      </w:r>
      <w:r w:rsidR="00380BAF" w:rsidRPr="0021620B">
        <w:rPr>
          <w:rFonts w:ascii="Arial" w:eastAsia="Times New Roman" w:hAnsi="Arial" w:cs="Arial"/>
          <w:sz w:val="22"/>
          <w:szCs w:val="22"/>
          <w:lang w:eastAsia="fr-CA"/>
        </w:rPr>
        <w:t>, afecta</w:t>
      </w:r>
      <w:r w:rsidRPr="0021620B">
        <w:rPr>
          <w:rFonts w:ascii="Arial" w:eastAsia="Times New Roman" w:hAnsi="Arial" w:cs="Arial"/>
          <w:sz w:val="22"/>
          <w:szCs w:val="22"/>
          <w:lang w:eastAsia="fr-CA"/>
        </w:rPr>
        <w:t>n</w:t>
      </w:r>
      <w:r w:rsidR="00380BAF" w:rsidRPr="0021620B">
        <w:rPr>
          <w:rFonts w:ascii="Arial" w:eastAsia="Times New Roman" w:hAnsi="Arial" w:cs="Arial"/>
          <w:sz w:val="22"/>
          <w:szCs w:val="22"/>
          <w:lang w:eastAsia="fr-CA"/>
        </w:rPr>
        <w:t>do la estabilidad de toda la población y victimizando a niñas, jóvenes, adultos, indí</w:t>
      </w:r>
      <w:r w:rsidRPr="0021620B">
        <w:rPr>
          <w:rFonts w:ascii="Arial" w:eastAsia="Times New Roman" w:hAnsi="Arial" w:cs="Arial"/>
          <w:sz w:val="22"/>
          <w:szCs w:val="22"/>
          <w:lang w:eastAsia="fr-CA"/>
        </w:rPr>
        <w:t xml:space="preserve">genas, afros, mujeres y hombres. En este sentido, los grupos </w:t>
      </w:r>
      <w:r w:rsidR="00471265">
        <w:rPr>
          <w:rFonts w:ascii="Arial" w:eastAsia="Times New Roman" w:hAnsi="Arial" w:cs="Arial"/>
          <w:sz w:val="22"/>
          <w:szCs w:val="22"/>
          <w:lang w:eastAsia="fr-CA"/>
        </w:rPr>
        <w:t xml:space="preserve">armados han utilizado las minas </w:t>
      </w:r>
      <w:r w:rsidRPr="0021620B">
        <w:rPr>
          <w:rFonts w:ascii="Arial" w:eastAsia="Times New Roman" w:hAnsi="Arial" w:cs="Arial"/>
          <w:sz w:val="22"/>
          <w:szCs w:val="22"/>
          <w:lang w:eastAsia="fr-CA"/>
        </w:rPr>
        <w:t>antipersonal como una estrategia para proteger posiciones y asegurar el control territorial. Además, los combates entre los grupos armados han dejado como resultado una fuerte contaminación por munición sin explosionar en el territorio.</w:t>
      </w:r>
    </w:p>
    <w:p w14:paraId="66B61BA6" w14:textId="77777777" w:rsidR="00EC001B" w:rsidRPr="0021620B" w:rsidRDefault="00EC001B" w:rsidP="00756926">
      <w:pPr>
        <w:jc w:val="both"/>
        <w:rPr>
          <w:rFonts w:ascii="Arial" w:eastAsia="Times New Roman" w:hAnsi="Arial" w:cs="Arial"/>
          <w:sz w:val="22"/>
          <w:szCs w:val="22"/>
          <w:lang w:eastAsia="fr-CA"/>
        </w:rPr>
      </w:pPr>
    </w:p>
    <w:p w14:paraId="734FA10B" w14:textId="77777777" w:rsidR="007E0E31" w:rsidRPr="0021620B" w:rsidRDefault="00EC001B" w:rsidP="00EC001B">
      <w:pPr>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 xml:space="preserve">Además del impacto físico y psicológico que las MAP generan para las víctimas directas y sus familiares, </w:t>
      </w:r>
      <w:r w:rsidR="007E0E31" w:rsidRPr="0021620B">
        <w:rPr>
          <w:rFonts w:ascii="Arial" w:eastAsia="Times New Roman" w:hAnsi="Arial" w:cs="Arial"/>
          <w:sz w:val="22"/>
          <w:szCs w:val="22"/>
          <w:lang w:eastAsia="fr-CA"/>
        </w:rPr>
        <w:t xml:space="preserve">que son innegables y diversos, la contaminación por artefactos explosivos en el territorio hace que </w:t>
      </w:r>
      <w:r w:rsidRPr="0021620B">
        <w:rPr>
          <w:rFonts w:ascii="Arial" w:eastAsia="Times New Roman" w:hAnsi="Arial" w:cs="Arial"/>
          <w:sz w:val="22"/>
          <w:szCs w:val="22"/>
          <w:lang w:eastAsia="fr-CA"/>
        </w:rPr>
        <w:t>se</w:t>
      </w:r>
      <w:r w:rsidR="007E0E31" w:rsidRPr="0021620B">
        <w:rPr>
          <w:rFonts w:ascii="Arial" w:eastAsia="Times New Roman" w:hAnsi="Arial" w:cs="Arial"/>
          <w:sz w:val="22"/>
          <w:szCs w:val="22"/>
          <w:lang w:eastAsia="fr-CA"/>
        </w:rPr>
        <w:t xml:space="preserve"> vean afectados también </w:t>
      </w:r>
      <w:r w:rsidRPr="0021620B">
        <w:rPr>
          <w:rFonts w:ascii="Arial" w:eastAsia="Times New Roman" w:hAnsi="Arial" w:cs="Arial"/>
          <w:sz w:val="22"/>
          <w:szCs w:val="22"/>
          <w:lang w:eastAsia="fr-CA"/>
        </w:rPr>
        <w:t>derecho</w:t>
      </w:r>
      <w:r w:rsidR="007E0E31" w:rsidRPr="0021620B">
        <w:rPr>
          <w:rFonts w:ascii="Arial" w:eastAsia="Times New Roman" w:hAnsi="Arial" w:cs="Arial"/>
          <w:sz w:val="22"/>
          <w:szCs w:val="22"/>
          <w:lang w:eastAsia="fr-CA"/>
        </w:rPr>
        <w:t>s de las comunidades tales como</w:t>
      </w:r>
      <w:r w:rsidRPr="0021620B">
        <w:rPr>
          <w:rFonts w:ascii="Arial" w:eastAsia="Times New Roman" w:hAnsi="Arial" w:cs="Arial"/>
          <w:sz w:val="22"/>
          <w:szCs w:val="22"/>
          <w:lang w:eastAsia="fr-CA"/>
        </w:rPr>
        <w:t xml:space="preserve"> la libre movilidad, la seguridad alimentaria, la educación, el trabajo, las actividades religiosas y el derecho a un medio ambiente sano. </w:t>
      </w:r>
    </w:p>
    <w:p w14:paraId="50E218DC" w14:textId="77777777" w:rsidR="007E0E31" w:rsidRPr="0021620B" w:rsidRDefault="007E0E31" w:rsidP="00EC001B">
      <w:pPr>
        <w:jc w:val="both"/>
        <w:rPr>
          <w:rFonts w:ascii="Arial" w:eastAsia="Times New Roman" w:hAnsi="Arial" w:cs="Arial"/>
          <w:sz w:val="22"/>
          <w:szCs w:val="22"/>
          <w:lang w:eastAsia="fr-CA"/>
        </w:rPr>
      </w:pPr>
    </w:p>
    <w:p w14:paraId="0CE07F20" w14:textId="77777777" w:rsidR="00EC001B" w:rsidRPr="0021620B" w:rsidRDefault="00EC001B" w:rsidP="00EC001B">
      <w:pPr>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Frente a</w:t>
      </w:r>
      <w:r w:rsidR="007E0E31" w:rsidRPr="0021620B">
        <w:rPr>
          <w:rFonts w:ascii="Arial" w:eastAsia="Times New Roman" w:hAnsi="Arial" w:cs="Arial"/>
          <w:sz w:val="22"/>
          <w:szCs w:val="22"/>
          <w:lang w:eastAsia="fr-CA"/>
        </w:rPr>
        <w:t xml:space="preserve"> este</w:t>
      </w:r>
      <w:r w:rsidRPr="0021620B">
        <w:rPr>
          <w:rFonts w:ascii="Arial" w:eastAsia="Times New Roman" w:hAnsi="Arial" w:cs="Arial"/>
          <w:sz w:val="22"/>
          <w:szCs w:val="22"/>
          <w:lang w:eastAsia="fr-CA"/>
        </w:rPr>
        <w:t xml:space="preserve"> último existe poca documentación, pero es evidente que la instalación de MAP genera un impacto ambiental importante al impedir a las comunidades hacer uso de los suelos y fuentes hídricas; cuando una mina es activada afecta la vegetación y la fauna del territorio y lo mismo ocurre durante los procesos de remoción del desminado humanitario. Para las comunidades indígenas, que guardan una profunda relación con la naturaleza, y en especial con la tierra, la presencia de las minas afecta no sólo su movilidad y seguridad alimentaria, sino también sus costumbres y cosmovisión. </w:t>
      </w:r>
    </w:p>
    <w:p w14:paraId="1B79A1E1" w14:textId="77777777" w:rsidR="00DC2C77" w:rsidRPr="0021620B" w:rsidRDefault="00DC2C77" w:rsidP="00756926">
      <w:pPr>
        <w:spacing w:after="200" w:line="276" w:lineRule="auto"/>
        <w:contextualSpacing/>
        <w:jc w:val="both"/>
        <w:rPr>
          <w:rFonts w:ascii="Arial" w:eastAsia="Times New Roman" w:hAnsi="Arial" w:cs="Arial"/>
          <w:sz w:val="22"/>
          <w:szCs w:val="22"/>
          <w:lang w:eastAsia="fr-CA"/>
        </w:rPr>
      </w:pPr>
    </w:p>
    <w:p w14:paraId="2443F182" w14:textId="77777777" w:rsidR="00DC2C77" w:rsidRPr="0021620B" w:rsidRDefault="00DC2C77" w:rsidP="00756926">
      <w:pPr>
        <w:spacing w:after="200" w:line="276" w:lineRule="auto"/>
        <w:contextualSpacing/>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Puerto Leguízamo y Puerto Asís, como la mayoría de los municipios del departamento de Putumayo, ha</w:t>
      </w:r>
      <w:r w:rsidR="007E0E31" w:rsidRPr="0021620B">
        <w:rPr>
          <w:rFonts w:ascii="Arial" w:eastAsia="Times New Roman" w:hAnsi="Arial" w:cs="Arial"/>
          <w:sz w:val="22"/>
          <w:szCs w:val="22"/>
          <w:lang w:eastAsia="fr-CA"/>
        </w:rPr>
        <w:t>n</w:t>
      </w:r>
      <w:r w:rsidRPr="0021620B">
        <w:rPr>
          <w:rFonts w:ascii="Arial" w:eastAsia="Times New Roman" w:hAnsi="Arial" w:cs="Arial"/>
          <w:sz w:val="22"/>
          <w:szCs w:val="22"/>
          <w:lang w:eastAsia="fr-CA"/>
        </w:rPr>
        <w:t xml:space="preserve"> sido lugar de disputa de diversos grupos a</w:t>
      </w:r>
      <w:r w:rsidR="007E0E31" w:rsidRPr="0021620B">
        <w:rPr>
          <w:rFonts w:ascii="Arial" w:eastAsia="Times New Roman" w:hAnsi="Arial" w:cs="Arial"/>
          <w:sz w:val="22"/>
          <w:szCs w:val="22"/>
          <w:lang w:eastAsia="fr-CA"/>
        </w:rPr>
        <w:t xml:space="preserve">rmados ilegales por el control territorial para el desarrollo de economías ilegales </w:t>
      </w:r>
      <w:r w:rsidRPr="0021620B">
        <w:rPr>
          <w:rFonts w:ascii="Arial" w:eastAsia="Times New Roman" w:hAnsi="Arial" w:cs="Arial"/>
          <w:sz w:val="22"/>
          <w:szCs w:val="22"/>
          <w:lang w:eastAsia="fr-CA"/>
        </w:rPr>
        <w:t>y</w:t>
      </w:r>
      <w:r w:rsidR="007E0E31" w:rsidRPr="0021620B">
        <w:rPr>
          <w:rFonts w:ascii="Arial" w:eastAsia="Times New Roman" w:hAnsi="Arial" w:cs="Arial"/>
          <w:sz w:val="22"/>
          <w:szCs w:val="22"/>
          <w:lang w:eastAsia="fr-CA"/>
        </w:rPr>
        <w:t xml:space="preserve"> el</w:t>
      </w:r>
      <w:r w:rsidRPr="0021620B">
        <w:rPr>
          <w:rFonts w:ascii="Arial" w:eastAsia="Times New Roman" w:hAnsi="Arial" w:cs="Arial"/>
          <w:sz w:val="22"/>
          <w:szCs w:val="22"/>
          <w:lang w:eastAsia="fr-CA"/>
        </w:rPr>
        <w:t xml:space="preserve"> control de las zonas fronterizas.</w:t>
      </w:r>
      <w:r w:rsidR="005B4888">
        <w:rPr>
          <w:rFonts w:ascii="Arial" w:eastAsia="Times New Roman" w:hAnsi="Arial" w:cs="Arial"/>
          <w:sz w:val="22"/>
          <w:szCs w:val="22"/>
          <w:lang w:eastAsia="fr-CA"/>
        </w:rPr>
        <w:t xml:space="preserve"> En concreto, el municipio de Puerto Leguízamo registra </w:t>
      </w:r>
    </w:p>
    <w:p w14:paraId="5D94C79D" w14:textId="77777777" w:rsidR="00DC2C77" w:rsidRPr="0021620B" w:rsidRDefault="00DC2C77" w:rsidP="00756926">
      <w:pPr>
        <w:spacing w:after="200" w:line="276" w:lineRule="auto"/>
        <w:contextualSpacing/>
        <w:jc w:val="both"/>
        <w:rPr>
          <w:rFonts w:ascii="Arial" w:eastAsia="Times New Roman" w:hAnsi="Arial" w:cs="Arial"/>
          <w:sz w:val="22"/>
          <w:szCs w:val="22"/>
          <w:lang w:eastAsia="fr-CA"/>
        </w:rPr>
      </w:pPr>
    </w:p>
    <w:p w14:paraId="2FBAC580" w14:textId="77777777" w:rsidR="007B3476" w:rsidRDefault="0001303A" w:rsidP="00756926">
      <w:pPr>
        <w:spacing w:after="200" w:line="276" w:lineRule="auto"/>
        <w:contextualSpacing/>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Esta problemática ha afectado de manera indiscriminada e irregular a niños, niñas, jóvenes, adultos, indígenas, afros, mujeres y hombres, convirtiéndose en una amenaza constante contra la vida de toda la c</w:t>
      </w:r>
      <w:r w:rsidR="007E0E31" w:rsidRPr="0021620B">
        <w:rPr>
          <w:rFonts w:ascii="Arial" w:eastAsia="Times New Roman" w:hAnsi="Arial" w:cs="Arial"/>
          <w:sz w:val="22"/>
          <w:szCs w:val="22"/>
          <w:lang w:eastAsia="fr-CA"/>
        </w:rPr>
        <w:t xml:space="preserve">omunidad, afectando </w:t>
      </w:r>
      <w:r w:rsidRPr="0021620B">
        <w:rPr>
          <w:rFonts w:ascii="Arial" w:eastAsia="Times New Roman" w:hAnsi="Arial" w:cs="Arial"/>
          <w:sz w:val="22"/>
          <w:szCs w:val="22"/>
          <w:lang w:eastAsia="fr-CA"/>
        </w:rPr>
        <w:t xml:space="preserve">no solo </w:t>
      </w:r>
      <w:r w:rsidR="007E0E31" w:rsidRPr="0021620B">
        <w:rPr>
          <w:rFonts w:ascii="Arial" w:eastAsia="Times New Roman" w:hAnsi="Arial" w:cs="Arial"/>
          <w:sz w:val="22"/>
          <w:szCs w:val="22"/>
          <w:lang w:eastAsia="fr-CA"/>
        </w:rPr>
        <w:t>a</w:t>
      </w:r>
      <w:r w:rsidRPr="0021620B">
        <w:rPr>
          <w:rFonts w:ascii="Arial" w:eastAsia="Times New Roman" w:hAnsi="Arial" w:cs="Arial"/>
          <w:sz w:val="22"/>
          <w:szCs w:val="22"/>
          <w:lang w:eastAsia="fr-CA"/>
        </w:rPr>
        <w:t>l derecho a la movilidad sino también la educación, la realización de actividades diarias, la seguridad alimentaria, el trabajo y el bienestar individual y comunitario</w:t>
      </w:r>
      <w:r w:rsidR="007E0E31" w:rsidRPr="0021620B">
        <w:rPr>
          <w:rFonts w:ascii="Arial" w:eastAsia="Times New Roman" w:hAnsi="Arial" w:cs="Arial"/>
          <w:sz w:val="22"/>
          <w:szCs w:val="22"/>
          <w:lang w:eastAsia="fr-CA"/>
        </w:rPr>
        <w:t>.</w:t>
      </w:r>
    </w:p>
    <w:p w14:paraId="2B3795D2" w14:textId="77777777" w:rsidR="00A03526" w:rsidRDefault="00A03526" w:rsidP="00756926">
      <w:pPr>
        <w:spacing w:after="200" w:line="276" w:lineRule="auto"/>
        <w:contextualSpacing/>
        <w:jc w:val="both"/>
        <w:rPr>
          <w:rFonts w:ascii="Arial" w:eastAsia="Times New Roman" w:hAnsi="Arial" w:cs="Arial"/>
          <w:sz w:val="22"/>
          <w:szCs w:val="22"/>
          <w:lang w:eastAsia="fr-CA"/>
        </w:rPr>
      </w:pPr>
    </w:p>
    <w:p w14:paraId="0E7B565C" w14:textId="77777777" w:rsidR="00A03526" w:rsidRPr="00A03526" w:rsidRDefault="00A03526" w:rsidP="00756926">
      <w:pPr>
        <w:spacing w:after="200" w:line="276" w:lineRule="auto"/>
        <w:contextualSpacing/>
        <w:jc w:val="both"/>
        <w:rPr>
          <w:rFonts w:ascii="Arial" w:eastAsia="Times New Roman" w:hAnsi="Arial" w:cs="Arial"/>
          <w:sz w:val="22"/>
          <w:szCs w:val="22"/>
          <w:lang w:val="es-ES" w:eastAsia="fr-CA"/>
        </w:rPr>
      </w:pPr>
      <w:bookmarkStart w:id="1" w:name="_Hlk498133062"/>
      <w:r>
        <w:rPr>
          <w:rFonts w:ascii="Arial" w:eastAsia="Times New Roman" w:hAnsi="Arial" w:cs="Arial"/>
          <w:sz w:val="22"/>
          <w:szCs w:val="22"/>
          <w:lang w:val="es-ES" w:eastAsia="fr-CA"/>
        </w:rPr>
        <w:t>Sin embargo, e</w:t>
      </w:r>
      <w:r w:rsidRPr="00A03526">
        <w:rPr>
          <w:rFonts w:ascii="Arial" w:eastAsia="Times New Roman" w:hAnsi="Arial" w:cs="Arial"/>
          <w:sz w:val="22"/>
          <w:szCs w:val="22"/>
          <w:lang w:val="es-ES" w:eastAsia="fr-CA"/>
        </w:rPr>
        <w:t xml:space="preserve">sta problemática afecta de manera diferencial a hombres y mujeres. Según cifras de la Dirección de Acción Contra Minas (DAICMA), el 94% de las víctimas de minas antipersonal (MAP) del país son hombres y para el caso específico de las víctimas civiles la proporción es de 15% mujeres y 85% hombres. La mayoría se encontraban realizando tareas de agricultura o ganadería, transitando o realizando labores de erradicación manual de cultivos ilícitos cuando ocurrió el accidente. No obstante, es importante resaltar el papel que juegan las mujeres como cuidadoras de víctimas de MAP. Después del accidente los roles familiares se modifican, las </w:t>
      </w:r>
      <w:r w:rsidRPr="00A03526">
        <w:rPr>
          <w:rFonts w:ascii="Arial" w:eastAsia="Times New Roman" w:hAnsi="Arial" w:cs="Arial"/>
          <w:sz w:val="22"/>
          <w:szCs w:val="22"/>
          <w:lang w:val="es-ES" w:eastAsia="fr-CA"/>
        </w:rPr>
        <w:lastRenderedPageBreak/>
        <w:t>mujeres quedan a cargo de la provisión del hogar y el cuidado de los hijos, y adicionalmente realizan la labor de acompañantes en el proceso de rehabilitación y restitución de derechos. Esta situación, aunque ha sido abordada, no ha sido ampliamente desarrollada por la legislación colombiana relativa a víctimas, lo que genera barreras en el acceso a la ruta de atención para las familias afectadas.</w:t>
      </w:r>
    </w:p>
    <w:bookmarkEnd w:id="1"/>
    <w:p w14:paraId="2CACBC53" w14:textId="77777777" w:rsidR="007E0E31" w:rsidRPr="0021620B" w:rsidRDefault="007E0E31" w:rsidP="00756926">
      <w:pPr>
        <w:spacing w:after="200" w:line="276" w:lineRule="auto"/>
        <w:contextualSpacing/>
        <w:jc w:val="both"/>
        <w:rPr>
          <w:rFonts w:ascii="Arial" w:eastAsia="Times New Roman" w:hAnsi="Arial" w:cs="Arial"/>
          <w:sz w:val="22"/>
          <w:szCs w:val="22"/>
          <w:lang w:eastAsia="fr-CA"/>
        </w:rPr>
      </w:pPr>
    </w:p>
    <w:p w14:paraId="79C178C4" w14:textId="77777777" w:rsidR="007E0E31" w:rsidRDefault="0079771D" w:rsidP="00756926">
      <w:pPr>
        <w:spacing w:after="200" w:line="276" w:lineRule="auto"/>
        <w:contextualSpacing/>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Además, conviene mencionar que el Putumayo es un departamento con gran presencia de grupos étnicos (indígenas y afrodescendientes) y con gran cantidad de zonas ambientales protegidas, especialmente en Puerto Leguízamo, entre otras cosas por su condición de borde de la selva amazónica.</w:t>
      </w:r>
    </w:p>
    <w:p w14:paraId="0E42F563" w14:textId="77777777" w:rsidR="00A03526" w:rsidRPr="0021620B" w:rsidRDefault="00A03526" w:rsidP="00756926">
      <w:pPr>
        <w:spacing w:after="200" w:line="276" w:lineRule="auto"/>
        <w:contextualSpacing/>
        <w:jc w:val="both"/>
        <w:rPr>
          <w:rFonts w:ascii="Arial" w:eastAsia="Times New Roman" w:hAnsi="Arial" w:cs="Arial"/>
          <w:sz w:val="22"/>
          <w:szCs w:val="22"/>
          <w:lang w:eastAsia="fr-CA"/>
        </w:rPr>
      </w:pPr>
    </w:p>
    <w:p w14:paraId="39CC85F2" w14:textId="77777777" w:rsidR="00117536" w:rsidRPr="0021620B" w:rsidRDefault="00117536" w:rsidP="00756926">
      <w:pPr>
        <w:spacing w:after="200" w:line="276" w:lineRule="auto"/>
        <w:contextualSpacing/>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 xml:space="preserve">La Campaña Colombiana Contra Minas ha desarrollado actividades en diversas áreas de la Acción Contra Minas en el departamento del Putumayo durante muchos años, y cuenta </w:t>
      </w:r>
      <w:r w:rsidR="00614112" w:rsidRPr="00614112">
        <w:rPr>
          <w:rFonts w:ascii="Arial" w:eastAsia="Times New Roman" w:hAnsi="Arial" w:cs="Arial"/>
          <w:sz w:val="22"/>
          <w:szCs w:val="22"/>
          <w:lang w:eastAsia="fr-CA"/>
        </w:rPr>
        <w:t>con personal voluntario formado en el terreno integrado de forma e</w:t>
      </w:r>
      <w:r w:rsidR="00614112">
        <w:rPr>
          <w:rFonts w:ascii="Arial" w:eastAsia="Times New Roman" w:hAnsi="Arial" w:cs="Arial"/>
          <w:sz w:val="22"/>
          <w:szCs w:val="22"/>
          <w:lang w:eastAsia="fr-CA"/>
        </w:rPr>
        <w:t>quitativa por hombres y mujeres</w:t>
      </w:r>
      <w:r w:rsidRPr="0021620B">
        <w:rPr>
          <w:rFonts w:ascii="Arial" w:eastAsia="Times New Roman" w:hAnsi="Arial" w:cs="Arial"/>
          <w:sz w:val="22"/>
          <w:szCs w:val="22"/>
          <w:lang w:eastAsia="fr-CA"/>
        </w:rPr>
        <w:t>. Esto supone una ventaja comparativa para la organización, en la medida en que permite conocer de primera mano el contexto social, político y económico de la región y mantener una buena relación con las instituciones y autoridades presentes en el territorio. Además, la CCCM trata de trabajar siempre con personal local en la medida de lo posible, como un mecanismo para garantizar la inclusión y la participación de las comunidades.</w:t>
      </w:r>
    </w:p>
    <w:p w14:paraId="763B6A7B" w14:textId="77777777" w:rsidR="00380BAF" w:rsidRPr="0021620B" w:rsidRDefault="00380BAF" w:rsidP="00756926">
      <w:pPr>
        <w:spacing w:after="200" w:line="276" w:lineRule="auto"/>
        <w:contextualSpacing/>
        <w:jc w:val="both"/>
        <w:rPr>
          <w:rFonts w:ascii="Arial" w:eastAsia="Times New Roman" w:hAnsi="Arial" w:cs="Arial"/>
          <w:sz w:val="22"/>
          <w:szCs w:val="22"/>
          <w:lang w:eastAsia="fr-CA"/>
        </w:rPr>
      </w:pPr>
    </w:p>
    <w:p w14:paraId="6070DB28" w14:textId="77777777" w:rsidR="00A963D9" w:rsidRPr="0021620B" w:rsidRDefault="00380BAF" w:rsidP="00756926">
      <w:pPr>
        <w:spacing w:after="200" w:line="276" w:lineRule="auto"/>
        <w:contextualSpacing/>
        <w:jc w:val="both"/>
        <w:rPr>
          <w:rFonts w:ascii="Arial" w:eastAsia="Times New Roman" w:hAnsi="Arial" w:cs="Arial"/>
          <w:b/>
          <w:sz w:val="22"/>
          <w:szCs w:val="22"/>
          <w:lang w:eastAsia="fr-CA"/>
        </w:rPr>
      </w:pPr>
      <w:r w:rsidRPr="0021620B">
        <w:rPr>
          <w:rFonts w:ascii="Arial" w:eastAsia="Times New Roman" w:hAnsi="Arial" w:cs="Arial"/>
          <w:b/>
          <w:sz w:val="22"/>
          <w:szCs w:val="22"/>
          <w:lang w:eastAsia="fr-CA"/>
        </w:rPr>
        <w:t xml:space="preserve">Papel de Otras organizaciones y Socios  </w:t>
      </w:r>
    </w:p>
    <w:p w14:paraId="64946BB7" w14:textId="77777777" w:rsidR="0001303A" w:rsidRPr="0021620B" w:rsidRDefault="0001303A" w:rsidP="00756926">
      <w:pPr>
        <w:jc w:val="both"/>
        <w:rPr>
          <w:rFonts w:ascii="Arial" w:eastAsia="Times New Roman" w:hAnsi="Arial" w:cs="Arial"/>
          <w:sz w:val="22"/>
          <w:szCs w:val="22"/>
          <w:lang w:eastAsia="fr-CA"/>
        </w:rPr>
      </w:pPr>
    </w:p>
    <w:p w14:paraId="2CF531AF" w14:textId="77777777" w:rsidR="00380BAF" w:rsidRPr="0021620B" w:rsidRDefault="003B1282" w:rsidP="00756926">
      <w:pPr>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 xml:space="preserve">La CCCM trabaja de manera coordinada con la Dirección-Descontamina </w:t>
      </w:r>
      <w:r w:rsidR="0079771D" w:rsidRPr="0021620B">
        <w:rPr>
          <w:rFonts w:ascii="Arial" w:eastAsia="Times New Roman" w:hAnsi="Arial" w:cs="Arial"/>
          <w:sz w:val="22"/>
          <w:szCs w:val="22"/>
          <w:lang w:eastAsia="fr-CA"/>
        </w:rPr>
        <w:t>Colombia</w:t>
      </w:r>
      <w:r w:rsidRPr="0021620B">
        <w:rPr>
          <w:rFonts w:ascii="Arial" w:eastAsia="Times New Roman" w:hAnsi="Arial" w:cs="Arial"/>
          <w:sz w:val="22"/>
          <w:szCs w:val="22"/>
          <w:lang w:eastAsia="fr-CA"/>
        </w:rPr>
        <w:t xml:space="preserve"> en la definición de prioridades y seguimiento de las acciones. De igual manera, se apoya y colabora con PNUD para el seguimiento de los avances en los proyectos que son de su interés.</w:t>
      </w:r>
    </w:p>
    <w:p w14:paraId="557FD71F" w14:textId="77777777" w:rsidR="003B1282" w:rsidRPr="0021620B" w:rsidRDefault="003B1282" w:rsidP="00756926">
      <w:pPr>
        <w:jc w:val="both"/>
        <w:rPr>
          <w:rFonts w:ascii="Arial" w:eastAsia="Times New Roman" w:hAnsi="Arial" w:cs="Arial"/>
          <w:sz w:val="22"/>
          <w:szCs w:val="22"/>
          <w:lang w:eastAsia="fr-CA"/>
        </w:rPr>
      </w:pPr>
    </w:p>
    <w:p w14:paraId="246CA438" w14:textId="77777777" w:rsidR="003B1282" w:rsidRPr="0021620B" w:rsidRDefault="003B1282" w:rsidP="00756926">
      <w:pPr>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Por otro lado, las intervenciones de Acción Integral Contra Minas en Putumayo se mantienen y multiplican con base en la participación de varios donantes internacionales. En este sentido, en la actualidad la CCCM se encuentra implementando un proyecto de Enlace Comunitario que incluye actividades de ERM y Asistencia a Víctimas en 8 municipios que fueron asignados a la organización para desarrollar actividades de desminado humanitario, entre los que se encuentra Puerto Asís. Este proyecto ha sido financiado por el Reino de Noruega.</w:t>
      </w:r>
    </w:p>
    <w:p w14:paraId="76E4B7A8" w14:textId="77777777" w:rsidR="003B1282" w:rsidRPr="0021620B" w:rsidRDefault="003B1282" w:rsidP="00756926">
      <w:pPr>
        <w:jc w:val="both"/>
        <w:rPr>
          <w:rFonts w:ascii="Arial" w:eastAsia="Times New Roman" w:hAnsi="Arial" w:cs="Arial"/>
          <w:sz w:val="22"/>
          <w:szCs w:val="22"/>
          <w:lang w:eastAsia="fr-CA"/>
        </w:rPr>
      </w:pPr>
    </w:p>
    <w:p w14:paraId="3F669487" w14:textId="77777777" w:rsidR="003B1282" w:rsidRPr="0021620B" w:rsidRDefault="003B1282" w:rsidP="00756926">
      <w:pPr>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Adicionalmente, en octubre de 2017 comenzará un proyecto orientado a la realización de actividades de Estudio No Técnico en las zonas 1 y 2 de Puerto Asís, con el despliegue de 3 equipos de ENT en la zona durante un periodo de 6 meses para trabajar en la identificación de Áreas Peligrosas y Áreas Peligrosas Confirmadas. Este proyecto, financiado por el Reino de Noruega, permitirá a los dos equipos de despeje desplegados en la zona 2 con este proyecto contar con información adecuada para la realización de su trabajo de eliminación de la amenaza.</w:t>
      </w:r>
    </w:p>
    <w:p w14:paraId="5D5CD97B" w14:textId="77777777" w:rsidR="003B1282" w:rsidRPr="0021620B" w:rsidRDefault="003B1282" w:rsidP="00756926">
      <w:pPr>
        <w:jc w:val="both"/>
        <w:rPr>
          <w:rFonts w:ascii="Arial" w:eastAsia="Times New Roman" w:hAnsi="Arial" w:cs="Arial"/>
          <w:sz w:val="22"/>
          <w:szCs w:val="22"/>
          <w:lang w:eastAsia="fr-CA"/>
        </w:rPr>
      </w:pPr>
    </w:p>
    <w:p w14:paraId="4E1026BD" w14:textId="77777777" w:rsidR="003B1282" w:rsidRPr="0021620B" w:rsidRDefault="00637829" w:rsidP="00756926">
      <w:pPr>
        <w:jc w:val="both"/>
        <w:rPr>
          <w:rFonts w:ascii="Arial" w:eastAsia="Times New Roman" w:hAnsi="Arial" w:cs="Arial"/>
          <w:sz w:val="22"/>
          <w:szCs w:val="22"/>
          <w:lang w:eastAsia="fr-CA"/>
        </w:rPr>
      </w:pPr>
      <w:bookmarkStart w:id="2" w:name="_Hlk498028580"/>
      <w:r>
        <w:rPr>
          <w:rFonts w:ascii="Arial" w:eastAsia="Times New Roman" w:hAnsi="Arial" w:cs="Arial"/>
          <w:sz w:val="22"/>
          <w:szCs w:val="22"/>
          <w:lang w:eastAsia="fr-CA"/>
        </w:rPr>
        <w:t>Adicionalmente, la CCCM ha participado en</w:t>
      </w:r>
      <w:r w:rsidR="003B1282" w:rsidRPr="0021620B">
        <w:rPr>
          <w:rFonts w:ascii="Arial" w:eastAsia="Times New Roman" w:hAnsi="Arial" w:cs="Arial"/>
          <w:sz w:val="22"/>
          <w:szCs w:val="22"/>
          <w:lang w:eastAsia="fr-CA"/>
        </w:rPr>
        <w:t xml:space="preserve"> la convocatoria abierta por el Departamento de Estado de Estados Unidos para la financiación de actividades de desminado humanitario en Colombia, buscando asegurar la complementariedad de financiación de la intervención en Puerto Leguízamo para el año 2018.</w:t>
      </w:r>
      <w:r w:rsidR="00E40018">
        <w:rPr>
          <w:rFonts w:ascii="Arial" w:eastAsia="Times New Roman" w:hAnsi="Arial" w:cs="Arial"/>
          <w:sz w:val="22"/>
          <w:szCs w:val="22"/>
          <w:lang w:eastAsia="fr-CA"/>
        </w:rPr>
        <w:t xml:space="preserve"> </w:t>
      </w:r>
      <w:r w:rsidR="00400FBF">
        <w:rPr>
          <w:rFonts w:ascii="Arial" w:eastAsia="Times New Roman" w:hAnsi="Arial" w:cs="Arial"/>
          <w:sz w:val="22"/>
          <w:szCs w:val="22"/>
          <w:lang w:eastAsia="fr-CA"/>
        </w:rPr>
        <w:t>En este sentido, este apoyo</w:t>
      </w:r>
      <w:r w:rsidR="004840E5">
        <w:rPr>
          <w:rFonts w:ascii="Arial" w:eastAsia="Times New Roman" w:hAnsi="Arial" w:cs="Arial"/>
          <w:sz w:val="22"/>
          <w:szCs w:val="22"/>
          <w:lang w:eastAsia="fr-CA"/>
        </w:rPr>
        <w:t>, que aún no ha sido concretado,</w:t>
      </w:r>
      <w:r w:rsidR="00400FBF">
        <w:rPr>
          <w:rFonts w:ascii="Arial" w:eastAsia="Times New Roman" w:hAnsi="Arial" w:cs="Arial"/>
          <w:sz w:val="22"/>
          <w:szCs w:val="22"/>
          <w:lang w:eastAsia="fr-CA"/>
        </w:rPr>
        <w:t xml:space="preserve"> permitiría </w:t>
      </w:r>
      <w:r w:rsidR="002D100F">
        <w:rPr>
          <w:rFonts w:ascii="Arial" w:eastAsia="Times New Roman" w:hAnsi="Arial" w:cs="Arial"/>
          <w:sz w:val="22"/>
          <w:szCs w:val="22"/>
          <w:lang w:eastAsia="fr-CA"/>
        </w:rPr>
        <w:t>financiar dos equipos de ENT y cuatro equipos de Despeje adicionales a los dos equipos de ENT contratados con este proyecto, para complementar la operación.</w:t>
      </w:r>
    </w:p>
    <w:bookmarkEnd w:id="2"/>
    <w:p w14:paraId="5CAAFF71" w14:textId="77777777" w:rsidR="003B1282" w:rsidRPr="0021620B" w:rsidRDefault="003B1282" w:rsidP="00756926">
      <w:pPr>
        <w:jc w:val="both"/>
        <w:rPr>
          <w:rFonts w:ascii="Arial" w:eastAsia="Times New Roman" w:hAnsi="Arial" w:cs="Arial"/>
          <w:sz w:val="22"/>
          <w:szCs w:val="22"/>
          <w:lang w:eastAsia="fr-CA"/>
        </w:rPr>
      </w:pPr>
    </w:p>
    <w:p w14:paraId="271689A3" w14:textId="77777777" w:rsidR="007B3476" w:rsidRPr="0021620B" w:rsidRDefault="0079771D" w:rsidP="00756926">
      <w:pPr>
        <w:spacing w:after="200" w:line="276" w:lineRule="auto"/>
        <w:contextualSpacing/>
        <w:jc w:val="both"/>
        <w:rPr>
          <w:rFonts w:ascii="Arial" w:eastAsia="Times New Roman" w:hAnsi="Arial" w:cs="Arial"/>
          <w:sz w:val="22"/>
          <w:szCs w:val="22"/>
          <w:lang w:eastAsia="fr-CA"/>
        </w:rPr>
      </w:pPr>
      <w:r w:rsidRPr="0021620B">
        <w:rPr>
          <w:rFonts w:ascii="Arial" w:eastAsia="Times New Roman" w:hAnsi="Arial" w:cs="Arial"/>
          <w:b/>
          <w:sz w:val="22"/>
          <w:szCs w:val="22"/>
          <w:lang w:eastAsia="fr-CA"/>
        </w:rPr>
        <w:t xml:space="preserve">Supuestos y evidencias. </w:t>
      </w:r>
      <w:r w:rsidR="00C33761" w:rsidRPr="0021620B">
        <w:rPr>
          <w:rFonts w:ascii="Arial" w:eastAsia="Times New Roman" w:hAnsi="Arial" w:cs="Arial"/>
          <w:b/>
          <w:sz w:val="22"/>
          <w:szCs w:val="22"/>
          <w:lang w:eastAsia="fr-CA"/>
        </w:rPr>
        <w:t>L</w:t>
      </w:r>
      <w:r w:rsidR="007B3476" w:rsidRPr="0021620B">
        <w:rPr>
          <w:rFonts w:ascii="Arial" w:eastAsia="Times New Roman" w:hAnsi="Arial" w:cs="Arial"/>
          <w:b/>
          <w:sz w:val="22"/>
          <w:szCs w:val="22"/>
          <w:lang w:eastAsia="fr-CA"/>
        </w:rPr>
        <w:t xml:space="preserve">ecciones adquiridas: </w:t>
      </w:r>
    </w:p>
    <w:p w14:paraId="26AB0829" w14:textId="77777777" w:rsidR="00C33761" w:rsidRPr="0021620B" w:rsidRDefault="00C33761" w:rsidP="00756926">
      <w:pPr>
        <w:spacing w:after="200" w:line="276" w:lineRule="auto"/>
        <w:contextualSpacing/>
        <w:jc w:val="both"/>
        <w:rPr>
          <w:rFonts w:ascii="Arial" w:eastAsia="Times New Roman" w:hAnsi="Arial" w:cs="Arial"/>
          <w:sz w:val="22"/>
          <w:szCs w:val="22"/>
          <w:lang w:eastAsia="fr-CA"/>
        </w:rPr>
      </w:pPr>
    </w:p>
    <w:p w14:paraId="0A64CD7C" w14:textId="77777777" w:rsidR="00155A8D" w:rsidRPr="0021620B" w:rsidRDefault="00155A8D" w:rsidP="00756926">
      <w:pPr>
        <w:spacing w:after="200" w:line="276" w:lineRule="auto"/>
        <w:contextualSpacing/>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La Campaña Colombiana Contra Minas actualmente se encuentra realizando actividades de Desminado Humanitario en el municipio de Algeciras, Huila, con fondos de cooperación de la Unión Europea y el Fondo Multidonante para el Postconflicto de Naciones Unidas</w:t>
      </w:r>
      <w:r w:rsidR="006379D5" w:rsidRPr="0021620B">
        <w:rPr>
          <w:rFonts w:ascii="Arial" w:eastAsia="Times New Roman" w:hAnsi="Arial" w:cs="Arial"/>
          <w:sz w:val="22"/>
          <w:szCs w:val="22"/>
          <w:lang w:eastAsia="fr-CA"/>
        </w:rPr>
        <w:t xml:space="preserve"> y en Vista Hermosa, Meta, con fondos del Departamento de Estado de EEUU</w:t>
      </w:r>
      <w:r w:rsidRPr="0021620B">
        <w:rPr>
          <w:rFonts w:ascii="Arial" w:eastAsia="Times New Roman" w:hAnsi="Arial" w:cs="Arial"/>
          <w:sz w:val="22"/>
          <w:szCs w:val="22"/>
          <w:lang w:eastAsia="fr-CA"/>
        </w:rPr>
        <w:t xml:space="preserve">. </w:t>
      </w:r>
      <w:r w:rsidR="0045722F" w:rsidRPr="0021620B">
        <w:rPr>
          <w:rFonts w:ascii="Arial" w:eastAsia="Times New Roman" w:hAnsi="Arial" w:cs="Arial"/>
          <w:sz w:val="22"/>
          <w:szCs w:val="22"/>
          <w:lang w:eastAsia="fr-CA"/>
        </w:rPr>
        <w:t>Adicionalmente, se encuentra entrenando a sus tres primeros equipos de ENT para el despliegue de Balboa, Cauca, con fondos de Alemania.</w:t>
      </w:r>
    </w:p>
    <w:p w14:paraId="582BD78D" w14:textId="77777777" w:rsidR="00C33761" w:rsidRPr="0021620B" w:rsidRDefault="00C33761" w:rsidP="00756926">
      <w:pPr>
        <w:spacing w:after="200" w:line="276" w:lineRule="auto"/>
        <w:contextualSpacing/>
        <w:jc w:val="both"/>
        <w:rPr>
          <w:rFonts w:ascii="Arial" w:eastAsia="Times New Roman" w:hAnsi="Arial" w:cs="Arial"/>
          <w:sz w:val="22"/>
          <w:szCs w:val="22"/>
          <w:lang w:eastAsia="fr-CA"/>
        </w:rPr>
      </w:pPr>
    </w:p>
    <w:p w14:paraId="24F91D55" w14:textId="77777777" w:rsidR="00155A8D" w:rsidRPr="0021620B" w:rsidRDefault="00B56975" w:rsidP="00756926">
      <w:pPr>
        <w:spacing w:after="200" w:line="276" w:lineRule="auto"/>
        <w:contextualSpacing/>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En este contexto, y en el marco de las actividades de Estudio No Técnico, Despeje y Educación en el Riesgo de Minas y Asistencia a Víctimas que se han desarroll</w:t>
      </w:r>
      <w:r w:rsidR="00B61030" w:rsidRPr="0021620B">
        <w:rPr>
          <w:rFonts w:ascii="Arial" w:eastAsia="Times New Roman" w:hAnsi="Arial" w:cs="Arial"/>
          <w:sz w:val="22"/>
          <w:szCs w:val="22"/>
          <w:lang w:eastAsia="fr-CA"/>
        </w:rPr>
        <w:t>ad</w:t>
      </w:r>
      <w:r w:rsidRPr="0021620B">
        <w:rPr>
          <w:rFonts w:ascii="Arial" w:eastAsia="Times New Roman" w:hAnsi="Arial" w:cs="Arial"/>
          <w:sz w:val="22"/>
          <w:szCs w:val="22"/>
          <w:lang w:eastAsia="fr-CA"/>
        </w:rPr>
        <w:t xml:space="preserve">o hasta la fecha en otras zonas del país, </w:t>
      </w:r>
      <w:r w:rsidR="00155A8D" w:rsidRPr="0021620B">
        <w:rPr>
          <w:rFonts w:ascii="Arial" w:eastAsia="Times New Roman" w:hAnsi="Arial" w:cs="Arial"/>
          <w:sz w:val="22"/>
          <w:szCs w:val="22"/>
          <w:lang w:eastAsia="fr-CA"/>
        </w:rPr>
        <w:t>se han podido extra</w:t>
      </w:r>
      <w:r w:rsidRPr="0021620B">
        <w:rPr>
          <w:rFonts w:ascii="Arial" w:eastAsia="Times New Roman" w:hAnsi="Arial" w:cs="Arial"/>
          <w:sz w:val="22"/>
          <w:szCs w:val="22"/>
          <w:lang w:eastAsia="fr-CA"/>
        </w:rPr>
        <w:t>er algunas lecciones aprendidas:</w:t>
      </w:r>
    </w:p>
    <w:p w14:paraId="03E708F2" w14:textId="77777777" w:rsidR="00B56975" w:rsidRPr="0021620B" w:rsidRDefault="00B56975" w:rsidP="00756926">
      <w:pPr>
        <w:spacing w:after="200" w:line="276" w:lineRule="auto"/>
        <w:contextualSpacing/>
        <w:jc w:val="both"/>
        <w:rPr>
          <w:rFonts w:ascii="Arial" w:eastAsia="Times New Roman" w:hAnsi="Arial" w:cs="Arial"/>
          <w:sz w:val="22"/>
          <w:szCs w:val="22"/>
          <w:lang w:eastAsia="fr-CA"/>
        </w:rPr>
      </w:pPr>
    </w:p>
    <w:p w14:paraId="514ECED4" w14:textId="77777777" w:rsidR="00155A8D" w:rsidRPr="0021620B" w:rsidRDefault="00155A8D" w:rsidP="00756926">
      <w:pPr>
        <w:spacing w:after="200" w:line="276" w:lineRule="auto"/>
        <w:contextualSpacing/>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 xml:space="preserve">- Es importante contar con gente de la </w:t>
      </w:r>
      <w:r w:rsidR="0045722F" w:rsidRPr="0021620B">
        <w:rPr>
          <w:rFonts w:ascii="Arial" w:eastAsia="Times New Roman" w:hAnsi="Arial" w:cs="Arial"/>
          <w:sz w:val="22"/>
          <w:szCs w:val="22"/>
          <w:lang w:eastAsia="fr-CA"/>
        </w:rPr>
        <w:t>zona donde se va a trabajar</w:t>
      </w:r>
      <w:r w:rsidRPr="0021620B">
        <w:rPr>
          <w:rFonts w:ascii="Arial" w:eastAsia="Times New Roman" w:hAnsi="Arial" w:cs="Arial"/>
          <w:sz w:val="22"/>
          <w:szCs w:val="22"/>
          <w:lang w:eastAsia="fr-CA"/>
        </w:rPr>
        <w:t xml:space="preserve"> entre el personal del proyecto, porque conocen el territorio, cuentan con la confianza de las comunidades y poseen el mismo tono de voz y la misma forma de expresarse, lo que facilita el entendimiento y el establecimiento de lazos de confianza y colaboración tanto con las instituciones como con las personas de las comunidades.</w:t>
      </w:r>
    </w:p>
    <w:p w14:paraId="57618D94" w14:textId="77777777" w:rsidR="00B61030" w:rsidRPr="0021620B" w:rsidRDefault="00B61030" w:rsidP="00756926">
      <w:pPr>
        <w:spacing w:after="200" w:line="276" w:lineRule="auto"/>
        <w:contextualSpacing/>
        <w:jc w:val="both"/>
        <w:rPr>
          <w:rFonts w:ascii="Arial" w:eastAsia="Times New Roman" w:hAnsi="Arial" w:cs="Arial"/>
          <w:sz w:val="22"/>
          <w:szCs w:val="22"/>
          <w:lang w:eastAsia="fr-CA"/>
        </w:rPr>
      </w:pPr>
    </w:p>
    <w:p w14:paraId="54815C8D" w14:textId="77777777" w:rsidR="00155A8D" w:rsidRPr="0021620B" w:rsidRDefault="00155A8D" w:rsidP="00756926">
      <w:pPr>
        <w:spacing w:after="200" w:line="276" w:lineRule="auto"/>
        <w:contextualSpacing/>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 Existen muchos condicionantes externos que pueden limitar el desarrol</w:t>
      </w:r>
      <w:r w:rsidR="0045722F" w:rsidRPr="0021620B">
        <w:rPr>
          <w:rFonts w:ascii="Arial" w:eastAsia="Times New Roman" w:hAnsi="Arial" w:cs="Arial"/>
          <w:sz w:val="22"/>
          <w:szCs w:val="22"/>
          <w:lang w:eastAsia="fr-CA"/>
        </w:rPr>
        <w:t>lo de las actividades y que los e</w:t>
      </w:r>
      <w:r w:rsidRPr="0021620B">
        <w:rPr>
          <w:rFonts w:ascii="Arial" w:eastAsia="Times New Roman" w:hAnsi="Arial" w:cs="Arial"/>
          <w:sz w:val="22"/>
          <w:szCs w:val="22"/>
          <w:lang w:eastAsia="fr-CA"/>
        </w:rPr>
        <w:t>quipos y el personal técnico de la locación tienen que prever durante la planeación para garantizar la eficiencia y la eficacia operacional. Entre ellos, condiciones climáticas adversas, paros en la actividad por fiestas, interrupciones en la actividad por no conformidades o por retrasos en la aprobación de los reportes, etc.</w:t>
      </w:r>
    </w:p>
    <w:p w14:paraId="01C87BBF" w14:textId="77777777" w:rsidR="00B61030" w:rsidRPr="0021620B" w:rsidRDefault="00B61030" w:rsidP="00756926">
      <w:pPr>
        <w:spacing w:after="200" w:line="276" w:lineRule="auto"/>
        <w:contextualSpacing/>
        <w:jc w:val="both"/>
        <w:rPr>
          <w:rFonts w:ascii="Arial" w:eastAsia="Times New Roman" w:hAnsi="Arial" w:cs="Arial"/>
          <w:sz w:val="22"/>
          <w:szCs w:val="22"/>
          <w:lang w:eastAsia="fr-CA"/>
        </w:rPr>
      </w:pPr>
    </w:p>
    <w:p w14:paraId="033FFECB" w14:textId="77777777" w:rsidR="00155A8D" w:rsidRPr="0021620B" w:rsidRDefault="00155A8D" w:rsidP="00756926">
      <w:pPr>
        <w:spacing w:after="200" w:line="276" w:lineRule="auto"/>
        <w:contextualSpacing/>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 Es importante que los equipos estén compuestos de manera paritaria por hombres y mujeres, además de incluir a indígenas y per</w:t>
      </w:r>
      <w:r w:rsidR="00B56975" w:rsidRPr="0021620B">
        <w:rPr>
          <w:rFonts w:ascii="Arial" w:eastAsia="Times New Roman" w:hAnsi="Arial" w:cs="Arial"/>
          <w:sz w:val="22"/>
          <w:szCs w:val="22"/>
          <w:lang w:eastAsia="fr-CA"/>
        </w:rPr>
        <w:t>sonas afrodescendientes, en espe</w:t>
      </w:r>
      <w:r w:rsidRPr="0021620B">
        <w:rPr>
          <w:rFonts w:ascii="Arial" w:eastAsia="Times New Roman" w:hAnsi="Arial" w:cs="Arial"/>
          <w:sz w:val="22"/>
          <w:szCs w:val="22"/>
          <w:lang w:eastAsia="fr-CA"/>
        </w:rPr>
        <w:t>cial si el trabajo se va a realizar en territorios donde estas poblaciones étnicas son relevantes o mayoritarias.</w:t>
      </w:r>
      <w:r w:rsidR="00614112">
        <w:rPr>
          <w:rFonts w:ascii="Arial" w:eastAsia="Times New Roman" w:hAnsi="Arial" w:cs="Arial"/>
          <w:sz w:val="22"/>
          <w:szCs w:val="22"/>
          <w:lang w:eastAsia="fr-CA"/>
        </w:rPr>
        <w:t xml:space="preserve"> </w:t>
      </w:r>
      <w:r w:rsidR="00614112" w:rsidRPr="00614112">
        <w:rPr>
          <w:rFonts w:ascii="Arial" w:eastAsia="Times New Roman" w:hAnsi="Arial" w:cs="Arial"/>
          <w:sz w:val="22"/>
          <w:szCs w:val="22"/>
          <w:lang w:eastAsia="fr-CA"/>
        </w:rPr>
        <w:t>(El tener grupos con balance de género y diversos brinda diferentes perspectivas y visiones que enriquecen el trabajo de la organización. Permite también llegar a un mayor grupo de personas y atender las necesidades de las poblaciones desde una perspectiva diferencial en donde se tienen en cuenta las necesidades de ambos sexos. A parte de esto, pretende, mediante el ejemplo hablar y educar sobre equidad, diversidad y género).</w:t>
      </w:r>
    </w:p>
    <w:p w14:paraId="491E7243" w14:textId="77777777" w:rsidR="00B61030" w:rsidRPr="0021620B" w:rsidRDefault="00B61030" w:rsidP="00756926">
      <w:pPr>
        <w:spacing w:after="200" w:line="276" w:lineRule="auto"/>
        <w:contextualSpacing/>
        <w:jc w:val="both"/>
        <w:rPr>
          <w:rFonts w:ascii="Arial" w:eastAsia="Times New Roman" w:hAnsi="Arial" w:cs="Arial"/>
          <w:sz w:val="22"/>
          <w:szCs w:val="22"/>
          <w:lang w:eastAsia="fr-CA"/>
        </w:rPr>
      </w:pPr>
    </w:p>
    <w:p w14:paraId="30124DE0" w14:textId="77777777" w:rsidR="00155A8D" w:rsidRPr="0021620B" w:rsidRDefault="00155A8D" w:rsidP="00756926">
      <w:pPr>
        <w:spacing w:after="200" w:line="276" w:lineRule="auto"/>
        <w:contextualSpacing/>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 La comunicación asertiva es fundamental para el buen término de las operaciones, en la medida en que debe comprenderse que la comunidad está en el centro del proceso. En este sentido, es importante que todo el personal de la organización utilice un lenguaje que se rija por los principios de neutralidad y humanidad y se exprese en los mismos términos, para no generar malentendidos, conflictos ni dinámicas negativas.</w:t>
      </w:r>
    </w:p>
    <w:p w14:paraId="49425EE5" w14:textId="77777777" w:rsidR="00B61030" w:rsidRPr="0021620B" w:rsidRDefault="00B61030" w:rsidP="00756926">
      <w:pPr>
        <w:spacing w:after="200" w:line="276" w:lineRule="auto"/>
        <w:contextualSpacing/>
        <w:jc w:val="both"/>
        <w:rPr>
          <w:rFonts w:ascii="Arial" w:eastAsia="Times New Roman" w:hAnsi="Arial" w:cs="Arial"/>
          <w:sz w:val="22"/>
          <w:szCs w:val="22"/>
          <w:lang w:eastAsia="fr-CA"/>
        </w:rPr>
      </w:pPr>
    </w:p>
    <w:p w14:paraId="123F4CD6" w14:textId="77777777" w:rsidR="00B56975" w:rsidRPr="0021620B" w:rsidRDefault="00B56975" w:rsidP="00756926">
      <w:pPr>
        <w:spacing w:after="200" w:line="276" w:lineRule="auto"/>
        <w:contextualSpacing/>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 La ERM es una herramienta fundamental del enlace comunitario para establecer relaciones de confianza con las comunidades y favorecer el intercambio de información.</w:t>
      </w:r>
    </w:p>
    <w:p w14:paraId="217378D3" w14:textId="77777777" w:rsidR="00B61030" w:rsidRPr="0021620B" w:rsidRDefault="00B61030" w:rsidP="00756926">
      <w:pPr>
        <w:spacing w:after="200" w:line="276" w:lineRule="auto"/>
        <w:contextualSpacing/>
        <w:jc w:val="both"/>
        <w:rPr>
          <w:rFonts w:ascii="Arial" w:eastAsia="Times New Roman" w:hAnsi="Arial" w:cs="Arial"/>
          <w:sz w:val="22"/>
          <w:szCs w:val="22"/>
          <w:lang w:eastAsia="fr-CA"/>
        </w:rPr>
      </w:pPr>
    </w:p>
    <w:p w14:paraId="65EEEA47" w14:textId="77777777" w:rsidR="00B56975" w:rsidRPr="0021620B" w:rsidRDefault="00B56975" w:rsidP="00756926">
      <w:pPr>
        <w:spacing w:after="200" w:line="276" w:lineRule="auto"/>
        <w:contextualSpacing/>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 La identificación de sobrevivientes por accidentes de MAP/MSE es una estrategia importante del enlace comunitario para ofrecer la orientación, apoyo y atención a las víctimas.</w:t>
      </w:r>
    </w:p>
    <w:p w14:paraId="199E8567" w14:textId="77777777" w:rsidR="00B61030" w:rsidRPr="0021620B" w:rsidRDefault="00B61030" w:rsidP="00756926">
      <w:pPr>
        <w:spacing w:after="200" w:line="276" w:lineRule="auto"/>
        <w:contextualSpacing/>
        <w:jc w:val="both"/>
        <w:rPr>
          <w:rFonts w:ascii="Arial" w:eastAsia="Times New Roman" w:hAnsi="Arial" w:cs="Arial"/>
          <w:sz w:val="22"/>
          <w:szCs w:val="22"/>
          <w:lang w:eastAsia="fr-CA"/>
        </w:rPr>
      </w:pPr>
    </w:p>
    <w:p w14:paraId="71709190" w14:textId="77777777" w:rsidR="007B3476" w:rsidRPr="0021620B" w:rsidRDefault="00155A8D" w:rsidP="00756926">
      <w:pPr>
        <w:spacing w:after="200" w:line="276" w:lineRule="auto"/>
        <w:contextualSpacing/>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 Es importante establecer mecanismos de resolución de conflictos en el seno de las locaciones, para evitar que la convivencia constante desgaste la calidad del trabajo de los equipos.</w:t>
      </w:r>
    </w:p>
    <w:p w14:paraId="068D36A7" w14:textId="77777777" w:rsidR="007B3476" w:rsidRPr="0021620B" w:rsidRDefault="007B3476" w:rsidP="00756926">
      <w:pPr>
        <w:jc w:val="both"/>
        <w:rPr>
          <w:rFonts w:ascii="Arial" w:eastAsia="Times New Roman" w:hAnsi="Arial" w:cs="Arial"/>
          <w:sz w:val="22"/>
          <w:szCs w:val="22"/>
          <w:highlight w:val="yellow"/>
          <w:lang w:eastAsia="fr-CA"/>
        </w:rPr>
      </w:pPr>
    </w:p>
    <w:p w14:paraId="72766986" w14:textId="77777777" w:rsidR="00B61030" w:rsidRPr="0021620B" w:rsidRDefault="00B61030" w:rsidP="00756926">
      <w:pPr>
        <w:jc w:val="both"/>
        <w:rPr>
          <w:rFonts w:ascii="Arial" w:eastAsia="Times New Roman" w:hAnsi="Arial" w:cs="Arial"/>
          <w:sz w:val="22"/>
          <w:szCs w:val="22"/>
          <w:highlight w:val="yellow"/>
          <w:lang w:eastAsia="fr-CA"/>
        </w:rPr>
      </w:pPr>
    </w:p>
    <w:p w14:paraId="43BB371C" w14:textId="77777777" w:rsidR="007B3476" w:rsidRPr="0021620B" w:rsidRDefault="007B3476" w:rsidP="00756926">
      <w:pPr>
        <w:spacing w:after="200" w:line="276" w:lineRule="auto"/>
        <w:contextualSpacing/>
        <w:jc w:val="both"/>
        <w:rPr>
          <w:rFonts w:ascii="Arial" w:eastAsia="Times New Roman" w:hAnsi="Arial" w:cs="Arial"/>
          <w:b/>
          <w:sz w:val="22"/>
          <w:szCs w:val="22"/>
          <w:lang w:eastAsia="fr-CA"/>
        </w:rPr>
      </w:pPr>
      <w:r w:rsidRPr="0021620B">
        <w:rPr>
          <w:rFonts w:ascii="Arial" w:eastAsia="Times New Roman" w:hAnsi="Arial" w:cs="Arial"/>
          <w:b/>
          <w:sz w:val="22"/>
          <w:szCs w:val="22"/>
          <w:lang w:eastAsia="fr-CA"/>
        </w:rPr>
        <w:t>S</w:t>
      </w:r>
      <w:r w:rsidR="00B56975" w:rsidRPr="0021620B">
        <w:rPr>
          <w:rFonts w:ascii="Arial" w:eastAsia="Times New Roman" w:hAnsi="Arial" w:cs="Arial"/>
          <w:b/>
          <w:sz w:val="22"/>
          <w:szCs w:val="22"/>
          <w:lang w:eastAsia="fr-CA"/>
        </w:rPr>
        <w:t>ostenibilidad de los resultados</w:t>
      </w:r>
      <w:r w:rsidRPr="0021620B">
        <w:rPr>
          <w:rFonts w:ascii="Arial" w:eastAsia="Times New Roman" w:hAnsi="Arial" w:cs="Arial"/>
          <w:sz w:val="22"/>
          <w:szCs w:val="22"/>
          <w:lang w:eastAsia="fr-CA"/>
        </w:rPr>
        <w:t xml:space="preserve"> </w:t>
      </w:r>
    </w:p>
    <w:p w14:paraId="003E09B6" w14:textId="77777777" w:rsidR="00E60C44" w:rsidRPr="0021620B" w:rsidRDefault="00E60C44" w:rsidP="00756926">
      <w:pPr>
        <w:spacing w:after="200" w:line="276" w:lineRule="auto"/>
        <w:contextualSpacing/>
        <w:jc w:val="both"/>
        <w:rPr>
          <w:rFonts w:ascii="Arial" w:eastAsia="Times New Roman" w:hAnsi="Arial" w:cs="Arial"/>
          <w:b/>
          <w:sz w:val="22"/>
          <w:szCs w:val="22"/>
          <w:highlight w:val="lightGray"/>
          <w:lang w:eastAsia="fr-CA"/>
        </w:rPr>
      </w:pPr>
    </w:p>
    <w:p w14:paraId="67074B1B" w14:textId="77777777" w:rsidR="00E5259B" w:rsidRDefault="00E5259B" w:rsidP="00756926">
      <w:pPr>
        <w:spacing w:after="200" w:line="276" w:lineRule="auto"/>
        <w:contextualSpacing/>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 xml:space="preserve">Esta propuesta de intervención se integra en un conjunto más amplio de procesos de Acción Integral Contra Minas que la Campaña Colombiana Contra Minas desarrolla en el territorio del departamento de Putumayo. Las actividades que se proponen forman parte de una operación de Liberación de Tierras en el territorio más amplia, que incluye actividades previas de ENT y Enlace Comunitario en el municipio de Puerto Asís financiadas por el Reino de Noruega y cuya sostenibilidad se asegurará en el futuro con recursos procedentes de diferentes donantes, al igual que se asegurará las actividades futuras en Puerto Leguízamo que se pretenden dar inicio en el marco de la presente propuesta. </w:t>
      </w:r>
      <w:r w:rsidR="00716791">
        <w:rPr>
          <w:rFonts w:ascii="Arial" w:eastAsia="Times New Roman" w:hAnsi="Arial" w:cs="Arial"/>
          <w:sz w:val="22"/>
          <w:szCs w:val="22"/>
          <w:lang w:eastAsia="fr-CA"/>
        </w:rPr>
        <w:t xml:space="preserve">Como se explicó, en el momento existe financiación para las actividades de desminado humanitario en Puerto Asís, procedentes de Noruega, que permitirán desarrollar actividades de Estudio No Técnico hasta abril de 2018. Asimismo, se espera recibir fondos del Departamento de Estado de Estados Unidos para complementar la operación de Puerto Leguízamo durante el 2018. </w:t>
      </w:r>
      <w:r w:rsidR="009B7E52" w:rsidRPr="009B7E52">
        <w:rPr>
          <w:rFonts w:ascii="Arial" w:eastAsia="Times New Roman" w:hAnsi="Arial" w:cs="Arial"/>
          <w:sz w:val="22"/>
          <w:szCs w:val="22"/>
          <w:lang w:eastAsia="fr-CA"/>
        </w:rPr>
        <w:t>Se esperan nuevas fuentes de financiación para los años siguientes que permitan mantener los equipos actuales e incluso aumentar la capacidad para abordar el despeje de las áreas contaminadas con mayor celeridad.</w:t>
      </w:r>
    </w:p>
    <w:p w14:paraId="1DD9294C" w14:textId="77777777" w:rsidR="009B7E52" w:rsidRPr="0021620B" w:rsidRDefault="009B7E52" w:rsidP="00756926">
      <w:pPr>
        <w:spacing w:after="200" w:line="276" w:lineRule="auto"/>
        <w:contextualSpacing/>
        <w:jc w:val="both"/>
        <w:rPr>
          <w:rFonts w:ascii="Arial" w:eastAsia="Times New Roman" w:hAnsi="Arial" w:cs="Arial"/>
          <w:sz w:val="22"/>
          <w:szCs w:val="22"/>
          <w:lang w:eastAsia="fr-CA"/>
        </w:rPr>
      </w:pPr>
    </w:p>
    <w:p w14:paraId="2F120C59" w14:textId="77777777" w:rsidR="009B7E52" w:rsidRPr="009B7E52" w:rsidRDefault="009B7E52" w:rsidP="009B7E52">
      <w:pPr>
        <w:spacing w:after="200" w:line="276" w:lineRule="auto"/>
        <w:contextualSpacing/>
        <w:jc w:val="both"/>
        <w:rPr>
          <w:rFonts w:ascii="Arial" w:eastAsia="Times New Roman" w:hAnsi="Arial" w:cs="Arial"/>
          <w:sz w:val="22"/>
          <w:szCs w:val="22"/>
          <w:lang w:eastAsia="fr-CA"/>
        </w:rPr>
      </w:pPr>
      <w:r w:rsidRPr="009B7E52">
        <w:rPr>
          <w:rFonts w:ascii="Arial" w:eastAsia="Times New Roman" w:hAnsi="Arial" w:cs="Arial"/>
          <w:sz w:val="22"/>
          <w:szCs w:val="22"/>
          <w:lang w:eastAsia="fr-CA"/>
        </w:rPr>
        <w:t>En lo relativo a la Educación en el Riesgo de Minas, la sostenibilidad de la intervención está asociada al mantenimiento de las operaciones de desminado humanitario, en la medida en que, de acuerdo con los Estándares Nacionales, deben implementarse actividades de sensibilización en las diferentes fases del proceso. Por este motivo, los equipos de ENT de la CCCM, así como el Enlace Comunitario están formados en estrategias de ERM diferenciales y tienen plena capacidad para desarrollar talleres. Además, en los centros educativos se busca implementar una estrategia que permita formar a docentes que puedan replicar la información. Por último, se entregan materiales educativos como afiches y carteleras en las comunidades e instituciones educativas para que sean repartidos entre las familias, utilizados como herramienta de repaso sobre comportamientos seguros por parte de los docentes, etc. Además, se utiliza una estrategia de difusión de mensajes de prevención a través de emisoras de radio.</w:t>
      </w:r>
    </w:p>
    <w:p w14:paraId="62706D99" w14:textId="77777777" w:rsidR="009B7E52" w:rsidRPr="009B7E52" w:rsidRDefault="009B7E52" w:rsidP="009B7E52">
      <w:pPr>
        <w:spacing w:after="200" w:line="276" w:lineRule="auto"/>
        <w:contextualSpacing/>
        <w:jc w:val="both"/>
        <w:rPr>
          <w:rFonts w:ascii="Arial" w:eastAsia="Times New Roman" w:hAnsi="Arial" w:cs="Arial"/>
          <w:sz w:val="22"/>
          <w:szCs w:val="22"/>
          <w:lang w:eastAsia="fr-CA"/>
        </w:rPr>
      </w:pPr>
    </w:p>
    <w:p w14:paraId="0E297A6D" w14:textId="77777777" w:rsidR="009B7E52" w:rsidRDefault="00716791" w:rsidP="009B7E52">
      <w:pPr>
        <w:spacing w:after="200" w:line="276" w:lineRule="auto"/>
        <w:contextualSpacing/>
        <w:jc w:val="both"/>
        <w:rPr>
          <w:rFonts w:ascii="Arial" w:eastAsia="Times New Roman" w:hAnsi="Arial" w:cs="Arial"/>
          <w:sz w:val="22"/>
          <w:szCs w:val="22"/>
          <w:lang w:eastAsia="fr-CA"/>
        </w:rPr>
      </w:pPr>
      <w:r>
        <w:rPr>
          <w:rFonts w:ascii="Arial" w:eastAsia="Times New Roman" w:hAnsi="Arial" w:cs="Arial"/>
          <w:sz w:val="22"/>
          <w:szCs w:val="22"/>
          <w:lang w:eastAsia="fr-CA"/>
        </w:rPr>
        <w:t>El fin</w:t>
      </w:r>
      <w:r w:rsidR="009B7E52">
        <w:rPr>
          <w:rFonts w:ascii="Arial" w:eastAsia="Times New Roman" w:hAnsi="Arial" w:cs="Arial"/>
          <w:sz w:val="22"/>
          <w:szCs w:val="22"/>
          <w:lang w:eastAsia="fr-CA"/>
        </w:rPr>
        <w:t xml:space="preserve"> de las operaciones de desminado</w:t>
      </w:r>
      <w:r w:rsidR="009B7E52" w:rsidRPr="009B7E52">
        <w:rPr>
          <w:rFonts w:ascii="Arial" w:eastAsia="Times New Roman" w:hAnsi="Arial" w:cs="Arial"/>
          <w:sz w:val="22"/>
          <w:szCs w:val="22"/>
          <w:lang w:eastAsia="fr-CA"/>
        </w:rPr>
        <w:t xml:space="preserve"> se produce cuando se realiza la entrega de las áreas libres de sospecha. Esta entrega formal se realiza por parte de la organización a la Autoridad Nacional, quien coordina con las autoridades locales la realización del acto formal de entrega. En ese momento termina la intervención en un área y se produce el desplazamiento a otras áreas peligrosas que requieren descontaminación. </w:t>
      </w:r>
    </w:p>
    <w:p w14:paraId="684A5407" w14:textId="77777777" w:rsidR="009B7E52" w:rsidRDefault="009B7E52" w:rsidP="009B7E52">
      <w:pPr>
        <w:spacing w:after="200" w:line="276" w:lineRule="auto"/>
        <w:contextualSpacing/>
        <w:jc w:val="both"/>
        <w:rPr>
          <w:rFonts w:ascii="Arial" w:eastAsia="Times New Roman" w:hAnsi="Arial" w:cs="Arial"/>
          <w:sz w:val="22"/>
          <w:szCs w:val="22"/>
          <w:lang w:eastAsia="fr-CA"/>
        </w:rPr>
      </w:pPr>
    </w:p>
    <w:p w14:paraId="068685BC" w14:textId="77777777" w:rsidR="009B7E52" w:rsidRPr="0021620B" w:rsidRDefault="00716791" w:rsidP="009B7E52">
      <w:pPr>
        <w:spacing w:after="200" w:line="276" w:lineRule="auto"/>
        <w:contextualSpacing/>
        <w:jc w:val="both"/>
        <w:rPr>
          <w:rFonts w:ascii="Arial" w:eastAsia="Times New Roman" w:hAnsi="Arial" w:cs="Arial"/>
          <w:sz w:val="22"/>
          <w:szCs w:val="22"/>
          <w:lang w:eastAsia="fr-CA"/>
        </w:rPr>
      </w:pPr>
      <w:r>
        <w:rPr>
          <w:rFonts w:ascii="Arial" w:eastAsia="Times New Roman" w:hAnsi="Arial" w:cs="Arial"/>
          <w:sz w:val="22"/>
          <w:szCs w:val="22"/>
          <w:lang w:eastAsia="fr-CA"/>
        </w:rPr>
        <w:t>L</w:t>
      </w:r>
      <w:r w:rsidR="009B7E52">
        <w:rPr>
          <w:rFonts w:ascii="Arial" w:eastAsia="Times New Roman" w:hAnsi="Arial" w:cs="Arial"/>
          <w:sz w:val="22"/>
          <w:szCs w:val="22"/>
          <w:lang w:eastAsia="fr-CA"/>
        </w:rPr>
        <w:t xml:space="preserve">as fechas estimadas de fin de intervención </w:t>
      </w:r>
      <w:r>
        <w:rPr>
          <w:rFonts w:ascii="Arial" w:eastAsia="Times New Roman" w:hAnsi="Arial" w:cs="Arial"/>
          <w:sz w:val="22"/>
          <w:szCs w:val="22"/>
          <w:lang w:eastAsia="fr-CA"/>
        </w:rPr>
        <w:t>en Puerto Asís y Puerto Leguízamo s</w:t>
      </w:r>
      <w:r w:rsidR="009B7E52">
        <w:rPr>
          <w:rFonts w:ascii="Arial" w:eastAsia="Times New Roman" w:hAnsi="Arial" w:cs="Arial"/>
          <w:sz w:val="22"/>
          <w:szCs w:val="22"/>
          <w:lang w:eastAsia="fr-CA"/>
        </w:rPr>
        <w:t xml:space="preserve">on enero de 2020 y octubre de 2021, respectivamente. Por ello, </w:t>
      </w:r>
      <w:r w:rsidR="009B7E52" w:rsidRPr="009B7E52">
        <w:rPr>
          <w:rFonts w:ascii="Arial" w:eastAsia="Times New Roman" w:hAnsi="Arial" w:cs="Arial"/>
          <w:sz w:val="22"/>
          <w:szCs w:val="22"/>
          <w:lang w:eastAsia="fr-CA"/>
        </w:rPr>
        <w:t xml:space="preserve">la estrategia de salida definitiva se definirá más adelante. En todo caso, </w:t>
      </w:r>
      <w:r w:rsidR="009B7E52">
        <w:rPr>
          <w:rFonts w:ascii="Arial" w:eastAsia="Times New Roman" w:hAnsi="Arial" w:cs="Arial"/>
          <w:sz w:val="22"/>
          <w:szCs w:val="22"/>
          <w:lang w:eastAsia="fr-CA"/>
        </w:rPr>
        <w:t xml:space="preserve">la CCCM es consciente de que los procesos de desminado humanitario pueden ser un factor distorsionador en la comunidad en la medida en que, en muchas ocasiones, las organizaciones de desminado humanitario se convierten en el principal empleador (y en el más estable) en la zona. Por este motivo, la estrategia de salida de la CCCM, cuando llegue el momento, </w:t>
      </w:r>
      <w:r w:rsidR="009B7E52" w:rsidRPr="009B7E52">
        <w:rPr>
          <w:rFonts w:ascii="Arial" w:eastAsia="Times New Roman" w:hAnsi="Arial" w:cs="Arial"/>
          <w:sz w:val="22"/>
          <w:szCs w:val="22"/>
          <w:lang w:eastAsia="fr-CA"/>
        </w:rPr>
        <w:t>estará orientada a buscar y/o promover con las instituciones locales procesos de desarrollo que permitan dar continuidad a las dinámicas socioeconómicas que se han creado alrededor de las operaciones de desminado.</w:t>
      </w:r>
    </w:p>
    <w:p w14:paraId="71C53411" w14:textId="77777777" w:rsidR="00E5259B" w:rsidRPr="0021620B" w:rsidRDefault="00E5259B" w:rsidP="00756926">
      <w:pPr>
        <w:spacing w:after="200" w:line="276" w:lineRule="auto"/>
        <w:contextualSpacing/>
        <w:jc w:val="both"/>
        <w:rPr>
          <w:rFonts w:ascii="Arial" w:eastAsia="Times New Roman" w:hAnsi="Arial" w:cs="Arial"/>
          <w:sz w:val="22"/>
          <w:szCs w:val="22"/>
          <w:highlight w:val="yellow"/>
          <w:lang w:eastAsia="fr-CA"/>
        </w:rPr>
      </w:pPr>
    </w:p>
    <w:p w14:paraId="356B67EA" w14:textId="77777777" w:rsidR="00C821A0" w:rsidRDefault="00E60C44" w:rsidP="00C821A0">
      <w:pPr>
        <w:spacing w:after="200" w:line="276" w:lineRule="auto"/>
        <w:contextualSpacing/>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 xml:space="preserve">La CCCM entiende que contar con población local en los equipos es fundamental para el buen desarrollo de las actividades, en la medida en que fomenta la apropiación del proceso por parte de la población de </w:t>
      </w:r>
      <w:r w:rsidR="00A963D9" w:rsidRPr="0021620B">
        <w:rPr>
          <w:rFonts w:ascii="Arial" w:eastAsia="Times New Roman" w:hAnsi="Arial" w:cs="Arial"/>
          <w:sz w:val="22"/>
          <w:szCs w:val="22"/>
          <w:lang w:eastAsia="fr-CA"/>
        </w:rPr>
        <w:t>Puerto Asís y Puerto Leguízamo</w:t>
      </w:r>
      <w:r w:rsidRPr="0021620B">
        <w:rPr>
          <w:rFonts w:ascii="Arial" w:eastAsia="Times New Roman" w:hAnsi="Arial" w:cs="Arial"/>
          <w:sz w:val="22"/>
          <w:szCs w:val="22"/>
          <w:lang w:eastAsia="fr-CA"/>
        </w:rPr>
        <w:t>, la identificación con la organización y el compromiso con el proyecto. Asimismo, para mejorar el involucramiento tanto de las comunidades como de las instituciones se intent</w:t>
      </w:r>
      <w:r w:rsidR="00A963D9" w:rsidRPr="0021620B">
        <w:rPr>
          <w:rFonts w:ascii="Arial" w:eastAsia="Times New Roman" w:hAnsi="Arial" w:cs="Arial"/>
          <w:sz w:val="22"/>
          <w:szCs w:val="22"/>
          <w:lang w:eastAsia="fr-CA"/>
        </w:rPr>
        <w:t>a vincular a la población local, con</w:t>
      </w:r>
      <w:r w:rsidRPr="0021620B">
        <w:rPr>
          <w:rFonts w:ascii="Arial" w:eastAsia="Times New Roman" w:hAnsi="Arial" w:cs="Arial"/>
          <w:sz w:val="22"/>
          <w:szCs w:val="22"/>
          <w:lang w:eastAsia="fr-CA"/>
        </w:rPr>
        <w:t xml:space="preserve"> estrategias como la adquisición de los productos en los mercados locales.</w:t>
      </w:r>
      <w:r w:rsidR="00C821A0" w:rsidRPr="0021620B">
        <w:rPr>
          <w:rFonts w:ascii="Arial" w:eastAsia="Times New Roman" w:hAnsi="Arial" w:cs="Arial"/>
          <w:sz w:val="22"/>
          <w:szCs w:val="22"/>
          <w:lang w:eastAsia="fr-CA"/>
        </w:rPr>
        <w:t xml:space="preserve"> </w:t>
      </w:r>
    </w:p>
    <w:p w14:paraId="747E39AC" w14:textId="77777777" w:rsidR="002D100F" w:rsidRPr="0021620B" w:rsidRDefault="002D100F" w:rsidP="00C821A0">
      <w:pPr>
        <w:spacing w:after="200" w:line="276" w:lineRule="auto"/>
        <w:contextualSpacing/>
        <w:jc w:val="both"/>
        <w:rPr>
          <w:rFonts w:ascii="Arial" w:eastAsia="Times New Roman" w:hAnsi="Arial" w:cs="Arial"/>
          <w:sz w:val="22"/>
          <w:szCs w:val="22"/>
          <w:lang w:eastAsia="fr-CA"/>
        </w:rPr>
      </w:pPr>
    </w:p>
    <w:p w14:paraId="29776822" w14:textId="77777777" w:rsidR="00C821A0" w:rsidRDefault="00C821A0" w:rsidP="00C821A0">
      <w:pPr>
        <w:spacing w:after="200" w:line="276" w:lineRule="auto"/>
        <w:contextualSpacing/>
        <w:jc w:val="both"/>
        <w:rPr>
          <w:rFonts w:ascii="Arial" w:eastAsia="MS Mincho" w:hAnsi="Arial" w:cs="Arial"/>
          <w:sz w:val="22"/>
          <w:szCs w:val="22"/>
          <w:lang w:eastAsia="fr-CA"/>
        </w:rPr>
      </w:pPr>
      <w:r w:rsidRPr="0021620B">
        <w:rPr>
          <w:rFonts w:ascii="Arial" w:eastAsia="Times New Roman" w:hAnsi="Arial" w:cs="Arial"/>
          <w:sz w:val="22"/>
          <w:szCs w:val="22"/>
          <w:lang w:eastAsia="fr-CA"/>
        </w:rPr>
        <w:t>Además, dentro de su accionar integral, la CCCM trata de i</w:t>
      </w:r>
      <w:r w:rsidRPr="0021620B">
        <w:rPr>
          <w:rFonts w:ascii="Arial" w:eastAsia="MS Mincho" w:hAnsi="Arial" w:cs="Arial"/>
          <w:sz w:val="22"/>
          <w:szCs w:val="22"/>
          <w:lang w:eastAsia="fr-CA"/>
        </w:rPr>
        <w:t>ncorporar en los equipos, si es posible, a víctimas del conflicto (con especial atención a las sobrevivientes de MAP/MSE) como una herramienta para fomentar la reparación, la participación, la reintegración y los medios de vida.</w:t>
      </w:r>
    </w:p>
    <w:p w14:paraId="64E2A283" w14:textId="77777777" w:rsidR="009B7E52" w:rsidRDefault="009B7E52" w:rsidP="00C821A0">
      <w:pPr>
        <w:spacing w:after="200" w:line="276" w:lineRule="auto"/>
        <w:contextualSpacing/>
        <w:jc w:val="both"/>
        <w:rPr>
          <w:rFonts w:ascii="Arial" w:eastAsia="MS Mincho" w:hAnsi="Arial" w:cs="Arial"/>
          <w:sz w:val="22"/>
          <w:szCs w:val="22"/>
          <w:lang w:eastAsia="fr-CA"/>
        </w:rPr>
      </w:pPr>
    </w:p>
    <w:p w14:paraId="65816456" w14:textId="77777777" w:rsidR="00C821A0" w:rsidRPr="0021620B" w:rsidRDefault="00C821A0" w:rsidP="00756926">
      <w:pPr>
        <w:spacing w:after="200" w:line="276" w:lineRule="auto"/>
        <w:contextualSpacing/>
        <w:jc w:val="both"/>
        <w:rPr>
          <w:rFonts w:ascii="Arial" w:eastAsia="Times New Roman" w:hAnsi="Arial" w:cs="Arial"/>
          <w:sz w:val="22"/>
          <w:szCs w:val="22"/>
          <w:lang w:eastAsia="fr-CA"/>
        </w:rPr>
      </w:pPr>
    </w:p>
    <w:p w14:paraId="2FF334E6" w14:textId="77777777" w:rsidR="00095A4A" w:rsidRPr="0021620B" w:rsidRDefault="007B3476" w:rsidP="00756926">
      <w:pPr>
        <w:numPr>
          <w:ilvl w:val="0"/>
          <w:numId w:val="14"/>
        </w:numPr>
        <w:spacing w:after="200" w:line="276" w:lineRule="auto"/>
        <w:contextualSpacing/>
        <w:jc w:val="both"/>
        <w:rPr>
          <w:rFonts w:ascii="Arial" w:eastAsia="Times New Roman" w:hAnsi="Arial" w:cs="Arial"/>
          <w:b/>
          <w:sz w:val="22"/>
          <w:szCs w:val="22"/>
          <w:lang w:eastAsia="fr-CA"/>
        </w:rPr>
      </w:pPr>
      <w:r w:rsidRPr="0021620B">
        <w:rPr>
          <w:rFonts w:ascii="Arial" w:eastAsia="Times New Roman" w:hAnsi="Arial" w:cs="Arial"/>
          <w:b/>
          <w:sz w:val="22"/>
          <w:szCs w:val="22"/>
          <w:lang w:eastAsia="fr-CA"/>
        </w:rPr>
        <w:t xml:space="preserve">Lógica de intervención  </w:t>
      </w:r>
    </w:p>
    <w:p w14:paraId="2041267C" w14:textId="77777777" w:rsidR="00095A4A" w:rsidRPr="0021620B" w:rsidRDefault="00095A4A" w:rsidP="00756926">
      <w:pPr>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 xml:space="preserve">Ver abajo: Anexo 1. Marco de resultados </w:t>
      </w:r>
    </w:p>
    <w:p w14:paraId="7E6E2F18" w14:textId="77777777" w:rsidR="00095A4A" w:rsidRPr="0021620B" w:rsidRDefault="00095A4A" w:rsidP="00756926">
      <w:pPr>
        <w:jc w:val="both"/>
        <w:rPr>
          <w:rFonts w:ascii="Arial" w:eastAsia="Times New Roman" w:hAnsi="Arial" w:cs="Arial"/>
          <w:sz w:val="22"/>
          <w:szCs w:val="22"/>
          <w:highlight w:val="yellow"/>
          <w:lang w:eastAsia="fr-CA"/>
        </w:rPr>
      </w:pPr>
    </w:p>
    <w:p w14:paraId="6411B9EE" w14:textId="77777777" w:rsidR="002A776B" w:rsidRPr="0021620B" w:rsidRDefault="00095A4A" w:rsidP="00756926">
      <w:pPr>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Esta propuesta de intervención se integra en un conjunto más amplio de procesos de Acción Integral Contra Minas que la Campaña Colombiana Contra Minas desarrolla en el territorio del departamento de Putumayo</w:t>
      </w:r>
      <w:r w:rsidR="00E5259B" w:rsidRPr="0021620B">
        <w:rPr>
          <w:rFonts w:ascii="Arial" w:eastAsia="Times New Roman" w:hAnsi="Arial" w:cs="Arial"/>
          <w:sz w:val="22"/>
          <w:szCs w:val="22"/>
          <w:lang w:eastAsia="fr-CA"/>
        </w:rPr>
        <w:t>, como se menciona en la sostenibilidad de los resultados.</w:t>
      </w:r>
      <w:r w:rsidR="002A776B" w:rsidRPr="0021620B">
        <w:rPr>
          <w:rFonts w:ascii="Arial" w:eastAsia="Times New Roman" w:hAnsi="Arial" w:cs="Arial"/>
          <w:sz w:val="22"/>
          <w:szCs w:val="22"/>
          <w:lang w:eastAsia="fr-CA"/>
        </w:rPr>
        <w:t xml:space="preserve"> </w:t>
      </w:r>
      <w:r w:rsidR="00B61030" w:rsidRPr="0021620B">
        <w:rPr>
          <w:rFonts w:ascii="Arial" w:eastAsia="Times New Roman" w:hAnsi="Arial" w:cs="Arial"/>
          <w:sz w:val="22"/>
          <w:szCs w:val="22"/>
          <w:lang w:eastAsia="fr-CA"/>
        </w:rPr>
        <w:t>Este proyecto busca implementar una respuesta integral a la problemática de las minas antipersonal en el departamento del Putumayo, a través del despliegue de equipos encargados de realizar actividades de Estudio No Técnico y Despeje en Puerto Leguízamo y Puerto Asís, respectivamente, y de la realización de actividades de ERM y Asistencia a Víctimas complementarias y transversales.</w:t>
      </w:r>
    </w:p>
    <w:p w14:paraId="1716D660" w14:textId="77777777" w:rsidR="00B61C65" w:rsidRPr="0021620B" w:rsidRDefault="00B61C65" w:rsidP="00756926">
      <w:pPr>
        <w:jc w:val="both"/>
        <w:rPr>
          <w:rFonts w:ascii="Arial" w:eastAsia="Times New Roman" w:hAnsi="Arial" w:cs="Arial"/>
          <w:sz w:val="22"/>
          <w:szCs w:val="22"/>
          <w:lang w:eastAsia="fr-CA"/>
        </w:rPr>
      </w:pPr>
    </w:p>
    <w:p w14:paraId="622ADE77" w14:textId="77777777" w:rsidR="00B61C65" w:rsidRPr="0021620B" w:rsidRDefault="00B61C65" w:rsidP="00756926">
      <w:pPr>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Es importante mencionar que el proyecto, debido a la distancia existente entre Puerto Asís y Puerto Leguízamo en el Putumayo, es necesario contar con una Base de Operaciones en cada municipio, adecuada a las características de la intervención, las necesidades y las posibilidades operativas de las zonas. También se requiere contar con personal de apoyo en cada uno de los municipios. Adicional a</w:t>
      </w:r>
      <w:r w:rsidR="002D100F">
        <w:rPr>
          <w:rFonts w:ascii="Arial" w:eastAsia="Times New Roman" w:hAnsi="Arial" w:cs="Arial"/>
          <w:sz w:val="22"/>
          <w:szCs w:val="22"/>
          <w:lang w:eastAsia="fr-CA"/>
        </w:rPr>
        <w:t xml:space="preserve"> este personal, se contratarán 2</w:t>
      </w:r>
      <w:r w:rsidRPr="0021620B">
        <w:rPr>
          <w:rFonts w:ascii="Arial" w:eastAsia="Times New Roman" w:hAnsi="Arial" w:cs="Arial"/>
          <w:sz w:val="22"/>
          <w:szCs w:val="22"/>
          <w:lang w:eastAsia="fr-CA"/>
        </w:rPr>
        <w:t xml:space="preserve"> equipos de ENT para realizar labores en Puerto Leguízamo, conformados cada uno de ellos por c</w:t>
      </w:r>
      <w:r w:rsidR="00A03526">
        <w:rPr>
          <w:rFonts w:ascii="Arial" w:eastAsia="Times New Roman" w:hAnsi="Arial" w:cs="Arial"/>
          <w:sz w:val="22"/>
          <w:szCs w:val="22"/>
          <w:lang w:eastAsia="fr-CA"/>
        </w:rPr>
        <w:t>inc</w:t>
      </w:r>
      <w:r w:rsidRPr="0021620B">
        <w:rPr>
          <w:rFonts w:ascii="Arial" w:eastAsia="Times New Roman" w:hAnsi="Arial" w:cs="Arial"/>
          <w:sz w:val="22"/>
          <w:szCs w:val="22"/>
          <w:lang w:eastAsia="fr-CA"/>
        </w:rPr>
        <w:t xml:space="preserve">o personas, y 2 equipos de Despeje para Puerto </w:t>
      </w:r>
      <w:r w:rsidR="00A03526">
        <w:rPr>
          <w:rFonts w:ascii="Arial" w:eastAsia="Times New Roman" w:hAnsi="Arial" w:cs="Arial"/>
          <w:sz w:val="22"/>
          <w:szCs w:val="22"/>
          <w:lang w:eastAsia="fr-CA"/>
        </w:rPr>
        <w:t>Asís, conformados cada uno por 8</w:t>
      </w:r>
      <w:r w:rsidRPr="0021620B">
        <w:rPr>
          <w:rFonts w:ascii="Arial" w:eastAsia="Times New Roman" w:hAnsi="Arial" w:cs="Arial"/>
          <w:sz w:val="22"/>
          <w:szCs w:val="22"/>
          <w:lang w:eastAsia="fr-CA"/>
        </w:rPr>
        <w:t xml:space="preserve"> personas, incluyendo 4 desminadores.</w:t>
      </w:r>
    </w:p>
    <w:p w14:paraId="21A560E9" w14:textId="77777777" w:rsidR="00B61030" w:rsidRPr="0021620B" w:rsidRDefault="00B61030" w:rsidP="00756926">
      <w:pPr>
        <w:jc w:val="both"/>
        <w:rPr>
          <w:rFonts w:ascii="Arial" w:eastAsia="Times New Roman" w:hAnsi="Arial" w:cs="Arial"/>
          <w:sz w:val="22"/>
          <w:szCs w:val="22"/>
          <w:lang w:eastAsia="fr-CA"/>
        </w:rPr>
      </w:pPr>
    </w:p>
    <w:p w14:paraId="608390C7" w14:textId="77777777" w:rsidR="00B61030" w:rsidRPr="0021620B" w:rsidRDefault="00B61030" w:rsidP="00756926">
      <w:pPr>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En este sentido, se ejecutarán actividades de Estudio No Técnico (ENT), Despeje y En</w:t>
      </w:r>
      <w:r w:rsidR="00E37F8F">
        <w:rPr>
          <w:rFonts w:ascii="Arial" w:eastAsia="Times New Roman" w:hAnsi="Arial" w:cs="Arial"/>
          <w:sz w:val="22"/>
          <w:szCs w:val="22"/>
          <w:lang w:eastAsia="fr-CA"/>
        </w:rPr>
        <w:t xml:space="preserve">lace Comunitario </w:t>
      </w:r>
      <w:r w:rsidR="00940519">
        <w:rPr>
          <w:rFonts w:ascii="Arial" w:eastAsia="Times New Roman" w:hAnsi="Arial" w:cs="Arial"/>
          <w:sz w:val="22"/>
          <w:szCs w:val="22"/>
          <w:lang w:eastAsia="fr-CA"/>
        </w:rPr>
        <w:t xml:space="preserve">(transversal) </w:t>
      </w:r>
      <w:r w:rsidR="00E37F8F">
        <w:rPr>
          <w:rFonts w:ascii="Arial" w:eastAsia="Times New Roman" w:hAnsi="Arial" w:cs="Arial"/>
          <w:sz w:val="22"/>
          <w:szCs w:val="22"/>
          <w:lang w:eastAsia="fr-CA"/>
        </w:rPr>
        <w:t>para alcanzar 2</w:t>
      </w:r>
      <w:r w:rsidRPr="0021620B">
        <w:rPr>
          <w:rFonts w:ascii="Arial" w:eastAsia="Times New Roman" w:hAnsi="Arial" w:cs="Arial"/>
          <w:sz w:val="22"/>
          <w:szCs w:val="22"/>
          <w:lang w:eastAsia="fr-CA"/>
        </w:rPr>
        <w:t xml:space="preserve"> sub resultados esperados:</w:t>
      </w:r>
    </w:p>
    <w:p w14:paraId="3255FCBC" w14:textId="77777777" w:rsidR="00B61030" w:rsidRPr="0021620B" w:rsidRDefault="00B61030" w:rsidP="00756926">
      <w:pPr>
        <w:jc w:val="both"/>
        <w:rPr>
          <w:rFonts w:ascii="Arial" w:eastAsia="Times New Roman" w:hAnsi="Arial" w:cs="Arial"/>
          <w:sz w:val="22"/>
          <w:szCs w:val="22"/>
          <w:lang w:eastAsia="fr-CA"/>
        </w:rPr>
      </w:pPr>
    </w:p>
    <w:p w14:paraId="27CD74FE" w14:textId="77777777" w:rsidR="00B61030" w:rsidRPr="0021620B" w:rsidRDefault="00B61030" w:rsidP="00756926">
      <w:pPr>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Sub Resultado 1: Iniciadas las operaciones de ENT en Puerto Leguízamo.</w:t>
      </w:r>
    </w:p>
    <w:p w14:paraId="100DECB3" w14:textId="77777777" w:rsidR="00B61030" w:rsidRPr="0021620B" w:rsidRDefault="00B61030" w:rsidP="00756926">
      <w:pPr>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 xml:space="preserve">Se pretende definir al menos el 80% de las Áreas Peligrosas (AP), las Áreas Peligrosas Confirmadas (APC) y las Áreas Canceladas (AC) de las veredas intervenidas y realizar señalización y marcación en el 100% de las mismas. </w:t>
      </w:r>
    </w:p>
    <w:p w14:paraId="013E39E4" w14:textId="77777777" w:rsidR="00B61030" w:rsidRPr="0021620B" w:rsidRDefault="00B61030" w:rsidP="00756926">
      <w:pPr>
        <w:jc w:val="both"/>
        <w:rPr>
          <w:rFonts w:ascii="Arial" w:eastAsia="Times New Roman" w:hAnsi="Arial" w:cs="Arial"/>
          <w:sz w:val="22"/>
          <w:szCs w:val="22"/>
          <w:lang w:eastAsia="fr-CA"/>
        </w:rPr>
      </w:pPr>
    </w:p>
    <w:p w14:paraId="4B3F8F68" w14:textId="77777777" w:rsidR="00B61030" w:rsidRPr="0021620B" w:rsidRDefault="00B61030" w:rsidP="00756926">
      <w:pPr>
        <w:autoSpaceDE w:val="0"/>
        <w:autoSpaceDN w:val="0"/>
        <w:adjustRightInd w:val="0"/>
        <w:jc w:val="both"/>
        <w:rPr>
          <w:rFonts w:ascii="Arial" w:eastAsiaTheme="minorHAnsi" w:hAnsi="Arial" w:cs="Arial"/>
          <w:color w:val="000000"/>
          <w:sz w:val="22"/>
          <w:szCs w:val="22"/>
          <w:lang w:val="es-ES"/>
        </w:rPr>
      </w:pPr>
      <w:r w:rsidRPr="0021620B">
        <w:rPr>
          <w:rFonts w:ascii="Arial" w:eastAsiaTheme="minorHAnsi" w:hAnsi="Arial" w:cs="Arial"/>
          <w:color w:val="000000"/>
          <w:sz w:val="22"/>
          <w:szCs w:val="22"/>
          <w:lang w:val="es-ES"/>
        </w:rPr>
        <w:t xml:space="preserve">Se iniciarán las operaciones de Estudio No Técnico para recolectar información que permita identificar las Áreas Peligrosas (AP) y/o Áreas Peligrosas Confirmadas (APC) por la presencia de MAP/MSE. </w:t>
      </w:r>
    </w:p>
    <w:p w14:paraId="606D6FBB" w14:textId="77777777" w:rsidR="00B61030" w:rsidRPr="0021620B" w:rsidRDefault="00B61030" w:rsidP="00756926">
      <w:pPr>
        <w:autoSpaceDE w:val="0"/>
        <w:autoSpaceDN w:val="0"/>
        <w:adjustRightInd w:val="0"/>
        <w:jc w:val="both"/>
        <w:rPr>
          <w:rFonts w:ascii="Arial" w:eastAsiaTheme="minorHAnsi" w:hAnsi="Arial" w:cs="Arial"/>
          <w:color w:val="000000"/>
          <w:sz w:val="22"/>
          <w:szCs w:val="22"/>
          <w:lang w:val="es-ES"/>
        </w:rPr>
      </w:pPr>
    </w:p>
    <w:p w14:paraId="61645444" w14:textId="77777777" w:rsidR="00B61030" w:rsidRDefault="00B61030" w:rsidP="00756926">
      <w:pPr>
        <w:autoSpaceDE w:val="0"/>
        <w:autoSpaceDN w:val="0"/>
        <w:adjustRightInd w:val="0"/>
        <w:jc w:val="both"/>
        <w:rPr>
          <w:rFonts w:ascii="Arial" w:eastAsiaTheme="minorHAnsi" w:hAnsi="Arial" w:cs="Arial"/>
          <w:color w:val="000000"/>
          <w:sz w:val="22"/>
          <w:szCs w:val="22"/>
          <w:lang w:val="es-ES"/>
        </w:rPr>
      </w:pPr>
      <w:r w:rsidRPr="0021620B">
        <w:rPr>
          <w:rFonts w:ascii="Arial" w:eastAsiaTheme="minorHAnsi" w:hAnsi="Arial" w:cs="Arial"/>
          <w:color w:val="000000"/>
          <w:sz w:val="22"/>
          <w:szCs w:val="22"/>
          <w:lang w:val="es-ES"/>
        </w:rPr>
        <w:t xml:space="preserve">Estas actividades se realizarán de acuerdo a los Procedimientos Operacionales (POs) de la CCCM, que ya han sido aprobados por la Autoridad Nacional, y los Estándares Nacionales e Internacionales sobre Acción contra Minas. De igual manera, se buscará asegurar la calidad en todas las actividades del proceso de Liberación de Tierras a través del desarrollo constante de procesos de control de calidad. </w:t>
      </w:r>
    </w:p>
    <w:p w14:paraId="61018DCB" w14:textId="77777777" w:rsidR="00940519" w:rsidRDefault="00940519" w:rsidP="00756926">
      <w:pPr>
        <w:autoSpaceDE w:val="0"/>
        <w:autoSpaceDN w:val="0"/>
        <w:adjustRightInd w:val="0"/>
        <w:jc w:val="both"/>
        <w:rPr>
          <w:rFonts w:ascii="Arial" w:eastAsiaTheme="minorHAnsi" w:hAnsi="Arial" w:cs="Arial"/>
          <w:color w:val="000000"/>
          <w:sz w:val="22"/>
          <w:szCs w:val="22"/>
          <w:lang w:val="es-ES"/>
        </w:rPr>
      </w:pPr>
    </w:p>
    <w:p w14:paraId="13A97D77" w14:textId="77777777" w:rsidR="00940519" w:rsidRPr="0021620B" w:rsidRDefault="00940519" w:rsidP="00940519">
      <w:pPr>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Se realizarán actividades que incluyen reuniones comunitarias, talleres de Educación en el Riesgo de Minas para promover la capacidad de las comunidades para la gestión del riesgo, y actividades de Asistencia a Víctimas para acompañar a los sobrevivientes en sus procesos de reclamación y restitución de derechos.</w:t>
      </w:r>
    </w:p>
    <w:p w14:paraId="683EF41A" w14:textId="77777777" w:rsidR="00940519" w:rsidRPr="0021620B" w:rsidRDefault="00940519" w:rsidP="00940519">
      <w:pPr>
        <w:jc w:val="both"/>
        <w:rPr>
          <w:rFonts w:ascii="Arial" w:eastAsia="Times New Roman" w:hAnsi="Arial" w:cs="Arial"/>
          <w:sz w:val="22"/>
          <w:szCs w:val="22"/>
          <w:lang w:eastAsia="fr-CA"/>
        </w:rPr>
      </w:pPr>
    </w:p>
    <w:p w14:paraId="52277A49" w14:textId="77777777" w:rsidR="00940519" w:rsidRPr="0021620B" w:rsidRDefault="00940519" w:rsidP="00940519">
      <w:pPr>
        <w:jc w:val="both"/>
        <w:rPr>
          <w:rFonts w:ascii="Arial" w:eastAsia="Times New Roman" w:hAnsi="Arial" w:cs="Arial"/>
          <w:sz w:val="22"/>
          <w:szCs w:val="22"/>
          <w:lang w:eastAsia="fr-CA"/>
        </w:rPr>
      </w:pPr>
      <w:r w:rsidRPr="0021620B">
        <w:rPr>
          <w:rFonts w:ascii="Arial" w:eastAsiaTheme="minorHAnsi" w:hAnsi="Arial" w:cs="Arial"/>
          <w:color w:val="000000"/>
          <w:sz w:val="22"/>
          <w:szCs w:val="22"/>
          <w:lang w:val="es-ES"/>
        </w:rPr>
        <w:t>Se desarrollarán las actividades de Enlace Comunitario con el objetivo de establecer una relación de confianza con las comunidades y autoridades que permita desarrollar las operaciones de Estudio No Técnico y Despeje con garantías de calidad y seguridad y mantener una interlocución constante a través de canales de comunicación fuertes, fiables y dinámicos. Los equipos que realicen las actividades de Enlace Comunitario se asegurarán de adecuar los espacios para recopilar información a las rutinas tanto de los hombres como de las mujeres para que pueda haber respuestas de ambos géneros y tendrán en cuenta los ritmos y las agendas propias de las comunidades para asegurar la participación con enfoque diferencial. La recolección y el análisis de información deberá permitir diferenciar los comportamientos frente al riesgo de mujeres, hombres y NNA. Asimismo, la información se presentará desagregada por género y edad cuando sea posible</w:t>
      </w:r>
    </w:p>
    <w:p w14:paraId="4F8B317D" w14:textId="77777777" w:rsidR="00940519" w:rsidRPr="0021620B" w:rsidRDefault="00940519" w:rsidP="00940519">
      <w:pPr>
        <w:jc w:val="both"/>
        <w:rPr>
          <w:rFonts w:ascii="Arial" w:eastAsia="Times New Roman" w:hAnsi="Arial" w:cs="Arial"/>
          <w:sz w:val="22"/>
          <w:szCs w:val="22"/>
          <w:lang w:eastAsia="fr-CA"/>
        </w:rPr>
      </w:pPr>
    </w:p>
    <w:p w14:paraId="29F662A0" w14:textId="77777777" w:rsidR="00940519" w:rsidRPr="0021620B" w:rsidRDefault="00940519" w:rsidP="00940519">
      <w:pPr>
        <w:autoSpaceDE w:val="0"/>
        <w:autoSpaceDN w:val="0"/>
        <w:adjustRightInd w:val="0"/>
        <w:jc w:val="both"/>
        <w:rPr>
          <w:rFonts w:ascii="Arial" w:eastAsiaTheme="minorHAnsi" w:hAnsi="Arial" w:cs="Arial"/>
          <w:color w:val="000000"/>
          <w:sz w:val="22"/>
          <w:szCs w:val="22"/>
          <w:lang w:val="es-ES"/>
        </w:rPr>
      </w:pPr>
      <w:r w:rsidRPr="0021620B">
        <w:rPr>
          <w:rFonts w:ascii="Arial" w:eastAsiaTheme="minorHAnsi" w:hAnsi="Arial" w:cs="Arial"/>
          <w:color w:val="000000"/>
          <w:sz w:val="22"/>
          <w:szCs w:val="22"/>
          <w:lang w:val="es-ES"/>
        </w:rPr>
        <w:t xml:space="preserve">Con base en la experiencia de la CCCM en la implementación de proyectos de ERM, se desarrollarán las actividades de Educación de acuerdo a lo establecido en los PO de la CCCM y en el modelo de ERM durante las operaciones de Desminado Humanitario. </w:t>
      </w:r>
    </w:p>
    <w:p w14:paraId="6C326246" w14:textId="77777777" w:rsidR="00940519" w:rsidRPr="0021620B" w:rsidRDefault="00940519" w:rsidP="00940519">
      <w:pPr>
        <w:autoSpaceDE w:val="0"/>
        <w:autoSpaceDN w:val="0"/>
        <w:adjustRightInd w:val="0"/>
        <w:jc w:val="both"/>
        <w:rPr>
          <w:rFonts w:ascii="Arial" w:eastAsiaTheme="minorHAnsi" w:hAnsi="Arial" w:cs="Arial"/>
          <w:i/>
          <w:iCs/>
          <w:color w:val="000000"/>
          <w:sz w:val="22"/>
          <w:szCs w:val="22"/>
          <w:lang w:val="es-ES"/>
        </w:rPr>
      </w:pPr>
    </w:p>
    <w:p w14:paraId="63F10293" w14:textId="77777777" w:rsidR="00940519" w:rsidRDefault="00940519" w:rsidP="00940519">
      <w:pPr>
        <w:autoSpaceDE w:val="0"/>
        <w:autoSpaceDN w:val="0"/>
        <w:adjustRightInd w:val="0"/>
        <w:jc w:val="both"/>
        <w:rPr>
          <w:rFonts w:ascii="Arial" w:eastAsiaTheme="minorHAnsi" w:hAnsi="Arial" w:cs="Arial"/>
          <w:color w:val="000000"/>
          <w:sz w:val="22"/>
          <w:szCs w:val="22"/>
          <w:lang w:val="es-ES"/>
        </w:rPr>
      </w:pPr>
      <w:r w:rsidRPr="0021620B">
        <w:rPr>
          <w:rFonts w:ascii="Arial" w:eastAsiaTheme="minorHAnsi" w:hAnsi="Arial" w:cs="Arial"/>
          <w:color w:val="000000"/>
          <w:sz w:val="22"/>
          <w:szCs w:val="22"/>
          <w:lang w:val="es-ES"/>
        </w:rPr>
        <w:t xml:space="preserve">Adicionalmente, el Enlace Comunitario de la CCCM, se asegurará de proporcionar a los sobrevivientes identificados todo el acompañamiento necesario, con el apoyo de los equipos de Liberación de Tierras y el equipo nacional de la CCCM. Estas actividades se realizarán en estrecha coordinación con el componente de ERM y AIV de la </w:t>
      </w:r>
      <w:r>
        <w:rPr>
          <w:rFonts w:ascii="Arial" w:eastAsiaTheme="minorHAnsi" w:hAnsi="Arial" w:cs="Arial"/>
          <w:color w:val="000000"/>
          <w:sz w:val="22"/>
          <w:szCs w:val="22"/>
          <w:lang w:val="es-ES"/>
        </w:rPr>
        <w:t>Dirección Descontamina Colombia</w:t>
      </w:r>
      <w:r w:rsidRPr="0021620B">
        <w:rPr>
          <w:rFonts w:ascii="Arial" w:eastAsiaTheme="minorHAnsi" w:hAnsi="Arial" w:cs="Arial"/>
          <w:color w:val="000000"/>
          <w:sz w:val="22"/>
          <w:szCs w:val="22"/>
          <w:lang w:val="es-ES"/>
        </w:rPr>
        <w:t xml:space="preserve">. </w:t>
      </w:r>
    </w:p>
    <w:p w14:paraId="2FFCB804" w14:textId="77777777" w:rsidR="00F43AC6" w:rsidRPr="0021620B" w:rsidRDefault="00F43AC6" w:rsidP="00940519">
      <w:pPr>
        <w:autoSpaceDE w:val="0"/>
        <w:autoSpaceDN w:val="0"/>
        <w:adjustRightInd w:val="0"/>
        <w:jc w:val="both"/>
        <w:rPr>
          <w:rFonts w:ascii="Arial" w:eastAsiaTheme="minorHAnsi" w:hAnsi="Arial" w:cs="Arial"/>
          <w:color w:val="000000"/>
          <w:sz w:val="22"/>
          <w:szCs w:val="22"/>
          <w:lang w:val="es-ES"/>
        </w:rPr>
      </w:pPr>
    </w:p>
    <w:p w14:paraId="0D2C398A" w14:textId="77777777" w:rsidR="00B61030" w:rsidRPr="0021620B" w:rsidRDefault="00B61030" w:rsidP="00756926">
      <w:pPr>
        <w:autoSpaceDE w:val="0"/>
        <w:autoSpaceDN w:val="0"/>
        <w:adjustRightInd w:val="0"/>
        <w:jc w:val="both"/>
        <w:rPr>
          <w:rFonts w:ascii="Arial" w:eastAsiaTheme="minorHAnsi" w:hAnsi="Arial" w:cs="Arial"/>
          <w:color w:val="000000"/>
          <w:sz w:val="22"/>
          <w:szCs w:val="22"/>
          <w:lang w:val="es-ES"/>
        </w:rPr>
      </w:pPr>
      <w:r w:rsidRPr="0021620B">
        <w:rPr>
          <w:rFonts w:ascii="Arial" w:eastAsiaTheme="minorHAnsi" w:hAnsi="Arial" w:cs="Arial"/>
          <w:color w:val="000000"/>
          <w:sz w:val="22"/>
          <w:szCs w:val="22"/>
          <w:lang w:val="es-ES"/>
        </w:rPr>
        <w:t>Las actividades de ENT se realizarán con personal formado para ello y seleccionado con criterios que permitan asegurar que cada equipo de ENT c</w:t>
      </w:r>
      <w:r w:rsidR="00997B64" w:rsidRPr="0021620B">
        <w:rPr>
          <w:rFonts w:ascii="Arial" w:eastAsiaTheme="minorHAnsi" w:hAnsi="Arial" w:cs="Arial"/>
          <w:color w:val="000000"/>
          <w:sz w:val="22"/>
          <w:szCs w:val="22"/>
          <w:lang w:val="es-ES"/>
        </w:rPr>
        <w:t>uente con presencia de mujeres:</w:t>
      </w:r>
    </w:p>
    <w:p w14:paraId="74A80C91" w14:textId="77777777" w:rsidR="00997B64" w:rsidRPr="0021620B" w:rsidRDefault="00997B64" w:rsidP="00756926">
      <w:pPr>
        <w:autoSpaceDE w:val="0"/>
        <w:autoSpaceDN w:val="0"/>
        <w:adjustRightInd w:val="0"/>
        <w:jc w:val="both"/>
        <w:rPr>
          <w:rFonts w:ascii="Arial" w:eastAsiaTheme="minorHAnsi" w:hAnsi="Arial" w:cs="Arial"/>
          <w:color w:val="000000"/>
          <w:sz w:val="22"/>
          <w:szCs w:val="22"/>
          <w:lang w:val="es-ES"/>
        </w:rPr>
      </w:pPr>
    </w:p>
    <w:p w14:paraId="6DF701AC" w14:textId="77777777" w:rsidR="00B61030" w:rsidRPr="0021620B" w:rsidRDefault="00997B64" w:rsidP="00756926">
      <w:pPr>
        <w:autoSpaceDE w:val="0"/>
        <w:autoSpaceDN w:val="0"/>
        <w:adjustRightInd w:val="0"/>
        <w:jc w:val="both"/>
        <w:rPr>
          <w:rFonts w:ascii="Arial" w:eastAsiaTheme="minorHAnsi" w:hAnsi="Arial" w:cs="Arial"/>
          <w:color w:val="000000"/>
          <w:sz w:val="22"/>
          <w:szCs w:val="22"/>
          <w:lang w:val="es-ES"/>
        </w:rPr>
      </w:pPr>
      <w:r w:rsidRPr="0021620B">
        <w:rPr>
          <w:rFonts w:ascii="Arial" w:eastAsiaTheme="minorHAnsi" w:hAnsi="Arial" w:cs="Arial"/>
          <w:i/>
          <w:color w:val="000000"/>
          <w:sz w:val="22"/>
          <w:szCs w:val="22"/>
          <w:lang w:val="es-ES"/>
        </w:rPr>
        <w:t>1.1.1</w:t>
      </w:r>
      <w:r w:rsidRPr="0021620B">
        <w:rPr>
          <w:rFonts w:ascii="Arial" w:eastAsiaTheme="minorHAnsi" w:hAnsi="Arial" w:cs="Arial"/>
          <w:color w:val="000000"/>
          <w:sz w:val="22"/>
          <w:szCs w:val="22"/>
          <w:lang w:val="es-ES"/>
        </w:rPr>
        <w:t xml:space="preserve"> </w:t>
      </w:r>
      <w:r w:rsidR="00B61030" w:rsidRPr="0021620B">
        <w:rPr>
          <w:rFonts w:ascii="Arial" w:eastAsiaTheme="minorHAnsi" w:hAnsi="Arial" w:cs="Arial"/>
          <w:i/>
          <w:color w:val="000000"/>
          <w:sz w:val="22"/>
          <w:szCs w:val="22"/>
          <w:lang w:val="es-ES"/>
        </w:rPr>
        <w:t>Seleccionar y</w:t>
      </w:r>
      <w:r w:rsidR="002D100F">
        <w:rPr>
          <w:rFonts w:ascii="Arial" w:eastAsiaTheme="minorHAnsi" w:hAnsi="Arial" w:cs="Arial"/>
          <w:i/>
          <w:color w:val="000000"/>
          <w:sz w:val="22"/>
          <w:szCs w:val="22"/>
          <w:lang w:val="es-ES"/>
        </w:rPr>
        <w:t xml:space="preserve"> contratar el personal de ENT. </w:t>
      </w:r>
      <w:r w:rsidR="002D100F">
        <w:rPr>
          <w:rFonts w:ascii="Arial" w:eastAsiaTheme="minorHAnsi" w:hAnsi="Arial" w:cs="Arial"/>
          <w:color w:val="000000"/>
          <w:sz w:val="22"/>
          <w:szCs w:val="22"/>
          <w:lang w:val="es-ES"/>
        </w:rPr>
        <w:t xml:space="preserve">Los </w:t>
      </w:r>
      <w:r w:rsidR="00B61030" w:rsidRPr="0021620B">
        <w:rPr>
          <w:rFonts w:ascii="Arial" w:eastAsiaTheme="minorHAnsi" w:hAnsi="Arial" w:cs="Arial"/>
          <w:color w:val="000000"/>
          <w:sz w:val="22"/>
          <w:szCs w:val="22"/>
          <w:lang w:val="es-ES"/>
        </w:rPr>
        <w:t>equipos recibirán, como parte de la formación, capacitación en trabajo con enfoque diferencial y de género.</w:t>
      </w:r>
    </w:p>
    <w:p w14:paraId="38080C03" w14:textId="77777777" w:rsidR="00B61030" w:rsidRPr="0021620B" w:rsidRDefault="00997B64" w:rsidP="00756926">
      <w:pPr>
        <w:autoSpaceDE w:val="0"/>
        <w:autoSpaceDN w:val="0"/>
        <w:adjustRightInd w:val="0"/>
        <w:jc w:val="both"/>
        <w:rPr>
          <w:rFonts w:ascii="Arial" w:eastAsiaTheme="minorHAnsi" w:hAnsi="Arial" w:cs="Arial"/>
          <w:i/>
          <w:color w:val="000000"/>
          <w:sz w:val="22"/>
          <w:szCs w:val="22"/>
          <w:lang w:val="es-ES"/>
        </w:rPr>
      </w:pPr>
      <w:r w:rsidRPr="0021620B">
        <w:rPr>
          <w:rFonts w:ascii="Arial" w:eastAsiaTheme="minorHAnsi" w:hAnsi="Arial" w:cs="Arial"/>
          <w:i/>
          <w:color w:val="000000"/>
          <w:sz w:val="22"/>
          <w:szCs w:val="22"/>
          <w:lang w:val="es-ES"/>
        </w:rPr>
        <w:t xml:space="preserve">1.1.2 </w:t>
      </w:r>
      <w:r w:rsidR="00B61030" w:rsidRPr="0021620B">
        <w:rPr>
          <w:rFonts w:ascii="Arial" w:eastAsiaTheme="minorHAnsi" w:hAnsi="Arial" w:cs="Arial"/>
          <w:i/>
          <w:color w:val="000000"/>
          <w:sz w:val="22"/>
          <w:szCs w:val="22"/>
          <w:lang w:val="es-ES"/>
        </w:rPr>
        <w:t>Realizar adecuaciones logísticas y adquirir las herramientas para realizar operaciones de ENT.</w:t>
      </w:r>
    </w:p>
    <w:p w14:paraId="27C1918E" w14:textId="77777777" w:rsidR="00940519" w:rsidRPr="0021620B" w:rsidRDefault="00997B64" w:rsidP="00756926">
      <w:pPr>
        <w:autoSpaceDE w:val="0"/>
        <w:autoSpaceDN w:val="0"/>
        <w:adjustRightInd w:val="0"/>
        <w:jc w:val="both"/>
        <w:rPr>
          <w:rFonts w:ascii="Arial" w:eastAsiaTheme="minorHAnsi" w:hAnsi="Arial" w:cs="Arial"/>
          <w:color w:val="000000"/>
          <w:sz w:val="22"/>
          <w:szCs w:val="22"/>
          <w:lang w:val="es-ES"/>
        </w:rPr>
      </w:pPr>
      <w:r w:rsidRPr="0021620B">
        <w:rPr>
          <w:rFonts w:ascii="Arial" w:eastAsiaTheme="minorHAnsi" w:hAnsi="Arial" w:cs="Arial"/>
          <w:i/>
          <w:color w:val="000000"/>
          <w:sz w:val="22"/>
          <w:szCs w:val="22"/>
          <w:lang w:val="es-ES"/>
        </w:rPr>
        <w:t xml:space="preserve">1.1.3 </w:t>
      </w:r>
      <w:r w:rsidR="00B61030" w:rsidRPr="0021620B">
        <w:rPr>
          <w:rFonts w:ascii="Arial" w:eastAsiaTheme="minorHAnsi" w:hAnsi="Arial" w:cs="Arial"/>
          <w:i/>
          <w:color w:val="000000"/>
          <w:sz w:val="22"/>
          <w:szCs w:val="22"/>
          <w:lang w:val="es-ES"/>
        </w:rPr>
        <w:t>Capacitar a los equipos seleccionados.</w:t>
      </w:r>
      <w:r w:rsidRPr="0021620B">
        <w:rPr>
          <w:rFonts w:ascii="Arial" w:eastAsiaTheme="minorHAnsi" w:hAnsi="Arial" w:cs="Arial"/>
          <w:i/>
          <w:color w:val="000000"/>
          <w:sz w:val="22"/>
          <w:szCs w:val="22"/>
          <w:lang w:val="es-ES"/>
        </w:rPr>
        <w:t xml:space="preserve"> </w:t>
      </w:r>
      <w:r w:rsidR="00B61030" w:rsidRPr="0021620B">
        <w:rPr>
          <w:rFonts w:ascii="Arial" w:eastAsiaTheme="minorHAnsi" w:hAnsi="Arial" w:cs="Arial"/>
          <w:color w:val="000000"/>
          <w:sz w:val="22"/>
          <w:szCs w:val="22"/>
          <w:lang w:val="es-ES"/>
        </w:rPr>
        <w:t xml:space="preserve">La CCCM ha desarrollado un manual de conducta y convivencia que es de obligado cumplimiento por todo el personal de la organización y que recoge sanciones en caso de infracción. Del mismo modo, contempla mecanismos para que la comunidad pueda reportar de una forma segura las conductas inapropiadas que observe en su territorio. </w:t>
      </w:r>
    </w:p>
    <w:p w14:paraId="47F9AC7B" w14:textId="77777777" w:rsidR="00940519" w:rsidRDefault="00997B64" w:rsidP="00756926">
      <w:pPr>
        <w:autoSpaceDE w:val="0"/>
        <w:autoSpaceDN w:val="0"/>
        <w:adjustRightInd w:val="0"/>
        <w:jc w:val="both"/>
        <w:rPr>
          <w:rFonts w:ascii="Arial" w:eastAsiaTheme="minorHAnsi" w:hAnsi="Arial" w:cs="Arial"/>
          <w:i/>
          <w:color w:val="000000"/>
          <w:sz w:val="22"/>
          <w:szCs w:val="22"/>
          <w:lang w:val="es-ES"/>
        </w:rPr>
      </w:pPr>
      <w:r w:rsidRPr="0021620B">
        <w:rPr>
          <w:rFonts w:ascii="Arial" w:eastAsiaTheme="minorHAnsi" w:hAnsi="Arial" w:cs="Arial"/>
          <w:i/>
          <w:color w:val="000000"/>
          <w:sz w:val="22"/>
          <w:szCs w:val="22"/>
          <w:lang w:val="es-ES"/>
        </w:rPr>
        <w:t xml:space="preserve">1.1.4 </w:t>
      </w:r>
      <w:r w:rsidR="00B61030" w:rsidRPr="0021620B">
        <w:rPr>
          <w:rFonts w:ascii="Arial" w:eastAsiaTheme="minorHAnsi" w:hAnsi="Arial" w:cs="Arial"/>
          <w:i/>
          <w:color w:val="000000"/>
          <w:sz w:val="22"/>
          <w:szCs w:val="22"/>
          <w:lang w:val="es-ES"/>
        </w:rPr>
        <w:t xml:space="preserve">Acreditar a los equipos ante la </w:t>
      </w:r>
      <w:r w:rsidR="00453935">
        <w:rPr>
          <w:rFonts w:ascii="Arial" w:eastAsiaTheme="minorHAnsi" w:hAnsi="Arial" w:cs="Arial"/>
          <w:i/>
          <w:color w:val="000000"/>
          <w:sz w:val="22"/>
          <w:szCs w:val="22"/>
          <w:lang w:val="es-ES"/>
        </w:rPr>
        <w:t>Autoridad N</w:t>
      </w:r>
      <w:r w:rsidR="00B61030" w:rsidRPr="0021620B">
        <w:rPr>
          <w:rFonts w:ascii="Arial" w:eastAsiaTheme="minorHAnsi" w:hAnsi="Arial" w:cs="Arial"/>
          <w:i/>
          <w:color w:val="000000"/>
          <w:sz w:val="22"/>
          <w:szCs w:val="22"/>
          <w:lang w:val="es-ES"/>
        </w:rPr>
        <w:t>acional.</w:t>
      </w:r>
    </w:p>
    <w:p w14:paraId="505AD7DA" w14:textId="77777777" w:rsidR="00B61030" w:rsidRPr="0021620B" w:rsidRDefault="00B61030" w:rsidP="00756926">
      <w:pPr>
        <w:autoSpaceDE w:val="0"/>
        <w:autoSpaceDN w:val="0"/>
        <w:adjustRightInd w:val="0"/>
        <w:jc w:val="both"/>
        <w:rPr>
          <w:rFonts w:ascii="Arial" w:eastAsiaTheme="minorHAnsi" w:hAnsi="Arial" w:cs="Arial"/>
          <w:color w:val="000000"/>
          <w:sz w:val="22"/>
          <w:szCs w:val="22"/>
          <w:lang w:val="es-ES"/>
        </w:rPr>
      </w:pPr>
      <w:r w:rsidRPr="0021620B">
        <w:rPr>
          <w:rFonts w:ascii="Arial" w:eastAsiaTheme="minorHAnsi" w:hAnsi="Arial" w:cs="Arial"/>
          <w:i/>
          <w:color w:val="000000"/>
          <w:sz w:val="22"/>
          <w:szCs w:val="22"/>
          <w:lang w:val="es-ES"/>
        </w:rPr>
        <w:t xml:space="preserve"> </w:t>
      </w:r>
    </w:p>
    <w:p w14:paraId="4817B8FC" w14:textId="77777777" w:rsidR="00940519" w:rsidRDefault="00940519" w:rsidP="00756926">
      <w:pPr>
        <w:autoSpaceDE w:val="0"/>
        <w:autoSpaceDN w:val="0"/>
        <w:adjustRightInd w:val="0"/>
        <w:jc w:val="both"/>
        <w:rPr>
          <w:rFonts w:ascii="Arial" w:eastAsiaTheme="minorHAnsi" w:hAnsi="Arial" w:cs="Arial"/>
          <w:i/>
          <w:color w:val="000000"/>
          <w:sz w:val="22"/>
          <w:szCs w:val="22"/>
          <w:lang w:val="es-ES"/>
        </w:rPr>
      </w:pPr>
      <w:r>
        <w:rPr>
          <w:rFonts w:ascii="Arial" w:eastAsiaTheme="minorHAnsi" w:hAnsi="Arial" w:cs="Arial"/>
          <w:i/>
          <w:color w:val="000000"/>
          <w:sz w:val="22"/>
          <w:szCs w:val="22"/>
          <w:lang w:val="es-ES"/>
        </w:rPr>
        <w:t xml:space="preserve">1.2.1 </w:t>
      </w:r>
      <w:r w:rsidR="00E37F8F">
        <w:rPr>
          <w:rFonts w:ascii="Arial" w:eastAsiaTheme="minorHAnsi" w:hAnsi="Arial" w:cs="Arial"/>
          <w:i/>
          <w:color w:val="000000"/>
          <w:sz w:val="22"/>
          <w:szCs w:val="22"/>
          <w:lang w:val="es-ES"/>
        </w:rPr>
        <w:t>Construir con la comunidad el plan de intervención.</w:t>
      </w:r>
    </w:p>
    <w:p w14:paraId="51207FE0" w14:textId="77777777" w:rsidR="00940519" w:rsidRPr="0021620B" w:rsidRDefault="00940519" w:rsidP="00940519">
      <w:pPr>
        <w:autoSpaceDE w:val="0"/>
        <w:autoSpaceDN w:val="0"/>
        <w:adjustRightInd w:val="0"/>
        <w:jc w:val="both"/>
        <w:rPr>
          <w:rFonts w:ascii="Arial" w:eastAsiaTheme="minorHAnsi" w:hAnsi="Arial" w:cs="Arial"/>
          <w:color w:val="000000"/>
          <w:sz w:val="22"/>
          <w:szCs w:val="22"/>
          <w:lang w:val="es-ES"/>
        </w:rPr>
      </w:pPr>
      <w:r>
        <w:rPr>
          <w:rFonts w:ascii="Arial" w:eastAsiaTheme="minorHAnsi" w:hAnsi="Arial" w:cs="Arial"/>
          <w:i/>
          <w:color w:val="000000"/>
          <w:sz w:val="22"/>
          <w:szCs w:val="22"/>
          <w:lang w:val="es-ES"/>
        </w:rPr>
        <w:t>1</w:t>
      </w:r>
      <w:r w:rsidRPr="0021620B">
        <w:rPr>
          <w:rFonts w:ascii="Arial" w:eastAsiaTheme="minorHAnsi" w:hAnsi="Arial" w:cs="Arial"/>
          <w:i/>
          <w:color w:val="000000"/>
          <w:sz w:val="22"/>
          <w:szCs w:val="22"/>
          <w:lang w:val="es-ES"/>
        </w:rPr>
        <w:t>.</w:t>
      </w:r>
      <w:r>
        <w:rPr>
          <w:rFonts w:ascii="Arial" w:eastAsiaTheme="minorHAnsi" w:hAnsi="Arial" w:cs="Arial"/>
          <w:i/>
          <w:color w:val="000000"/>
          <w:sz w:val="22"/>
          <w:szCs w:val="22"/>
          <w:lang w:val="es-ES"/>
        </w:rPr>
        <w:t>2</w:t>
      </w:r>
      <w:r w:rsidRPr="0021620B">
        <w:rPr>
          <w:rFonts w:ascii="Arial" w:eastAsiaTheme="minorHAnsi" w:hAnsi="Arial" w:cs="Arial"/>
          <w:i/>
          <w:color w:val="000000"/>
          <w:sz w:val="22"/>
          <w:szCs w:val="22"/>
          <w:lang w:val="es-ES"/>
        </w:rPr>
        <w:t>.</w:t>
      </w:r>
      <w:r>
        <w:rPr>
          <w:rFonts w:ascii="Arial" w:eastAsiaTheme="minorHAnsi" w:hAnsi="Arial" w:cs="Arial"/>
          <w:i/>
          <w:color w:val="000000"/>
          <w:sz w:val="22"/>
          <w:szCs w:val="22"/>
          <w:lang w:val="es-ES"/>
        </w:rPr>
        <w:t>2</w:t>
      </w:r>
      <w:r w:rsidRPr="0021620B">
        <w:rPr>
          <w:rFonts w:ascii="Arial" w:eastAsiaTheme="minorHAnsi" w:hAnsi="Arial" w:cs="Arial"/>
          <w:i/>
          <w:color w:val="000000"/>
          <w:sz w:val="22"/>
          <w:szCs w:val="22"/>
          <w:lang w:val="es-ES"/>
        </w:rPr>
        <w:t xml:space="preserve"> Adoptar acuerdos iniciales de colaboración. </w:t>
      </w:r>
      <w:r w:rsidRPr="0021620B">
        <w:rPr>
          <w:rFonts w:ascii="Arial" w:eastAsiaTheme="minorHAnsi" w:hAnsi="Arial" w:cs="Arial"/>
          <w:color w:val="000000"/>
          <w:sz w:val="22"/>
          <w:szCs w:val="22"/>
          <w:lang w:val="es-ES"/>
        </w:rPr>
        <w:t xml:space="preserve">Para esta actividad se tendrá en cuenta las características diferenciales de los grupos poblacionales presentes en el territorio, tales como edad, etnia, género, condición socioeconómica, discapacidad, etc., y los resultados se presentarán de forma desagregada de acuerdo a estas características. Asimismo, en esta actividad se informará a la comunidad sobre el manual de conducta de la organización para prevenir casos de violencia y abuso sexual y sobre la existencia de mecanismos de reporte en caso de que el personal de la CCCM se comporte de manera inapropiada. </w:t>
      </w:r>
    </w:p>
    <w:p w14:paraId="66D69687" w14:textId="77777777" w:rsidR="00940519" w:rsidRPr="0021620B" w:rsidRDefault="00940519" w:rsidP="00940519">
      <w:pPr>
        <w:autoSpaceDE w:val="0"/>
        <w:autoSpaceDN w:val="0"/>
        <w:adjustRightInd w:val="0"/>
        <w:jc w:val="both"/>
        <w:rPr>
          <w:rFonts w:ascii="Arial" w:eastAsiaTheme="minorHAnsi" w:hAnsi="Arial" w:cs="Arial"/>
          <w:i/>
          <w:color w:val="000000"/>
          <w:sz w:val="22"/>
          <w:szCs w:val="22"/>
          <w:lang w:val="es-ES"/>
        </w:rPr>
      </w:pPr>
      <w:r>
        <w:rPr>
          <w:rFonts w:ascii="Arial" w:eastAsiaTheme="minorHAnsi" w:hAnsi="Arial" w:cs="Arial"/>
          <w:i/>
          <w:color w:val="000000"/>
          <w:sz w:val="22"/>
          <w:szCs w:val="22"/>
          <w:lang w:val="es-ES"/>
        </w:rPr>
        <w:t>1.2</w:t>
      </w:r>
      <w:r w:rsidRPr="0021620B">
        <w:rPr>
          <w:rFonts w:ascii="Arial" w:eastAsiaTheme="minorHAnsi" w:hAnsi="Arial" w:cs="Arial"/>
          <w:i/>
          <w:color w:val="000000"/>
          <w:sz w:val="22"/>
          <w:szCs w:val="22"/>
          <w:lang w:val="es-ES"/>
        </w:rPr>
        <w:t>.</w:t>
      </w:r>
      <w:r>
        <w:rPr>
          <w:rFonts w:ascii="Arial" w:eastAsiaTheme="minorHAnsi" w:hAnsi="Arial" w:cs="Arial"/>
          <w:i/>
          <w:color w:val="000000"/>
          <w:sz w:val="22"/>
          <w:szCs w:val="22"/>
          <w:lang w:val="es-ES"/>
        </w:rPr>
        <w:t>3</w:t>
      </w:r>
      <w:r w:rsidRPr="0021620B">
        <w:rPr>
          <w:rFonts w:ascii="Arial" w:eastAsiaTheme="minorHAnsi" w:hAnsi="Arial" w:cs="Arial"/>
          <w:i/>
          <w:color w:val="000000"/>
          <w:sz w:val="22"/>
          <w:szCs w:val="22"/>
          <w:lang w:val="es-ES"/>
        </w:rPr>
        <w:t xml:space="preserve"> Socializar el proceso de intervención con comunidades.</w:t>
      </w:r>
    </w:p>
    <w:p w14:paraId="5159B74C" w14:textId="77777777" w:rsidR="00940519" w:rsidRPr="0021620B" w:rsidRDefault="00940519" w:rsidP="00940519">
      <w:pPr>
        <w:autoSpaceDE w:val="0"/>
        <w:autoSpaceDN w:val="0"/>
        <w:adjustRightInd w:val="0"/>
        <w:jc w:val="both"/>
        <w:rPr>
          <w:rFonts w:ascii="Arial" w:eastAsiaTheme="minorHAnsi" w:hAnsi="Arial" w:cs="Arial"/>
          <w:i/>
          <w:color w:val="000000"/>
          <w:sz w:val="22"/>
          <w:szCs w:val="22"/>
          <w:lang w:val="es-ES"/>
        </w:rPr>
      </w:pPr>
      <w:r>
        <w:rPr>
          <w:rFonts w:ascii="Arial" w:eastAsiaTheme="minorHAnsi" w:hAnsi="Arial" w:cs="Arial"/>
          <w:i/>
          <w:color w:val="000000"/>
          <w:sz w:val="22"/>
          <w:szCs w:val="22"/>
          <w:lang w:val="es-ES"/>
        </w:rPr>
        <w:t>1.2.4</w:t>
      </w:r>
      <w:r w:rsidRPr="0021620B">
        <w:rPr>
          <w:rFonts w:ascii="Arial" w:eastAsiaTheme="minorHAnsi" w:hAnsi="Arial" w:cs="Arial"/>
          <w:i/>
          <w:color w:val="000000"/>
          <w:sz w:val="22"/>
          <w:szCs w:val="22"/>
          <w:lang w:val="es-ES"/>
        </w:rPr>
        <w:t xml:space="preserve"> Organizar reuniones periódicas para socializar avances.</w:t>
      </w:r>
    </w:p>
    <w:p w14:paraId="79D9BAEB" w14:textId="77777777" w:rsidR="00997B64" w:rsidRPr="0021620B" w:rsidRDefault="00E37F8F" w:rsidP="00756926">
      <w:pPr>
        <w:autoSpaceDE w:val="0"/>
        <w:autoSpaceDN w:val="0"/>
        <w:adjustRightInd w:val="0"/>
        <w:jc w:val="both"/>
        <w:rPr>
          <w:rFonts w:ascii="Arial" w:eastAsiaTheme="minorHAnsi" w:hAnsi="Arial" w:cs="Arial"/>
          <w:color w:val="000000"/>
          <w:sz w:val="22"/>
          <w:szCs w:val="22"/>
          <w:lang w:val="es-ES"/>
        </w:rPr>
      </w:pPr>
      <w:r>
        <w:rPr>
          <w:rFonts w:ascii="Arial" w:eastAsiaTheme="minorHAnsi" w:hAnsi="Arial" w:cs="Arial"/>
          <w:i/>
          <w:color w:val="000000"/>
          <w:sz w:val="22"/>
          <w:szCs w:val="22"/>
          <w:lang w:val="es-ES"/>
        </w:rPr>
        <w:t>1.2.</w:t>
      </w:r>
      <w:r w:rsidR="00940519">
        <w:rPr>
          <w:rFonts w:ascii="Arial" w:eastAsiaTheme="minorHAnsi" w:hAnsi="Arial" w:cs="Arial"/>
          <w:i/>
          <w:color w:val="000000"/>
          <w:sz w:val="22"/>
          <w:szCs w:val="22"/>
          <w:lang w:val="es-ES"/>
        </w:rPr>
        <w:t>5</w:t>
      </w:r>
      <w:r>
        <w:rPr>
          <w:rFonts w:ascii="Arial" w:eastAsiaTheme="minorHAnsi" w:hAnsi="Arial" w:cs="Arial"/>
          <w:i/>
          <w:color w:val="000000"/>
          <w:sz w:val="22"/>
          <w:szCs w:val="22"/>
          <w:lang w:val="es-ES"/>
        </w:rPr>
        <w:t xml:space="preserve"> </w:t>
      </w:r>
      <w:r w:rsidR="00B61030" w:rsidRPr="0021620B">
        <w:rPr>
          <w:rFonts w:ascii="Arial" w:eastAsiaTheme="minorHAnsi" w:hAnsi="Arial" w:cs="Arial"/>
          <w:i/>
          <w:color w:val="000000"/>
          <w:sz w:val="22"/>
          <w:szCs w:val="22"/>
          <w:lang w:val="es-ES"/>
        </w:rPr>
        <w:t>Desplegar los equipos en la zona asignada</w:t>
      </w:r>
      <w:r w:rsidR="00997B64" w:rsidRPr="0021620B">
        <w:rPr>
          <w:rFonts w:ascii="Arial" w:eastAsiaTheme="minorHAnsi" w:hAnsi="Arial" w:cs="Arial"/>
          <w:i/>
          <w:color w:val="000000"/>
          <w:sz w:val="22"/>
          <w:szCs w:val="22"/>
          <w:lang w:val="es-ES"/>
        </w:rPr>
        <w:t xml:space="preserve">. </w:t>
      </w:r>
      <w:r w:rsidR="00997B64" w:rsidRPr="0021620B">
        <w:rPr>
          <w:rFonts w:ascii="Arial" w:eastAsiaTheme="minorHAnsi" w:hAnsi="Arial" w:cs="Arial"/>
          <w:i/>
          <w:iCs/>
          <w:color w:val="000000"/>
          <w:sz w:val="22"/>
          <w:szCs w:val="22"/>
          <w:lang w:val="es-ES"/>
        </w:rPr>
        <w:t xml:space="preserve"> </w:t>
      </w:r>
      <w:r w:rsidR="00997B64" w:rsidRPr="0021620B">
        <w:rPr>
          <w:rFonts w:ascii="Arial" w:eastAsiaTheme="minorHAnsi" w:hAnsi="Arial" w:cs="Arial"/>
          <w:color w:val="000000"/>
          <w:sz w:val="22"/>
          <w:szCs w:val="22"/>
          <w:lang w:val="es-ES"/>
        </w:rPr>
        <w:t xml:space="preserve">La CCCM se asegurará de que los espacios de trabajo y descanso tengan en cuenta las necesidades diferentes de hombres y mujeres. </w:t>
      </w:r>
    </w:p>
    <w:p w14:paraId="30E4C12F" w14:textId="77777777" w:rsidR="00B61030" w:rsidRPr="0021620B" w:rsidRDefault="00E37F8F" w:rsidP="00756926">
      <w:pPr>
        <w:autoSpaceDE w:val="0"/>
        <w:autoSpaceDN w:val="0"/>
        <w:adjustRightInd w:val="0"/>
        <w:jc w:val="both"/>
        <w:rPr>
          <w:rFonts w:ascii="Arial" w:eastAsiaTheme="minorHAnsi" w:hAnsi="Arial" w:cs="Arial"/>
          <w:i/>
          <w:color w:val="000000"/>
          <w:sz w:val="22"/>
          <w:szCs w:val="22"/>
          <w:lang w:val="es-ES"/>
        </w:rPr>
      </w:pPr>
      <w:r>
        <w:rPr>
          <w:rFonts w:ascii="Arial" w:eastAsiaTheme="minorHAnsi" w:hAnsi="Arial" w:cs="Arial"/>
          <w:i/>
          <w:color w:val="000000"/>
          <w:sz w:val="22"/>
          <w:szCs w:val="22"/>
          <w:lang w:val="es-ES"/>
        </w:rPr>
        <w:t>1.2.</w:t>
      </w:r>
      <w:r w:rsidR="00940519">
        <w:rPr>
          <w:rFonts w:ascii="Arial" w:eastAsiaTheme="minorHAnsi" w:hAnsi="Arial" w:cs="Arial"/>
          <w:i/>
          <w:color w:val="000000"/>
          <w:sz w:val="22"/>
          <w:szCs w:val="22"/>
          <w:lang w:val="es-ES"/>
        </w:rPr>
        <w:t>6</w:t>
      </w:r>
      <w:r w:rsidR="00997B64" w:rsidRPr="0021620B">
        <w:rPr>
          <w:rFonts w:ascii="Arial" w:eastAsiaTheme="minorHAnsi" w:hAnsi="Arial" w:cs="Arial"/>
          <w:i/>
          <w:color w:val="000000"/>
          <w:sz w:val="22"/>
          <w:szCs w:val="22"/>
          <w:lang w:val="es-ES"/>
        </w:rPr>
        <w:t xml:space="preserve"> </w:t>
      </w:r>
      <w:r w:rsidR="00B61030" w:rsidRPr="0021620B">
        <w:rPr>
          <w:rFonts w:ascii="Arial" w:eastAsiaTheme="minorHAnsi" w:hAnsi="Arial" w:cs="Arial"/>
          <w:i/>
          <w:color w:val="000000"/>
          <w:sz w:val="22"/>
          <w:szCs w:val="22"/>
          <w:lang w:val="es-ES"/>
        </w:rPr>
        <w:t xml:space="preserve">  Realizar visitas domiciliarias.</w:t>
      </w:r>
      <w:r w:rsidR="00997B64" w:rsidRPr="0021620B">
        <w:rPr>
          <w:rFonts w:ascii="Arial" w:eastAsiaTheme="minorHAnsi" w:hAnsi="Arial" w:cs="Arial"/>
          <w:i/>
          <w:color w:val="000000"/>
          <w:sz w:val="22"/>
          <w:szCs w:val="22"/>
          <w:lang w:val="es-ES"/>
        </w:rPr>
        <w:t xml:space="preserve"> </w:t>
      </w:r>
      <w:r w:rsidR="00997B64" w:rsidRPr="0021620B">
        <w:rPr>
          <w:rFonts w:ascii="Arial" w:eastAsiaTheme="minorHAnsi" w:hAnsi="Arial" w:cs="Arial"/>
          <w:color w:val="000000"/>
          <w:sz w:val="22"/>
          <w:szCs w:val="22"/>
          <w:lang w:val="es-ES"/>
        </w:rPr>
        <w:t>Los Equipos de ENT se deberán asegurar de que la información recogida representa tanto a hombres como a mujeres y a los diferentes grupos poblacionales que puedan estar presentes en el territorio. En la medida de lo posible, esta información será presentada y reportada de forma desagregada para garantizar el enfoque diferencial y de género.</w:t>
      </w:r>
    </w:p>
    <w:p w14:paraId="52D3ECA2" w14:textId="77777777" w:rsidR="00997B64" w:rsidRPr="0021620B" w:rsidRDefault="00E37F8F" w:rsidP="00756926">
      <w:pPr>
        <w:autoSpaceDE w:val="0"/>
        <w:autoSpaceDN w:val="0"/>
        <w:adjustRightInd w:val="0"/>
        <w:jc w:val="both"/>
        <w:rPr>
          <w:rFonts w:ascii="Arial" w:eastAsiaTheme="minorHAnsi" w:hAnsi="Arial" w:cs="Arial"/>
          <w:i/>
          <w:color w:val="000000"/>
          <w:sz w:val="22"/>
          <w:szCs w:val="22"/>
          <w:lang w:val="es-ES"/>
        </w:rPr>
      </w:pPr>
      <w:r>
        <w:rPr>
          <w:rFonts w:ascii="Arial" w:eastAsiaTheme="minorHAnsi" w:hAnsi="Arial" w:cs="Arial"/>
          <w:i/>
          <w:color w:val="000000"/>
          <w:sz w:val="22"/>
          <w:szCs w:val="22"/>
          <w:lang w:val="es-ES"/>
        </w:rPr>
        <w:t>1.2.</w:t>
      </w:r>
      <w:r w:rsidR="00940519">
        <w:rPr>
          <w:rFonts w:ascii="Arial" w:eastAsiaTheme="minorHAnsi" w:hAnsi="Arial" w:cs="Arial"/>
          <w:i/>
          <w:color w:val="000000"/>
          <w:sz w:val="22"/>
          <w:szCs w:val="22"/>
          <w:lang w:val="es-ES"/>
        </w:rPr>
        <w:t>7</w:t>
      </w:r>
      <w:r w:rsidR="00997B64" w:rsidRPr="0021620B">
        <w:rPr>
          <w:rFonts w:ascii="Arial" w:eastAsiaTheme="minorHAnsi" w:hAnsi="Arial" w:cs="Arial"/>
          <w:i/>
          <w:color w:val="000000"/>
          <w:sz w:val="22"/>
          <w:szCs w:val="22"/>
          <w:lang w:val="es-ES"/>
        </w:rPr>
        <w:t xml:space="preserve"> </w:t>
      </w:r>
      <w:r w:rsidR="00B61030" w:rsidRPr="0021620B">
        <w:rPr>
          <w:rFonts w:ascii="Arial" w:eastAsiaTheme="minorHAnsi" w:hAnsi="Arial" w:cs="Arial"/>
          <w:i/>
          <w:color w:val="000000"/>
          <w:sz w:val="22"/>
          <w:szCs w:val="22"/>
          <w:lang w:val="es-ES"/>
        </w:rPr>
        <w:t>Definir, señalizar y marcar AP y APC. Cancelar AC.</w:t>
      </w:r>
      <w:r w:rsidR="00997B64" w:rsidRPr="0021620B">
        <w:rPr>
          <w:rFonts w:ascii="Arial" w:eastAsiaTheme="minorHAnsi" w:hAnsi="Arial" w:cs="Arial"/>
          <w:i/>
          <w:color w:val="000000"/>
          <w:sz w:val="22"/>
          <w:szCs w:val="22"/>
          <w:lang w:val="es-ES"/>
        </w:rPr>
        <w:t xml:space="preserve"> </w:t>
      </w:r>
      <w:r w:rsidR="00997B64" w:rsidRPr="0021620B">
        <w:rPr>
          <w:rFonts w:ascii="Arial" w:eastAsiaTheme="minorHAnsi" w:hAnsi="Arial" w:cs="Arial"/>
          <w:color w:val="000000"/>
          <w:sz w:val="22"/>
          <w:szCs w:val="22"/>
          <w:lang w:val="es-ES"/>
        </w:rPr>
        <w:t xml:space="preserve">Esta definición y la priorización de áreas de despeje se realizarán atendiendo a las necesidades de la comunidad y a las diferentes consideraciones al respecto de hombres, mujeres y NNA. </w:t>
      </w:r>
    </w:p>
    <w:p w14:paraId="2729E469" w14:textId="77777777" w:rsidR="00B61030" w:rsidRPr="0021620B" w:rsidRDefault="00E37F8F" w:rsidP="00756926">
      <w:pPr>
        <w:autoSpaceDE w:val="0"/>
        <w:autoSpaceDN w:val="0"/>
        <w:adjustRightInd w:val="0"/>
        <w:jc w:val="both"/>
        <w:rPr>
          <w:rFonts w:ascii="Arial" w:eastAsiaTheme="minorHAnsi" w:hAnsi="Arial" w:cs="Arial"/>
          <w:i/>
          <w:color w:val="000000"/>
          <w:sz w:val="22"/>
          <w:szCs w:val="22"/>
          <w:lang w:val="es-ES"/>
        </w:rPr>
      </w:pPr>
      <w:r>
        <w:rPr>
          <w:rFonts w:ascii="Arial" w:eastAsiaTheme="minorHAnsi" w:hAnsi="Arial" w:cs="Arial"/>
          <w:i/>
          <w:color w:val="000000"/>
          <w:sz w:val="22"/>
          <w:szCs w:val="22"/>
          <w:lang w:val="es-ES"/>
        </w:rPr>
        <w:t>1.2.</w:t>
      </w:r>
      <w:r w:rsidR="00940519">
        <w:rPr>
          <w:rFonts w:ascii="Arial" w:eastAsiaTheme="minorHAnsi" w:hAnsi="Arial" w:cs="Arial"/>
          <w:i/>
          <w:color w:val="000000"/>
          <w:sz w:val="22"/>
          <w:szCs w:val="22"/>
          <w:lang w:val="es-ES"/>
        </w:rPr>
        <w:t>8</w:t>
      </w:r>
      <w:r w:rsidR="00B61030" w:rsidRPr="0021620B">
        <w:rPr>
          <w:rFonts w:ascii="Arial" w:eastAsiaTheme="minorHAnsi" w:hAnsi="Arial" w:cs="Arial"/>
          <w:i/>
          <w:color w:val="000000"/>
          <w:sz w:val="22"/>
          <w:szCs w:val="22"/>
          <w:lang w:val="es-ES"/>
        </w:rPr>
        <w:t xml:space="preserve"> Reportar a la </w:t>
      </w:r>
      <w:r w:rsidR="00453935">
        <w:rPr>
          <w:rFonts w:ascii="Arial" w:eastAsiaTheme="minorHAnsi" w:hAnsi="Arial" w:cs="Arial"/>
          <w:i/>
          <w:color w:val="000000"/>
          <w:sz w:val="22"/>
          <w:szCs w:val="22"/>
          <w:lang w:val="es-ES"/>
        </w:rPr>
        <w:t>A</w:t>
      </w:r>
      <w:r w:rsidR="00B61030" w:rsidRPr="0021620B">
        <w:rPr>
          <w:rFonts w:ascii="Arial" w:eastAsiaTheme="minorHAnsi" w:hAnsi="Arial" w:cs="Arial"/>
          <w:i/>
          <w:color w:val="000000"/>
          <w:sz w:val="22"/>
          <w:szCs w:val="22"/>
          <w:lang w:val="es-ES"/>
        </w:rPr>
        <w:t xml:space="preserve">utoridad </w:t>
      </w:r>
      <w:r w:rsidR="00453935">
        <w:rPr>
          <w:rFonts w:ascii="Arial" w:eastAsiaTheme="minorHAnsi" w:hAnsi="Arial" w:cs="Arial"/>
          <w:i/>
          <w:color w:val="000000"/>
          <w:sz w:val="22"/>
          <w:szCs w:val="22"/>
          <w:lang w:val="es-ES"/>
        </w:rPr>
        <w:t>N</w:t>
      </w:r>
      <w:r w:rsidR="00B61030" w:rsidRPr="0021620B">
        <w:rPr>
          <w:rFonts w:ascii="Arial" w:eastAsiaTheme="minorHAnsi" w:hAnsi="Arial" w:cs="Arial"/>
          <w:i/>
          <w:color w:val="000000"/>
          <w:sz w:val="22"/>
          <w:szCs w:val="22"/>
          <w:lang w:val="es-ES"/>
        </w:rPr>
        <w:t>acional.</w:t>
      </w:r>
      <w:r w:rsidR="00997B64" w:rsidRPr="0021620B">
        <w:rPr>
          <w:rFonts w:ascii="Arial" w:eastAsiaTheme="minorHAnsi" w:hAnsi="Arial" w:cs="Arial"/>
          <w:i/>
          <w:color w:val="000000"/>
          <w:sz w:val="22"/>
          <w:szCs w:val="22"/>
          <w:lang w:val="es-ES"/>
        </w:rPr>
        <w:t xml:space="preserve"> </w:t>
      </w:r>
    </w:p>
    <w:p w14:paraId="0D2C56A8" w14:textId="77777777" w:rsidR="00B61030" w:rsidRDefault="00997B64" w:rsidP="00756926">
      <w:pPr>
        <w:autoSpaceDE w:val="0"/>
        <w:autoSpaceDN w:val="0"/>
        <w:adjustRightInd w:val="0"/>
        <w:jc w:val="both"/>
        <w:rPr>
          <w:rFonts w:ascii="Arial" w:eastAsiaTheme="minorHAnsi" w:hAnsi="Arial" w:cs="Arial"/>
          <w:color w:val="000000"/>
          <w:sz w:val="22"/>
          <w:szCs w:val="22"/>
          <w:lang w:val="es-ES"/>
        </w:rPr>
      </w:pPr>
      <w:r w:rsidRPr="0021620B">
        <w:rPr>
          <w:rFonts w:ascii="Arial" w:eastAsiaTheme="minorHAnsi" w:hAnsi="Arial" w:cs="Arial"/>
          <w:i/>
          <w:color w:val="000000"/>
          <w:sz w:val="22"/>
          <w:szCs w:val="22"/>
          <w:lang w:val="es-ES"/>
        </w:rPr>
        <w:t>1.2.</w:t>
      </w:r>
      <w:r w:rsidR="00940519">
        <w:rPr>
          <w:rFonts w:ascii="Arial" w:eastAsiaTheme="minorHAnsi" w:hAnsi="Arial" w:cs="Arial"/>
          <w:i/>
          <w:color w:val="000000"/>
          <w:sz w:val="22"/>
          <w:szCs w:val="22"/>
          <w:lang w:val="es-ES"/>
        </w:rPr>
        <w:t>9</w:t>
      </w:r>
      <w:r w:rsidRPr="0021620B">
        <w:rPr>
          <w:rFonts w:ascii="Arial" w:eastAsiaTheme="minorHAnsi" w:hAnsi="Arial" w:cs="Arial"/>
          <w:i/>
          <w:color w:val="000000"/>
          <w:sz w:val="22"/>
          <w:szCs w:val="22"/>
          <w:lang w:val="es-ES"/>
        </w:rPr>
        <w:t xml:space="preserve"> </w:t>
      </w:r>
      <w:r w:rsidR="00B61030" w:rsidRPr="0021620B">
        <w:rPr>
          <w:rFonts w:ascii="Arial" w:eastAsiaTheme="minorHAnsi" w:hAnsi="Arial" w:cs="Arial"/>
          <w:i/>
          <w:color w:val="000000"/>
          <w:sz w:val="22"/>
          <w:szCs w:val="22"/>
          <w:lang w:val="es-ES"/>
        </w:rPr>
        <w:t>Realizar aseguramiento de calidad de las operaciones</w:t>
      </w:r>
      <w:r w:rsidRPr="0021620B">
        <w:rPr>
          <w:rFonts w:ascii="Arial" w:eastAsiaTheme="minorHAnsi" w:hAnsi="Arial" w:cs="Arial"/>
          <w:i/>
          <w:color w:val="000000"/>
          <w:sz w:val="22"/>
          <w:szCs w:val="22"/>
          <w:lang w:val="es-ES"/>
        </w:rPr>
        <w:t>.</w:t>
      </w:r>
      <w:r w:rsidRPr="0021620B">
        <w:rPr>
          <w:rFonts w:ascii="Arial" w:eastAsiaTheme="minorHAnsi" w:hAnsi="Arial" w:cs="Arial"/>
          <w:i/>
          <w:iCs/>
          <w:color w:val="000000"/>
          <w:sz w:val="22"/>
          <w:szCs w:val="22"/>
          <w:lang w:val="es-ES"/>
        </w:rPr>
        <w:t xml:space="preserve"> </w:t>
      </w:r>
      <w:r w:rsidRPr="0021620B">
        <w:rPr>
          <w:rFonts w:ascii="Arial" w:eastAsiaTheme="minorHAnsi" w:hAnsi="Arial" w:cs="Arial"/>
          <w:color w:val="000000"/>
          <w:sz w:val="22"/>
          <w:szCs w:val="22"/>
          <w:lang w:val="es-ES"/>
        </w:rPr>
        <w:t>Los equipos tratarán de incorporar las recomendaciones en materia de género y medio ambiente que se puedan realizar durante el proceso para asegurar la mejora continua de los procedimientos.</w:t>
      </w:r>
    </w:p>
    <w:p w14:paraId="79051B95" w14:textId="77777777" w:rsidR="00940519" w:rsidRDefault="00940519" w:rsidP="00756926">
      <w:pPr>
        <w:autoSpaceDE w:val="0"/>
        <w:autoSpaceDN w:val="0"/>
        <w:adjustRightInd w:val="0"/>
        <w:jc w:val="both"/>
        <w:rPr>
          <w:rFonts w:ascii="Arial" w:eastAsiaTheme="minorHAnsi" w:hAnsi="Arial" w:cs="Arial"/>
          <w:color w:val="000000"/>
          <w:sz w:val="22"/>
          <w:szCs w:val="22"/>
          <w:lang w:val="es-ES"/>
        </w:rPr>
      </w:pPr>
    </w:p>
    <w:p w14:paraId="540017F1" w14:textId="77777777" w:rsidR="00940519" w:rsidRPr="0021620B" w:rsidRDefault="00940519" w:rsidP="00940519">
      <w:pPr>
        <w:autoSpaceDE w:val="0"/>
        <w:autoSpaceDN w:val="0"/>
        <w:adjustRightInd w:val="0"/>
        <w:jc w:val="both"/>
        <w:rPr>
          <w:rFonts w:ascii="Arial" w:eastAsiaTheme="minorHAnsi" w:hAnsi="Arial" w:cs="Arial"/>
          <w:i/>
          <w:color w:val="000000"/>
          <w:sz w:val="22"/>
          <w:szCs w:val="22"/>
          <w:lang w:val="es-ES"/>
        </w:rPr>
      </w:pPr>
      <w:r>
        <w:rPr>
          <w:rFonts w:ascii="Arial" w:eastAsiaTheme="minorHAnsi" w:hAnsi="Arial" w:cs="Arial"/>
          <w:i/>
          <w:color w:val="000000"/>
          <w:sz w:val="22"/>
          <w:szCs w:val="22"/>
          <w:lang w:val="es-ES"/>
        </w:rPr>
        <w:t>1.3.1</w:t>
      </w:r>
      <w:r w:rsidRPr="0021620B">
        <w:rPr>
          <w:rFonts w:ascii="Arial" w:eastAsiaTheme="minorHAnsi" w:hAnsi="Arial" w:cs="Arial"/>
          <w:i/>
          <w:color w:val="000000"/>
          <w:sz w:val="22"/>
          <w:szCs w:val="22"/>
          <w:lang w:val="es-ES"/>
        </w:rPr>
        <w:t xml:space="preserve"> Definir estrategias de ERM diferenciadas.</w:t>
      </w:r>
    </w:p>
    <w:p w14:paraId="22A35949" w14:textId="77777777" w:rsidR="00940519" w:rsidRPr="0021620B" w:rsidRDefault="00940519" w:rsidP="00940519">
      <w:pPr>
        <w:autoSpaceDE w:val="0"/>
        <w:autoSpaceDN w:val="0"/>
        <w:adjustRightInd w:val="0"/>
        <w:jc w:val="both"/>
        <w:rPr>
          <w:rFonts w:ascii="Arial" w:eastAsiaTheme="minorHAnsi" w:hAnsi="Arial" w:cs="Arial"/>
          <w:i/>
          <w:color w:val="000000"/>
          <w:sz w:val="22"/>
          <w:szCs w:val="22"/>
          <w:lang w:val="es-ES"/>
        </w:rPr>
      </w:pPr>
      <w:r>
        <w:rPr>
          <w:rFonts w:ascii="Arial" w:eastAsiaTheme="minorHAnsi" w:hAnsi="Arial" w:cs="Arial"/>
          <w:i/>
          <w:color w:val="000000"/>
          <w:sz w:val="22"/>
          <w:szCs w:val="22"/>
          <w:lang w:val="es-ES"/>
        </w:rPr>
        <w:t>1.3.2</w:t>
      </w:r>
      <w:r w:rsidRPr="0021620B">
        <w:rPr>
          <w:rFonts w:ascii="Arial" w:eastAsiaTheme="minorHAnsi" w:hAnsi="Arial" w:cs="Arial"/>
          <w:i/>
          <w:color w:val="000000"/>
          <w:sz w:val="22"/>
          <w:szCs w:val="22"/>
          <w:lang w:val="es-ES"/>
        </w:rPr>
        <w:t xml:space="preserve"> Sensibilizar a las comunidades en comportamientos seguros e identificación de señales de peligro.</w:t>
      </w:r>
    </w:p>
    <w:p w14:paraId="6FA50C19" w14:textId="77777777" w:rsidR="00EB03F9" w:rsidRPr="0021620B" w:rsidRDefault="00EB03F9" w:rsidP="00EB03F9">
      <w:pPr>
        <w:autoSpaceDE w:val="0"/>
        <w:autoSpaceDN w:val="0"/>
        <w:adjustRightInd w:val="0"/>
        <w:jc w:val="both"/>
        <w:rPr>
          <w:rFonts w:ascii="Arial" w:eastAsiaTheme="minorHAnsi" w:hAnsi="Arial" w:cs="Arial"/>
          <w:i/>
          <w:color w:val="000000"/>
          <w:sz w:val="22"/>
          <w:szCs w:val="22"/>
          <w:lang w:val="es-ES"/>
        </w:rPr>
      </w:pPr>
    </w:p>
    <w:p w14:paraId="29CE1F55" w14:textId="77777777" w:rsidR="00EB03F9" w:rsidRPr="0021620B" w:rsidRDefault="00EB03F9" w:rsidP="00EB03F9">
      <w:pPr>
        <w:autoSpaceDE w:val="0"/>
        <w:autoSpaceDN w:val="0"/>
        <w:adjustRightInd w:val="0"/>
        <w:jc w:val="both"/>
        <w:rPr>
          <w:rFonts w:ascii="Arial" w:eastAsiaTheme="minorHAnsi" w:hAnsi="Arial" w:cs="Arial"/>
          <w:i/>
          <w:color w:val="000000"/>
          <w:sz w:val="22"/>
          <w:szCs w:val="22"/>
          <w:lang w:val="es-ES"/>
        </w:rPr>
      </w:pPr>
      <w:r>
        <w:rPr>
          <w:rFonts w:ascii="Arial" w:eastAsiaTheme="minorHAnsi" w:hAnsi="Arial" w:cs="Arial"/>
          <w:i/>
          <w:color w:val="000000"/>
          <w:sz w:val="22"/>
          <w:szCs w:val="22"/>
          <w:lang w:val="es-ES"/>
        </w:rPr>
        <w:t>1.4.</w:t>
      </w:r>
      <w:r w:rsidRPr="0021620B">
        <w:rPr>
          <w:rFonts w:ascii="Arial" w:eastAsiaTheme="minorHAnsi" w:hAnsi="Arial" w:cs="Arial"/>
          <w:i/>
          <w:color w:val="000000"/>
          <w:sz w:val="22"/>
          <w:szCs w:val="22"/>
          <w:lang w:val="es-ES"/>
        </w:rPr>
        <w:t>1 Orientar a víctimas y familiares en la ruta de acceso a derechos.</w:t>
      </w:r>
    </w:p>
    <w:p w14:paraId="6394CA48" w14:textId="77777777" w:rsidR="00EB03F9" w:rsidRPr="0021620B" w:rsidRDefault="00EB03F9" w:rsidP="00EB03F9">
      <w:pPr>
        <w:autoSpaceDE w:val="0"/>
        <w:autoSpaceDN w:val="0"/>
        <w:adjustRightInd w:val="0"/>
        <w:jc w:val="both"/>
        <w:rPr>
          <w:rFonts w:ascii="Arial" w:eastAsiaTheme="minorHAnsi" w:hAnsi="Arial" w:cs="Arial"/>
          <w:i/>
          <w:color w:val="000000"/>
          <w:sz w:val="22"/>
          <w:szCs w:val="22"/>
          <w:lang w:val="es-ES"/>
        </w:rPr>
      </w:pPr>
      <w:r>
        <w:rPr>
          <w:rFonts w:ascii="Arial" w:eastAsiaTheme="minorHAnsi" w:hAnsi="Arial" w:cs="Arial"/>
          <w:i/>
          <w:color w:val="000000"/>
          <w:sz w:val="22"/>
          <w:szCs w:val="22"/>
          <w:lang w:val="es-ES"/>
        </w:rPr>
        <w:t>1.4.</w:t>
      </w:r>
      <w:r w:rsidRPr="0021620B">
        <w:rPr>
          <w:rFonts w:ascii="Arial" w:eastAsiaTheme="minorHAnsi" w:hAnsi="Arial" w:cs="Arial"/>
          <w:i/>
          <w:color w:val="000000"/>
          <w:sz w:val="22"/>
          <w:szCs w:val="22"/>
          <w:lang w:val="es-ES"/>
        </w:rPr>
        <w:t>2 Realizar seguimiento al acceso a medidas de asistencia, atención y reparación integral.</w:t>
      </w:r>
    </w:p>
    <w:p w14:paraId="5E211428" w14:textId="77777777" w:rsidR="00EB03F9" w:rsidRPr="0021620B" w:rsidRDefault="00EB03F9" w:rsidP="00EB03F9">
      <w:pPr>
        <w:autoSpaceDE w:val="0"/>
        <w:autoSpaceDN w:val="0"/>
        <w:adjustRightInd w:val="0"/>
        <w:jc w:val="both"/>
        <w:rPr>
          <w:rFonts w:ascii="Arial" w:eastAsiaTheme="minorHAnsi" w:hAnsi="Arial" w:cs="Arial"/>
          <w:color w:val="000000"/>
          <w:sz w:val="22"/>
          <w:szCs w:val="22"/>
          <w:lang w:val="es-ES"/>
        </w:rPr>
      </w:pPr>
    </w:p>
    <w:p w14:paraId="360F20DE" w14:textId="77777777" w:rsidR="00B61030" w:rsidRPr="0021620B" w:rsidRDefault="00B61030" w:rsidP="00756926">
      <w:pPr>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Sub Resultado 2: Iniciadas las operaciones de Despeje en la zona 2 de Puerto Asís.</w:t>
      </w:r>
    </w:p>
    <w:p w14:paraId="7D6CB26C" w14:textId="77777777" w:rsidR="00B61030" w:rsidRPr="0021620B" w:rsidRDefault="00B61030" w:rsidP="00756926">
      <w:pPr>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 xml:space="preserve">Se espera que, tras el entrenamiento y la acreditación, los dos equipos de despeje desplegados liberen, durante seis meses, un total de al menos 3000 m2 con técnica de despeje manual. </w:t>
      </w:r>
    </w:p>
    <w:p w14:paraId="4E05C7E7" w14:textId="77777777" w:rsidR="00997B64" w:rsidRPr="0021620B" w:rsidRDefault="00997B64" w:rsidP="00756926">
      <w:pPr>
        <w:jc w:val="both"/>
        <w:rPr>
          <w:rFonts w:ascii="Arial" w:eastAsia="Times New Roman" w:hAnsi="Arial" w:cs="Arial"/>
          <w:sz w:val="22"/>
          <w:szCs w:val="22"/>
          <w:lang w:eastAsia="fr-CA"/>
        </w:rPr>
      </w:pPr>
    </w:p>
    <w:p w14:paraId="4ED2CDB2" w14:textId="77777777" w:rsidR="00997B64" w:rsidRPr="0021620B" w:rsidRDefault="00997B64" w:rsidP="00756926">
      <w:pPr>
        <w:autoSpaceDE w:val="0"/>
        <w:autoSpaceDN w:val="0"/>
        <w:adjustRightInd w:val="0"/>
        <w:jc w:val="both"/>
        <w:rPr>
          <w:rFonts w:ascii="Arial" w:eastAsiaTheme="minorHAnsi" w:hAnsi="Arial" w:cs="Arial"/>
          <w:color w:val="000000"/>
          <w:sz w:val="22"/>
          <w:szCs w:val="22"/>
          <w:lang w:val="es-ES"/>
        </w:rPr>
      </w:pPr>
      <w:r w:rsidRPr="0021620B">
        <w:rPr>
          <w:rFonts w:ascii="Arial" w:eastAsiaTheme="minorHAnsi" w:hAnsi="Arial" w:cs="Arial"/>
          <w:color w:val="000000"/>
          <w:sz w:val="22"/>
          <w:szCs w:val="22"/>
          <w:lang w:val="es-ES"/>
        </w:rPr>
        <w:t>Se iniciará el proceso de eliminación de la amenaza que suponen la</w:t>
      </w:r>
      <w:r w:rsidR="00453935">
        <w:rPr>
          <w:rFonts w:ascii="Arial" w:eastAsiaTheme="minorHAnsi" w:hAnsi="Arial" w:cs="Arial"/>
          <w:color w:val="000000"/>
          <w:sz w:val="22"/>
          <w:szCs w:val="22"/>
          <w:lang w:val="es-ES"/>
        </w:rPr>
        <w:t xml:space="preserve">s </w:t>
      </w:r>
      <w:r w:rsidR="00F43AC6">
        <w:rPr>
          <w:rFonts w:ascii="Arial" w:eastAsiaTheme="minorHAnsi" w:hAnsi="Arial" w:cs="Arial"/>
          <w:color w:val="000000"/>
          <w:sz w:val="22"/>
          <w:szCs w:val="22"/>
          <w:lang w:val="es-ES"/>
        </w:rPr>
        <w:t>MAP/M</w:t>
      </w:r>
      <w:r w:rsidR="00453935">
        <w:rPr>
          <w:rFonts w:ascii="Arial" w:eastAsiaTheme="minorHAnsi" w:hAnsi="Arial" w:cs="Arial"/>
          <w:color w:val="000000"/>
          <w:sz w:val="22"/>
          <w:szCs w:val="22"/>
          <w:lang w:val="es-ES"/>
        </w:rPr>
        <w:t>SE para las comunidades</w:t>
      </w:r>
      <w:r w:rsidRPr="0021620B">
        <w:rPr>
          <w:rFonts w:ascii="Arial" w:eastAsiaTheme="minorHAnsi" w:hAnsi="Arial" w:cs="Arial"/>
          <w:color w:val="000000"/>
          <w:sz w:val="22"/>
          <w:szCs w:val="22"/>
          <w:lang w:val="es-ES"/>
        </w:rPr>
        <w:t xml:space="preserve"> en un Área Peligrosa o Peligrosa Confirmada, a través de la técnica manual de Despeje de acuerdo con lo dispuesto por los Estándares Nacionales e Internacionales y los procedimientos operacionales de la CCCM. Debido a la falta de información sobre los patrones de minado, la CCCM no realizará Estudio Técnico como actividad diferenciada. </w:t>
      </w:r>
    </w:p>
    <w:p w14:paraId="082A0B45" w14:textId="77777777" w:rsidR="00997B64" w:rsidRPr="0021620B" w:rsidRDefault="00997B64" w:rsidP="00756926">
      <w:pPr>
        <w:autoSpaceDE w:val="0"/>
        <w:autoSpaceDN w:val="0"/>
        <w:adjustRightInd w:val="0"/>
        <w:jc w:val="both"/>
        <w:rPr>
          <w:rFonts w:ascii="Arial" w:eastAsiaTheme="minorHAnsi" w:hAnsi="Arial" w:cs="Arial"/>
          <w:color w:val="000000"/>
          <w:sz w:val="22"/>
          <w:szCs w:val="22"/>
          <w:lang w:val="es-ES"/>
        </w:rPr>
      </w:pPr>
    </w:p>
    <w:p w14:paraId="4FFF153B" w14:textId="77777777" w:rsidR="00997B64" w:rsidRPr="0021620B" w:rsidRDefault="00997B64" w:rsidP="00756926">
      <w:pPr>
        <w:autoSpaceDE w:val="0"/>
        <w:autoSpaceDN w:val="0"/>
        <w:adjustRightInd w:val="0"/>
        <w:jc w:val="both"/>
        <w:rPr>
          <w:rFonts w:ascii="Arial" w:eastAsiaTheme="minorHAnsi" w:hAnsi="Arial" w:cs="Arial"/>
          <w:color w:val="000000"/>
          <w:sz w:val="22"/>
          <w:szCs w:val="22"/>
          <w:lang w:val="es-ES"/>
        </w:rPr>
      </w:pPr>
      <w:r w:rsidRPr="0021620B">
        <w:rPr>
          <w:rFonts w:ascii="Arial" w:eastAsiaTheme="minorHAnsi" w:hAnsi="Arial" w:cs="Arial"/>
          <w:color w:val="000000"/>
          <w:sz w:val="22"/>
          <w:szCs w:val="22"/>
          <w:lang w:val="es-ES"/>
        </w:rPr>
        <w:t xml:space="preserve">Actividades: </w:t>
      </w:r>
    </w:p>
    <w:p w14:paraId="07DE56FF" w14:textId="77777777" w:rsidR="0089007F" w:rsidRPr="0021620B" w:rsidRDefault="0089007F" w:rsidP="00756926">
      <w:pPr>
        <w:autoSpaceDE w:val="0"/>
        <w:autoSpaceDN w:val="0"/>
        <w:adjustRightInd w:val="0"/>
        <w:jc w:val="both"/>
        <w:rPr>
          <w:rFonts w:ascii="Arial" w:eastAsiaTheme="minorHAnsi" w:hAnsi="Arial" w:cs="Arial"/>
          <w:color w:val="000000"/>
          <w:sz w:val="22"/>
          <w:szCs w:val="22"/>
          <w:lang w:val="es-ES"/>
        </w:rPr>
      </w:pPr>
    </w:p>
    <w:p w14:paraId="77BC30F3" w14:textId="77777777" w:rsidR="00997B64" w:rsidRPr="0021620B" w:rsidRDefault="00997B64" w:rsidP="00756926">
      <w:pPr>
        <w:autoSpaceDE w:val="0"/>
        <w:autoSpaceDN w:val="0"/>
        <w:adjustRightInd w:val="0"/>
        <w:jc w:val="both"/>
        <w:rPr>
          <w:rFonts w:ascii="Arial" w:eastAsiaTheme="minorHAnsi" w:hAnsi="Arial" w:cs="Arial"/>
          <w:color w:val="000000"/>
          <w:sz w:val="22"/>
          <w:szCs w:val="22"/>
          <w:lang w:val="es-ES"/>
        </w:rPr>
      </w:pPr>
      <w:r w:rsidRPr="0021620B">
        <w:rPr>
          <w:rFonts w:ascii="Arial" w:eastAsiaTheme="minorHAnsi" w:hAnsi="Arial" w:cs="Arial"/>
          <w:i/>
          <w:iCs/>
          <w:color w:val="000000"/>
          <w:sz w:val="22"/>
          <w:szCs w:val="22"/>
          <w:lang w:val="es-ES"/>
        </w:rPr>
        <w:t xml:space="preserve">2.1.1 Seleccionar y contratar dos equipos de Despeje para Puerto Asís. </w:t>
      </w:r>
      <w:r w:rsidRPr="0021620B">
        <w:rPr>
          <w:rFonts w:ascii="Arial" w:eastAsiaTheme="minorHAnsi" w:hAnsi="Arial" w:cs="Arial"/>
          <w:color w:val="000000"/>
          <w:sz w:val="22"/>
          <w:szCs w:val="22"/>
          <w:lang w:val="es-ES"/>
        </w:rPr>
        <w:t>En esta fase se intentará asegurar la participación de la comunidad mediante la contratación de personal loca</w:t>
      </w:r>
      <w:r w:rsidR="00453935">
        <w:rPr>
          <w:rFonts w:ascii="Arial" w:eastAsiaTheme="minorHAnsi" w:hAnsi="Arial" w:cs="Arial"/>
          <w:color w:val="000000"/>
          <w:sz w:val="22"/>
          <w:szCs w:val="22"/>
          <w:lang w:val="es-ES"/>
        </w:rPr>
        <w:t>l, entre ellos, si es posible,</w:t>
      </w:r>
      <w:r w:rsidRPr="0021620B">
        <w:rPr>
          <w:rFonts w:ascii="Arial" w:eastAsiaTheme="minorHAnsi" w:hAnsi="Arial" w:cs="Arial"/>
          <w:color w:val="000000"/>
          <w:sz w:val="22"/>
          <w:szCs w:val="22"/>
          <w:lang w:val="es-ES"/>
        </w:rPr>
        <w:t xml:space="preserve"> víctimas del conflicto (con especial atención a las sobrevivientes de MA</w:t>
      </w:r>
      <w:r w:rsidR="00453935">
        <w:rPr>
          <w:rFonts w:ascii="Arial" w:eastAsiaTheme="minorHAnsi" w:hAnsi="Arial" w:cs="Arial"/>
          <w:color w:val="000000"/>
          <w:sz w:val="22"/>
          <w:szCs w:val="22"/>
          <w:lang w:val="es-ES"/>
        </w:rPr>
        <w:t>P/M</w:t>
      </w:r>
      <w:r w:rsidRPr="0021620B">
        <w:rPr>
          <w:rFonts w:ascii="Arial" w:eastAsiaTheme="minorHAnsi" w:hAnsi="Arial" w:cs="Arial"/>
          <w:color w:val="000000"/>
          <w:sz w:val="22"/>
          <w:szCs w:val="22"/>
          <w:lang w:val="es-ES"/>
        </w:rPr>
        <w:t xml:space="preserve">SE) como herramienta para fomentar la reparación, la participación, la reintegración y los medios de vida. Además, se tomarán las medidas pertinentes para asegurar la presencia de mujeres en los equipos de Despeje, tal como se contempla en los POA de la organización. </w:t>
      </w:r>
    </w:p>
    <w:p w14:paraId="09AEE2F3" w14:textId="77777777" w:rsidR="00997B64" w:rsidRPr="0021620B" w:rsidRDefault="00997B64" w:rsidP="00756926">
      <w:pPr>
        <w:autoSpaceDE w:val="0"/>
        <w:autoSpaceDN w:val="0"/>
        <w:adjustRightInd w:val="0"/>
        <w:jc w:val="both"/>
        <w:rPr>
          <w:rFonts w:ascii="Arial" w:eastAsiaTheme="minorHAnsi" w:hAnsi="Arial" w:cs="Arial"/>
          <w:i/>
          <w:color w:val="000000"/>
          <w:sz w:val="22"/>
          <w:szCs w:val="22"/>
          <w:lang w:val="es-ES"/>
        </w:rPr>
      </w:pPr>
      <w:r w:rsidRPr="0021620B">
        <w:rPr>
          <w:rFonts w:ascii="Arial" w:eastAsiaTheme="minorHAnsi" w:hAnsi="Arial" w:cs="Arial"/>
          <w:i/>
          <w:color w:val="000000"/>
          <w:sz w:val="22"/>
          <w:szCs w:val="22"/>
          <w:lang w:val="es-ES"/>
        </w:rPr>
        <w:t>2.1.2 Adquirir herramientas para realizar actividades de despeje.</w:t>
      </w:r>
    </w:p>
    <w:p w14:paraId="154543BF" w14:textId="77777777" w:rsidR="00997B64" w:rsidRPr="0021620B" w:rsidRDefault="00997B64" w:rsidP="00756926">
      <w:pPr>
        <w:autoSpaceDE w:val="0"/>
        <w:autoSpaceDN w:val="0"/>
        <w:adjustRightInd w:val="0"/>
        <w:jc w:val="both"/>
        <w:rPr>
          <w:rFonts w:ascii="Arial" w:eastAsiaTheme="minorHAnsi" w:hAnsi="Arial" w:cs="Arial"/>
          <w:i/>
          <w:color w:val="000000"/>
          <w:sz w:val="22"/>
          <w:szCs w:val="22"/>
          <w:lang w:val="es-ES"/>
        </w:rPr>
      </w:pPr>
      <w:r w:rsidRPr="0021620B">
        <w:rPr>
          <w:rFonts w:ascii="Arial" w:eastAsiaTheme="minorHAnsi" w:hAnsi="Arial" w:cs="Arial"/>
          <w:i/>
          <w:color w:val="000000"/>
          <w:sz w:val="22"/>
          <w:szCs w:val="22"/>
          <w:lang w:val="es-ES"/>
        </w:rPr>
        <w:t>2.1.3 Capacitar a los equipos seleccionados.</w:t>
      </w:r>
      <w:r w:rsidRPr="0021620B">
        <w:rPr>
          <w:rFonts w:ascii="Arial" w:eastAsiaTheme="minorHAnsi" w:hAnsi="Arial" w:cs="Arial"/>
          <w:i/>
          <w:iCs/>
          <w:color w:val="000000"/>
          <w:sz w:val="22"/>
          <w:szCs w:val="22"/>
          <w:lang w:val="es-ES"/>
        </w:rPr>
        <w:t xml:space="preserve"> </w:t>
      </w:r>
      <w:r w:rsidRPr="0021620B">
        <w:rPr>
          <w:rFonts w:ascii="Arial" w:eastAsiaTheme="minorHAnsi" w:hAnsi="Arial" w:cs="Arial"/>
          <w:color w:val="000000"/>
          <w:sz w:val="22"/>
          <w:szCs w:val="22"/>
          <w:lang w:val="es-ES"/>
        </w:rPr>
        <w:t>Los equipos recibirán, como parte de la formación, capacitación en trabajo con enfoque diferencial y de género.</w:t>
      </w:r>
    </w:p>
    <w:p w14:paraId="1D44A418" w14:textId="77777777" w:rsidR="00997B64" w:rsidRPr="0021620B" w:rsidRDefault="00997B64" w:rsidP="00756926">
      <w:pPr>
        <w:autoSpaceDE w:val="0"/>
        <w:autoSpaceDN w:val="0"/>
        <w:adjustRightInd w:val="0"/>
        <w:jc w:val="both"/>
        <w:rPr>
          <w:rFonts w:ascii="Arial" w:eastAsiaTheme="minorHAnsi" w:hAnsi="Arial" w:cs="Arial"/>
          <w:i/>
          <w:iCs/>
          <w:color w:val="000000"/>
          <w:sz w:val="22"/>
          <w:szCs w:val="22"/>
          <w:lang w:val="es-ES"/>
        </w:rPr>
      </w:pPr>
      <w:r w:rsidRPr="0021620B">
        <w:rPr>
          <w:rFonts w:ascii="Arial" w:eastAsiaTheme="minorHAnsi" w:hAnsi="Arial" w:cs="Arial"/>
          <w:i/>
          <w:color w:val="000000"/>
          <w:sz w:val="22"/>
          <w:szCs w:val="22"/>
          <w:lang w:val="es-ES"/>
        </w:rPr>
        <w:t>2.1.4 Acreditar a los equipos ante la Autoridad Nacional.</w:t>
      </w:r>
    </w:p>
    <w:p w14:paraId="6D57FEEA" w14:textId="77777777" w:rsidR="00997B64" w:rsidRPr="0021620B" w:rsidRDefault="00997B64" w:rsidP="00756926">
      <w:pPr>
        <w:autoSpaceDE w:val="0"/>
        <w:autoSpaceDN w:val="0"/>
        <w:adjustRightInd w:val="0"/>
        <w:jc w:val="both"/>
        <w:rPr>
          <w:rFonts w:ascii="Arial" w:eastAsiaTheme="minorHAnsi" w:hAnsi="Arial" w:cs="Arial"/>
          <w:i/>
          <w:iCs/>
          <w:color w:val="000000"/>
          <w:sz w:val="22"/>
          <w:szCs w:val="22"/>
          <w:lang w:val="es-ES"/>
        </w:rPr>
      </w:pPr>
    </w:p>
    <w:p w14:paraId="63DB3ACF" w14:textId="77777777" w:rsidR="00997B64" w:rsidRPr="0021620B" w:rsidRDefault="00997B64" w:rsidP="00756926">
      <w:pPr>
        <w:autoSpaceDE w:val="0"/>
        <w:autoSpaceDN w:val="0"/>
        <w:adjustRightInd w:val="0"/>
        <w:jc w:val="both"/>
        <w:rPr>
          <w:rFonts w:ascii="Arial" w:eastAsiaTheme="minorHAnsi" w:hAnsi="Arial" w:cs="Arial"/>
          <w:i/>
          <w:color w:val="000000"/>
          <w:sz w:val="22"/>
          <w:szCs w:val="22"/>
          <w:lang w:val="es-ES"/>
        </w:rPr>
      </w:pPr>
      <w:r w:rsidRPr="0021620B">
        <w:rPr>
          <w:rFonts w:ascii="Arial" w:eastAsiaTheme="minorHAnsi" w:hAnsi="Arial" w:cs="Arial"/>
          <w:i/>
          <w:color w:val="000000"/>
          <w:sz w:val="22"/>
          <w:szCs w:val="22"/>
          <w:lang w:val="es-ES"/>
        </w:rPr>
        <w:t>2.2.1. Elaborar plan de despeje.</w:t>
      </w:r>
    </w:p>
    <w:p w14:paraId="6C6C154D" w14:textId="77777777" w:rsidR="00997B64" w:rsidRPr="0021620B" w:rsidRDefault="00997B64" w:rsidP="00756926">
      <w:pPr>
        <w:autoSpaceDE w:val="0"/>
        <w:autoSpaceDN w:val="0"/>
        <w:adjustRightInd w:val="0"/>
        <w:jc w:val="both"/>
        <w:rPr>
          <w:rFonts w:ascii="Arial" w:eastAsiaTheme="minorHAnsi" w:hAnsi="Arial" w:cs="Arial"/>
          <w:i/>
          <w:color w:val="000000"/>
          <w:sz w:val="22"/>
          <w:szCs w:val="22"/>
          <w:lang w:val="es-ES"/>
        </w:rPr>
      </w:pPr>
      <w:r w:rsidRPr="0021620B">
        <w:rPr>
          <w:rFonts w:ascii="Arial" w:eastAsiaTheme="minorHAnsi" w:hAnsi="Arial" w:cs="Arial"/>
          <w:i/>
          <w:color w:val="000000"/>
          <w:sz w:val="22"/>
          <w:szCs w:val="22"/>
          <w:lang w:val="es-ES"/>
        </w:rPr>
        <w:t xml:space="preserve">2.2.2. Preparar el sitio de trabajo para actividades de despeje. </w:t>
      </w:r>
      <w:r w:rsidRPr="0021620B">
        <w:rPr>
          <w:rFonts w:ascii="Arial" w:eastAsiaTheme="minorHAnsi" w:hAnsi="Arial" w:cs="Arial"/>
          <w:color w:val="000000"/>
          <w:sz w:val="22"/>
          <w:szCs w:val="22"/>
          <w:lang w:val="es-ES"/>
        </w:rPr>
        <w:t>La CCCM se asegurará de que los espacios de trabajo y descanso tengan en cuenta las necesidades diferentes de hombres y mujeres. La planificación de las operaciones deberá tener en cuenta los efectos de las mismas y cualquier otra actividad de apoyo sobre el medio ambiente y los posibles daños a la propiedad o infraestructura o daños al personal.</w:t>
      </w:r>
    </w:p>
    <w:p w14:paraId="097A1FB7" w14:textId="77777777" w:rsidR="00997B64" w:rsidRPr="0021620B" w:rsidRDefault="00997B64" w:rsidP="00756926">
      <w:pPr>
        <w:autoSpaceDE w:val="0"/>
        <w:autoSpaceDN w:val="0"/>
        <w:adjustRightInd w:val="0"/>
        <w:jc w:val="both"/>
        <w:rPr>
          <w:rFonts w:ascii="Arial" w:eastAsiaTheme="minorHAnsi" w:hAnsi="Arial" w:cs="Arial"/>
          <w:i/>
          <w:color w:val="000000"/>
          <w:sz w:val="22"/>
          <w:szCs w:val="22"/>
          <w:lang w:val="es-ES"/>
        </w:rPr>
      </w:pPr>
      <w:r w:rsidRPr="0021620B">
        <w:rPr>
          <w:rFonts w:ascii="Arial" w:eastAsiaTheme="minorHAnsi" w:hAnsi="Arial" w:cs="Arial"/>
          <w:i/>
          <w:color w:val="000000"/>
          <w:sz w:val="22"/>
          <w:szCs w:val="22"/>
          <w:lang w:val="es-ES"/>
        </w:rPr>
        <w:t>2.2.3 Desplegar los equipos en el área.</w:t>
      </w:r>
    </w:p>
    <w:p w14:paraId="2D1F62F5" w14:textId="77777777" w:rsidR="00997B64" w:rsidRPr="0021620B" w:rsidRDefault="00997B64" w:rsidP="00756926">
      <w:pPr>
        <w:autoSpaceDE w:val="0"/>
        <w:autoSpaceDN w:val="0"/>
        <w:adjustRightInd w:val="0"/>
        <w:jc w:val="both"/>
        <w:rPr>
          <w:rFonts w:ascii="Arial" w:eastAsiaTheme="minorHAnsi" w:hAnsi="Arial" w:cs="Arial"/>
          <w:color w:val="000000"/>
          <w:sz w:val="22"/>
          <w:szCs w:val="22"/>
          <w:lang w:val="es-ES"/>
        </w:rPr>
      </w:pPr>
      <w:r w:rsidRPr="0021620B">
        <w:rPr>
          <w:rFonts w:ascii="Arial" w:eastAsiaTheme="minorHAnsi" w:hAnsi="Arial" w:cs="Arial"/>
          <w:i/>
          <w:color w:val="000000"/>
          <w:sz w:val="22"/>
          <w:szCs w:val="22"/>
          <w:lang w:val="es-ES"/>
        </w:rPr>
        <w:t xml:space="preserve">2.2.4 Desarrollar operaciones de despeje con técnica manual. </w:t>
      </w:r>
      <w:r w:rsidRPr="0021620B">
        <w:rPr>
          <w:rFonts w:ascii="Arial" w:eastAsiaTheme="minorHAnsi" w:hAnsi="Arial" w:cs="Arial"/>
          <w:color w:val="000000"/>
          <w:sz w:val="22"/>
          <w:szCs w:val="22"/>
          <w:lang w:val="es-ES"/>
        </w:rPr>
        <w:t xml:space="preserve">Se tendrá en cuenta no solo el PO de Despeje, sino también el de Gestión Ambiental, Señalización y Marcación y otros pertinentes. Durante las operaciones se intentará garantizar el mínimo impacto sobre la flora y fauna local, la alteración física de suelos y contaminación de suelos y recursos hídricos. En este sentido, las operaciones de desminado deberán llevarse a cabo sin causar daño sobre la propiedad o la infraestructura, de manera tal que se minimice el impacto sobre el medio ambiente y se ofrezca seguridad a las comunidades locales y el personal encargado del despeje. </w:t>
      </w:r>
    </w:p>
    <w:p w14:paraId="282422AD" w14:textId="77777777" w:rsidR="00997B64" w:rsidRPr="0021620B" w:rsidRDefault="00997B64" w:rsidP="00756926">
      <w:pPr>
        <w:autoSpaceDE w:val="0"/>
        <w:autoSpaceDN w:val="0"/>
        <w:adjustRightInd w:val="0"/>
        <w:jc w:val="both"/>
        <w:rPr>
          <w:rFonts w:ascii="Arial" w:eastAsiaTheme="minorHAnsi" w:hAnsi="Arial" w:cs="Arial"/>
          <w:i/>
          <w:color w:val="000000"/>
          <w:sz w:val="22"/>
          <w:szCs w:val="22"/>
          <w:lang w:val="es-ES"/>
        </w:rPr>
      </w:pPr>
      <w:r w:rsidRPr="0021620B">
        <w:rPr>
          <w:rFonts w:ascii="Arial" w:eastAsiaTheme="minorHAnsi" w:hAnsi="Arial" w:cs="Arial"/>
          <w:i/>
          <w:color w:val="000000"/>
          <w:sz w:val="22"/>
          <w:szCs w:val="22"/>
          <w:lang w:val="es-ES"/>
        </w:rPr>
        <w:t>2.2.5 Diligenciar y remitir reportes de Despeje.</w:t>
      </w:r>
    </w:p>
    <w:p w14:paraId="0D53203E" w14:textId="77777777" w:rsidR="00997B64" w:rsidRPr="0021620B" w:rsidRDefault="00997B64" w:rsidP="00756926">
      <w:pPr>
        <w:autoSpaceDE w:val="0"/>
        <w:autoSpaceDN w:val="0"/>
        <w:adjustRightInd w:val="0"/>
        <w:jc w:val="both"/>
        <w:rPr>
          <w:rFonts w:ascii="Arial" w:eastAsiaTheme="minorHAnsi" w:hAnsi="Arial" w:cs="Arial"/>
          <w:i/>
          <w:color w:val="000000"/>
          <w:sz w:val="22"/>
          <w:szCs w:val="22"/>
          <w:lang w:val="es-ES"/>
        </w:rPr>
      </w:pPr>
      <w:r w:rsidRPr="0021620B">
        <w:rPr>
          <w:rFonts w:ascii="Arial" w:eastAsiaTheme="minorHAnsi" w:hAnsi="Arial" w:cs="Arial"/>
          <w:i/>
          <w:color w:val="000000"/>
          <w:sz w:val="22"/>
          <w:szCs w:val="22"/>
          <w:lang w:val="es-ES"/>
        </w:rPr>
        <w:t>2.2.6 Realizar aseguramiento de calidad de la intervención.</w:t>
      </w:r>
    </w:p>
    <w:p w14:paraId="49089263" w14:textId="77777777" w:rsidR="00997B64" w:rsidRPr="0021620B" w:rsidRDefault="00997B64" w:rsidP="00756926">
      <w:pPr>
        <w:autoSpaceDE w:val="0"/>
        <w:autoSpaceDN w:val="0"/>
        <w:adjustRightInd w:val="0"/>
        <w:jc w:val="both"/>
        <w:rPr>
          <w:rFonts w:ascii="Arial" w:eastAsiaTheme="minorHAnsi" w:hAnsi="Arial" w:cs="Arial"/>
          <w:i/>
          <w:color w:val="000000"/>
          <w:sz w:val="22"/>
          <w:szCs w:val="22"/>
          <w:lang w:val="es-ES"/>
        </w:rPr>
      </w:pPr>
      <w:r w:rsidRPr="0021620B">
        <w:rPr>
          <w:rFonts w:ascii="Arial" w:eastAsiaTheme="minorHAnsi" w:hAnsi="Arial" w:cs="Arial"/>
          <w:i/>
          <w:color w:val="000000"/>
          <w:sz w:val="22"/>
          <w:szCs w:val="22"/>
          <w:lang w:val="es-ES"/>
        </w:rPr>
        <w:t>2.2.7 Desmontar y finalizar el proceso.</w:t>
      </w:r>
      <w:r w:rsidR="0089007F" w:rsidRPr="0021620B">
        <w:rPr>
          <w:rFonts w:ascii="Arial" w:eastAsiaTheme="minorHAnsi" w:hAnsi="Arial" w:cs="Arial"/>
          <w:i/>
          <w:color w:val="000000"/>
          <w:sz w:val="22"/>
          <w:szCs w:val="22"/>
          <w:lang w:val="es-ES"/>
        </w:rPr>
        <w:t xml:space="preserve"> </w:t>
      </w:r>
      <w:r w:rsidRPr="0021620B">
        <w:rPr>
          <w:rFonts w:ascii="Arial" w:eastAsiaTheme="minorHAnsi" w:hAnsi="Arial" w:cs="Arial"/>
          <w:color w:val="000000"/>
          <w:sz w:val="22"/>
          <w:szCs w:val="22"/>
          <w:lang w:val="es-ES"/>
        </w:rPr>
        <w:t xml:space="preserve">Una vez finalicen las operaciones de desminado, la CCCM deberá asegurarse de que los suelos intervenidos por dicha actividad queden en condiciones adecuadas para su uso productivo (ganadería o agricultura) o de conservación (áreas de reserva forestal y protección de márgenes hídricas). </w:t>
      </w:r>
    </w:p>
    <w:p w14:paraId="68E4ABB7" w14:textId="77777777" w:rsidR="00997B64" w:rsidRPr="0021620B" w:rsidRDefault="00997B64" w:rsidP="00756926">
      <w:pPr>
        <w:jc w:val="both"/>
        <w:rPr>
          <w:rFonts w:ascii="Arial" w:eastAsia="Times New Roman" w:hAnsi="Arial" w:cs="Arial"/>
          <w:sz w:val="22"/>
          <w:szCs w:val="22"/>
          <w:lang w:val="es-ES" w:eastAsia="fr-CA"/>
        </w:rPr>
      </w:pPr>
    </w:p>
    <w:p w14:paraId="279C7DD3" w14:textId="77777777" w:rsidR="00EB03F9" w:rsidRPr="0021620B" w:rsidRDefault="00EB03F9" w:rsidP="00EB03F9">
      <w:pPr>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 xml:space="preserve">Es importante resaltar que este proyecto de AICMA incluye consideraciones de sostenibilidad ambiental. De acuerdo con esto, las operaciones de desminado serán ambientalmente amigables y tratarán de garantizar el mínimo impacto sobre la flora y fauna local, la alteración física de suelos y contaminación de suelos y recursos hídricos, siguiendo lo establecido por el POA de Gestión Ambiental de la CCCM, los Estándares Nacionales e Internacionales y demás legislación aplicable sobre la materia. En concreto, para asegurar la sostenibilidad ambiental de las operaciones, la CCCM realizará planes de manejo ambiental que serán aprobados por el CAR, la Autoridad Local y la Autoridad Nacional. </w:t>
      </w:r>
    </w:p>
    <w:p w14:paraId="3993C22C" w14:textId="77777777" w:rsidR="00EB03F9" w:rsidRPr="0021620B" w:rsidRDefault="00EB03F9" w:rsidP="00EB03F9">
      <w:pPr>
        <w:jc w:val="both"/>
        <w:rPr>
          <w:rFonts w:ascii="Arial" w:eastAsia="Times New Roman" w:hAnsi="Arial" w:cs="Arial"/>
          <w:sz w:val="22"/>
          <w:szCs w:val="22"/>
          <w:lang w:eastAsia="fr-CA"/>
        </w:rPr>
      </w:pPr>
    </w:p>
    <w:p w14:paraId="748CE680" w14:textId="77777777" w:rsidR="00EB03F9" w:rsidRPr="0021620B" w:rsidRDefault="00EB03F9" w:rsidP="00EB03F9">
      <w:pPr>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Por último, cabe mencionar que todas las operaciones de Desminado Humanitario expuestas y descritas a continuación se realizarán en coordin</w:t>
      </w:r>
      <w:r>
        <w:rPr>
          <w:rFonts w:ascii="Arial" w:eastAsia="Times New Roman" w:hAnsi="Arial" w:cs="Arial"/>
          <w:sz w:val="22"/>
          <w:szCs w:val="22"/>
          <w:lang w:eastAsia="fr-CA"/>
        </w:rPr>
        <w:t xml:space="preserve">ación con la Autoridad Nacional, </w:t>
      </w:r>
      <w:r w:rsidRPr="0021620B">
        <w:rPr>
          <w:rFonts w:ascii="Arial" w:eastAsia="Times New Roman" w:hAnsi="Arial" w:cs="Arial"/>
          <w:sz w:val="22"/>
          <w:szCs w:val="22"/>
          <w:lang w:eastAsia="fr-CA"/>
        </w:rPr>
        <w:t xml:space="preserve">con quien se concretará la estrategia de entrada al territorio para la realización de las actividades previstas. </w:t>
      </w:r>
    </w:p>
    <w:p w14:paraId="5C73B881" w14:textId="77777777" w:rsidR="0089007F" w:rsidRPr="0021620B" w:rsidRDefault="0089007F" w:rsidP="00756926">
      <w:pPr>
        <w:autoSpaceDE w:val="0"/>
        <w:autoSpaceDN w:val="0"/>
        <w:adjustRightInd w:val="0"/>
        <w:jc w:val="both"/>
        <w:rPr>
          <w:rFonts w:ascii="Arial" w:eastAsiaTheme="minorHAnsi" w:hAnsi="Arial" w:cs="Arial"/>
          <w:color w:val="000000"/>
          <w:sz w:val="22"/>
          <w:szCs w:val="22"/>
          <w:lang w:val="es-ES"/>
        </w:rPr>
      </w:pPr>
    </w:p>
    <w:p w14:paraId="5E7A1E61" w14:textId="77777777" w:rsidR="00756926" w:rsidRPr="0021620B" w:rsidRDefault="00756926" w:rsidP="00756926">
      <w:pPr>
        <w:tabs>
          <w:tab w:val="left" w:pos="1335"/>
        </w:tabs>
        <w:jc w:val="both"/>
        <w:rPr>
          <w:rFonts w:ascii="Arial" w:eastAsia="MS Mincho" w:hAnsi="Arial" w:cs="Arial"/>
          <w:b/>
          <w:sz w:val="22"/>
          <w:szCs w:val="22"/>
          <w:lang w:eastAsia="fr-CA"/>
        </w:rPr>
      </w:pPr>
      <w:r w:rsidRPr="0021620B">
        <w:rPr>
          <w:rFonts w:ascii="Arial" w:eastAsia="MS Mincho" w:hAnsi="Arial" w:cs="Arial"/>
          <w:b/>
          <w:sz w:val="22"/>
          <w:szCs w:val="22"/>
          <w:lang w:eastAsia="fr-CA"/>
        </w:rPr>
        <w:t xml:space="preserve">Población beneficiaria </w:t>
      </w:r>
    </w:p>
    <w:p w14:paraId="0DEC5033" w14:textId="77777777" w:rsidR="00756926" w:rsidRPr="0021620B" w:rsidRDefault="00756926" w:rsidP="00756926">
      <w:pPr>
        <w:tabs>
          <w:tab w:val="left" w:pos="1335"/>
        </w:tabs>
        <w:jc w:val="both"/>
        <w:rPr>
          <w:rFonts w:ascii="Arial" w:eastAsia="MS Mincho" w:hAnsi="Arial" w:cs="Arial"/>
          <w:b/>
          <w:sz w:val="22"/>
          <w:szCs w:val="22"/>
          <w:lang w:eastAsia="fr-CA"/>
        </w:rPr>
      </w:pPr>
    </w:p>
    <w:p w14:paraId="3DCD69A7" w14:textId="77777777" w:rsidR="00756926" w:rsidRPr="0021620B" w:rsidRDefault="00756926" w:rsidP="00756926">
      <w:pPr>
        <w:tabs>
          <w:tab w:val="left" w:pos="1335"/>
        </w:tabs>
        <w:jc w:val="both"/>
        <w:rPr>
          <w:rFonts w:ascii="Arial" w:eastAsia="MS Mincho" w:hAnsi="Arial" w:cs="Arial"/>
          <w:sz w:val="22"/>
          <w:szCs w:val="22"/>
          <w:lang w:eastAsia="fr-CA"/>
        </w:rPr>
      </w:pPr>
      <w:r w:rsidRPr="0021620B">
        <w:rPr>
          <w:rFonts w:ascii="Arial" w:eastAsia="MS Mincho" w:hAnsi="Arial" w:cs="Arial"/>
          <w:sz w:val="22"/>
          <w:szCs w:val="22"/>
          <w:lang w:eastAsia="fr-CA"/>
        </w:rPr>
        <w:t>El grupo poblacional identificado con el cual va a trabajar el proyecto incluye personas de diferentes de edad, género, etnia, incluso poblaciones en situación de desplazamiento, entre otras situaciones de vulnerabilidad.</w:t>
      </w:r>
    </w:p>
    <w:p w14:paraId="0C5AFD32" w14:textId="77777777" w:rsidR="00756926" w:rsidRPr="0021620B" w:rsidRDefault="00756926" w:rsidP="00756926">
      <w:pPr>
        <w:tabs>
          <w:tab w:val="left" w:pos="1335"/>
        </w:tabs>
        <w:jc w:val="both"/>
        <w:rPr>
          <w:rFonts w:ascii="Arial" w:eastAsia="MS Mincho" w:hAnsi="Arial" w:cs="Arial"/>
          <w:b/>
          <w:sz w:val="22"/>
          <w:szCs w:val="22"/>
          <w:lang w:eastAsia="fr-CA"/>
        </w:rPr>
      </w:pPr>
    </w:p>
    <w:tbl>
      <w:tblPr>
        <w:tblStyle w:val="Tablaconcuadrcula"/>
        <w:tblW w:w="0" w:type="auto"/>
        <w:tblLook w:val="04A0" w:firstRow="1" w:lastRow="0" w:firstColumn="1" w:lastColumn="0" w:noHBand="0" w:noVBand="1"/>
      </w:tblPr>
      <w:tblGrid>
        <w:gridCol w:w="2154"/>
        <w:gridCol w:w="2158"/>
        <w:gridCol w:w="2161"/>
        <w:gridCol w:w="2151"/>
        <w:gridCol w:w="2166"/>
      </w:tblGrid>
      <w:tr w:rsidR="00756926" w:rsidRPr="0021620B" w14:paraId="6BBAE0CB" w14:textId="77777777" w:rsidTr="008F3447">
        <w:tc>
          <w:tcPr>
            <w:tcW w:w="2188" w:type="dxa"/>
          </w:tcPr>
          <w:p w14:paraId="19B00C42" w14:textId="77777777" w:rsidR="00756926" w:rsidRPr="0021620B" w:rsidRDefault="00756926" w:rsidP="00756926">
            <w:pPr>
              <w:tabs>
                <w:tab w:val="left" w:pos="1335"/>
              </w:tabs>
              <w:jc w:val="both"/>
              <w:rPr>
                <w:rFonts w:ascii="Arial" w:eastAsia="MS Mincho" w:hAnsi="Arial" w:cs="Arial"/>
                <w:sz w:val="22"/>
                <w:szCs w:val="22"/>
                <w:lang w:eastAsia="fr-CA"/>
              </w:rPr>
            </w:pPr>
          </w:p>
        </w:tc>
        <w:tc>
          <w:tcPr>
            <w:tcW w:w="2188" w:type="dxa"/>
          </w:tcPr>
          <w:p w14:paraId="11D2F015" w14:textId="77777777" w:rsidR="00756926" w:rsidRPr="0021620B" w:rsidRDefault="00756926" w:rsidP="00756926">
            <w:pPr>
              <w:tabs>
                <w:tab w:val="left" w:pos="1335"/>
              </w:tabs>
              <w:jc w:val="both"/>
              <w:rPr>
                <w:rFonts w:ascii="Arial" w:eastAsia="MS Mincho" w:hAnsi="Arial" w:cs="Arial"/>
                <w:b/>
                <w:sz w:val="22"/>
                <w:szCs w:val="22"/>
                <w:lang w:eastAsia="fr-CA"/>
              </w:rPr>
            </w:pPr>
            <w:r w:rsidRPr="0021620B">
              <w:rPr>
                <w:rFonts w:ascii="Arial" w:eastAsia="MS Mincho" w:hAnsi="Arial" w:cs="Arial"/>
                <w:b/>
                <w:sz w:val="22"/>
                <w:szCs w:val="22"/>
                <w:lang w:eastAsia="fr-CA"/>
              </w:rPr>
              <w:t>Población</w:t>
            </w:r>
          </w:p>
        </w:tc>
        <w:tc>
          <w:tcPr>
            <w:tcW w:w="2188" w:type="dxa"/>
          </w:tcPr>
          <w:p w14:paraId="645120A1" w14:textId="77777777" w:rsidR="00756926" w:rsidRPr="0021620B" w:rsidRDefault="00756926" w:rsidP="00756926">
            <w:pPr>
              <w:tabs>
                <w:tab w:val="left" w:pos="1335"/>
              </w:tabs>
              <w:jc w:val="both"/>
              <w:rPr>
                <w:rFonts w:ascii="Arial" w:eastAsia="MS Mincho" w:hAnsi="Arial" w:cs="Arial"/>
                <w:b/>
                <w:sz w:val="22"/>
                <w:szCs w:val="22"/>
                <w:lang w:eastAsia="fr-CA"/>
              </w:rPr>
            </w:pPr>
            <w:r w:rsidRPr="0021620B">
              <w:rPr>
                <w:rFonts w:ascii="Arial" w:eastAsia="MS Mincho" w:hAnsi="Arial" w:cs="Arial"/>
                <w:b/>
                <w:sz w:val="22"/>
                <w:szCs w:val="22"/>
                <w:lang w:eastAsia="fr-CA"/>
              </w:rPr>
              <w:t>Zona Geográfica</w:t>
            </w:r>
          </w:p>
        </w:tc>
        <w:tc>
          <w:tcPr>
            <w:tcW w:w="2188" w:type="dxa"/>
          </w:tcPr>
          <w:p w14:paraId="175DB9E0" w14:textId="77777777" w:rsidR="00756926" w:rsidRPr="0021620B" w:rsidRDefault="00756926" w:rsidP="00756926">
            <w:pPr>
              <w:tabs>
                <w:tab w:val="left" w:pos="1335"/>
              </w:tabs>
              <w:jc w:val="both"/>
              <w:rPr>
                <w:rFonts w:ascii="Arial" w:eastAsia="MS Mincho" w:hAnsi="Arial" w:cs="Arial"/>
                <w:b/>
                <w:sz w:val="22"/>
                <w:szCs w:val="22"/>
                <w:lang w:eastAsia="fr-CA"/>
              </w:rPr>
            </w:pPr>
            <w:r w:rsidRPr="0021620B">
              <w:rPr>
                <w:rFonts w:ascii="Arial" w:eastAsia="MS Mincho" w:hAnsi="Arial" w:cs="Arial"/>
                <w:b/>
                <w:sz w:val="22"/>
                <w:szCs w:val="22"/>
                <w:lang w:eastAsia="fr-CA"/>
              </w:rPr>
              <w:t>Meta Prevista</w:t>
            </w:r>
          </w:p>
        </w:tc>
        <w:tc>
          <w:tcPr>
            <w:tcW w:w="2188" w:type="dxa"/>
          </w:tcPr>
          <w:p w14:paraId="01B083BF" w14:textId="77777777" w:rsidR="00756926" w:rsidRPr="0021620B" w:rsidRDefault="00756926" w:rsidP="00756926">
            <w:pPr>
              <w:tabs>
                <w:tab w:val="left" w:pos="1335"/>
              </w:tabs>
              <w:jc w:val="both"/>
              <w:rPr>
                <w:rFonts w:ascii="Arial" w:eastAsia="MS Mincho" w:hAnsi="Arial" w:cs="Arial"/>
                <w:b/>
                <w:sz w:val="22"/>
                <w:szCs w:val="22"/>
                <w:lang w:eastAsia="fr-CA"/>
              </w:rPr>
            </w:pPr>
            <w:r w:rsidRPr="0021620B">
              <w:rPr>
                <w:rFonts w:ascii="Arial" w:eastAsia="MS Mincho" w:hAnsi="Arial" w:cs="Arial"/>
                <w:b/>
                <w:sz w:val="22"/>
                <w:szCs w:val="22"/>
                <w:lang w:eastAsia="fr-CA"/>
              </w:rPr>
              <w:t>Tipo de Intervención</w:t>
            </w:r>
          </w:p>
        </w:tc>
      </w:tr>
      <w:tr w:rsidR="00756926" w:rsidRPr="0021620B" w14:paraId="7448329F" w14:textId="77777777" w:rsidTr="008F3447">
        <w:tc>
          <w:tcPr>
            <w:tcW w:w="2188" w:type="dxa"/>
            <w:vMerge w:val="restart"/>
            <w:vAlign w:val="center"/>
          </w:tcPr>
          <w:p w14:paraId="7B4EC49B" w14:textId="77777777" w:rsidR="00756926" w:rsidRPr="0021620B" w:rsidRDefault="00756926" w:rsidP="00756926">
            <w:pPr>
              <w:tabs>
                <w:tab w:val="left" w:pos="1335"/>
              </w:tabs>
              <w:jc w:val="both"/>
              <w:rPr>
                <w:rFonts w:ascii="Arial" w:eastAsia="MS Mincho" w:hAnsi="Arial" w:cs="Arial"/>
                <w:b/>
                <w:sz w:val="22"/>
                <w:szCs w:val="22"/>
                <w:lang w:eastAsia="fr-CA"/>
              </w:rPr>
            </w:pPr>
            <w:r w:rsidRPr="0021620B">
              <w:rPr>
                <w:rFonts w:ascii="Arial" w:eastAsia="MS Mincho" w:hAnsi="Arial" w:cs="Arial"/>
                <w:b/>
                <w:sz w:val="22"/>
                <w:szCs w:val="22"/>
                <w:lang w:eastAsia="fr-CA"/>
              </w:rPr>
              <w:t>Hombres</w:t>
            </w:r>
          </w:p>
        </w:tc>
        <w:tc>
          <w:tcPr>
            <w:tcW w:w="2188" w:type="dxa"/>
            <w:vAlign w:val="center"/>
          </w:tcPr>
          <w:p w14:paraId="17D95EA1" w14:textId="77777777" w:rsidR="00756926" w:rsidRPr="0021620B" w:rsidRDefault="00756926" w:rsidP="00756926">
            <w:pPr>
              <w:tabs>
                <w:tab w:val="left" w:pos="1335"/>
              </w:tabs>
              <w:jc w:val="both"/>
              <w:rPr>
                <w:rFonts w:ascii="Arial" w:eastAsia="MS Mincho" w:hAnsi="Arial" w:cs="Arial"/>
                <w:sz w:val="22"/>
                <w:szCs w:val="22"/>
                <w:lang w:eastAsia="fr-CA"/>
              </w:rPr>
            </w:pPr>
            <w:r w:rsidRPr="0021620B">
              <w:rPr>
                <w:rFonts w:ascii="Arial" w:eastAsia="MS Mincho" w:hAnsi="Arial" w:cs="Arial"/>
                <w:sz w:val="22"/>
                <w:szCs w:val="22"/>
                <w:lang w:eastAsia="fr-CA"/>
              </w:rPr>
              <w:t>Niños</w:t>
            </w:r>
          </w:p>
        </w:tc>
        <w:tc>
          <w:tcPr>
            <w:tcW w:w="2188" w:type="dxa"/>
          </w:tcPr>
          <w:p w14:paraId="091004C2" w14:textId="77777777" w:rsidR="00756926" w:rsidRPr="0021620B" w:rsidRDefault="00756926" w:rsidP="00756926">
            <w:pPr>
              <w:tabs>
                <w:tab w:val="left" w:pos="1335"/>
              </w:tabs>
              <w:jc w:val="both"/>
              <w:rPr>
                <w:rFonts w:ascii="Arial" w:eastAsia="MS Mincho" w:hAnsi="Arial" w:cs="Arial"/>
                <w:sz w:val="22"/>
                <w:szCs w:val="22"/>
                <w:lang w:eastAsia="fr-CA"/>
              </w:rPr>
            </w:pPr>
            <w:r w:rsidRPr="0021620B">
              <w:rPr>
                <w:rFonts w:ascii="Arial" w:eastAsia="MS Mincho" w:hAnsi="Arial" w:cs="Arial"/>
                <w:sz w:val="22"/>
                <w:szCs w:val="22"/>
                <w:lang w:eastAsia="fr-CA"/>
              </w:rPr>
              <w:t>Municipio de Puerto Leguízamo y zona 2 del municipio de Puerto Asís</w:t>
            </w:r>
          </w:p>
        </w:tc>
        <w:tc>
          <w:tcPr>
            <w:tcW w:w="2188" w:type="dxa"/>
          </w:tcPr>
          <w:p w14:paraId="469337C8" w14:textId="77777777" w:rsidR="00756926" w:rsidRPr="0021620B" w:rsidRDefault="00756926" w:rsidP="00756926">
            <w:pPr>
              <w:tabs>
                <w:tab w:val="left" w:pos="1335"/>
              </w:tabs>
              <w:jc w:val="both"/>
              <w:rPr>
                <w:rFonts w:ascii="Arial" w:eastAsia="MS Mincho" w:hAnsi="Arial" w:cs="Arial"/>
                <w:sz w:val="22"/>
                <w:szCs w:val="22"/>
                <w:lang w:eastAsia="fr-CA"/>
              </w:rPr>
            </w:pPr>
            <w:r w:rsidRPr="0021620B">
              <w:rPr>
                <w:rFonts w:ascii="Arial" w:eastAsia="MS Mincho" w:hAnsi="Arial" w:cs="Arial"/>
                <w:sz w:val="22"/>
                <w:szCs w:val="22"/>
                <w:lang w:eastAsia="fr-CA"/>
              </w:rPr>
              <w:t>30</w:t>
            </w:r>
          </w:p>
        </w:tc>
        <w:tc>
          <w:tcPr>
            <w:tcW w:w="2188" w:type="dxa"/>
          </w:tcPr>
          <w:p w14:paraId="18CFBB11" w14:textId="77777777" w:rsidR="00756926" w:rsidRPr="0021620B" w:rsidRDefault="00756926" w:rsidP="00756926">
            <w:pPr>
              <w:tabs>
                <w:tab w:val="left" w:pos="1335"/>
              </w:tabs>
              <w:jc w:val="both"/>
              <w:rPr>
                <w:rFonts w:ascii="Arial" w:eastAsia="MS Mincho" w:hAnsi="Arial" w:cs="Arial"/>
                <w:sz w:val="22"/>
                <w:szCs w:val="22"/>
                <w:lang w:val="es-ES" w:eastAsia="fr-CA"/>
              </w:rPr>
            </w:pPr>
            <w:r w:rsidRPr="0021620B">
              <w:rPr>
                <w:rFonts w:ascii="Arial" w:eastAsia="MS Mincho" w:hAnsi="Arial" w:cs="Arial"/>
                <w:sz w:val="22"/>
                <w:szCs w:val="22"/>
                <w:lang w:val="es-ES" w:eastAsia="fr-CA"/>
              </w:rPr>
              <w:t>Estudio no Técnico, Despeje y ERM.</w:t>
            </w:r>
          </w:p>
        </w:tc>
      </w:tr>
      <w:tr w:rsidR="00756926" w:rsidRPr="0021620B" w14:paraId="7F79C5FA" w14:textId="77777777" w:rsidTr="008F3447">
        <w:tc>
          <w:tcPr>
            <w:tcW w:w="2188" w:type="dxa"/>
            <w:vMerge/>
            <w:vAlign w:val="center"/>
          </w:tcPr>
          <w:p w14:paraId="10CAE77D" w14:textId="77777777" w:rsidR="00756926" w:rsidRPr="0021620B" w:rsidRDefault="00756926" w:rsidP="00756926">
            <w:pPr>
              <w:tabs>
                <w:tab w:val="left" w:pos="1335"/>
              </w:tabs>
              <w:jc w:val="both"/>
              <w:rPr>
                <w:rFonts w:ascii="Arial" w:eastAsia="MS Mincho" w:hAnsi="Arial" w:cs="Arial"/>
                <w:b/>
                <w:sz w:val="22"/>
                <w:szCs w:val="22"/>
                <w:lang w:eastAsia="fr-CA"/>
              </w:rPr>
            </w:pPr>
          </w:p>
        </w:tc>
        <w:tc>
          <w:tcPr>
            <w:tcW w:w="2188" w:type="dxa"/>
            <w:vAlign w:val="center"/>
          </w:tcPr>
          <w:p w14:paraId="531F6546" w14:textId="77777777" w:rsidR="00756926" w:rsidRPr="0021620B" w:rsidRDefault="00756926" w:rsidP="00756926">
            <w:pPr>
              <w:tabs>
                <w:tab w:val="left" w:pos="1335"/>
              </w:tabs>
              <w:jc w:val="both"/>
              <w:rPr>
                <w:rFonts w:ascii="Arial" w:eastAsia="MS Mincho" w:hAnsi="Arial" w:cs="Arial"/>
                <w:sz w:val="22"/>
                <w:szCs w:val="22"/>
                <w:lang w:eastAsia="fr-CA"/>
              </w:rPr>
            </w:pPr>
            <w:r w:rsidRPr="0021620B">
              <w:rPr>
                <w:rFonts w:ascii="Arial" w:eastAsia="MS Mincho" w:hAnsi="Arial" w:cs="Arial"/>
                <w:sz w:val="22"/>
                <w:szCs w:val="22"/>
                <w:lang w:eastAsia="fr-CA"/>
              </w:rPr>
              <w:t>Jóvenes</w:t>
            </w:r>
          </w:p>
        </w:tc>
        <w:tc>
          <w:tcPr>
            <w:tcW w:w="2188" w:type="dxa"/>
          </w:tcPr>
          <w:p w14:paraId="767D177A" w14:textId="77777777" w:rsidR="00756926" w:rsidRPr="0021620B" w:rsidRDefault="00756926" w:rsidP="00756926">
            <w:pPr>
              <w:tabs>
                <w:tab w:val="left" w:pos="1335"/>
              </w:tabs>
              <w:jc w:val="both"/>
              <w:rPr>
                <w:rFonts w:ascii="Arial" w:eastAsia="MS Mincho" w:hAnsi="Arial" w:cs="Arial"/>
                <w:sz w:val="22"/>
                <w:szCs w:val="22"/>
                <w:lang w:eastAsia="fr-CA"/>
              </w:rPr>
            </w:pPr>
            <w:r w:rsidRPr="0021620B">
              <w:rPr>
                <w:rFonts w:ascii="Arial" w:eastAsia="MS Mincho" w:hAnsi="Arial" w:cs="Arial"/>
                <w:sz w:val="22"/>
                <w:szCs w:val="22"/>
                <w:lang w:eastAsia="fr-CA"/>
              </w:rPr>
              <w:t>Municipio de Puerto Leguízamo y zona 2 del municipio de Puerto Asís</w:t>
            </w:r>
          </w:p>
        </w:tc>
        <w:tc>
          <w:tcPr>
            <w:tcW w:w="2188" w:type="dxa"/>
          </w:tcPr>
          <w:p w14:paraId="37FA967C" w14:textId="77777777" w:rsidR="00756926" w:rsidRPr="0021620B" w:rsidRDefault="00756926" w:rsidP="00756926">
            <w:pPr>
              <w:tabs>
                <w:tab w:val="left" w:pos="1335"/>
              </w:tabs>
              <w:jc w:val="both"/>
              <w:rPr>
                <w:rFonts w:ascii="Arial" w:eastAsia="MS Mincho" w:hAnsi="Arial" w:cs="Arial"/>
                <w:sz w:val="22"/>
                <w:szCs w:val="22"/>
                <w:lang w:eastAsia="fr-CA"/>
              </w:rPr>
            </w:pPr>
            <w:r w:rsidRPr="0021620B">
              <w:rPr>
                <w:rFonts w:ascii="Arial" w:eastAsia="MS Mincho" w:hAnsi="Arial" w:cs="Arial"/>
                <w:sz w:val="22"/>
                <w:szCs w:val="22"/>
                <w:lang w:eastAsia="fr-CA"/>
              </w:rPr>
              <w:t>30</w:t>
            </w:r>
          </w:p>
        </w:tc>
        <w:tc>
          <w:tcPr>
            <w:tcW w:w="2188" w:type="dxa"/>
          </w:tcPr>
          <w:p w14:paraId="236BF3EE" w14:textId="77777777" w:rsidR="00756926" w:rsidRPr="0021620B" w:rsidRDefault="00756926" w:rsidP="00756926">
            <w:pPr>
              <w:tabs>
                <w:tab w:val="left" w:pos="1335"/>
              </w:tabs>
              <w:jc w:val="both"/>
              <w:rPr>
                <w:rFonts w:ascii="Arial" w:eastAsia="MS Mincho" w:hAnsi="Arial" w:cs="Arial"/>
                <w:sz w:val="22"/>
                <w:szCs w:val="22"/>
                <w:lang w:eastAsia="fr-CA"/>
              </w:rPr>
            </w:pPr>
            <w:r w:rsidRPr="0021620B">
              <w:rPr>
                <w:rFonts w:ascii="Arial" w:eastAsia="MS Mincho" w:hAnsi="Arial" w:cs="Arial"/>
                <w:sz w:val="22"/>
                <w:szCs w:val="22"/>
                <w:lang w:val="es-ES" w:eastAsia="fr-CA"/>
              </w:rPr>
              <w:t>Estudio no Técnico, Despeje y ERM.</w:t>
            </w:r>
          </w:p>
        </w:tc>
      </w:tr>
      <w:tr w:rsidR="00756926" w:rsidRPr="0021620B" w14:paraId="6459B942" w14:textId="77777777" w:rsidTr="008F3447">
        <w:tc>
          <w:tcPr>
            <w:tcW w:w="2188" w:type="dxa"/>
            <w:vMerge/>
            <w:vAlign w:val="center"/>
          </w:tcPr>
          <w:p w14:paraId="7DAD03D3" w14:textId="77777777" w:rsidR="00756926" w:rsidRPr="0021620B" w:rsidRDefault="00756926" w:rsidP="00756926">
            <w:pPr>
              <w:tabs>
                <w:tab w:val="left" w:pos="1335"/>
              </w:tabs>
              <w:jc w:val="both"/>
              <w:rPr>
                <w:rFonts w:ascii="Arial" w:eastAsia="MS Mincho" w:hAnsi="Arial" w:cs="Arial"/>
                <w:b/>
                <w:sz w:val="22"/>
                <w:szCs w:val="22"/>
                <w:lang w:eastAsia="fr-CA"/>
              </w:rPr>
            </w:pPr>
          </w:p>
        </w:tc>
        <w:tc>
          <w:tcPr>
            <w:tcW w:w="2188" w:type="dxa"/>
            <w:vAlign w:val="center"/>
          </w:tcPr>
          <w:p w14:paraId="7178A72B" w14:textId="77777777" w:rsidR="00756926" w:rsidRPr="0021620B" w:rsidRDefault="00756926" w:rsidP="00756926">
            <w:pPr>
              <w:tabs>
                <w:tab w:val="left" w:pos="1335"/>
              </w:tabs>
              <w:jc w:val="both"/>
              <w:rPr>
                <w:rFonts w:ascii="Arial" w:eastAsia="MS Mincho" w:hAnsi="Arial" w:cs="Arial"/>
                <w:sz w:val="22"/>
                <w:szCs w:val="22"/>
                <w:lang w:eastAsia="fr-CA"/>
              </w:rPr>
            </w:pPr>
            <w:r w:rsidRPr="0021620B">
              <w:rPr>
                <w:rFonts w:ascii="Arial" w:eastAsia="MS Mincho" w:hAnsi="Arial" w:cs="Arial"/>
                <w:sz w:val="22"/>
                <w:szCs w:val="22"/>
                <w:lang w:eastAsia="fr-CA"/>
              </w:rPr>
              <w:t>Adultos</w:t>
            </w:r>
          </w:p>
        </w:tc>
        <w:tc>
          <w:tcPr>
            <w:tcW w:w="2188" w:type="dxa"/>
          </w:tcPr>
          <w:p w14:paraId="3CB1FDA7" w14:textId="77777777" w:rsidR="00756926" w:rsidRPr="0021620B" w:rsidRDefault="00756926" w:rsidP="00756926">
            <w:pPr>
              <w:tabs>
                <w:tab w:val="left" w:pos="1335"/>
              </w:tabs>
              <w:jc w:val="both"/>
              <w:rPr>
                <w:rFonts w:ascii="Arial" w:eastAsia="MS Mincho" w:hAnsi="Arial" w:cs="Arial"/>
                <w:sz w:val="22"/>
                <w:szCs w:val="22"/>
                <w:lang w:eastAsia="fr-CA"/>
              </w:rPr>
            </w:pPr>
            <w:r w:rsidRPr="0021620B">
              <w:rPr>
                <w:rFonts w:ascii="Arial" w:eastAsia="MS Mincho" w:hAnsi="Arial" w:cs="Arial"/>
                <w:sz w:val="22"/>
                <w:szCs w:val="22"/>
                <w:lang w:eastAsia="fr-CA"/>
              </w:rPr>
              <w:t>Municipio de Puerto Leguízamo y zona 2 del municipio de Puerto Asís</w:t>
            </w:r>
          </w:p>
        </w:tc>
        <w:tc>
          <w:tcPr>
            <w:tcW w:w="2188" w:type="dxa"/>
          </w:tcPr>
          <w:p w14:paraId="135CD234" w14:textId="77777777" w:rsidR="00756926" w:rsidRPr="0021620B" w:rsidRDefault="00756926" w:rsidP="00756926">
            <w:pPr>
              <w:tabs>
                <w:tab w:val="left" w:pos="1335"/>
              </w:tabs>
              <w:jc w:val="both"/>
              <w:rPr>
                <w:rFonts w:ascii="Arial" w:eastAsia="MS Mincho" w:hAnsi="Arial" w:cs="Arial"/>
                <w:sz w:val="22"/>
                <w:szCs w:val="22"/>
                <w:lang w:eastAsia="fr-CA"/>
              </w:rPr>
            </w:pPr>
            <w:r w:rsidRPr="0021620B">
              <w:rPr>
                <w:rFonts w:ascii="Arial" w:eastAsia="MS Mincho" w:hAnsi="Arial" w:cs="Arial"/>
                <w:sz w:val="22"/>
                <w:szCs w:val="22"/>
                <w:lang w:eastAsia="fr-CA"/>
              </w:rPr>
              <w:t>40</w:t>
            </w:r>
          </w:p>
        </w:tc>
        <w:tc>
          <w:tcPr>
            <w:tcW w:w="2188" w:type="dxa"/>
          </w:tcPr>
          <w:p w14:paraId="6AF8C2E5" w14:textId="77777777" w:rsidR="00756926" w:rsidRPr="0021620B" w:rsidRDefault="00756926" w:rsidP="00756926">
            <w:pPr>
              <w:tabs>
                <w:tab w:val="left" w:pos="1335"/>
              </w:tabs>
              <w:jc w:val="both"/>
              <w:rPr>
                <w:rFonts w:ascii="Arial" w:eastAsia="MS Mincho" w:hAnsi="Arial" w:cs="Arial"/>
                <w:sz w:val="22"/>
                <w:szCs w:val="22"/>
                <w:lang w:eastAsia="fr-CA"/>
              </w:rPr>
            </w:pPr>
            <w:r w:rsidRPr="0021620B">
              <w:rPr>
                <w:rFonts w:ascii="Arial" w:eastAsia="MS Mincho" w:hAnsi="Arial" w:cs="Arial"/>
                <w:sz w:val="22"/>
                <w:szCs w:val="22"/>
                <w:lang w:val="es-ES" w:eastAsia="fr-CA"/>
              </w:rPr>
              <w:t>Estudio no Técnico, Despeje y ERM.</w:t>
            </w:r>
          </w:p>
        </w:tc>
      </w:tr>
      <w:tr w:rsidR="00756926" w:rsidRPr="0021620B" w14:paraId="041B92A4" w14:textId="77777777" w:rsidTr="008F3447">
        <w:tc>
          <w:tcPr>
            <w:tcW w:w="2188" w:type="dxa"/>
            <w:vMerge/>
            <w:vAlign w:val="center"/>
          </w:tcPr>
          <w:p w14:paraId="612512BC" w14:textId="77777777" w:rsidR="00756926" w:rsidRPr="0021620B" w:rsidRDefault="00756926" w:rsidP="00756926">
            <w:pPr>
              <w:tabs>
                <w:tab w:val="left" w:pos="1335"/>
              </w:tabs>
              <w:jc w:val="both"/>
              <w:rPr>
                <w:rFonts w:ascii="Arial" w:eastAsia="MS Mincho" w:hAnsi="Arial" w:cs="Arial"/>
                <w:b/>
                <w:sz w:val="22"/>
                <w:szCs w:val="22"/>
                <w:lang w:eastAsia="fr-CA"/>
              </w:rPr>
            </w:pPr>
          </w:p>
        </w:tc>
        <w:tc>
          <w:tcPr>
            <w:tcW w:w="2188" w:type="dxa"/>
            <w:vAlign w:val="center"/>
          </w:tcPr>
          <w:p w14:paraId="664C9681" w14:textId="77777777" w:rsidR="00756926" w:rsidRPr="0021620B" w:rsidRDefault="00756926" w:rsidP="00756926">
            <w:pPr>
              <w:tabs>
                <w:tab w:val="left" w:pos="1335"/>
              </w:tabs>
              <w:jc w:val="both"/>
              <w:rPr>
                <w:rFonts w:ascii="Arial" w:eastAsia="MS Mincho" w:hAnsi="Arial" w:cs="Arial"/>
                <w:sz w:val="22"/>
                <w:szCs w:val="22"/>
                <w:lang w:eastAsia="fr-CA"/>
              </w:rPr>
            </w:pPr>
            <w:r w:rsidRPr="0021620B">
              <w:rPr>
                <w:rFonts w:ascii="Arial" w:eastAsia="MS Mincho" w:hAnsi="Arial" w:cs="Arial"/>
                <w:sz w:val="22"/>
                <w:szCs w:val="22"/>
                <w:lang w:eastAsia="fr-CA"/>
              </w:rPr>
              <w:t>Adultos mayores de 60 años</w:t>
            </w:r>
          </w:p>
        </w:tc>
        <w:tc>
          <w:tcPr>
            <w:tcW w:w="2188" w:type="dxa"/>
          </w:tcPr>
          <w:p w14:paraId="2336B565" w14:textId="77777777" w:rsidR="00756926" w:rsidRPr="0021620B" w:rsidRDefault="00756926" w:rsidP="00756926">
            <w:pPr>
              <w:tabs>
                <w:tab w:val="left" w:pos="1335"/>
              </w:tabs>
              <w:jc w:val="both"/>
              <w:rPr>
                <w:rFonts w:ascii="Arial" w:eastAsia="MS Mincho" w:hAnsi="Arial" w:cs="Arial"/>
                <w:sz w:val="22"/>
                <w:szCs w:val="22"/>
                <w:lang w:eastAsia="fr-CA"/>
              </w:rPr>
            </w:pPr>
            <w:r w:rsidRPr="0021620B">
              <w:rPr>
                <w:rFonts w:ascii="Arial" w:eastAsia="MS Mincho" w:hAnsi="Arial" w:cs="Arial"/>
                <w:sz w:val="22"/>
                <w:szCs w:val="22"/>
                <w:lang w:eastAsia="fr-CA"/>
              </w:rPr>
              <w:t>Municipio de Puerto Leguízamo y zona 2 del municipio de Puerto Asís</w:t>
            </w:r>
          </w:p>
        </w:tc>
        <w:tc>
          <w:tcPr>
            <w:tcW w:w="2188" w:type="dxa"/>
          </w:tcPr>
          <w:p w14:paraId="04D9B811" w14:textId="77777777" w:rsidR="00756926" w:rsidRPr="0021620B" w:rsidRDefault="00756926" w:rsidP="00756926">
            <w:pPr>
              <w:tabs>
                <w:tab w:val="left" w:pos="1335"/>
              </w:tabs>
              <w:jc w:val="both"/>
              <w:rPr>
                <w:rFonts w:ascii="Arial" w:eastAsia="MS Mincho" w:hAnsi="Arial" w:cs="Arial"/>
                <w:sz w:val="22"/>
                <w:szCs w:val="22"/>
                <w:lang w:eastAsia="fr-CA"/>
              </w:rPr>
            </w:pPr>
            <w:r w:rsidRPr="0021620B">
              <w:rPr>
                <w:rFonts w:ascii="Arial" w:eastAsia="MS Mincho" w:hAnsi="Arial" w:cs="Arial"/>
                <w:sz w:val="22"/>
                <w:szCs w:val="22"/>
                <w:lang w:eastAsia="fr-CA"/>
              </w:rPr>
              <w:t>40</w:t>
            </w:r>
          </w:p>
        </w:tc>
        <w:tc>
          <w:tcPr>
            <w:tcW w:w="2188" w:type="dxa"/>
          </w:tcPr>
          <w:p w14:paraId="2F770585" w14:textId="77777777" w:rsidR="00756926" w:rsidRPr="0021620B" w:rsidRDefault="00756926" w:rsidP="00756926">
            <w:pPr>
              <w:tabs>
                <w:tab w:val="left" w:pos="1335"/>
              </w:tabs>
              <w:jc w:val="both"/>
              <w:rPr>
                <w:rFonts w:ascii="Arial" w:eastAsia="MS Mincho" w:hAnsi="Arial" w:cs="Arial"/>
                <w:sz w:val="22"/>
                <w:szCs w:val="22"/>
                <w:lang w:eastAsia="fr-CA"/>
              </w:rPr>
            </w:pPr>
            <w:r w:rsidRPr="0021620B">
              <w:rPr>
                <w:rFonts w:ascii="Arial" w:eastAsia="MS Mincho" w:hAnsi="Arial" w:cs="Arial"/>
                <w:sz w:val="22"/>
                <w:szCs w:val="22"/>
                <w:lang w:val="es-ES" w:eastAsia="fr-CA"/>
              </w:rPr>
              <w:t>Estudio no Técnico, Despeje y ERM.</w:t>
            </w:r>
          </w:p>
        </w:tc>
      </w:tr>
      <w:tr w:rsidR="00756926" w:rsidRPr="0021620B" w14:paraId="202587E2" w14:textId="77777777" w:rsidTr="008F3447">
        <w:tc>
          <w:tcPr>
            <w:tcW w:w="2188" w:type="dxa"/>
            <w:vMerge/>
            <w:vAlign w:val="center"/>
          </w:tcPr>
          <w:p w14:paraId="30D55075" w14:textId="77777777" w:rsidR="00756926" w:rsidRPr="0021620B" w:rsidRDefault="00756926" w:rsidP="00756926">
            <w:pPr>
              <w:tabs>
                <w:tab w:val="left" w:pos="1335"/>
              </w:tabs>
              <w:jc w:val="both"/>
              <w:rPr>
                <w:rFonts w:ascii="Arial" w:eastAsia="MS Mincho" w:hAnsi="Arial" w:cs="Arial"/>
                <w:b/>
                <w:sz w:val="22"/>
                <w:szCs w:val="22"/>
                <w:lang w:eastAsia="fr-CA"/>
              </w:rPr>
            </w:pPr>
          </w:p>
        </w:tc>
        <w:tc>
          <w:tcPr>
            <w:tcW w:w="2188" w:type="dxa"/>
          </w:tcPr>
          <w:p w14:paraId="027C58CC" w14:textId="77777777" w:rsidR="00756926" w:rsidRPr="0021620B" w:rsidRDefault="00756926" w:rsidP="00756926">
            <w:pPr>
              <w:tabs>
                <w:tab w:val="left" w:pos="1335"/>
              </w:tabs>
              <w:jc w:val="both"/>
              <w:rPr>
                <w:rFonts w:ascii="Arial" w:eastAsia="MS Mincho" w:hAnsi="Arial" w:cs="Arial"/>
                <w:b/>
                <w:sz w:val="22"/>
                <w:szCs w:val="22"/>
                <w:lang w:eastAsia="fr-CA"/>
              </w:rPr>
            </w:pPr>
            <w:r w:rsidRPr="0021620B">
              <w:rPr>
                <w:rFonts w:ascii="Arial" w:eastAsia="MS Mincho" w:hAnsi="Arial" w:cs="Arial"/>
                <w:b/>
                <w:sz w:val="22"/>
                <w:szCs w:val="22"/>
                <w:lang w:eastAsia="fr-CA"/>
              </w:rPr>
              <w:t>Subtotal</w:t>
            </w:r>
          </w:p>
        </w:tc>
        <w:tc>
          <w:tcPr>
            <w:tcW w:w="2188" w:type="dxa"/>
          </w:tcPr>
          <w:p w14:paraId="776737BD" w14:textId="77777777" w:rsidR="00756926" w:rsidRPr="0021620B" w:rsidRDefault="00756926" w:rsidP="00756926">
            <w:pPr>
              <w:tabs>
                <w:tab w:val="left" w:pos="1335"/>
              </w:tabs>
              <w:jc w:val="both"/>
              <w:rPr>
                <w:rFonts w:ascii="Arial" w:eastAsia="MS Mincho" w:hAnsi="Arial" w:cs="Arial"/>
                <w:sz w:val="22"/>
                <w:szCs w:val="22"/>
                <w:lang w:eastAsia="fr-CA"/>
              </w:rPr>
            </w:pPr>
          </w:p>
        </w:tc>
        <w:tc>
          <w:tcPr>
            <w:tcW w:w="2188" w:type="dxa"/>
          </w:tcPr>
          <w:p w14:paraId="4DD23F41" w14:textId="77777777" w:rsidR="00756926" w:rsidRPr="0021620B" w:rsidRDefault="00756926" w:rsidP="00756926">
            <w:pPr>
              <w:tabs>
                <w:tab w:val="left" w:pos="1335"/>
              </w:tabs>
              <w:jc w:val="both"/>
              <w:rPr>
                <w:rFonts w:ascii="Arial" w:eastAsia="MS Mincho" w:hAnsi="Arial" w:cs="Arial"/>
                <w:b/>
                <w:sz w:val="22"/>
                <w:szCs w:val="22"/>
                <w:lang w:eastAsia="fr-CA"/>
              </w:rPr>
            </w:pPr>
            <w:r w:rsidRPr="0021620B">
              <w:rPr>
                <w:rFonts w:ascii="Arial" w:eastAsia="MS Mincho" w:hAnsi="Arial" w:cs="Arial"/>
                <w:b/>
                <w:sz w:val="22"/>
                <w:szCs w:val="22"/>
                <w:lang w:eastAsia="fr-CA"/>
              </w:rPr>
              <w:t>140</w:t>
            </w:r>
          </w:p>
        </w:tc>
        <w:tc>
          <w:tcPr>
            <w:tcW w:w="2188" w:type="dxa"/>
          </w:tcPr>
          <w:p w14:paraId="15D17942" w14:textId="77777777" w:rsidR="00756926" w:rsidRPr="0021620B" w:rsidRDefault="00756926" w:rsidP="00756926">
            <w:pPr>
              <w:tabs>
                <w:tab w:val="left" w:pos="1335"/>
              </w:tabs>
              <w:jc w:val="both"/>
              <w:rPr>
                <w:rFonts w:ascii="Arial" w:eastAsia="MS Mincho" w:hAnsi="Arial" w:cs="Arial"/>
                <w:sz w:val="22"/>
                <w:szCs w:val="22"/>
                <w:lang w:eastAsia="fr-CA"/>
              </w:rPr>
            </w:pPr>
          </w:p>
        </w:tc>
      </w:tr>
      <w:tr w:rsidR="00756926" w:rsidRPr="0021620B" w14:paraId="65EE3626" w14:textId="77777777" w:rsidTr="008F3447">
        <w:tc>
          <w:tcPr>
            <w:tcW w:w="2188" w:type="dxa"/>
            <w:vMerge w:val="restart"/>
            <w:vAlign w:val="center"/>
          </w:tcPr>
          <w:p w14:paraId="5ADAB7B3" w14:textId="77777777" w:rsidR="00756926" w:rsidRPr="0021620B" w:rsidRDefault="00756926" w:rsidP="00756926">
            <w:pPr>
              <w:tabs>
                <w:tab w:val="left" w:pos="1335"/>
              </w:tabs>
              <w:jc w:val="both"/>
              <w:rPr>
                <w:rFonts w:ascii="Arial" w:eastAsia="MS Mincho" w:hAnsi="Arial" w:cs="Arial"/>
                <w:b/>
                <w:sz w:val="22"/>
                <w:szCs w:val="22"/>
                <w:lang w:eastAsia="fr-CA"/>
              </w:rPr>
            </w:pPr>
            <w:r w:rsidRPr="0021620B">
              <w:rPr>
                <w:rFonts w:ascii="Arial" w:eastAsia="MS Mincho" w:hAnsi="Arial" w:cs="Arial"/>
                <w:b/>
                <w:sz w:val="22"/>
                <w:szCs w:val="22"/>
                <w:lang w:eastAsia="fr-CA"/>
              </w:rPr>
              <w:t>Mujeres</w:t>
            </w:r>
          </w:p>
        </w:tc>
        <w:tc>
          <w:tcPr>
            <w:tcW w:w="2188" w:type="dxa"/>
            <w:vAlign w:val="center"/>
          </w:tcPr>
          <w:p w14:paraId="13C63CA0" w14:textId="77777777" w:rsidR="00756926" w:rsidRPr="0021620B" w:rsidRDefault="00756926" w:rsidP="00756926">
            <w:pPr>
              <w:tabs>
                <w:tab w:val="left" w:pos="1335"/>
              </w:tabs>
              <w:jc w:val="both"/>
              <w:rPr>
                <w:rFonts w:ascii="Arial" w:eastAsia="MS Mincho" w:hAnsi="Arial" w:cs="Arial"/>
                <w:sz w:val="22"/>
                <w:szCs w:val="22"/>
                <w:lang w:eastAsia="fr-CA"/>
              </w:rPr>
            </w:pPr>
            <w:r w:rsidRPr="0021620B">
              <w:rPr>
                <w:rFonts w:ascii="Arial" w:eastAsia="MS Mincho" w:hAnsi="Arial" w:cs="Arial"/>
                <w:sz w:val="22"/>
                <w:szCs w:val="22"/>
                <w:lang w:eastAsia="fr-CA"/>
              </w:rPr>
              <w:t>Niñas</w:t>
            </w:r>
          </w:p>
        </w:tc>
        <w:tc>
          <w:tcPr>
            <w:tcW w:w="2188" w:type="dxa"/>
          </w:tcPr>
          <w:p w14:paraId="37107D7F" w14:textId="77777777" w:rsidR="00756926" w:rsidRPr="0021620B" w:rsidRDefault="00756926" w:rsidP="00756926">
            <w:pPr>
              <w:tabs>
                <w:tab w:val="left" w:pos="1335"/>
              </w:tabs>
              <w:jc w:val="both"/>
              <w:rPr>
                <w:rFonts w:ascii="Arial" w:eastAsia="MS Mincho" w:hAnsi="Arial" w:cs="Arial"/>
                <w:sz w:val="22"/>
                <w:szCs w:val="22"/>
                <w:lang w:eastAsia="fr-CA"/>
              </w:rPr>
            </w:pPr>
            <w:r w:rsidRPr="0021620B">
              <w:rPr>
                <w:rFonts w:ascii="Arial" w:eastAsia="MS Mincho" w:hAnsi="Arial" w:cs="Arial"/>
                <w:sz w:val="22"/>
                <w:szCs w:val="22"/>
                <w:lang w:eastAsia="fr-CA"/>
              </w:rPr>
              <w:t>Municipio de Puerto Leguízamo y zona 2 del municipio de Puerto Asís</w:t>
            </w:r>
          </w:p>
        </w:tc>
        <w:tc>
          <w:tcPr>
            <w:tcW w:w="2188" w:type="dxa"/>
          </w:tcPr>
          <w:p w14:paraId="0EAB53E5" w14:textId="77777777" w:rsidR="00756926" w:rsidRPr="0021620B" w:rsidRDefault="00756926" w:rsidP="00756926">
            <w:pPr>
              <w:tabs>
                <w:tab w:val="left" w:pos="1335"/>
              </w:tabs>
              <w:jc w:val="both"/>
              <w:rPr>
                <w:rFonts w:ascii="Arial" w:eastAsia="MS Mincho" w:hAnsi="Arial" w:cs="Arial"/>
                <w:sz w:val="22"/>
                <w:szCs w:val="22"/>
                <w:lang w:eastAsia="fr-CA"/>
              </w:rPr>
            </w:pPr>
            <w:r w:rsidRPr="0021620B">
              <w:rPr>
                <w:rFonts w:ascii="Arial" w:eastAsia="MS Mincho" w:hAnsi="Arial" w:cs="Arial"/>
                <w:sz w:val="22"/>
                <w:szCs w:val="22"/>
                <w:lang w:eastAsia="fr-CA"/>
              </w:rPr>
              <w:t>30</w:t>
            </w:r>
          </w:p>
        </w:tc>
        <w:tc>
          <w:tcPr>
            <w:tcW w:w="2188" w:type="dxa"/>
          </w:tcPr>
          <w:p w14:paraId="5DBE3B1A" w14:textId="77777777" w:rsidR="00756926" w:rsidRPr="0021620B" w:rsidRDefault="00756926" w:rsidP="00756926">
            <w:pPr>
              <w:tabs>
                <w:tab w:val="left" w:pos="1335"/>
              </w:tabs>
              <w:jc w:val="both"/>
              <w:rPr>
                <w:rFonts w:ascii="Arial" w:eastAsia="MS Mincho" w:hAnsi="Arial" w:cs="Arial"/>
                <w:sz w:val="22"/>
                <w:szCs w:val="22"/>
                <w:lang w:eastAsia="fr-CA"/>
              </w:rPr>
            </w:pPr>
            <w:r w:rsidRPr="0021620B">
              <w:rPr>
                <w:rFonts w:ascii="Arial" w:eastAsia="MS Mincho" w:hAnsi="Arial" w:cs="Arial"/>
                <w:sz w:val="22"/>
                <w:szCs w:val="22"/>
                <w:lang w:val="es-ES" w:eastAsia="fr-CA"/>
              </w:rPr>
              <w:t>Estudio no Técnico, Despeje y ERM.</w:t>
            </w:r>
          </w:p>
        </w:tc>
      </w:tr>
      <w:tr w:rsidR="00756926" w:rsidRPr="0021620B" w14:paraId="5FB94DFF" w14:textId="77777777" w:rsidTr="008F3447">
        <w:tc>
          <w:tcPr>
            <w:tcW w:w="2188" w:type="dxa"/>
            <w:vMerge/>
          </w:tcPr>
          <w:p w14:paraId="7EA04A9C" w14:textId="77777777" w:rsidR="00756926" w:rsidRPr="0021620B" w:rsidRDefault="00756926" w:rsidP="00756926">
            <w:pPr>
              <w:tabs>
                <w:tab w:val="left" w:pos="1335"/>
              </w:tabs>
              <w:jc w:val="both"/>
              <w:rPr>
                <w:rFonts w:ascii="Arial" w:eastAsia="MS Mincho" w:hAnsi="Arial" w:cs="Arial"/>
                <w:sz w:val="22"/>
                <w:szCs w:val="22"/>
                <w:lang w:eastAsia="fr-CA"/>
              </w:rPr>
            </w:pPr>
          </w:p>
        </w:tc>
        <w:tc>
          <w:tcPr>
            <w:tcW w:w="2188" w:type="dxa"/>
            <w:vAlign w:val="center"/>
          </w:tcPr>
          <w:p w14:paraId="665B37B5" w14:textId="77777777" w:rsidR="00756926" w:rsidRPr="0021620B" w:rsidRDefault="00756926" w:rsidP="00756926">
            <w:pPr>
              <w:tabs>
                <w:tab w:val="left" w:pos="1335"/>
              </w:tabs>
              <w:jc w:val="both"/>
              <w:rPr>
                <w:rFonts w:ascii="Arial" w:eastAsia="MS Mincho" w:hAnsi="Arial" w:cs="Arial"/>
                <w:sz w:val="22"/>
                <w:szCs w:val="22"/>
                <w:lang w:eastAsia="fr-CA"/>
              </w:rPr>
            </w:pPr>
            <w:r w:rsidRPr="0021620B">
              <w:rPr>
                <w:rFonts w:ascii="Arial" w:eastAsia="MS Mincho" w:hAnsi="Arial" w:cs="Arial"/>
                <w:sz w:val="22"/>
                <w:szCs w:val="22"/>
                <w:lang w:eastAsia="fr-CA"/>
              </w:rPr>
              <w:t>Jóvenes</w:t>
            </w:r>
          </w:p>
        </w:tc>
        <w:tc>
          <w:tcPr>
            <w:tcW w:w="2188" w:type="dxa"/>
          </w:tcPr>
          <w:p w14:paraId="54751077" w14:textId="77777777" w:rsidR="00756926" w:rsidRPr="0021620B" w:rsidRDefault="00756926" w:rsidP="00756926">
            <w:pPr>
              <w:tabs>
                <w:tab w:val="left" w:pos="1335"/>
              </w:tabs>
              <w:jc w:val="both"/>
              <w:rPr>
                <w:rFonts w:ascii="Arial" w:eastAsia="MS Mincho" w:hAnsi="Arial" w:cs="Arial"/>
                <w:sz w:val="22"/>
                <w:szCs w:val="22"/>
                <w:lang w:eastAsia="fr-CA"/>
              </w:rPr>
            </w:pPr>
            <w:r w:rsidRPr="0021620B">
              <w:rPr>
                <w:rFonts w:ascii="Arial" w:eastAsia="MS Mincho" w:hAnsi="Arial" w:cs="Arial"/>
                <w:sz w:val="22"/>
                <w:szCs w:val="22"/>
                <w:lang w:eastAsia="fr-CA"/>
              </w:rPr>
              <w:t>Municipio de Puerto Leguízamo y zona 2 del municipio de Puerto Asís</w:t>
            </w:r>
          </w:p>
        </w:tc>
        <w:tc>
          <w:tcPr>
            <w:tcW w:w="2188" w:type="dxa"/>
          </w:tcPr>
          <w:p w14:paraId="2A058CC8" w14:textId="77777777" w:rsidR="00756926" w:rsidRPr="0021620B" w:rsidRDefault="00756926" w:rsidP="00756926">
            <w:pPr>
              <w:tabs>
                <w:tab w:val="left" w:pos="1335"/>
              </w:tabs>
              <w:jc w:val="both"/>
              <w:rPr>
                <w:rFonts w:ascii="Arial" w:eastAsia="MS Mincho" w:hAnsi="Arial" w:cs="Arial"/>
                <w:sz w:val="22"/>
                <w:szCs w:val="22"/>
                <w:lang w:eastAsia="fr-CA"/>
              </w:rPr>
            </w:pPr>
            <w:r w:rsidRPr="0021620B">
              <w:rPr>
                <w:rFonts w:ascii="Arial" w:eastAsia="MS Mincho" w:hAnsi="Arial" w:cs="Arial"/>
                <w:sz w:val="22"/>
                <w:szCs w:val="22"/>
                <w:lang w:eastAsia="fr-CA"/>
              </w:rPr>
              <w:t>30</w:t>
            </w:r>
          </w:p>
        </w:tc>
        <w:tc>
          <w:tcPr>
            <w:tcW w:w="2188" w:type="dxa"/>
          </w:tcPr>
          <w:p w14:paraId="31F6AF8C" w14:textId="77777777" w:rsidR="00756926" w:rsidRPr="0021620B" w:rsidRDefault="00756926" w:rsidP="00756926">
            <w:pPr>
              <w:tabs>
                <w:tab w:val="left" w:pos="1335"/>
              </w:tabs>
              <w:jc w:val="both"/>
              <w:rPr>
                <w:rFonts w:ascii="Arial" w:eastAsia="MS Mincho" w:hAnsi="Arial" w:cs="Arial"/>
                <w:sz w:val="22"/>
                <w:szCs w:val="22"/>
                <w:lang w:eastAsia="fr-CA"/>
              </w:rPr>
            </w:pPr>
            <w:r w:rsidRPr="0021620B">
              <w:rPr>
                <w:rFonts w:ascii="Arial" w:eastAsia="MS Mincho" w:hAnsi="Arial" w:cs="Arial"/>
                <w:sz w:val="22"/>
                <w:szCs w:val="22"/>
                <w:lang w:val="es-ES" w:eastAsia="fr-CA"/>
              </w:rPr>
              <w:t>Estudio no Técnico, Despeje y ERM.</w:t>
            </w:r>
          </w:p>
        </w:tc>
      </w:tr>
      <w:tr w:rsidR="00756926" w:rsidRPr="0021620B" w14:paraId="32AA6D82" w14:textId="77777777" w:rsidTr="008F3447">
        <w:tc>
          <w:tcPr>
            <w:tcW w:w="2188" w:type="dxa"/>
            <w:vMerge/>
          </w:tcPr>
          <w:p w14:paraId="62F21C0E" w14:textId="77777777" w:rsidR="00756926" w:rsidRPr="0021620B" w:rsidRDefault="00756926" w:rsidP="00756926">
            <w:pPr>
              <w:tabs>
                <w:tab w:val="left" w:pos="1335"/>
              </w:tabs>
              <w:jc w:val="both"/>
              <w:rPr>
                <w:rFonts w:ascii="Arial" w:eastAsia="MS Mincho" w:hAnsi="Arial" w:cs="Arial"/>
                <w:sz w:val="22"/>
                <w:szCs w:val="22"/>
                <w:lang w:eastAsia="fr-CA"/>
              </w:rPr>
            </w:pPr>
          </w:p>
        </w:tc>
        <w:tc>
          <w:tcPr>
            <w:tcW w:w="2188" w:type="dxa"/>
            <w:vAlign w:val="center"/>
          </w:tcPr>
          <w:p w14:paraId="7D2B3EEA" w14:textId="77777777" w:rsidR="00756926" w:rsidRPr="0021620B" w:rsidRDefault="00756926" w:rsidP="00756926">
            <w:pPr>
              <w:tabs>
                <w:tab w:val="left" w:pos="1335"/>
              </w:tabs>
              <w:jc w:val="both"/>
              <w:rPr>
                <w:rFonts w:ascii="Arial" w:eastAsia="MS Mincho" w:hAnsi="Arial" w:cs="Arial"/>
                <w:sz w:val="22"/>
                <w:szCs w:val="22"/>
                <w:lang w:eastAsia="fr-CA"/>
              </w:rPr>
            </w:pPr>
            <w:r w:rsidRPr="0021620B">
              <w:rPr>
                <w:rFonts w:ascii="Arial" w:eastAsia="MS Mincho" w:hAnsi="Arial" w:cs="Arial"/>
                <w:sz w:val="22"/>
                <w:szCs w:val="22"/>
                <w:lang w:eastAsia="fr-CA"/>
              </w:rPr>
              <w:t>Adultas</w:t>
            </w:r>
          </w:p>
        </w:tc>
        <w:tc>
          <w:tcPr>
            <w:tcW w:w="2188" w:type="dxa"/>
          </w:tcPr>
          <w:p w14:paraId="7F19A48B" w14:textId="77777777" w:rsidR="00756926" w:rsidRPr="0021620B" w:rsidRDefault="00756926" w:rsidP="00756926">
            <w:pPr>
              <w:tabs>
                <w:tab w:val="left" w:pos="1335"/>
              </w:tabs>
              <w:jc w:val="both"/>
              <w:rPr>
                <w:rFonts w:ascii="Arial" w:eastAsia="MS Mincho" w:hAnsi="Arial" w:cs="Arial"/>
                <w:sz w:val="22"/>
                <w:szCs w:val="22"/>
                <w:lang w:eastAsia="fr-CA"/>
              </w:rPr>
            </w:pPr>
            <w:r w:rsidRPr="0021620B">
              <w:rPr>
                <w:rFonts w:ascii="Arial" w:eastAsia="MS Mincho" w:hAnsi="Arial" w:cs="Arial"/>
                <w:sz w:val="22"/>
                <w:szCs w:val="22"/>
                <w:lang w:eastAsia="fr-CA"/>
              </w:rPr>
              <w:t>Municipio de Puerto Leguízamo y zona 2 del municipio de Puerto Asís</w:t>
            </w:r>
          </w:p>
        </w:tc>
        <w:tc>
          <w:tcPr>
            <w:tcW w:w="2188" w:type="dxa"/>
          </w:tcPr>
          <w:p w14:paraId="15CA6D59" w14:textId="77777777" w:rsidR="00756926" w:rsidRPr="0021620B" w:rsidRDefault="00756926" w:rsidP="00756926">
            <w:pPr>
              <w:tabs>
                <w:tab w:val="left" w:pos="1335"/>
              </w:tabs>
              <w:jc w:val="both"/>
              <w:rPr>
                <w:rFonts w:ascii="Arial" w:eastAsia="MS Mincho" w:hAnsi="Arial" w:cs="Arial"/>
                <w:sz w:val="22"/>
                <w:szCs w:val="22"/>
                <w:lang w:eastAsia="fr-CA"/>
              </w:rPr>
            </w:pPr>
            <w:r w:rsidRPr="0021620B">
              <w:rPr>
                <w:rFonts w:ascii="Arial" w:eastAsia="MS Mincho" w:hAnsi="Arial" w:cs="Arial"/>
                <w:sz w:val="22"/>
                <w:szCs w:val="22"/>
                <w:lang w:eastAsia="fr-CA"/>
              </w:rPr>
              <w:t>40</w:t>
            </w:r>
          </w:p>
        </w:tc>
        <w:tc>
          <w:tcPr>
            <w:tcW w:w="2188" w:type="dxa"/>
          </w:tcPr>
          <w:p w14:paraId="11D1A4C2" w14:textId="77777777" w:rsidR="00756926" w:rsidRPr="0021620B" w:rsidRDefault="00756926" w:rsidP="00756926">
            <w:pPr>
              <w:tabs>
                <w:tab w:val="left" w:pos="1335"/>
              </w:tabs>
              <w:jc w:val="both"/>
              <w:rPr>
                <w:rFonts w:ascii="Arial" w:eastAsia="MS Mincho" w:hAnsi="Arial" w:cs="Arial"/>
                <w:sz w:val="22"/>
                <w:szCs w:val="22"/>
                <w:lang w:eastAsia="fr-CA"/>
              </w:rPr>
            </w:pPr>
            <w:r w:rsidRPr="0021620B">
              <w:rPr>
                <w:rFonts w:ascii="Arial" w:eastAsia="MS Mincho" w:hAnsi="Arial" w:cs="Arial"/>
                <w:sz w:val="22"/>
                <w:szCs w:val="22"/>
                <w:lang w:val="es-ES" w:eastAsia="fr-CA"/>
              </w:rPr>
              <w:t>Estudio no Técnico, Despeje y ERM.</w:t>
            </w:r>
          </w:p>
        </w:tc>
      </w:tr>
      <w:tr w:rsidR="00756926" w:rsidRPr="0021620B" w14:paraId="2F77F963" w14:textId="77777777" w:rsidTr="008F3447">
        <w:tc>
          <w:tcPr>
            <w:tcW w:w="2188" w:type="dxa"/>
            <w:vMerge/>
          </w:tcPr>
          <w:p w14:paraId="4F37F58F" w14:textId="77777777" w:rsidR="00756926" w:rsidRPr="0021620B" w:rsidRDefault="00756926" w:rsidP="00756926">
            <w:pPr>
              <w:tabs>
                <w:tab w:val="left" w:pos="1335"/>
              </w:tabs>
              <w:jc w:val="both"/>
              <w:rPr>
                <w:rFonts w:ascii="Arial" w:eastAsia="MS Mincho" w:hAnsi="Arial" w:cs="Arial"/>
                <w:sz w:val="22"/>
                <w:szCs w:val="22"/>
                <w:lang w:eastAsia="fr-CA"/>
              </w:rPr>
            </w:pPr>
          </w:p>
        </w:tc>
        <w:tc>
          <w:tcPr>
            <w:tcW w:w="2188" w:type="dxa"/>
            <w:vAlign w:val="center"/>
          </w:tcPr>
          <w:p w14:paraId="30D446EB" w14:textId="77777777" w:rsidR="00756926" w:rsidRPr="0021620B" w:rsidRDefault="00756926" w:rsidP="00756926">
            <w:pPr>
              <w:tabs>
                <w:tab w:val="left" w:pos="1335"/>
              </w:tabs>
              <w:jc w:val="both"/>
              <w:rPr>
                <w:rFonts w:ascii="Arial" w:eastAsia="MS Mincho" w:hAnsi="Arial" w:cs="Arial"/>
                <w:sz w:val="22"/>
                <w:szCs w:val="22"/>
                <w:lang w:eastAsia="fr-CA"/>
              </w:rPr>
            </w:pPr>
            <w:r w:rsidRPr="0021620B">
              <w:rPr>
                <w:rFonts w:ascii="Arial" w:eastAsia="MS Mincho" w:hAnsi="Arial" w:cs="Arial"/>
                <w:sz w:val="22"/>
                <w:szCs w:val="22"/>
                <w:lang w:eastAsia="fr-CA"/>
              </w:rPr>
              <w:t>Adultas mayores de 60 años</w:t>
            </w:r>
          </w:p>
        </w:tc>
        <w:tc>
          <w:tcPr>
            <w:tcW w:w="2188" w:type="dxa"/>
          </w:tcPr>
          <w:p w14:paraId="5AB16249" w14:textId="77777777" w:rsidR="00756926" w:rsidRPr="0021620B" w:rsidRDefault="00756926" w:rsidP="00756926">
            <w:pPr>
              <w:tabs>
                <w:tab w:val="left" w:pos="1335"/>
              </w:tabs>
              <w:jc w:val="both"/>
              <w:rPr>
                <w:rFonts w:ascii="Arial" w:eastAsia="MS Mincho" w:hAnsi="Arial" w:cs="Arial"/>
                <w:sz w:val="22"/>
                <w:szCs w:val="22"/>
                <w:lang w:eastAsia="fr-CA"/>
              </w:rPr>
            </w:pPr>
            <w:r w:rsidRPr="0021620B">
              <w:rPr>
                <w:rFonts w:ascii="Arial" w:eastAsia="MS Mincho" w:hAnsi="Arial" w:cs="Arial"/>
                <w:sz w:val="22"/>
                <w:szCs w:val="22"/>
                <w:lang w:eastAsia="fr-CA"/>
              </w:rPr>
              <w:t>Municipio de Puerto Leguízamo y zona 2 del municipio de Puerto Asís</w:t>
            </w:r>
          </w:p>
        </w:tc>
        <w:tc>
          <w:tcPr>
            <w:tcW w:w="2188" w:type="dxa"/>
          </w:tcPr>
          <w:p w14:paraId="62147E35" w14:textId="77777777" w:rsidR="00756926" w:rsidRPr="0021620B" w:rsidRDefault="00756926" w:rsidP="00756926">
            <w:pPr>
              <w:tabs>
                <w:tab w:val="left" w:pos="1335"/>
              </w:tabs>
              <w:jc w:val="both"/>
              <w:rPr>
                <w:rFonts w:ascii="Arial" w:eastAsia="MS Mincho" w:hAnsi="Arial" w:cs="Arial"/>
                <w:sz w:val="22"/>
                <w:szCs w:val="22"/>
                <w:lang w:eastAsia="fr-CA"/>
              </w:rPr>
            </w:pPr>
            <w:r w:rsidRPr="0021620B">
              <w:rPr>
                <w:rFonts w:ascii="Arial" w:eastAsia="MS Mincho" w:hAnsi="Arial" w:cs="Arial"/>
                <w:sz w:val="22"/>
                <w:szCs w:val="22"/>
                <w:lang w:eastAsia="fr-CA"/>
              </w:rPr>
              <w:t>40</w:t>
            </w:r>
          </w:p>
        </w:tc>
        <w:tc>
          <w:tcPr>
            <w:tcW w:w="2188" w:type="dxa"/>
          </w:tcPr>
          <w:p w14:paraId="473AA27A" w14:textId="77777777" w:rsidR="00756926" w:rsidRPr="0021620B" w:rsidRDefault="00756926" w:rsidP="00756926">
            <w:pPr>
              <w:tabs>
                <w:tab w:val="left" w:pos="1335"/>
              </w:tabs>
              <w:jc w:val="both"/>
              <w:rPr>
                <w:rFonts w:ascii="Arial" w:eastAsia="MS Mincho" w:hAnsi="Arial" w:cs="Arial"/>
                <w:sz w:val="22"/>
                <w:szCs w:val="22"/>
                <w:lang w:eastAsia="fr-CA"/>
              </w:rPr>
            </w:pPr>
            <w:r w:rsidRPr="0021620B">
              <w:rPr>
                <w:rFonts w:ascii="Arial" w:eastAsia="MS Mincho" w:hAnsi="Arial" w:cs="Arial"/>
                <w:sz w:val="22"/>
                <w:szCs w:val="22"/>
                <w:lang w:val="es-ES" w:eastAsia="fr-CA"/>
              </w:rPr>
              <w:t>Estudio no Técnico, Despeje y ERM.</w:t>
            </w:r>
          </w:p>
        </w:tc>
      </w:tr>
      <w:tr w:rsidR="00756926" w:rsidRPr="0021620B" w14:paraId="2EB93289" w14:textId="77777777" w:rsidTr="008F3447">
        <w:tc>
          <w:tcPr>
            <w:tcW w:w="2188" w:type="dxa"/>
            <w:vMerge/>
          </w:tcPr>
          <w:p w14:paraId="28A7275A" w14:textId="77777777" w:rsidR="00756926" w:rsidRPr="0021620B" w:rsidRDefault="00756926" w:rsidP="00756926">
            <w:pPr>
              <w:tabs>
                <w:tab w:val="left" w:pos="1335"/>
              </w:tabs>
              <w:jc w:val="both"/>
              <w:rPr>
                <w:rFonts w:ascii="Arial" w:eastAsia="MS Mincho" w:hAnsi="Arial" w:cs="Arial"/>
                <w:sz w:val="22"/>
                <w:szCs w:val="22"/>
                <w:lang w:eastAsia="fr-CA"/>
              </w:rPr>
            </w:pPr>
          </w:p>
        </w:tc>
        <w:tc>
          <w:tcPr>
            <w:tcW w:w="2188" w:type="dxa"/>
          </w:tcPr>
          <w:p w14:paraId="2F9D801D" w14:textId="77777777" w:rsidR="00756926" w:rsidRPr="0021620B" w:rsidRDefault="00756926" w:rsidP="00756926">
            <w:pPr>
              <w:tabs>
                <w:tab w:val="left" w:pos="1335"/>
              </w:tabs>
              <w:jc w:val="both"/>
              <w:rPr>
                <w:rFonts w:ascii="Arial" w:eastAsia="MS Mincho" w:hAnsi="Arial" w:cs="Arial"/>
                <w:b/>
                <w:sz w:val="22"/>
                <w:szCs w:val="22"/>
                <w:lang w:eastAsia="fr-CA"/>
              </w:rPr>
            </w:pPr>
            <w:r w:rsidRPr="0021620B">
              <w:rPr>
                <w:rFonts w:ascii="Arial" w:eastAsia="MS Mincho" w:hAnsi="Arial" w:cs="Arial"/>
                <w:b/>
                <w:sz w:val="22"/>
                <w:szCs w:val="22"/>
                <w:lang w:eastAsia="fr-CA"/>
              </w:rPr>
              <w:t>Subtotal</w:t>
            </w:r>
          </w:p>
        </w:tc>
        <w:tc>
          <w:tcPr>
            <w:tcW w:w="2188" w:type="dxa"/>
          </w:tcPr>
          <w:p w14:paraId="484898E6" w14:textId="77777777" w:rsidR="00756926" w:rsidRPr="0021620B" w:rsidRDefault="00756926" w:rsidP="00756926">
            <w:pPr>
              <w:tabs>
                <w:tab w:val="left" w:pos="1335"/>
              </w:tabs>
              <w:jc w:val="both"/>
              <w:rPr>
                <w:rFonts w:ascii="Arial" w:eastAsia="MS Mincho" w:hAnsi="Arial" w:cs="Arial"/>
                <w:sz w:val="22"/>
                <w:szCs w:val="22"/>
                <w:lang w:eastAsia="fr-CA"/>
              </w:rPr>
            </w:pPr>
          </w:p>
        </w:tc>
        <w:tc>
          <w:tcPr>
            <w:tcW w:w="2188" w:type="dxa"/>
          </w:tcPr>
          <w:p w14:paraId="241E8A85" w14:textId="77777777" w:rsidR="00756926" w:rsidRPr="0021620B" w:rsidRDefault="00756926" w:rsidP="00756926">
            <w:pPr>
              <w:tabs>
                <w:tab w:val="left" w:pos="1335"/>
              </w:tabs>
              <w:jc w:val="both"/>
              <w:rPr>
                <w:rFonts w:ascii="Arial" w:eastAsia="MS Mincho" w:hAnsi="Arial" w:cs="Arial"/>
                <w:b/>
                <w:sz w:val="22"/>
                <w:szCs w:val="22"/>
                <w:lang w:eastAsia="fr-CA"/>
              </w:rPr>
            </w:pPr>
            <w:r w:rsidRPr="0021620B">
              <w:rPr>
                <w:rFonts w:ascii="Arial" w:eastAsia="MS Mincho" w:hAnsi="Arial" w:cs="Arial"/>
                <w:b/>
                <w:sz w:val="22"/>
                <w:szCs w:val="22"/>
                <w:lang w:eastAsia="fr-CA"/>
              </w:rPr>
              <w:t>140</w:t>
            </w:r>
          </w:p>
        </w:tc>
        <w:tc>
          <w:tcPr>
            <w:tcW w:w="2188" w:type="dxa"/>
          </w:tcPr>
          <w:p w14:paraId="42B4D76C" w14:textId="77777777" w:rsidR="00756926" w:rsidRPr="0021620B" w:rsidRDefault="00756926" w:rsidP="00756926">
            <w:pPr>
              <w:tabs>
                <w:tab w:val="left" w:pos="1335"/>
              </w:tabs>
              <w:jc w:val="both"/>
              <w:rPr>
                <w:rFonts w:ascii="Arial" w:eastAsia="MS Mincho" w:hAnsi="Arial" w:cs="Arial"/>
                <w:sz w:val="22"/>
                <w:szCs w:val="22"/>
                <w:lang w:eastAsia="fr-CA"/>
              </w:rPr>
            </w:pPr>
          </w:p>
        </w:tc>
      </w:tr>
      <w:tr w:rsidR="00756926" w:rsidRPr="0021620B" w14:paraId="55BAEA47" w14:textId="77777777" w:rsidTr="008F3447">
        <w:tc>
          <w:tcPr>
            <w:tcW w:w="2188" w:type="dxa"/>
            <w:vMerge/>
          </w:tcPr>
          <w:p w14:paraId="11D4859E" w14:textId="77777777" w:rsidR="00756926" w:rsidRPr="0021620B" w:rsidRDefault="00756926" w:rsidP="00756926">
            <w:pPr>
              <w:tabs>
                <w:tab w:val="left" w:pos="1335"/>
              </w:tabs>
              <w:jc w:val="both"/>
              <w:rPr>
                <w:rFonts w:ascii="Arial" w:eastAsia="MS Mincho" w:hAnsi="Arial" w:cs="Arial"/>
                <w:sz w:val="22"/>
                <w:szCs w:val="22"/>
                <w:lang w:eastAsia="fr-CA"/>
              </w:rPr>
            </w:pPr>
          </w:p>
        </w:tc>
        <w:tc>
          <w:tcPr>
            <w:tcW w:w="2188" w:type="dxa"/>
          </w:tcPr>
          <w:p w14:paraId="2116BBB1" w14:textId="77777777" w:rsidR="00756926" w:rsidRPr="0021620B" w:rsidRDefault="00756926" w:rsidP="00756926">
            <w:pPr>
              <w:tabs>
                <w:tab w:val="left" w:pos="1335"/>
              </w:tabs>
              <w:jc w:val="both"/>
              <w:rPr>
                <w:rFonts w:ascii="Arial" w:eastAsia="MS Mincho" w:hAnsi="Arial" w:cs="Arial"/>
                <w:b/>
                <w:sz w:val="22"/>
                <w:szCs w:val="22"/>
                <w:lang w:eastAsia="fr-CA"/>
              </w:rPr>
            </w:pPr>
            <w:r w:rsidRPr="0021620B">
              <w:rPr>
                <w:rFonts w:ascii="Arial" w:eastAsia="MS Mincho" w:hAnsi="Arial" w:cs="Arial"/>
                <w:b/>
                <w:sz w:val="22"/>
                <w:szCs w:val="22"/>
                <w:lang w:eastAsia="fr-CA"/>
              </w:rPr>
              <w:t>Total</w:t>
            </w:r>
          </w:p>
        </w:tc>
        <w:tc>
          <w:tcPr>
            <w:tcW w:w="2188" w:type="dxa"/>
          </w:tcPr>
          <w:p w14:paraId="002B3F1C" w14:textId="77777777" w:rsidR="00756926" w:rsidRPr="0021620B" w:rsidRDefault="00756926" w:rsidP="00756926">
            <w:pPr>
              <w:tabs>
                <w:tab w:val="left" w:pos="1335"/>
              </w:tabs>
              <w:jc w:val="both"/>
              <w:rPr>
                <w:rFonts w:ascii="Arial" w:eastAsia="MS Mincho" w:hAnsi="Arial" w:cs="Arial"/>
                <w:sz w:val="22"/>
                <w:szCs w:val="22"/>
                <w:lang w:eastAsia="fr-CA"/>
              </w:rPr>
            </w:pPr>
          </w:p>
        </w:tc>
        <w:tc>
          <w:tcPr>
            <w:tcW w:w="2188" w:type="dxa"/>
          </w:tcPr>
          <w:p w14:paraId="1620C56E" w14:textId="77777777" w:rsidR="00756926" w:rsidRPr="0021620B" w:rsidRDefault="00756926" w:rsidP="00756926">
            <w:pPr>
              <w:tabs>
                <w:tab w:val="left" w:pos="1335"/>
              </w:tabs>
              <w:jc w:val="both"/>
              <w:rPr>
                <w:rFonts w:ascii="Arial" w:eastAsia="MS Mincho" w:hAnsi="Arial" w:cs="Arial"/>
                <w:b/>
                <w:sz w:val="22"/>
                <w:szCs w:val="22"/>
                <w:lang w:eastAsia="fr-CA"/>
              </w:rPr>
            </w:pPr>
            <w:r w:rsidRPr="0021620B">
              <w:rPr>
                <w:rFonts w:ascii="Arial" w:eastAsia="MS Mincho" w:hAnsi="Arial" w:cs="Arial"/>
                <w:b/>
                <w:sz w:val="22"/>
                <w:szCs w:val="22"/>
                <w:lang w:eastAsia="fr-CA"/>
              </w:rPr>
              <w:t>280</w:t>
            </w:r>
          </w:p>
        </w:tc>
        <w:tc>
          <w:tcPr>
            <w:tcW w:w="2188" w:type="dxa"/>
          </w:tcPr>
          <w:p w14:paraId="0242BF8B" w14:textId="77777777" w:rsidR="00756926" w:rsidRPr="0021620B" w:rsidRDefault="00756926" w:rsidP="00756926">
            <w:pPr>
              <w:tabs>
                <w:tab w:val="left" w:pos="1335"/>
              </w:tabs>
              <w:jc w:val="both"/>
              <w:rPr>
                <w:rFonts w:ascii="Arial" w:eastAsia="MS Mincho" w:hAnsi="Arial" w:cs="Arial"/>
                <w:sz w:val="22"/>
                <w:szCs w:val="22"/>
                <w:lang w:eastAsia="fr-CA"/>
              </w:rPr>
            </w:pPr>
          </w:p>
        </w:tc>
      </w:tr>
    </w:tbl>
    <w:p w14:paraId="7EBA8D53" w14:textId="77777777" w:rsidR="00117536" w:rsidRPr="0021620B" w:rsidRDefault="00117536" w:rsidP="00756926">
      <w:pPr>
        <w:tabs>
          <w:tab w:val="left" w:pos="1335"/>
        </w:tabs>
        <w:jc w:val="both"/>
        <w:rPr>
          <w:rFonts w:ascii="Arial" w:hAnsi="Arial" w:cs="Arial"/>
          <w:sz w:val="22"/>
          <w:szCs w:val="22"/>
        </w:rPr>
      </w:pPr>
    </w:p>
    <w:p w14:paraId="55CCA2E9" w14:textId="77777777" w:rsidR="00756926" w:rsidRPr="0021620B" w:rsidRDefault="00756926" w:rsidP="00756926">
      <w:pPr>
        <w:tabs>
          <w:tab w:val="left" w:pos="1335"/>
        </w:tabs>
        <w:jc w:val="both"/>
        <w:rPr>
          <w:rFonts w:ascii="Arial" w:hAnsi="Arial" w:cs="Arial"/>
          <w:sz w:val="22"/>
          <w:szCs w:val="22"/>
        </w:rPr>
      </w:pPr>
      <w:r w:rsidRPr="0021620B">
        <w:rPr>
          <w:rFonts w:ascii="Arial" w:hAnsi="Arial" w:cs="Arial"/>
          <w:sz w:val="22"/>
          <w:szCs w:val="22"/>
        </w:rPr>
        <w:t>En las actividades de Liberación de Tierras, de acuerdo a los Estándares Nacionales, los beneficiarios directos de la intervención son las personas que están relacionadas con las áreas con contaminación identificadas por tránsito, uso o propiedad. En este sentido, es posible hacer una estimación del número de personas que serán beneficiarias directas de la intervención.</w:t>
      </w:r>
    </w:p>
    <w:p w14:paraId="2692A4EE" w14:textId="77777777" w:rsidR="00756926" w:rsidRPr="0021620B" w:rsidRDefault="00756926" w:rsidP="00756926">
      <w:pPr>
        <w:tabs>
          <w:tab w:val="left" w:pos="1335"/>
        </w:tabs>
        <w:jc w:val="both"/>
        <w:rPr>
          <w:rFonts w:ascii="Arial" w:hAnsi="Arial" w:cs="Arial"/>
          <w:sz w:val="22"/>
          <w:szCs w:val="22"/>
        </w:rPr>
      </w:pPr>
    </w:p>
    <w:p w14:paraId="62CE0198" w14:textId="77777777" w:rsidR="00756926" w:rsidRPr="0021620B" w:rsidRDefault="00756926" w:rsidP="00756926">
      <w:pPr>
        <w:tabs>
          <w:tab w:val="left" w:pos="1335"/>
        </w:tabs>
        <w:jc w:val="both"/>
        <w:rPr>
          <w:rFonts w:ascii="Arial" w:hAnsi="Arial" w:cs="Arial"/>
          <w:sz w:val="22"/>
          <w:szCs w:val="22"/>
        </w:rPr>
      </w:pPr>
      <w:r w:rsidRPr="0021620B">
        <w:rPr>
          <w:rFonts w:ascii="Arial" w:hAnsi="Arial" w:cs="Arial"/>
          <w:sz w:val="22"/>
          <w:szCs w:val="22"/>
        </w:rPr>
        <w:t>Además, en lo relativo a actividades de ERM complementarias a las actividades de Desminado Humanitario, se espera que al menos 200 personas, 160 adultos (80 hombres, 80 mujeres) y 40 NNA participantes en los talleres de prevención de accidentes que se realizan en diferentes etapas del proceso de acuerdo con las necesidades de información que los equipos identifican.</w:t>
      </w:r>
    </w:p>
    <w:p w14:paraId="14201AD5" w14:textId="77777777" w:rsidR="00117536" w:rsidRPr="0021620B" w:rsidRDefault="00117536" w:rsidP="00756926">
      <w:pPr>
        <w:tabs>
          <w:tab w:val="left" w:pos="1335"/>
        </w:tabs>
        <w:jc w:val="both"/>
        <w:rPr>
          <w:rFonts w:ascii="Arial" w:hAnsi="Arial" w:cs="Arial"/>
          <w:sz w:val="22"/>
          <w:szCs w:val="22"/>
        </w:rPr>
      </w:pPr>
    </w:p>
    <w:p w14:paraId="2EB22576" w14:textId="77777777" w:rsidR="00756926" w:rsidRPr="0021620B" w:rsidRDefault="00756926" w:rsidP="00756926">
      <w:pPr>
        <w:tabs>
          <w:tab w:val="left" w:pos="1335"/>
        </w:tabs>
        <w:jc w:val="both"/>
        <w:rPr>
          <w:rFonts w:ascii="Arial" w:hAnsi="Arial" w:cs="Arial"/>
          <w:sz w:val="22"/>
          <w:szCs w:val="22"/>
        </w:rPr>
      </w:pPr>
      <w:r w:rsidRPr="0021620B">
        <w:rPr>
          <w:rFonts w:ascii="Arial" w:hAnsi="Arial" w:cs="Arial"/>
          <w:sz w:val="22"/>
          <w:szCs w:val="22"/>
        </w:rPr>
        <w:t>Además, se prevé que las víctimas civiles de minas antipersonal que existan en la zona y sean identificadas por los equipos en el marco del proyecto reciban orientación en sus procesos de reclamación de derechos.</w:t>
      </w:r>
    </w:p>
    <w:p w14:paraId="0353EFAB" w14:textId="77777777" w:rsidR="00117536" w:rsidRPr="0021620B" w:rsidRDefault="00117536" w:rsidP="00756926">
      <w:pPr>
        <w:tabs>
          <w:tab w:val="left" w:pos="1335"/>
        </w:tabs>
        <w:jc w:val="both"/>
        <w:rPr>
          <w:rFonts w:ascii="Arial" w:hAnsi="Arial" w:cs="Arial"/>
          <w:sz w:val="22"/>
          <w:szCs w:val="22"/>
        </w:rPr>
      </w:pPr>
    </w:p>
    <w:p w14:paraId="461E37C1" w14:textId="77777777" w:rsidR="00756926" w:rsidRPr="0021620B" w:rsidRDefault="00756926" w:rsidP="00756926">
      <w:pPr>
        <w:tabs>
          <w:tab w:val="left" w:pos="1335"/>
        </w:tabs>
        <w:jc w:val="both"/>
        <w:rPr>
          <w:rFonts w:ascii="Arial" w:hAnsi="Arial" w:cs="Arial"/>
          <w:sz w:val="22"/>
          <w:szCs w:val="22"/>
        </w:rPr>
      </w:pPr>
      <w:r w:rsidRPr="0021620B">
        <w:rPr>
          <w:rFonts w:ascii="Arial" w:hAnsi="Arial" w:cs="Arial"/>
          <w:sz w:val="22"/>
          <w:szCs w:val="22"/>
        </w:rPr>
        <w:t>La existencia de contaminación por MAP/MSE en el territorio de Puerto Asís y Puerto Leguízamo supone una amenaza para la vida y la integridad física de los residentes y visitantes del área. Estos artefactos se encuentran ubicados en zonas de tránsito o en los bordes de los caminos o en fincas de propiedad privada donde las familias tienen cultivos y animales. Esta es la principal vulnerabilidad que puede identificarse relativa a la población identificada.</w:t>
      </w:r>
    </w:p>
    <w:p w14:paraId="104DCFA5" w14:textId="77777777" w:rsidR="00756926" w:rsidRPr="0021620B" w:rsidRDefault="00756926" w:rsidP="00756926">
      <w:pPr>
        <w:tabs>
          <w:tab w:val="left" w:pos="1335"/>
        </w:tabs>
        <w:jc w:val="both"/>
        <w:rPr>
          <w:rFonts w:ascii="Arial" w:hAnsi="Arial" w:cs="Arial"/>
          <w:sz w:val="22"/>
          <w:szCs w:val="22"/>
        </w:rPr>
      </w:pPr>
    </w:p>
    <w:p w14:paraId="14239FF8" w14:textId="77777777" w:rsidR="00D2616B" w:rsidRPr="0021620B" w:rsidRDefault="00756926" w:rsidP="00756926">
      <w:pPr>
        <w:jc w:val="both"/>
        <w:rPr>
          <w:rFonts w:ascii="Arial" w:eastAsia="Times New Roman" w:hAnsi="Arial" w:cs="Arial"/>
          <w:sz w:val="22"/>
          <w:szCs w:val="22"/>
          <w:highlight w:val="yellow"/>
          <w:lang w:eastAsia="fr-CA"/>
        </w:rPr>
      </w:pPr>
      <w:r w:rsidRPr="0021620B">
        <w:rPr>
          <w:rFonts w:ascii="Arial" w:hAnsi="Arial" w:cs="Arial"/>
          <w:sz w:val="22"/>
          <w:szCs w:val="22"/>
        </w:rPr>
        <w:t>Población indirecta: De acuerdo con los Estándares Nacionales de Acción Integral Contra Minas, los beneficiarios indirectos de la intervención son todas aquellas familias que residen en las áreas con contaminación que han sido identificadas e intervenidas, en los casos posibles, con despeje.</w:t>
      </w:r>
    </w:p>
    <w:p w14:paraId="35BCBB52" w14:textId="77777777" w:rsidR="00D2616B" w:rsidRPr="0021620B" w:rsidRDefault="00D2616B" w:rsidP="00756926">
      <w:pPr>
        <w:jc w:val="both"/>
        <w:rPr>
          <w:rFonts w:ascii="Arial" w:eastAsia="Times New Roman" w:hAnsi="Arial" w:cs="Arial"/>
          <w:sz w:val="22"/>
          <w:szCs w:val="22"/>
          <w:highlight w:val="yellow"/>
          <w:lang w:eastAsia="fr-CA"/>
        </w:rPr>
      </w:pPr>
    </w:p>
    <w:p w14:paraId="246B048B" w14:textId="77777777" w:rsidR="00095A4A" w:rsidRPr="0021620B" w:rsidRDefault="00095A4A" w:rsidP="00756926">
      <w:pPr>
        <w:jc w:val="both"/>
        <w:rPr>
          <w:rFonts w:ascii="Arial" w:eastAsia="Times New Roman" w:hAnsi="Arial" w:cs="Arial"/>
          <w:sz w:val="22"/>
          <w:szCs w:val="22"/>
          <w:highlight w:val="yellow"/>
          <w:lang w:eastAsia="fr-CA"/>
        </w:rPr>
      </w:pPr>
    </w:p>
    <w:p w14:paraId="389A1479" w14:textId="77777777" w:rsidR="007B3476" w:rsidRPr="0021620B" w:rsidRDefault="007B3476" w:rsidP="00756926">
      <w:pPr>
        <w:pStyle w:val="Prrafodelista"/>
        <w:numPr>
          <w:ilvl w:val="0"/>
          <w:numId w:val="29"/>
        </w:numPr>
        <w:jc w:val="both"/>
        <w:rPr>
          <w:rFonts w:ascii="Arial" w:hAnsi="Arial" w:cs="Arial"/>
          <w:b/>
          <w:sz w:val="22"/>
          <w:lang w:eastAsia="en-GB"/>
        </w:rPr>
      </w:pPr>
      <w:r w:rsidRPr="0021620B">
        <w:rPr>
          <w:rFonts w:ascii="Arial" w:hAnsi="Arial" w:cs="Arial"/>
          <w:b/>
          <w:sz w:val="22"/>
          <w:lang w:eastAsia="en-GB"/>
        </w:rPr>
        <w:t xml:space="preserve">Entidades de ejecución: </w:t>
      </w:r>
    </w:p>
    <w:p w14:paraId="0A1046D8" w14:textId="77777777" w:rsidR="009948E7" w:rsidRPr="0021620B" w:rsidRDefault="009948E7" w:rsidP="00756926">
      <w:pPr>
        <w:spacing w:after="200" w:line="276" w:lineRule="auto"/>
        <w:contextualSpacing/>
        <w:jc w:val="both"/>
        <w:rPr>
          <w:rFonts w:ascii="Arial" w:eastAsia="MS Mincho" w:hAnsi="Arial" w:cs="Arial"/>
          <w:sz w:val="22"/>
          <w:szCs w:val="22"/>
          <w:lang w:val="es-ES_tradnl" w:eastAsia="es-CO" w:bidi="es-ES"/>
        </w:rPr>
      </w:pPr>
      <w:r w:rsidRPr="0021620B">
        <w:rPr>
          <w:rFonts w:ascii="Arial" w:eastAsia="MS Mincho" w:hAnsi="Arial" w:cs="Arial"/>
          <w:sz w:val="22"/>
          <w:szCs w:val="22"/>
          <w:lang w:val="es-ES_tradnl" w:eastAsia="es-CO" w:bidi="es-ES"/>
        </w:rPr>
        <w:t xml:space="preserve">La Asociación Campaña Colombiana Contra Minas, </w:t>
      </w:r>
      <w:r w:rsidR="0001424C" w:rsidRPr="0021620B">
        <w:rPr>
          <w:rFonts w:ascii="Arial" w:eastAsia="MS Mincho" w:hAnsi="Arial" w:cs="Arial"/>
          <w:sz w:val="22"/>
          <w:szCs w:val="22"/>
          <w:lang w:val="es-ES_tradnl" w:eastAsia="es-CO" w:bidi="es-ES"/>
        </w:rPr>
        <w:t>ONG nacional con más de 15 años de experiencia en Acción Integral Contra Minas Antipersonal y acreditada como operador</w:t>
      </w:r>
      <w:r w:rsidR="00453935">
        <w:rPr>
          <w:rFonts w:ascii="Arial" w:eastAsia="MS Mincho" w:hAnsi="Arial" w:cs="Arial"/>
          <w:sz w:val="22"/>
          <w:szCs w:val="22"/>
          <w:lang w:val="es-ES_tradnl" w:eastAsia="es-CO" w:bidi="es-ES"/>
        </w:rPr>
        <w:t>a</w:t>
      </w:r>
      <w:r w:rsidR="0001424C" w:rsidRPr="0021620B">
        <w:rPr>
          <w:rFonts w:ascii="Arial" w:eastAsia="MS Mincho" w:hAnsi="Arial" w:cs="Arial"/>
          <w:sz w:val="22"/>
          <w:szCs w:val="22"/>
          <w:lang w:val="es-ES_tradnl" w:eastAsia="es-CO" w:bidi="es-ES"/>
        </w:rPr>
        <w:t xml:space="preserve"> de Desminado Humanitario, será la encargada de la implementación y monitoreo del proyecto.</w:t>
      </w:r>
    </w:p>
    <w:p w14:paraId="2D7A7AA0" w14:textId="77777777" w:rsidR="007B3476" w:rsidRPr="0021620B" w:rsidRDefault="007B3476" w:rsidP="00756926">
      <w:pPr>
        <w:spacing w:after="200" w:line="276" w:lineRule="auto"/>
        <w:contextualSpacing/>
        <w:jc w:val="both"/>
        <w:rPr>
          <w:rFonts w:ascii="Arial" w:eastAsia="MS Mincho" w:hAnsi="Arial" w:cs="Arial"/>
          <w:i/>
          <w:sz w:val="22"/>
          <w:szCs w:val="22"/>
          <w:lang w:val="es-ES_tradnl" w:eastAsia="es-CO" w:bidi="es-ES"/>
        </w:rPr>
      </w:pPr>
    </w:p>
    <w:p w14:paraId="4EBF21C4" w14:textId="77777777" w:rsidR="007B3476" w:rsidRPr="0021620B" w:rsidRDefault="007B3476" w:rsidP="00756926">
      <w:pPr>
        <w:pStyle w:val="Prrafodelista"/>
        <w:numPr>
          <w:ilvl w:val="0"/>
          <w:numId w:val="29"/>
        </w:numPr>
        <w:jc w:val="both"/>
        <w:rPr>
          <w:rFonts w:ascii="Arial" w:hAnsi="Arial" w:cs="Arial"/>
          <w:b/>
          <w:sz w:val="22"/>
          <w:lang w:eastAsia="en-GB"/>
        </w:rPr>
      </w:pPr>
      <w:r w:rsidRPr="0021620B">
        <w:rPr>
          <w:rFonts w:ascii="Arial" w:hAnsi="Arial" w:cs="Arial"/>
          <w:b/>
          <w:sz w:val="22"/>
          <w:lang w:eastAsia="en-GB"/>
        </w:rPr>
        <w:t xml:space="preserve">Cubertura geográfica: </w:t>
      </w:r>
    </w:p>
    <w:p w14:paraId="157F4DA6" w14:textId="77777777" w:rsidR="00F21C68" w:rsidRPr="0021620B" w:rsidRDefault="00F8260E" w:rsidP="00756926">
      <w:pPr>
        <w:jc w:val="both"/>
        <w:rPr>
          <w:rFonts w:ascii="Arial" w:eastAsia="Times New Roman" w:hAnsi="Arial" w:cs="Arial"/>
          <w:sz w:val="22"/>
          <w:szCs w:val="22"/>
          <w:lang w:eastAsia="fr-CA"/>
        </w:rPr>
      </w:pPr>
      <w:r w:rsidRPr="0021620B">
        <w:rPr>
          <w:rFonts w:ascii="Arial" w:eastAsia="Times New Roman" w:hAnsi="Arial" w:cs="Arial"/>
          <w:sz w:val="22"/>
          <w:szCs w:val="22"/>
          <w:lang w:val="es-ES_tradnl" w:eastAsia="fr-CA"/>
        </w:rPr>
        <w:t>Puerto Leguízamo y Puerto Asís</w:t>
      </w:r>
      <w:r w:rsidRPr="0021620B">
        <w:rPr>
          <w:rFonts w:ascii="Arial" w:eastAsia="Times New Roman" w:hAnsi="Arial" w:cs="Arial"/>
          <w:sz w:val="22"/>
          <w:szCs w:val="22"/>
          <w:lang w:eastAsia="fr-CA"/>
        </w:rPr>
        <w:t>, Putumayo, han sido municipios categorizados por la Autoridad Nacional como zonas de alta afectación por la presencia sobre el terreno de artefactos explosivos remanentes de guerra. Por su ubicación estratégica en la frontera con Ecuador, han sido lugar</w:t>
      </w:r>
      <w:r w:rsidR="004200FF" w:rsidRPr="0021620B">
        <w:rPr>
          <w:rFonts w:ascii="Arial" w:eastAsia="Times New Roman" w:hAnsi="Arial" w:cs="Arial"/>
          <w:sz w:val="22"/>
          <w:szCs w:val="22"/>
          <w:lang w:eastAsia="fr-CA"/>
        </w:rPr>
        <w:t>es</w:t>
      </w:r>
      <w:r w:rsidRPr="0021620B">
        <w:rPr>
          <w:rFonts w:ascii="Arial" w:eastAsia="Times New Roman" w:hAnsi="Arial" w:cs="Arial"/>
          <w:sz w:val="22"/>
          <w:szCs w:val="22"/>
          <w:lang w:eastAsia="fr-CA"/>
        </w:rPr>
        <w:t xml:space="preserve"> de presencia y tránsito de grupos armados a lo largo de los años. En efecto, Puerto Asís se ha convertido en el municipio con mayor contaminación estimad</w:t>
      </w:r>
      <w:r w:rsidR="00F21C68" w:rsidRPr="0021620B">
        <w:rPr>
          <w:rFonts w:ascii="Arial" w:eastAsia="Times New Roman" w:hAnsi="Arial" w:cs="Arial"/>
          <w:sz w:val="22"/>
          <w:szCs w:val="22"/>
          <w:lang w:eastAsia="fr-CA"/>
        </w:rPr>
        <w:t xml:space="preserve">a del departamento del Putumayo, mientras que en </w:t>
      </w:r>
      <w:r w:rsidR="00453935">
        <w:rPr>
          <w:rFonts w:ascii="Arial" w:eastAsia="Times New Roman" w:hAnsi="Arial" w:cs="Arial"/>
          <w:sz w:val="22"/>
          <w:szCs w:val="22"/>
          <w:lang w:eastAsia="fr-CA"/>
        </w:rPr>
        <w:t>Puerto Leguízamo</w:t>
      </w:r>
      <w:r w:rsidRPr="0021620B">
        <w:rPr>
          <w:rFonts w:ascii="Arial" w:eastAsia="Times New Roman" w:hAnsi="Arial" w:cs="Arial"/>
          <w:sz w:val="22"/>
          <w:szCs w:val="22"/>
          <w:lang w:eastAsia="fr-CA"/>
        </w:rPr>
        <w:t xml:space="preserve"> </w:t>
      </w:r>
      <w:r w:rsidR="00F21C68" w:rsidRPr="0021620B">
        <w:rPr>
          <w:rFonts w:ascii="Arial" w:eastAsia="Times New Roman" w:hAnsi="Arial" w:cs="Arial"/>
          <w:sz w:val="22"/>
          <w:szCs w:val="22"/>
          <w:lang w:eastAsia="fr-CA"/>
        </w:rPr>
        <w:t>se ha</w:t>
      </w:r>
      <w:r w:rsidR="00453935">
        <w:rPr>
          <w:rFonts w:ascii="Arial" w:eastAsia="Times New Roman" w:hAnsi="Arial" w:cs="Arial"/>
          <w:sz w:val="22"/>
          <w:szCs w:val="22"/>
          <w:lang w:eastAsia="fr-CA"/>
        </w:rPr>
        <w:t>n</w:t>
      </w:r>
      <w:r w:rsidRPr="0021620B">
        <w:rPr>
          <w:rFonts w:ascii="Arial" w:eastAsia="Times New Roman" w:hAnsi="Arial" w:cs="Arial"/>
          <w:sz w:val="22"/>
          <w:szCs w:val="22"/>
          <w:lang w:eastAsia="fr-CA"/>
        </w:rPr>
        <w:t xml:space="preserve"> fomentado dinámicas como desplazamientos de la población y presencia de cultivos ilícitos.</w:t>
      </w:r>
    </w:p>
    <w:p w14:paraId="4FD28CEE" w14:textId="77777777" w:rsidR="00F21C68" w:rsidRPr="0021620B" w:rsidRDefault="00F21C68" w:rsidP="00756926">
      <w:pPr>
        <w:jc w:val="both"/>
        <w:rPr>
          <w:rFonts w:ascii="Arial" w:eastAsia="Times New Roman" w:hAnsi="Arial" w:cs="Arial"/>
          <w:sz w:val="22"/>
          <w:szCs w:val="22"/>
          <w:lang w:eastAsia="fr-CA"/>
        </w:rPr>
      </w:pPr>
    </w:p>
    <w:p w14:paraId="5B756611" w14:textId="77777777" w:rsidR="00F8260E" w:rsidRPr="0021620B" w:rsidRDefault="00F21C68" w:rsidP="00756926">
      <w:pPr>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En ambos municipios, la presencia de MAP/MSE/TE</w:t>
      </w:r>
      <w:r w:rsidR="00F8260E" w:rsidRPr="0021620B">
        <w:rPr>
          <w:rFonts w:ascii="Arial" w:eastAsia="Times New Roman" w:hAnsi="Arial" w:cs="Arial"/>
          <w:sz w:val="22"/>
          <w:szCs w:val="22"/>
          <w:lang w:eastAsia="fr-CA"/>
        </w:rPr>
        <w:t xml:space="preserve"> ha supuesto una amenaza constante contra la vida de las comunidades y ha restringido el derecho a la movilidad, a la educación o la seguridad alimentaria, entre otros.</w:t>
      </w:r>
      <w:r w:rsidRPr="0021620B">
        <w:rPr>
          <w:rFonts w:ascii="Arial" w:eastAsia="Times New Roman" w:hAnsi="Arial" w:cs="Arial"/>
          <w:sz w:val="22"/>
          <w:szCs w:val="22"/>
          <w:lang w:eastAsia="fr-CA"/>
        </w:rPr>
        <w:t xml:space="preserve"> El municipio de Puerto Leguízamo </w:t>
      </w:r>
      <w:r w:rsidR="00292611" w:rsidRPr="0021620B">
        <w:rPr>
          <w:rFonts w:ascii="Arial" w:eastAsia="Times New Roman" w:hAnsi="Arial" w:cs="Arial"/>
          <w:sz w:val="22"/>
          <w:szCs w:val="22"/>
          <w:lang w:eastAsia="fr-CA"/>
        </w:rPr>
        <w:t>(</w:t>
      </w:r>
      <w:r w:rsidR="004200FF" w:rsidRPr="0021620B">
        <w:rPr>
          <w:rFonts w:ascii="Arial" w:eastAsia="Times New Roman" w:hAnsi="Arial" w:cs="Arial"/>
          <w:sz w:val="22"/>
          <w:szCs w:val="22"/>
          <w:lang w:eastAsia="fr-CA"/>
        </w:rPr>
        <w:t>con una alta presencia de resguardos indígenas</w:t>
      </w:r>
      <w:r w:rsidR="00292611" w:rsidRPr="0021620B">
        <w:rPr>
          <w:rFonts w:ascii="Arial" w:eastAsia="Times New Roman" w:hAnsi="Arial" w:cs="Arial"/>
          <w:sz w:val="22"/>
          <w:szCs w:val="22"/>
          <w:lang w:eastAsia="fr-CA"/>
        </w:rPr>
        <w:t>),</w:t>
      </w:r>
      <w:r w:rsidRPr="0021620B">
        <w:rPr>
          <w:rFonts w:ascii="Arial" w:eastAsia="Times New Roman" w:hAnsi="Arial" w:cs="Arial"/>
          <w:sz w:val="22"/>
          <w:szCs w:val="22"/>
          <w:lang w:eastAsia="fr-CA"/>
        </w:rPr>
        <w:t xml:space="preserve"> y la zona 2 del municipio de Puerto Asís fueron asignados a la CCCM por la Autoridad Nacional el 12 de septiembre de 2016 para la realización de tareas de Desminado Humanitario.</w:t>
      </w:r>
    </w:p>
    <w:p w14:paraId="41D991B0" w14:textId="77777777" w:rsidR="00F21C68" w:rsidRPr="0021620B" w:rsidRDefault="00F21C68" w:rsidP="00756926">
      <w:pPr>
        <w:jc w:val="both"/>
        <w:rPr>
          <w:rFonts w:ascii="Arial" w:eastAsia="Times New Roman" w:hAnsi="Arial" w:cs="Arial"/>
          <w:sz w:val="22"/>
          <w:szCs w:val="22"/>
          <w:lang w:eastAsia="fr-CA"/>
        </w:rPr>
      </w:pPr>
    </w:p>
    <w:p w14:paraId="52B6DBE9" w14:textId="77777777" w:rsidR="00F8260E" w:rsidRPr="0021620B" w:rsidRDefault="00F8260E" w:rsidP="00756926">
      <w:pPr>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Después de la revisión del expediente IMSMA, la base de eventos arroja una alta actividad de desminado militar en operaciones, lo cual permite identificar posibles áreas minadas, víctimas civiles sin reportar e incidentes. Asimismo, permite priorizar las zonas a intervenir con actividades de desminado humanitario.</w:t>
      </w:r>
    </w:p>
    <w:p w14:paraId="4C1F64B7" w14:textId="77777777" w:rsidR="00F8260E" w:rsidRPr="0021620B" w:rsidRDefault="00F8260E" w:rsidP="00756926">
      <w:pPr>
        <w:jc w:val="both"/>
        <w:rPr>
          <w:rFonts w:ascii="Arial" w:eastAsia="Times New Roman" w:hAnsi="Arial" w:cs="Arial"/>
          <w:sz w:val="22"/>
          <w:szCs w:val="22"/>
          <w:highlight w:val="yellow"/>
          <w:lang w:eastAsia="fr-CA"/>
        </w:rPr>
      </w:pPr>
    </w:p>
    <w:p w14:paraId="6B67AFF9" w14:textId="77777777" w:rsidR="00E9552B" w:rsidRDefault="00453935" w:rsidP="00756926">
      <w:pPr>
        <w:jc w:val="both"/>
        <w:rPr>
          <w:rFonts w:ascii="Arial" w:eastAsia="Times New Roman" w:hAnsi="Arial" w:cs="Arial"/>
          <w:sz w:val="22"/>
          <w:szCs w:val="22"/>
          <w:lang w:eastAsia="fr-CA"/>
        </w:rPr>
      </w:pPr>
      <w:r>
        <w:rPr>
          <w:rFonts w:ascii="Arial" w:eastAsia="Times New Roman" w:hAnsi="Arial" w:cs="Arial"/>
          <w:sz w:val="22"/>
          <w:szCs w:val="22"/>
          <w:lang w:eastAsia="fr-CA"/>
        </w:rPr>
        <w:t>En Puerto Asís, de acuerdo con la base de datos IMSMA, se han registrado 515 eventos con minas antipersonal y otros artefactos explosivos</w:t>
      </w:r>
      <w:r w:rsidR="00E9552B">
        <w:rPr>
          <w:rFonts w:ascii="Arial" w:eastAsia="Times New Roman" w:hAnsi="Arial" w:cs="Arial"/>
          <w:sz w:val="22"/>
          <w:szCs w:val="22"/>
          <w:lang w:eastAsia="fr-CA"/>
        </w:rPr>
        <w:t xml:space="preserve">. </w:t>
      </w:r>
    </w:p>
    <w:p w14:paraId="03D6C817" w14:textId="77777777" w:rsidR="00E9552B" w:rsidRDefault="00E9552B" w:rsidP="00756926">
      <w:pPr>
        <w:jc w:val="both"/>
        <w:rPr>
          <w:rFonts w:ascii="Arial" w:eastAsia="Times New Roman" w:hAnsi="Arial" w:cs="Arial"/>
          <w:sz w:val="22"/>
          <w:szCs w:val="22"/>
          <w:lang w:eastAsia="fr-CA"/>
        </w:rPr>
      </w:pPr>
    </w:p>
    <w:p w14:paraId="61C6CBBB" w14:textId="77777777" w:rsidR="00E9552B" w:rsidRDefault="00E9552B" w:rsidP="00E9552B">
      <w:pPr>
        <w:jc w:val="center"/>
        <w:rPr>
          <w:rFonts w:ascii="Arial" w:eastAsia="Times New Roman" w:hAnsi="Arial" w:cs="Arial"/>
          <w:sz w:val="22"/>
          <w:szCs w:val="22"/>
          <w:lang w:eastAsia="fr-CA"/>
        </w:rPr>
      </w:pPr>
      <w:r w:rsidRPr="00E9552B">
        <w:rPr>
          <w:noProof/>
          <w:lang w:eastAsia="es-CO"/>
        </w:rPr>
        <w:drawing>
          <wp:inline distT="0" distB="0" distL="0" distR="0" wp14:anchorId="048A6822" wp14:editId="4CC9A3DD">
            <wp:extent cx="3933825" cy="15335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3825" cy="1533525"/>
                    </a:xfrm>
                    <a:prstGeom prst="rect">
                      <a:avLst/>
                    </a:prstGeom>
                    <a:noFill/>
                    <a:ln>
                      <a:noFill/>
                    </a:ln>
                  </pic:spPr>
                </pic:pic>
              </a:graphicData>
            </a:graphic>
          </wp:inline>
        </w:drawing>
      </w:r>
    </w:p>
    <w:p w14:paraId="2282B9AD" w14:textId="77777777" w:rsidR="00E9552B" w:rsidRDefault="00E9552B" w:rsidP="00756926">
      <w:pPr>
        <w:jc w:val="both"/>
        <w:rPr>
          <w:rFonts w:ascii="Arial" w:eastAsia="Times New Roman" w:hAnsi="Arial" w:cs="Arial"/>
          <w:sz w:val="22"/>
          <w:szCs w:val="22"/>
          <w:lang w:eastAsia="fr-CA"/>
        </w:rPr>
      </w:pPr>
    </w:p>
    <w:p w14:paraId="0C19D52D" w14:textId="77777777" w:rsidR="00F8260E" w:rsidRPr="0021620B" w:rsidRDefault="000438D4" w:rsidP="00756926">
      <w:pPr>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Los corregimiento y veredas más afectadas en Puerto Asís son: Corregimiento La Carmelita, en las veredas Alto Lorenzo, Bello Horizonte, Brasilia, Carmelita, El Cristal, El Naranjal, La Cabaña, La Cordialidad, La Cumbre, La Pradera, Las Delicias, México, Nuevo Porvenir, Rivera I, Rivera II, La Esmeralda, Campo Alegre, La Manuela; Corregimiento Piñ</w:t>
      </w:r>
      <w:r w:rsidR="000438F3">
        <w:rPr>
          <w:rFonts w:ascii="Arial" w:eastAsia="Times New Roman" w:hAnsi="Arial" w:cs="Arial"/>
          <w:sz w:val="22"/>
          <w:szCs w:val="22"/>
          <w:lang w:eastAsia="fr-CA"/>
        </w:rPr>
        <w:t>u</w:t>
      </w:r>
      <w:r w:rsidRPr="0021620B">
        <w:rPr>
          <w:rFonts w:ascii="Arial" w:eastAsia="Times New Roman" w:hAnsi="Arial" w:cs="Arial"/>
          <w:sz w:val="22"/>
          <w:szCs w:val="22"/>
          <w:lang w:eastAsia="fr-CA"/>
        </w:rPr>
        <w:t xml:space="preserve">ña Blanco, veredas Alto Piñuña, Bajo Santa Helena, Buena Vista, Canacas, Cabildo Nasa Kwesx Kiwe, Lisberia, Monte Bello, Monte Verde, Peneya, Piñuña Blanco, Puerto Bello, Puerto </w:t>
      </w:r>
      <w:r w:rsidR="00E9552B">
        <w:rPr>
          <w:rFonts w:ascii="Arial" w:eastAsia="Times New Roman" w:hAnsi="Arial" w:cs="Arial"/>
          <w:sz w:val="22"/>
          <w:szCs w:val="22"/>
          <w:lang w:eastAsia="fr-CA"/>
        </w:rPr>
        <w:t>Silencio, Remolino Santa Helena</w:t>
      </w:r>
      <w:r w:rsidRPr="0021620B">
        <w:rPr>
          <w:rFonts w:ascii="Arial" w:eastAsia="Times New Roman" w:hAnsi="Arial" w:cs="Arial"/>
          <w:sz w:val="22"/>
          <w:szCs w:val="22"/>
          <w:lang w:eastAsia="fr-CA"/>
        </w:rPr>
        <w:t>, San Ignacio, Campo Ají; Corregimiento la Per</w:t>
      </w:r>
      <w:r w:rsidR="00E9552B">
        <w:rPr>
          <w:rFonts w:ascii="Arial" w:eastAsia="Times New Roman" w:hAnsi="Arial" w:cs="Arial"/>
          <w:sz w:val="22"/>
          <w:szCs w:val="22"/>
          <w:lang w:eastAsia="fr-CA"/>
        </w:rPr>
        <w:t>la Amazónica,</w:t>
      </w:r>
      <w:r w:rsidRPr="0021620B">
        <w:rPr>
          <w:rFonts w:ascii="Arial" w:eastAsia="Times New Roman" w:hAnsi="Arial" w:cs="Arial"/>
          <w:sz w:val="22"/>
          <w:szCs w:val="22"/>
          <w:lang w:eastAsia="fr-CA"/>
        </w:rPr>
        <w:t xml:space="preserve"> veredas Agualongo, Bajo Lorenzó, Bocana del Cuembí, El Toayá, Guadalupe, Juvenil, La Española, La Frontera, Bajo Cuembí, La Piña, Puerto Playa, San Salvador, La Alea, Agosturas, </w:t>
      </w:r>
      <w:r w:rsidR="00E9552B">
        <w:rPr>
          <w:rFonts w:ascii="Arial" w:eastAsia="Times New Roman" w:hAnsi="Arial" w:cs="Arial"/>
          <w:sz w:val="22"/>
          <w:szCs w:val="22"/>
          <w:lang w:eastAsia="fr-CA"/>
        </w:rPr>
        <w:t xml:space="preserve">Bajo Mansoyá, Sianí II Baldío, </w:t>
      </w:r>
      <w:r w:rsidRPr="0021620B">
        <w:rPr>
          <w:rFonts w:ascii="Arial" w:eastAsia="Times New Roman" w:hAnsi="Arial" w:cs="Arial"/>
          <w:sz w:val="22"/>
          <w:szCs w:val="22"/>
          <w:lang w:eastAsia="fr-CA"/>
        </w:rPr>
        <w:t xml:space="preserve">Belén, Chufiyá, Buen Samaritano, Comandante, La Rosa, Los Camios, Sevilla y </w:t>
      </w:r>
      <w:r w:rsidR="00FB78F2">
        <w:rPr>
          <w:rFonts w:ascii="Arial" w:eastAsia="Times New Roman" w:hAnsi="Arial" w:cs="Arial"/>
          <w:sz w:val="22"/>
          <w:szCs w:val="22"/>
          <w:lang w:eastAsia="fr-CA"/>
        </w:rPr>
        <w:t xml:space="preserve">Zamora; Corregimiento la Teteyè, </w:t>
      </w:r>
      <w:r w:rsidRPr="0021620B">
        <w:rPr>
          <w:rFonts w:ascii="Arial" w:eastAsia="Times New Roman" w:hAnsi="Arial" w:cs="Arial"/>
          <w:sz w:val="22"/>
          <w:szCs w:val="22"/>
          <w:lang w:eastAsia="fr-CA"/>
        </w:rPr>
        <w:t>veredas Buenos Aires, Caucasia, El Azul, El Progreso, La Florida, Montañita, Nueva Floresta, Nueva Granada, Puerto Colombia, Teteyé, cabildo Kiwe Nxusa y resguardo Kiwns Cxhab.</w:t>
      </w:r>
    </w:p>
    <w:p w14:paraId="5613E315" w14:textId="77777777" w:rsidR="000438D4" w:rsidRPr="0021620B" w:rsidRDefault="000438D4" w:rsidP="00756926">
      <w:pPr>
        <w:jc w:val="both"/>
        <w:rPr>
          <w:rFonts w:ascii="Arial" w:eastAsia="Times New Roman" w:hAnsi="Arial" w:cs="Arial"/>
          <w:sz w:val="22"/>
          <w:szCs w:val="22"/>
          <w:lang w:eastAsia="fr-CA"/>
        </w:rPr>
      </w:pPr>
    </w:p>
    <w:p w14:paraId="53FB7E42" w14:textId="77777777" w:rsidR="000438D4" w:rsidRDefault="00FB78F2" w:rsidP="00756926">
      <w:pPr>
        <w:jc w:val="both"/>
        <w:rPr>
          <w:rFonts w:ascii="Arial" w:eastAsia="Times New Roman" w:hAnsi="Arial" w:cs="Arial"/>
          <w:sz w:val="22"/>
          <w:szCs w:val="22"/>
          <w:lang w:eastAsia="fr-CA"/>
        </w:rPr>
      </w:pPr>
      <w:r>
        <w:rPr>
          <w:rFonts w:ascii="Arial" w:eastAsia="Times New Roman" w:hAnsi="Arial" w:cs="Arial"/>
          <w:sz w:val="22"/>
          <w:szCs w:val="22"/>
          <w:lang w:eastAsia="fr-CA"/>
        </w:rPr>
        <w:t>En</w:t>
      </w:r>
      <w:r w:rsidR="000438D4" w:rsidRPr="0021620B">
        <w:rPr>
          <w:rFonts w:ascii="Arial" w:eastAsia="Times New Roman" w:hAnsi="Arial" w:cs="Arial"/>
          <w:sz w:val="22"/>
          <w:szCs w:val="22"/>
          <w:lang w:eastAsia="fr-CA"/>
        </w:rPr>
        <w:t xml:space="preserve"> el caso de Puerto Leguízamo,</w:t>
      </w:r>
      <w:r>
        <w:rPr>
          <w:rFonts w:ascii="Arial" w:eastAsia="Times New Roman" w:hAnsi="Arial" w:cs="Arial"/>
          <w:sz w:val="22"/>
          <w:szCs w:val="22"/>
          <w:lang w:eastAsia="fr-CA"/>
        </w:rPr>
        <w:t xml:space="preserve"> la base de datos IMSMA registra 150 eventos por minas antipersonal y otros artefactos explosivos.</w:t>
      </w:r>
      <w:r w:rsidR="000438D4" w:rsidRPr="0021620B">
        <w:rPr>
          <w:rFonts w:ascii="Arial" w:eastAsia="Times New Roman" w:hAnsi="Arial" w:cs="Arial"/>
          <w:sz w:val="22"/>
          <w:szCs w:val="22"/>
          <w:lang w:eastAsia="fr-CA"/>
        </w:rPr>
        <w:t xml:space="preserve"> </w:t>
      </w:r>
      <w:r>
        <w:rPr>
          <w:rFonts w:ascii="Arial" w:eastAsia="Times New Roman" w:hAnsi="Arial" w:cs="Arial"/>
          <w:sz w:val="22"/>
          <w:szCs w:val="22"/>
          <w:lang w:eastAsia="fr-CA"/>
        </w:rPr>
        <w:t>L</w:t>
      </w:r>
      <w:r w:rsidR="000438D4" w:rsidRPr="0021620B">
        <w:rPr>
          <w:rFonts w:ascii="Arial" w:eastAsia="Times New Roman" w:hAnsi="Arial" w:cs="Arial"/>
          <w:sz w:val="22"/>
          <w:szCs w:val="22"/>
          <w:lang w:eastAsia="fr-CA"/>
        </w:rPr>
        <w:t>as veredas más afectadas son: Barracón, Caño Mecaya, Peños Culaoas, Piñuña Negro, Puerto Tolima, Puerto Ospina, Portugal, Zona Rural y Azúcar.</w:t>
      </w:r>
    </w:p>
    <w:p w14:paraId="72279DD0" w14:textId="77777777" w:rsidR="00FB78F2" w:rsidRDefault="00FB78F2" w:rsidP="00756926">
      <w:pPr>
        <w:jc w:val="both"/>
        <w:rPr>
          <w:rFonts w:ascii="Arial" w:eastAsia="Times New Roman" w:hAnsi="Arial" w:cs="Arial"/>
          <w:sz w:val="22"/>
          <w:szCs w:val="22"/>
          <w:lang w:eastAsia="fr-CA"/>
        </w:rPr>
      </w:pPr>
    </w:p>
    <w:p w14:paraId="74DE2DB8" w14:textId="77777777" w:rsidR="00FB78F2" w:rsidRPr="0021620B" w:rsidRDefault="00FB78F2" w:rsidP="00FB78F2">
      <w:pPr>
        <w:jc w:val="center"/>
        <w:rPr>
          <w:rFonts w:ascii="Arial" w:eastAsia="Times New Roman" w:hAnsi="Arial" w:cs="Arial"/>
          <w:sz w:val="22"/>
          <w:szCs w:val="22"/>
          <w:lang w:eastAsia="fr-CA"/>
        </w:rPr>
      </w:pPr>
      <w:r w:rsidRPr="00FB78F2">
        <w:rPr>
          <w:noProof/>
          <w:lang w:eastAsia="es-CO"/>
        </w:rPr>
        <w:drawing>
          <wp:inline distT="0" distB="0" distL="0" distR="0" wp14:anchorId="6EA02202" wp14:editId="1045A6EF">
            <wp:extent cx="3933825" cy="15811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33825" cy="1581150"/>
                    </a:xfrm>
                    <a:prstGeom prst="rect">
                      <a:avLst/>
                    </a:prstGeom>
                    <a:noFill/>
                    <a:ln>
                      <a:noFill/>
                    </a:ln>
                  </pic:spPr>
                </pic:pic>
              </a:graphicData>
            </a:graphic>
          </wp:inline>
        </w:drawing>
      </w:r>
    </w:p>
    <w:p w14:paraId="0A8CE11C" w14:textId="77777777" w:rsidR="000438D4" w:rsidRPr="0021620B" w:rsidRDefault="000438D4" w:rsidP="00756926">
      <w:pPr>
        <w:jc w:val="both"/>
        <w:rPr>
          <w:rFonts w:ascii="Arial" w:eastAsia="Times New Roman" w:hAnsi="Arial" w:cs="Arial"/>
          <w:sz w:val="22"/>
          <w:szCs w:val="22"/>
          <w:lang w:eastAsia="fr-CA"/>
        </w:rPr>
      </w:pPr>
    </w:p>
    <w:p w14:paraId="59A4ACFD" w14:textId="77777777" w:rsidR="00F8260E" w:rsidRPr="0021620B" w:rsidRDefault="00F8260E" w:rsidP="00756926">
      <w:pPr>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De acuerdo con la información expuesta, la CCCM ha presentado su Propuesta Inicial de Intervención, aprobada por la Autoridad Nacional, para desa</w:t>
      </w:r>
      <w:r w:rsidR="000438D4" w:rsidRPr="0021620B">
        <w:rPr>
          <w:rFonts w:ascii="Arial" w:eastAsia="Times New Roman" w:hAnsi="Arial" w:cs="Arial"/>
          <w:sz w:val="22"/>
          <w:szCs w:val="22"/>
          <w:lang w:eastAsia="fr-CA"/>
        </w:rPr>
        <w:t>rrollar las actividades en ocho áreas en Puerto Asís</w:t>
      </w:r>
      <w:r w:rsidRPr="0021620B">
        <w:rPr>
          <w:rFonts w:ascii="Arial" w:eastAsia="Times New Roman" w:hAnsi="Arial" w:cs="Arial"/>
          <w:sz w:val="22"/>
          <w:szCs w:val="22"/>
          <w:lang w:eastAsia="fr-CA"/>
        </w:rPr>
        <w:t xml:space="preserve"> que corresponden </w:t>
      </w:r>
      <w:r w:rsidR="000438D4" w:rsidRPr="0021620B">
        <w:rPr>
          <w:rFonts w:ascii="Arial" w:eastAsia="Times New Roman" w:hAnsi="Arial" w:cs="Arial"/>
          <w:sz w:val="22"/>
          <w:szCs w:val="22"/>
          <w:lang w:eastAsia="fr-CA"/>
        </w:rPr>
        <w:t>a</w:t>
      </w:r>
      <w:r w:rsidRPr="0021620B">
        <w:rPr>
          <w:rFonts w:ascii="Arial" w:eastAsia="Times New Roman" w:hAnsi="Arial" w:cs="Arial"/>
          <w:sz w:val="22"/>
          <w:szCs w:val="22"/>
          <w:lang w:eastAsia="fr-CA"/>
        </w:rPr>
        <w:t xml:space="preserve">: </w:t>
      </w:r>
    </w:p>
    <w:p w14:paraId="1D8D3A22" w14:textId="77777777" w:rsidR="00F8260E" w:rsidRPr="0021620B" w:rsidRDefault="00F8260E" w:rsidP="00756926">
      <w:pPr>
        <w:jc w:val="both"/>
        <w:rPr>
          <w:rFonts w:ascii="Arial" w:eastAsia="Times New Roman" w:hAnsi="Arial" w:cs="Arial"/>
          <w:sz w:val="22"/>
          <w:szCs w:val="22"/>
          <w:lang w:eastAsia="fr-CA"/>
        </w:rPr>
      </w:pPr>
    </w:p>
    <w:p w14:paraId="4DFBE41F" w14:textId="77777777" w:rsidR="00F8260E" w:rsidRPr="0021620B" w:rsidRDefault="00F8260E" w:rsidP="00756926">
      <w:pPr>
        <w:jc w:val="both"/>
        <w:rPr>
          <w:rFonts w:ascii="Arial" w:eastAsia="Times New Roman" w:hAnsi="Arial" w:cs="Arial"/>
          <w:sz w:val="22"/>
          <w:szCs w:val="22"/>
          <w:lang w:eastAsia="fr-CA"/>
        </w:rPr>
      </w:pPr>
      <w:r w:rsidRPr="0021620B">
        <w:rPr>
          <w:rFonts w:ascii="Arial" w:eastAsia="Times New Roman" w:hAnsi="Arial" w:cs="Arial"/>
          <w:b/>
          <w:sz w:val="22"/>
          <w:szCs w:val="22"/>
          <w:lang w:eastAsia="fr-CA"/>
        </w:rPr>
        <w:t>Área I:</w:t>
      </w:r>
      <w:r w:rsidRPr="0021620B">
        <w:rPr>
          <w:rFonts w:ascii="Arial" w:eastAsia="Times New Roman" w:hAnsi="Arial" w:cs="Arial"/>
          <w:sz w:val="22"/>
          <w:szCs w:val="22"/>
          <w:lang w:eastAsia="fr-CA"/>
        </w:rPr>
        <w:t xml:space="preserve"> </w:t>
      </w:r>
      <w:r w:rsidR="000438D4" w:rsidRPr="0021620B">
        <w:rPr>
          <w:rFonts w:ascii="Arial" w:eastAsia="Times New Roman" w:hAnsi="Arial" w:cs="Arial"/>
          <w:sz w:val="22"/>
          <w:szCs w:val="22"/>
          <w:lang w:eastAsia="fr-CA"/>
        </w:rPr>
        <w:t>Coca</w:t>
      </w:r>
      <w:r w:rsidR="000438F3">
        <w:rPr>
          <w:rFonts w:ascii="Arial" w:eastAsia="Times New Roman" w:hAnsi="Arial" w:cs="Arial"/>
          <w:sz w:val="22"/>
          <w:szCs w:val="22"/>
          <w:lang w:eastAsia="fr-CA"/>
        </w:rPr>
        <w:t>ya, Puerto Nuevo, La Danta, Peña</w:t>
      </w:r>
      <w:r w:rsidR="000438D4" w:rsidRPr="0021620B">
        <w:rPr>
          <w:rFonts w:ascii="Arial" w:eastAsia="Times New Roman" w:hAnsi="Arial" w:cs="Arial"/>
          <w:sz w:val="22"/>
          <w:szCs w:val="22"/>
          <w:lang w:eastAsia="fr-CA"/>
        </w:rPr>
        <w:t xml:space="preserve"> Zora, Agua Negra 1, La Esperanza, Santana, Caribe 1, </w:t>
      </w:r>
      <w:r w:rsidR="0075704E" w:rsidRPr="0021620B">
        <w:rPr>
          <w:rFonts w:ascii="Arial" w:eastAsia="Times New Roman" w:hAnsi="Arial" w:cs="Arial"/>
          <w:sz w:val="22"/>
          <w:szCs w:val="22"/>
          <w:lang w:eastAsia="fr-CA"/>
        </w:rPr>
        <w:t>Unión</w:t>
      </w:r>
      <w:r w:rsidR="000438D4" w:rsidRPr="0021620B">
        <w:rPr>
          <w:rFonts w:ascii="Arial" w:eastAsia="Times New Roman" w:hAnsi="Arial" w:cs="Arial"/>
          <w:sz w:val="22"/>
          <w:szCs w:val="22"/>
          <w:lang w:eastAsia="fr-CA"/>
        </w:rPr>
        <w:t xml:space="preserve">, Cocaya y La Sabaleta. </w:t>
      </w:r>
    </w:p>
    <w:p w14:paraId="536B54D3" w14:textId="77777777" w:rsidR="00756926" w:rsidRPr="0021620B" w:rsidRDefault="00756926" w:rsidP="00756926">
      <w:pPr>
        <w:jc w:val="both"/>
        <w:rPr>
          <w:rFonts w:ascii="Arial" w:eastAsia="Times New Roman" w:hAnsi="Arial" w:cs="Arial"/>
          <w:sz w:val="22"/>
          <w:szCs w:val="22"/>
          <w:lang w:eastAsia="fr-CA"/>
        </w:rPr>
      </w:pPr>
    </w:p>
    <w:p w14:paraId="57A1FB24" w14:textId="77777777" w:rsidR="000438D4" w:rsidRPr="0021620B" w:rsidRDefault="00F8260E" w:rsidP="00756926">
      <w:pPr>
        <w:jc w:val="both"/>
        <w:rPr>
          <w:rFonts w:ascii="Arial" w:eastAsia="Times New Roman" w:hAnsi="Arial" w:cs="Arial"/>
          <w:sz w:val="22"/>
          <w:szCs w:val="22"/>
          <w:lang w:eastAsia="fr-CA"/>
        </w:rPr>
      </w:pPr>
      <w:r w:rsidRPr="0021620B">
        <w:rPr>
          <w:rFonts w:ascii="Arial" w:eastAsia="Times New Roman" w:hAnsi="Arial" w:cs="Arial"/>
          <w:b/>
          <w:sz w:val="22"/>
          <w:szCs w:val="22"/>
          <w:lang w:eastAsia="fr-CA"/>
        </w:rPr>
        <w:t xml:space="preserve">Área II: </w:t>
      </w:r>
      <w:r w:rsidR="000438D4" w:rsidRPr="0021620B">
        <w:rPr>
          <w:rFonts w:ascii="Arial" w:eastAsia="Times New Roman" w:hAnsi="Arial" w:cs="Arial"/>
          <w:sz w:val="22"/>
          <w:szCs w:val="22"/>
          <w:lang w:eastAsia="fr-CA"/>
        </w:rPr>
        <w:t xml:space="preserve">Ancura, </w:t>
      </w:r>
      <w:r w:rsidR="0075704E" w:rsidRPr="0021620B">
        <w:rPr>
          <w:rFonts w:ascii="Arial" w:eastAsia="Times New Roman" w:hAnsi="Arial" w:cs="Arial"/>
          <w:sz w:val="22"/>
          <w:szCs w:val="22"/>
          <w:lang w:eastAsia="fr-CA"/>
        </w:rPr>
        <w:t>Salónica</w:t>
      </w:r>
      <w:r w:rsidR="000438D4" w:rsidRPr="0021620B">
        <w:rPr>
          <w:rFonts w:ascii="Arial" w:eastAsia="Times New Roman" w:hAnsi="Arial" w:cs="Arial"/>
          <w:sz w:val="22"/>
          <w:szCs w:val="22"/>
          <w:lang w:eastAsia="fr-CA"/>
        </w:rPr>
        <w:t xml:space="preserve">, Las Acacias, El </w:t>
      </w:r>
      <w:r w:rsidR="0075704E" w:rsidRPr="0021620B">
        <w:rPr>
          <w:rFonts w:ascii="Arial" w:eastAsia="Times New Roman" w:hAnsi="Arial" w:cs="Arial"/>
          <w:sz w:val="22"/>
          <w:szCs w:val="22"/>
          <w:lang w:eastAsia="fr-CA"/>
        </w:rPr>
        <w:t>Águila</w:t>
      </w:r>
      <w:r w:rsidR="000438D4" w:rsidRPr="0021620B">
        <w:rPr>
          <w:rFonts w:ascii="Arial" w:eastAsia="Times New Roman" w:hAnsi="Arial" w:cs="Arial"/>
          <w:sz w:val="22"/>
          <w:szCs w:val="22"/>
          <w:lang w:eastAsia="fr-CA"/>
        </w:rPr>
        <w:t xml:space="preserve">, San </w:t>
      </w:r>
      <w:r w:rsidR="0075704E" w:rsidRPr="0021620B">
        <w:rPr>
          <w:rFonts w:ascii="Arial" w:eastAsia="Times New Roman" w:hAnsi="Arial" w:cs="Arial"/>
          <w:sz w:val="22"/>
          <w:szCs w:val="22"/>
          <w:lang w:eastAsia="fr-CA"/>
        </w:rPr>
        <w:t>José</w:t>
      </w:r>
      <w:r w:rsidR="000438D4" w:rsidRPr="0021620B">
        <w:rPr>
          <w:rFonts w:ascii="Arial" w:eastAsia="Times New Roman" w:hAnsi="Arial" w:cs="Arial"/>
          <w:sz w:val="22"/>
          <w:szCs w:val="22"/>
          <w:lang w:eastAsia="fr-CA"/>
        </w:rPr>
        <w:t xml:space="preserve"> De Bajo Danta, Danubio, La Diana, Nuevo Diamante y Sardinas Mansoya.</w:t>
      </w:r>
    </w:p>
    <w:p w14:paraId="7C2C81C5" w14:textId="77777777" w:rsidR="00756926" w:rsidRPr="0021620B" w:rsidRDefault="00756926" w:rsidP="00756926">
      <w:pPr>
        <w:jc w:val="both"/>
        <w:rPr>
          <w:rFonts w:ascii="Arial" w:eastAsia="Times New Roman" w:hAnsi="Arial" w:cs="Arial"/>
          <w:b/>
          <w:sz w:val="22"/>
          <w:szCs w:val="22"/>
          <w:lang w:eastAsia="fr-CA"/>
        </w:rPr>
      </w:pPr>
    </w:p>
    <w:p w14:paraId="527B5FC5" w14:textId="77777777" w:rsidR="00F8260E" w:rsidRPr="0021620B" w:rsidRDefault="00F8260E" w:rsidP="00756926">
      <w:pPr>
        <w:jc w:val="both"/>
        <w:rPr>
          <w:rFonts w:ascii="Arial" w:eastAsia="Times New Roman" w:hAnsi="Arial" w:cs="Arial"/>
          <w:sz w:val="22"/>
          <w:szCs w:val="22"/>
          <w:lang w:eastAsia="fr-CA"/>
        </w:rPr>
      </w:pPr>
      <w:r w:rsidRPr="0021620B">
        <w:rPr>
          <w:rFonts w:ascii="Arial" w:eastAsia="Times New Roman" w:hAnsi="Arial" w:cs="Arial"/>
          <w:b/>
          <w:sz w:val="22"/>
          <w:szCs w:val="22"/>
          <w:lang w:eastAsia="fr-CA"/>
        </w:rPr>
        <w:t>Área III:</w:t>
      </w:r>
      <w:r w:rsidRPr="0021620B">
        <w:rPr>
          <w:rFonts w:ascii="Arial" w:eastAsia="Times New Roman" w:hAnsi="Arial" w:cs="Arial"/>
          <w:sz w:val="22"/>
          <w:szCs w:val="22"/>
          <w:lang w:eastAsia="fr-CA"/>
        </w:rPr>
        <w:t xml:space="preserve"> </w:t>
      </w:r>
      <w:r w:rsidR="000438D4" w:rsidRPr="0021620B">
        <w:rPr>
          <w:rFonts w:ascii="Arial" w:eastAsia="Times New Roman" w:hAnsi="Arial" w:cs="Arial"/>
          <w:sz w:val="22"/>
          <w:szCs w:val="22"/>
          <w:lang w:eastAsia="fr-CA"/>
        </w:rPr>
        <w:t xml:space="preserve">Puerto Playa, Guadalupe, Agualongo, Angostura, Los Camios, Chufiya, Comandante, La Rosa, Chorro Largo, Sevilla, Alea, Bajo Mansoya, </w:t>
      </w:r>
      <w:r w:rsidR="0075704E" w:rsidRPr="0021620B">
        <w:rPr>
          <w:rFonts w:ascii="Arial" w:eastAsia="Times New Roman" w:hAnsi="Arial" w:cs="Arial"/>
          <w:sz w:val="22"/>
          <w:szCs w:val="22"/>
          <w:lang w:eastAsia="fr-CA"/>
        </w:rPr>
        <w:t>Sinaí</w:t>
      </w:r>
      <w:r w:rsidR="000438D4" w:rsidRPr="0021620B">
        <w:rPr>
          <w:rFonts w:ascii="Arial" w:eastAsia="Times New Roman" w:hAnsi="Arial" w:cs="Arial"/>
          <w:sz w:val="22"/>
          <w:szCs w:val="22"/>
          <w:lang w:eastAsia="fr-CA"/>
        </w:rPr>
        <w:t xml:space="preserve">, </w:t>
      </w:r>
      <w:r w:rsidR="0075704E" w:rsidRPr="0021620B">
        <w:rPr>
          <w:rFonts w:ascii="Arial" w:eastAsia="Times New Roman" w:hAnsi="Arial" w:cs="Arial"/>
          <w:sz w:val="22"/>
          <w:szCs w:val="22"/>
          <w:lang w:eastAsia="fr-CA"/>
        </w:rPr>
        <w:t>Belén</w:t>
      </w:r>
      <w:r w:rsidR="000438D4" w:rsidRPr="0021620B">
        <w:rPr>
          <w:rFonts w:ascii="Arial" w:eastAsia="Times New Roman" w:hAnsi="Arial" w:cs="Arial"/>
          <w:sz w:val="22"/>
          <w:szCs w:val="22"/>
          <w:lang w:eastAsia="fr-CA"/>
        </w:rPr>
        <w:t xml:space="preserve">, Canacas, Santa Isabel, </w:t>
      </w:r>
      <w:r w:rsidR="0075704E" w:rsidRPr="0021620B">
        <w:rPr>
          <w:rFonts w:ascii="Arial" w:eastAsia="Times New Roman" w:hAnsi="Arial" w:cs="Arial"/>
          <w:sz w:val="22"/>
          <w:szCs w:val="22"/>
          <w:lang w:eastAsia="fr-CA"/>
        </w:rPr>
        <w:t>Jerusalén</w:t>
      </w:r>
      <w:r w:rsidR="000438D4" w:rsidRPr="0021620B">
        <w:rPr>
          <w:rFonts w:ascii="Arial" w:eastAsia="Times New Roman" w:hAnsi="Arial" w:cs="Arial"/>
          <w:sz w:val="22"/>
          <w:szCs w:val="22"/>
          <w:lang w:eastAsia="fr-CA"/>
        </w:rPr>
        <w:t xml:space="preserve">, Mansoya, Carmen Del </w:t>
      </w:r>
      <w:r w:rsidR="0075704E" w:rsidRPr="0021620B">
        <w:rPr>
          <w:rFonts w:ascii="Arial" w:eastAsia="Times New Roman" w:hAnsi="Arial" w:cs="Arial"/>
          <w:sz w:val="22"/>
          <w:szCs w:val="22"/>
          <w:lang w:eastAsia="fr-CA"/>
        </w:rPr>
        <w:t>Piñuña</w:t>
      </w:r>
      <w:r w:rsidR="000438D4" w:rsidRPr="0021620B">
        <w:rPr>
          <w:rFonts w:ascii="Arial" w:eastAsia="Times New Roman" w:hAnsi="Arial" w:cs="Arial"/>
          <w:sz w:val="22"/>
          <w:szCs w:val="22"/>
          <w:lang w:eastAsia="fr-CA"/>
        </w:rPr>
        <w:t>, Peneya, El Paraiso, Las Minas y Vegas Del Piñuña Blanco.</w:t>
      </w:r>
    </w:p>
    <w:p w14:paraId="6215F67C" w14:textId="77777777" w:rsidR="00756926" w:rsidRPr="0021620B" w:rsidRDefault="00756926" w:rsidP="00756926">
      <w:pPr>
        <w:jc w:val="both"/>
        <w:rPr>
          <w:rFonts w:ascii="Arial" w:eastAsia="Times New Roman" w:hAnsi="Arial" w:cs="Arial"/>
          <w:b/>
          <w:sz w:val="22"/>
          <w:szCs w:val="22"/>
          <w:lang w:eastAsia="fr-CA"/>
        </w:rPr>
      </w:pPr>
    </w:p>
    <w:p w14:paraId="7F9DDECA" w14:textId="77777777" w:rsidR="0075704E" w:rsidRPr="0021620B" w:rsidRDefault="00F8260E" w:rsidP="00756926">
      <w:pPr>
        <w:jc w:val="both"/>
        <w:rPr>
          <w:rFonts w:ascii="Arial" w:eastAsia="Times New Roman" w:hAnsi="Arial" w:cs="Arial"/>
          <w:sz w:val="22"/>
          <w:szCs w:val="22"/>
          <w:lang w:eastAsia="fr-CA"/>
        </w:rPr>
      </w:pPr>
      <w:r w:rsidRPr="0021620B">
        <w:rPr>
          <w:rFonts w:ascii="Arial" w:eastAsia="Times New Roman" w:hAnsi="Arial" w:cs="Arial"/>
          <w:b/>
          <w:sz w:val="22"/>
          <w:szCs w:val="22"/>
          <w:lang w:eastAsia="fr-CA"/>
        </w:rPr>
        <w:t>Área IV:</w:t>
      </w:r>
      <w:r w:rsidRPr="0021620B">
        <w:rPr>
          <w:rFonts w:ascii="Arial" w:eastAsia="Times New Roman" w:hAnsi="Arial" w:cs="Arial"/>
          <w:sz w:val="22"/>
          <w:szCs w:val="22"/>
          <w:lang w:eastAsia="fr-CA"/>
        </w:rPr>
        <w:t xml:space="preserve"> </w:t>
      </w:r>
      <w:r w:rsidR="0075704E" w:rsidRPr="0021620B">
        <w:rPr>
          <w:rFonts w:ascii="Arial" w:eastAsia="Times New Roman" w:hAnsi="Arial" w:cs="Arial"/>
          <w:sz w:val="22"/>
          <w:szCs w:val="22"/>
          <w:lang w:eastAsia="fr-CA"/>
        </w:rPr>
        <w:t>La Palmera, La Ardilla, Monserrate, Villa Victoria, Puerto Gallo, La Planada, La Argentina, Caña Brava, San Luis, El Bosque, El Espinal, La Paila, Santa Helena, La Cocha, Golondrina, Germania, La Paz, Santo Tomas De Aquino, Villa Del Sol, La Estación, La Estación, La Ardilla, La Primavera, La Ardilla y La Primavera.</w:t>
      </w:r>
    </w:p>
    <w:p w14:paraId="6678F33A" w14:textId="77777777" w:rsidR="00756926" w:rsidRPr="0021620B" w:rsidRDefault="00756926" w:rsidP="00756926">
      <w:pPr>
        <w:jc w:val="both"/>
        <w:rPr>
          <w:rFonts w:ascii="Arial" w:eastAsia="Times New Roman" w:hAnsi="Arial" w:cs="Arial"/>
          <w:b/>
          <w:sz w:val="22"/>
          <w:szCs w:val="22"/>
          <w:lang w:eastAsia="fr-CA"/>
        </w:rPr>
      </w:pPr>
    </w:p>
    <w:p w14:paraId="4917DE0C" w14:textId="77777777" w:rsidR="00F8260E" w:rsidRPr="0021620B" w:rsidRDefault="00F8260E" w:rsidP="00756926">
      <w:pPr>
        <w:jc w:val="both"/>
        <w:rPr>
          <w:rFonts w:ascii="Arial" w:eastAsia="Times New Roman" w:hAnsi="Arial" w:cs="Arial"/>
          <w:sz w:val="22"/>
          <w:szCs w:val="22"/>
          <w:lang w:eastAsia="fr-CA"/>
        </w:rPr>
      </w:pPr>
      <w:r w:rsidRPr="0021620B">
        <w:rPr>
          <w:rFonts w:ascii="Arial" w:eastAsia="Times New Roman" w:hAnsi="Arial" w:cs="Arial"/>
          <w:b/>
          <w:sz w:val="22"/>
          <w:szCs w:val="22"/>
          <w:lang w:eastAsia="fr-CA"/>
        </w:rPr>
        <w:t>Área V:</w:t>
      </w:r>
      <w:r w:rsidRPr="0021620B">
        <w:rPr>
          <w:rFonts w:ascii="Arial" w:eastAsia="Times New Roman" w:hAnsi="Arial" w:cs="Arial"/>
          <w:sz w:val="22"/>
          <w:szCs w:val="22"/>
          <w:lang w:eastAsia="fr-CA"/>
        </w:rPr>
        <w:t xml:space="preserve"> </w:t>
      </w:r>
      <w:r w:rsidR="0075704E" w:rsidRPr="0021620B">
        <w:rPr>
          <w:rFonts w:ascii="Arial" w:eastAsia="Times New Roman" w:hAnsi="Arial" w:cs="Arial"/>
          <w:sz w:val="22"/>
          <w:szCs w:val="22"/>
          <w:lang w:eastAsia="fr-CA"/>
        </w:rPr>
        <w:t xml:space="preserve">La Perla Amazónica, El Tuaya, San Salvador, </w:t>
      </w:r>
      <w:r w:rsidR="003F0F0E" w:rsidRPr="0021620B">
        <w:rPr>
          <w:rFonts w:ascii="Arial" w:eastAsia="Times New Roman" w:hAnsi="Arial" w:cs="Arial"/>
          <w:sz w:val="22"/>
          <w:szCs w:val="22"/>
          <w:lang w:eastAsia="fr-CA"/>
        </w:rPr>
        <w:t>Nuevo Amaron, El Palmar, La Piña</w:t>
      </w:r>
      <w:r w:rsidR="0075704E" w:rsidRPr="0021620B">
        <w:rPr>
          <w:rFonts w:ascii="Arial" w:eastAsia="Times New Roman" w:hAnsi="Arial" w:cs="Arial"/>
          <w:sz w:val="22"/>
          <w:szCs w:val="22"/>
          <w:lang w:eastAsia="fr-CA"/>
        </w:rPr>
        <w:t>, Bajo Lorenzo, La Frontera, Española, Puerto Colombia, La Florida, Brasilia, Nueva Floresta y Villa Marquesa.</w:t>
      </w:r>
    </w:p>
    <w:p w14:paraId="33AE545E" w14:textId="77777777" w:rsidR="00756926" w:rsidRPr="0021620B" w:rsidRDefault="00756926" w:rsidP="00756926">
      <w:pPr>
        <w:jc w:val="both"/>
        <w:rPr>
          <w:rFonts w:ascii="Arial" w:eastAsia="Times New Roman" w:hAnsi="Arial" w:cs="Arial"/>
          <w:b/>
          <w:sz w:val="22"/>
          <w:szCs w:val="22"/>
          <w:lang w:eastAsia="fr-CA"/>
        </w:rPr>
      </w:pPr>
    </w:p>
    <w:p w14:paraId="41E7641A" w14:textId="77777777" w:rsidR="007B3476" w:rsidRPr="0021620B" w:rsidRDefault="00F8260E" w:rsidP="00756926">
      <w:pPr>
        <w:jc w:val="both"/>
        <w:rPr>
          <w:rFonts w:ascii="Arial" w:eastAsia="Times New Roman" w:hAnsi="Arial" w:cs="Arial"/>
          <w:sz w:val="22"/>
          <w:szCs w:val="22"/>
          <w:lang w:eastAsia="fr-CA"/>
        </w:rPr>
      </w:pPr>
      <w:r w:rsidRPr="0021620B">
        <w:rPr>
          <w:rFonts w:ascii="Arial" w:eastAsia="Times New Roman" w:hAnsi="Arial" w:cs="Arial"/>
          <w:b/>
          <w:sz w:val="22"/>
          <w:szCs w:val="22"/>
          <w:lang w:eastAsia="fr-CA"/>
        </w:rPr>
        <w:t>Área VI:</w:t>
      </w:r>
      <w:r w:rsidRPr="0021620B">
        <w:rPr>
          <w:rFonts w:ascii="Arial" w:eastAsia="Times New Roman" w:hAnsi="Arial" w:cs="Arial"/>
          <w:sz w:val="22"/>
          <w:szCs w:val="22"/>
          <w:lang w:eastAsia="fr-CA"/>
        </w:rPr>
        <w:t xml:space="preserve"> </w:t>
      </w:r>
      <w:r w:rsidR="0075704E" w:rsidRPr="0021620B">
        <w:rPr>
          <w:rFonts w:ascii="Arial" w:eastAsia="Times New Roman" w:hAnsi="Arial" w:cs="Arial"/>
          <w:sz w:val="22"/>
          <w:szCs w:val="22"/>
          <w:lang w:eastAsia="fr-CA"/>
        </w:rPr>
        <w:t>Villa Marquesa, La Samaria, Los Álamos, Campo Quemado, Agua Negrita.</w:t>
      </w:r>
    </w:p>
    <w:p w14:paraId="64F81DFF" w14:textId="77777777" w:rsidR="00756926" w:rsidRPr="0021620B" w:rsidRDefault="00756926" w:rsidP="00756926">
      <w:pPr>
        <w:jc w:val="both"/>
        <w:rPr>
          <w:rFonts w:ascii="Arial" w:eastAsia="Times New Roman" w:hAnsi="Arial" w:cs="Arial"/>
          <w:b/>
          <w:sz w:val="22"/>
          <w:szCs w:val="22"/>
          <w:lang w:eastAsia="fr-CA"/>
        </w:rPr>
      </w:pPr>
    </w:p>
    <w:p w14:paraId="1DA3B6B3" w14:textId="77777777" w:rsidR="0075704E" w:rsidRPr="0021620B" w:rsidRDefault="0075704E" w:rsidP="00756926">
      <w:pPr>
        <w:jc w:val="both"/>
        <w:rPr>
          <w:rFonts w:ascii="Arial" w:eastAsia="Times New Roman" w:hAnsi="Arial" w:cs="Arial"/>
          <w:sz w:val="22"/>
          <w:szCs w:val="22"/>
          <w:lang w:eastAsia="fr-CA"/>
        </w:rPr>
      </w:pPr>
      <w:r w:rsidRPr="0021620B">
        <w:rPr>
          <w:rFonts w:ascii="Arial" w:eastAsia="Times New Roman" w:hAnsi="Arial" w:cs="Arial"/>
          <w:b/>
          <w:sz w:val="22"/>
          <w:szCs w:val="22"/>
          <w:lang w:eastAsia="fr-CA"/>
        </w:rPr>
        <w:t>Área VII:</w:t>
      </w:r>
      <w:r w:rsidRPr="0021620B">
        <w:rPr>
          <w:rFonts w:ascii="Arial" w:eastAsia="Times New Roman" w:hAnsi="Arial" w:cs="Arial"/>
          <w:sz w:val="22"/>
          <w:szCs w:val="22"/>
          <w:lang w:eastAsia="fr-CA"/>
        </w:rPr>
        <w:t xml:space="preserve"> Campo Alegre, Manuela, La Esmeralda, Santa María, La Italia, Bello Horizonte, Playa Rica, La Guajira, Comuna 2, Comuna 1, Remolino, Puerto Vega y Medellín.</w:t>
      </w:r>
    </w:p>
    <w:p w14:paraId="2CA4BC8E" w14:textId="77777777" w:rsidR="00756926" w:rsidRPr="0021620B" w:rsidRDefault="00756926" w:rsidP="00756926">
      <w:pPr>
        <w:jc w:val="both"/>
        <w:rPr>
          <w:rFonts w:ascii="Arial" w:eastAsia="Times New Roman" w:hAnsi="Arial" w:cs="Arial"/>
          <w:b/>
          <w:sz w:val="22"/>
          <w:szCs w:val="22"/>
          <w:lang w:eastAsia="fr-CA"/>
        </w:rPr>
      </w:pPr>
    </w:p>
    <w:p w14:paraId="46E27105" w14:textId="77777777" w:rsidR="0075704E" w:rsidRPr="0021620B" w:rsidRDefault="0075704E" w:rsidP="00756926">
      <w:pPr>
        <w:jc w:val="both"/>
        <w:rPr>
          <w:rFonts w:ascii="Arial" w:eastAsia="Times New Roman" w:hAnsi="Arial" w:cs="Arial"/>
          <w:sz w:val="22"/>
          <w:szCs w:val="22"/>
          <w:lang w:eastAsia="fr-CA"/>
        </w:rPr>
      </w:pPr>
      <w:r w:rsidRPr="0021620B">
        <w:rPr>
          <w:rFonts w:ascii="Arial" w:eastAsia="Times New Roman" w:hAnsi="Arial" w:cs="Arial"/>
          <w:b/>
          <w:sz w:val="22"/>
          <w:szCs w:val="22"/>
          <w:lang w:eastAsia="fr-CA"/>
        </w:rPr>
        <w:t>Área VIII</w:t>
      </w:r>
      <w:r w:rsidR="00504E8E" w:rsidRPr="0021620B">
        <w:rPr>
          <w:rFonts w:ascii="Arial" w:eastAsia="Times New Roman" w:hAnsi="Arial" w:cs="Arial"/>
          <w:b/>
          <w:sz w:val="22"/>
          <w:szCs w:val="22"/>
          <w:lang w:eastAsia="fr-CA"/>
        </w:rPr>
        <w:t>:</w:t>
      </w:r>
      <w:r w:rsidR="00504E8E" w:rsidRPr="0021620B">
        <w:rPr>
          <w:rFonts w:ascii="Arial" w:eastAsia="Times New Roman" w:hAnsi="Arial" w:cs="Arial"/>
          <w:sz w:val="22"/>
          <w:szCs w:val="22"/>
          <w:lang w:eastAsia="fr-CA"/>
        </w:rPr>
        <w:t xml:space="preserve"> Nueva Granada, Teteye, Progreso, La Caucas</w:t>
      </w:r>
      <w:r w:rsidR="003F0F0E" w:rsidRPr="0021620B">
        <w:rPr>
          <w:rFonts w:ascii="Arial" w:eastAsia="Times New Roman" w:hAnsi="Arial" w:cs="Arial"/>
          <w:sz w:val="22"/>
          <w:szCs w:val="22"/>
          <w:lang w:eastAsia="fr-CA"/>
        </w:rPr>
        <w:t>ia, El Azul, La Cumbre, Montañi</w:t>
      </w:r>
      <w:r w:rsidR="00504E8E" w:rsidRPr="0021620B">
        <w:rPr>
          <w:rFonts w:ascii="Arial" w:eastAsia="Times New Roman" w:hAnsi="Arial" w:cs="Arial"/>
          <w:sz w:val="22"/>
          <w:szCs w:val="22"/>
          <w:lang w:eastAsia="fr-CA"/>
        </w:rPr>
        <w:t>ta, Nuevo Porvenir, México, La Pradera, La Carmelita, La Cabaña, Alto Cuhembi y Villa De Leyva.</w:t>
      </w:r>
    </w:p>
    <w:p w14:paraId="7816BA0F" w14:textId="77777777" w:rsidR="00F8260E" w:rsidRPr="0021620B" w:rsidRDefault="00F8260E" w:rsidP="00756926">
      <w:pPr>
        <w:jc w:val="both"/>
        <w:rPr>
          <w:rFonts w:ascii="Arial" w:eastAsia="Times New Roman" w:hAnsi="Arial" w:cs="Arial"/>
          <w:sz w:val="22"/>
          <w:szCs w:val="22"/>
          <w:highlight w:val="lightGray"/>
          <w:lang w:eastAsia="fr-CA"/>
        </w:rPr>
      </w:pPr>
    </w:p>
    <w:p w14:paraId="1AECCB36" w14:textId="77777777" w:rsidR="00504E8E" w:rsidRPr="0021620B" w:rsidRDefault="00504E8E" w:rsidP="00756926">
      <w:pPr>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Asimismo, las áreas aprobadas en Puerto Leguízamo corresponde</w:t>
      </w:r>
      <w:r w:rsidR="0089007F" w:rsidRPr="0021620B">
        <w:rPr>
          <w:rFonts w:ascii="Arial" w:eastAsia="Times New Roman" w:hAnsi="Arial" w:cs="Arial"/>
          <w:sz w:val="22"/>
          <w:szCs w:val="22"/>
          <w:lang w:eastAsia="fr-CA"/>
        </w:rPr>
        <w:t>n</w:t>
      </w:r>
      <w:r w:rsidRPr="0021620B">
        <w:rPr>
          <w:rFonts w:ascii="Arial" w:eastAsia="Times New Roman" w:hAnsi="Arial" w:cs="Arial"/>
          <w:sz w:val="22"/>
          <w:szCs w:val="22"/>
          <w:lang w:eastAsia="fr-CA"/>
        </w:rPr>
        <w:t xml:space="preserve"> a:</w:t>
      </w:r>
    </w:p>
    <w:p w14:paraId="093C908A" w14:textId="77777777" w:rsidR="00504E8E" w:rsidRPr="0021620B" w:rsidRDefault="00504E8E" w:rsidP="00756926">
      <w:pPr>
        <w:jc w:val="both"/>
        <w:rPr>
          <w:rFonts w:ascii="Arial" w:eastAsia="Times New Roman" w:hAnsi="Arial" w:cs="Arial"/>
          <w:b/>
          <w:sz w:val="22"/>
          <w:szCs w:val="22"/>
          <w:lang w:eastAsia="fr-CA"/>
        </w:rPr>
      </w:pPr>
    </w:p>
    <w:p w14:paraId="7381C144" w14:textId="77777777" w:rsidR="00504E8E" w:rsidRPr="0021620B" w:rsidRDefault="00504E8E" w:rsidP="00756926">
      <w:pPr>
        <w:jc w:val="both"/>
        <w:rPr>
          <w:rFonts w:ascii="Arial" w:eastAsia="Times New Roman" w:hAnsi="Arial" w:cs="Arial"/>
          <w:sz w:val="22"/>
          <w:szCs w:val="22"/>
          <w:lang w:eastAsia="fr-CA"/>
        </w:rPr>
      </w:pPr>
      <w:r w:rsidRPr="0021620B">
        <w:rPr>
          <w:rFonts w:ascii="Arial" w:eastAsia="Times New Roman" w:hAnsi="Arial" w:cs="Arial"/>
          <w:b/>
          <w:sz w:val="22"/>
          <w:szCs w:val="22"/>
          <w:lang w:eastAsia="fr-CA"/>
        </w:rPr>
        <w:t xml:space="preserve">Área I: </w:t>
      </w:r>
      <w:r w:rsidRPr="0021620B">
        <w:rPr>
          <w:rFonts w:ascii="Arial" w:eastAsia="Times New Roman" w:hAnsi="Arial" w:cs="Arial"/>
          <w:sz w:val="22"/>
          <w:szCs w:val="22"/>
          <w:lang w:eastAsia="fr-CA"/>
        </w:rPr>
        <w:t>Resguardo Predio Putumayo, Santa Helena, Umancia, Miramar, Núcleo Córdoba, La Victoria, El Yarinal, El Refugio, La Quebradita, Puntales, Bellavista, Santa Bárbara, Samaritana, La Unión, Puerto Narváez, La Nueva Esperanza, Santa, Rita, Cajones, San Francisco, Cejeri, Núcleo Santander, La Tagua, San Pedro, San José y Comunidad Huitoto.</w:t>
      </w:r>
    </w:p>
    <w:p w14:paraId="53E04450" w14:textId="77777777" w:rsidR="00756926" w:rsidRPr="0021620B" w:rsidRDefault="00756926" w:rsidP="00756926">
      <w:pPr>
        <w:jc w:val="both"/>
        <w:rPr>
          <w:rFonts w:ascii="Arial" w:eastAsia="Times New Roman" w:hAnsi="Arial" w:cs="Arial"/>
          <w:sz w:val="22"/>
          <w:szCs w:val="22"/>
          <w:lang w:eastAsia="fr-CA"/>
        </w:rPr>
      </w:pPr>
    </w:p>
    <w:p w14:paraId="5DA99F95" w14:textId="77777777" w:rsidR="00504E8E" w:rsidRPr="0021620B" w:rsidRDefault="00504E8E" w:rsidP="00756926">
      <w:pPr>
        <w:jc w:val="both"/>
        <w:rPr>
          <w:rFonts w:ascii="Arial" w:eastAsia="Times New Roman" w:hAnsi="Arial" w:cs="Arial"/>
          <w:sz w:val="22"/>
          <w:szCs w:val="22"/>
          <w:lang w:eastAsia="fr-CA"/>
        </w:rPr>
      </w:pPr>
      <w:r w:rsidRPr="0021620B">
        <w:rPr>
          <w:rFonts w:ascii="Arial" w:eastAsia="Times New Roman" w:hAnsi="Arial" w:cs="Arial"/>
          <w:b/>
          <w:sz w:val="22"/>
          <w:szCs w:val="22"/>
          <w:lang w:eastAsia="fr-CA"/>
        </w:rPr>
        <w:t>Área II:</w:t>
      </w:r>
      <w:r w:rsidRPr="0021620B">
        <w:rPr>
          <w:rFonts w:ascii="Arial" w:eastAsia="Times New Roman" w:hAnsi="Arial" w:cs="Arial"/>
          <w:sz w:val="22"/>
          <w:szCs w:val="22"/>
          <w:lang w:eastAsia="fr-CA"/>
        </w:rPr>
        <w:t xml:space="preserve"> Piñuña Negro, Lorencito, Montepa, Puerto Vargas, La Papaya, Sin Nombre, </w:t>
      </w:r>
      <w:r w:rsidR="00845E78" w:rsidRPr="0021620B">
        <w:rPr>
          <w:rFonts w:ascii="Arial" w:eastAsia="Times New Roman" w:hAnsi="Arial" w:cs="Arial"/>
          <w:sz w:val="22"/>
          <w:szCs w:val="22"/>
          <w:lang w:eastAsia="fr-CA"/>
        </w:rPr>
        <w:t>Calarcá</w:t>
      </w:r>
      <w:r w:rsidRPr="0021620B">
        <w:rPr>
          <w:rFonts w:ascii="Arial" w:eastAsia="Times New Roman" w:hAnsi="Arial" w:cs="Arial"/>
          <w:sz w:val="22"/>
          <w:szCs w:val="22"/>
          <w:lang w:eastAsia="fr-CA"/>
        </w:rPr>
        <w:t xml:space="preserve">, Agua Linda, Resguardo </w:t>
      </w:r>
      <w:r w:rsidR="00845E78" w:rsidRPr="0021620B">
        <w:rPr>
          <w:rFonts w:ascii="Arial" w:eastAsia="Times New Roman" w:hAnsi="Arial" w:cs="Arial"/>
          <w:sz w:val="22"/>
          <w:szCs w:val="22"/>
          <w:lang w:eastAsia="fr-CA"/>
        </w:rPr>
        <w:t>Calarcá</w:t>
      </w:r>
      <w:r w:rsidRPr="0021620B">
        <w:rPr>
          <w:rFonts w:ascii="Arial" w:eastAsia="Times New Roman" w:hAnsi="Arial" w:cs="Arial"/>
          <w:sz w:val="22"/>
          <w:szCs w:val="22"/>
          <w:lang w:eastAsia="fr-CA"/>
        </w:rPr>
        <w:t xml:space="preserve">, San </w:t>
      </w:r>
      <w:r w:rsidR="00845E78" w:rsidRPr="0021620B">
        <w:rPr>
          <w:rFonts w:ascii="Arial" w:eastAsia="Times New Roman" w:hAnsi="Arial" w:cs="Arial"/>
          <w:sz w:val="22"/>
          <w:szCs w:val="22"/>
          <w:lang w:eastAsia="fr-CA"/>
        </w:rPr>
        <w:t>Joaquín</w:t>
      </w:r>
      <w:r w:rsidRPr="0021620B">
        <w:rPr>
          <w:rFonts w:ascii="Arial" w:eastAsia="Times New Roman" w:hAnsi="Arial" w:cs="Arial"/>
          <w:sz w:val="22"/>
          <w:szCs w:val="22"/>
          <w:lang w:eastAsia="fr-CA"/>
        </w:rPr>
        <w:t xml:space="preserve">, Alto Restrepo, </w:t>
      </w:r>
      <w:r w:rsidR="00845E78" w:rsidRPr="0021620B">
        <w:rPr>
          <w:rFonts w:ascii="Arial" w:eastAsia="Times New Roman" w:hAnsi="Arial" w:cs="Arial"/>
          <w:sz w:val="22"/>
          <w:szCs w:val="22"/>
          <w:lang w:eastAsia="fr-CA"/>
        </w:rPr>
        <w:t>Peña</w:t>
      </w:r>
      <w:r w:rsidRPr="0021620B">
        <w:rPr>
          <w:rFonts w:ascii="Arial" w:eastAsia="Times New Roman" w:hAnsi="Arial" w:cs="Arial"/>
          <w:sz w:val="22"/>
          <w:szCs w:val="22"/>
          <w:lang w:eastAsia="fr-CA"/>
        </w:rPr>
        <w:t xml:space="preserve">s Coloradas, Puerto Ospina, Alto Lorencito, El Tablero, Masato Viejo, Campo Golpe, Campo Rosita, Puerto Nutria, Llanada, Olvido, El Ralsal, Portugal, Puerto Tolima, Porvenir, Los Alpes, Primavera, Loma Encantada, Puerto </w:t>
      </w:r>
      <w:r w:rsidR="00845E78" w:rsidRPr="0021620B">
        <w:rPr>
          <w:rFonts w:ascii="Arial" w:eastAsia="Times New Roman" w:hAnsi="Arial" w:cs="Arial"/>
          <w:sz w:val="22"/>
          <w:szCs w:val="22"/>
          <w:lang w:eastAsia="fr-CA"/>
        </w:rPr>
        <w:t>Terrón</w:t>
      </w:r>
      <w:r w:rsidRPr="0021620B">
        <w:rPr>
          <w:rFonts w:ascii="Arial" w:eastAsia="Times New Roman" w:hAnsi="Arial" w:cs="Arial"/>
          <w:sz w:val="22"/>
          <w:szCs w:val="22"/>
          <w:lang w:eastAsia="fr-CA"/>
        </w:rPr>
        <w:t xml:space="preserve">, La Tebaida, Santa </w:t>
      </w:r>
      <w:r w:rsidR="00845E78" w:rsidRPr="0021620B">
        <w:rPr>
          <w:rFonts w:ascii="Arial" w:eastAsia="Times New Roman" w:hAnsi="Arial" w:cs="Arial"/>
          <w:sz w:val="22"/>
          <w:szCs w:val="22"/>
          <w:lang w:eastAsia="fr-CA"/>
        </w:rPr>
        <w:t>María</w:t>
      </w:r>
      <w:r w:rsidRPr="0021620B">
        <w:rPr>
          <w:rFonts w:ascii="Arial" w:eastAsia="Times New Roman" w:hAnsi="Arial" w:cs="Arial"/>
          <w:sz w:val="22"/>
          <w:szCs w:val="22"/>
          <w:lang w:eastAsia="fr-CA"/>
        </w:rPr>
        <w:t xml:space="preserve">, Esperanza, </w:t>
      </w:r>
      <w:r w:rsidR="00845E78" w:rsidRPr="0021620B">
        <w:rPr>
          <w:rFonts w:ascii="Arial" w:eastAsia="Times New Roman" w:hAnsi="Arial" w:cs="Arial"/>
          <w:sz w:val="22"/>
          <w:szCs w:val="22"/>
          <w:lang w:eastAsia="fr-CA"/>
        </w:rPr>
        <w:t>Porteña</w:t>
      </w:r>
      <w:r w:rsidRPr="0021620B">
        <w:rPr>
          <w:rFonts w:ascii="Arial" w:eastAsia="Times New Roman" w:hAnsi="Arial" w:cs="Arial"/>
          <w:sz w:val="22"/>
          <w:szCs w:val="22"/>
          <w:lang w:eastAsia="fr-CA"/>
        </w:rPr>
        <w:t xml:space="preserve">, Puerto </w:t>
      </w:r>
      <w:r w:rsidR="00845E78" w:rsidRPr="0021620B">
        <w:rPr>
          <w:rFonts w:ascii="Arial" w:eastAsia="Times New Roman" w:hAnsi="Arial" w:cs="Arial"/>
          <w:sz w:val="22"/>
          <w:szCs w:val="22"/>
          <w:lang w:eastAsia="fr-CA"/>
        </w:rPr>
        <w:t>Príncipe</w:t>
      </w:r>
      <w:r w:rsidRPr="0021620B">
        <w:rPr>
          <w:rFonts w:ascii="Arial" w:eastAsia="Times New Roman" w:hAnsi="Arial" w:cs="Arial"/>
          <w:sz w:val="22"/>
          <w:szCs w:val="22"/>
          <w:lang w:eastAsia="fr-CA"/>
        </w:rPr>
        <w:t>, Las Brisas, Buenos Aires, Pete Rumbe, El Silencio y Merendu.</w:t>
      </w:r>
    </w:p>
    <w:p w14:paraId="4F5BEDE5" w14:textId="77777777" w:rsidR="00756926" w:rsidRPr="0021620B" w:rsidRDefault="00756926" w:rsidP="00756926">
      <w:pPr>
        <w:jc w:val="both"/>
        <w:rPr>
          <w:rFonts w:ascii="Arial" w:eastAsia="Times New Roman" w:hAnsi="Arial" w:cs="Arial"/>
          <w:b/>
          <w:sz w:val="22"/>
          <w:szCs w:val="22"/>
          <w:lang w:eastAsia="fr-CA"/>
        </w:rPr>
      </w:pPr>
    </w:p>
    <w:p w14:paraId="14C25112" w14:textId="77777777" w:rsidR="00845E78" w:rsidRPr="0021620B" w:rsidRDefault="00845E78" w:rsidP="00756926">
      <w:pPr>
        <w:jc w:val="both"/>
        <w:rPr>
          <w:rFonts w:ascii="Arial" w:eastAsia="Times New Roman" w:hAnsi="Arial" w:cs="Arial"/>
          <w:sz w:val="22"/>
          <w:szCs w:val="22"/>
          <w:lang w:eastAsia="fr-CA"/>
        </w:rPr>
      </w:pPr>
      <w:r w:rsidRPr="0021620B">
        <w:rPr>
          <w:rFonts w:ascii="Arial" w:eastAsia="Times New Roman" w:hAnsi="Arial" w:cs="Arial"/>
          <w:b/>
          <w:sz w:val="22"/>
          <w:szCs w:val="22"/>
          <w:lang w:eastAsia="fr-CA"/>
        </w:rPr>
        <w:t>Área III:</w:t>
      </w:r>
      <w:r w:rsidRPr="0021620B">
        <w:rPr>
          <w:rFonts w:ascii="Arial" w:eastAsia="Times New Roman" w:hAnsi="Arial" w:cs="Arial"/>
          <w:sz w:val="22"/>
          <w:szCs w:val="22"/>
          <w:lang w:eastAsia="fr-CA"/>
        </w:rPr>
        <w:t xml:space="preserve"> El Diamante, Aguas Negras, La Nueva Apaya, Puerto Rico, Casacunte, Peinilla, Guadual, Buenavista, Puerto Rojo (El Cairo), Monclart, Salado Grande, Resguardo Cecilia Cocha, El Paraíso, La Siberia, Nucleo Galilea, Campo Alegre, Resguardo El Tablero, Alto Casacunte, Saladito, Resguardo Tukunare, Resguardo Lagarto Cocha, Alto Agua Blanca, Moscú, El Triunfo, Resguardo El Progreso, Resguardo Jirijiri, La Esperanza, San Antonio, Puerto Boy, Núcleo El Porvenir, El Porvenir, Las Delicias, El Salado, Parque Natural Nacional La Paya, Parque Natural Nacional La Paya, Puerto Cecilia, Resguardo La Paya, La Esperanza (El Palmar), Circasia, Rodríguez, Resguardo Agua Negra, La Perecera, La Reforma, Mateguadua, Playita, Puerto Rojo, Palmichal, Puerto Antonio, La Argentina, Campo Benjamín, El Ajo, Compartidero, Campo Chuquio, Mecaya, Consara, Sin Nombre, Casa Roja, Punto Rojo, Sensella, Numalo, El Palmar, El Hacha, Concepción, Resguardo El Hacha, El Remanso, La Danta y El Balsal.</w:t>
      </w:r>
    </w:p>
    <w:p w14:paraId="7DACE212" w14:textId="77777777" w:rsidR="00504E8E" w:rsidRPr="0021620B" w:rsidRDefault="00504E8E" w:rsidP="00756926">
      <w:pPr>
        <w:jc w:val="both"/>
        <w:rPr>
          <w:rFonts w:ascii="Arial" w:eastAsia="Times New Roman" w:hAnsi="Arial" w:cs="Arial"/>
          <w:b/>
          <w:sz w:val="22"/>
          <w:szCs w:val="22"/>
          <w:lang w:eastAsia="fr-CA"/>
        </w:rPr>
      </w:pPr>
    </w:p>
    <w:p w14:paraId="6C69D821" w14:textId="77777777" w:rsidR="00117536" w:rsidRPr="0021620B" w:rsidRDefault="00117536" w:rsidP="00756926">
      <w:pPr>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Estas priorizaciones iniciales serán objeto de consulta y posible modificación a través de reuniones con las instituciones comunitarias de los territorios a trabajar, donde el equipo de la CCCM debatirá y decidirá, conjuntamente con las comunidades, las prioridades de la intervención.</w:t>
      </w:r>
    </w:p>
    <w:p w14:paraId="3395531D" w14:textId="77777777" w:rsidR="00117536" w:rsidRPr="0021620B" w:rsidRDefault="00117536" w:rsidP="00756926">
      <w:pPr>
        <w:jc w:val="both"/>
        <w:rPr>
          <w:rFonts w:ascii="Arial" w:eastAsia="Times New Roman" w:hAnsi="Arial" w:cs="Arial"/>
          <w:b/>
          <w:sz w:val="22"/>
          <w:szCs w:val="22"/>
          <w:lang w:eastAsia="fr-CA"/>
        </w:rPr>
      </w:pPr>
    </w:p>
    <w:p w14:paraId="02A25362" w14:textId="77777777" w:rsidR="007B3476" w:rsidRPr="0021620B" w:rsidRDefault="00364084" w:rsidP="00756926">
      <w:pPr>
        <w:numPr>
          <w:ilvl w:val="0"/>
          <w:numId w:val="29"/>
        </w:numPr>
        <w:spacing w:after="200" w:line="276" w:lineRule="auto"/>
        <w:contextualSpacing/>
        <w:jc w:val="both"/>
        <w:rPr>
          <w:rFonts w:ascii="Arial" w:eastAsia="Times New Roman" w:hAnsi="Arial" w:cs="Arial"/>
          <w:b/>
          <w:sz w:val="22"/>
          <w:szCs w:val="22"/>
          <w:lang w:eastAsia="fr-CA"/>
        </w:rPr>
      </w:pPr>
      <w:r w:rsidRPr="0021620B">
        <w:rPr>
          <w:rFonts w:ascii="Arial" w:eastAsia="Times New Roman" w:hAnsi="Arial" w:cs="Arial"/>
          <w:b/>
          <w:sz w:val="22"/>
          <w:szCs w:val="22"/>
          <w:lang w:eastAsia="fr-CA"/>
        </w:rPr>
        <w:t xml:space="preserve"> </w:t>
      </w:r>
      <w:r w:rsidR="007B3476" w:rsidRPr="0021620B">
        <w:rPr>
          <w:rFonts w:ascii="Arial" w:eastAsia="Times New Roman" w:hAnsi="Arial" w:cs="Arial"/>
          <w:b/>
          <w:sz w:val="22"/>
          <w:szCs w:val="22"/>
          <w:lang w:eastAsia="fr-CA"/>
        </w:rPr>
        <w:t xml:space="preserve">Planes de trabajo y presupuestos  </w:t>
      </w:r>
    </w:p>
    <w:p w14:paraId="286593E5" w14:textId="77777777" w:rsidR="007B3476" w:rsidRPr="0021620B" w:rsidRDefault="007B3476" w:rsidP="00756926">
      <w:pPr>
        <w:jc w:val="both"/>
        <w:rPr>
          <w:rFonts w:ascii="Arial" w:eastAsia="Times New Roman" w:hAnsi="Arial" w:cs="Arial"/>
          <w:b/>
          <w:sz w:val="22"/>
          <w:szCs w:val="22"/>
          <w:lang w:eastAsia="fr-CA"/>
        </w:rPr>
      </w:pPr>
    </w:p>
    <w:p w14:paraId="5BE781FF" w14:textId="77777777" w:rsidR="00095A4A" w:rsidRPr="0021620B" w:rsidRDefault="00095A4A" w:rsidP="00756926">
      <w:pPr>
        <w:ind w:right="380"/>
        <w:jc w:val="both"/>
        <w:rPr>
          <w:rFonts w:ascii="Arial" w:eastAsia="Calibri" w:hAnsi="Arial" w:cs="Arial"/>
          <w:iCs/>
          <w:sz w:val="22"/>
          <w:szCs w:val="22"/>
        </w:rPr>
      </w:pPr>
      <w:r w:rsidRPr="0021620B">
        <w:rPr>
          <w:rFonts w:ascii="Arial" w:eastAsia="Calibri" w:hAnsi="Arial" w:cs="Arial"/>
          <w:iCs/>
          <w:sz w:val="22"/>
          <w:szCs w:val="22"/>
        </w:rPr>
        <w:t>Ver abajo: Anexo 2 “Plan de trabajo y presupuesto del programa”.</w:t>
      </w:r>
    </w:p>
    <w:p w14:paraId="5B730141" w14:textId="77777777" w:rsidR="007B3476" w:rsidRPr="0021620B" w:rsidRDefault="007B3476" w:rsidP="00756926">
      <w:pPr>
        <w:contextualSpacing/>
        <w:jc w:val="both"/>
        <w:rPr>
          <w:rFonts w:ascii="Arial" w:eastAsia="Times New Roman" w:hAnsi="Arial" w:cs="Arial"/>
          <w:sz w:val="22"/>
          <w:szCs w:val="22"/>
          <w:highlight w:val="lightGray"/>
          <w:lang w:eastAsia="fr-CA"/>
        </w:rPr>
      </w:pPr>
    </w:p>
    <w:p w14:paraId="660410D9" w14:textId="77777777" w:rsidR="00756926" w:rsidRPr="0021620B" w:rsidRDefault="00756926" w:rsidP="00756926">
      <w:pPr>
        <w:contextualSpacing/>
        <w:jc w:val="both"/>
        <w:rPr>
          <w:rFonts w:ascii="Arial" w:eastAsia="Times New Roman" w:hAnsi="Arial" w:cs="Arial"/>
          <w:sz w:val="22"/>
          <w:szCs w:val="22"/>
          <w:highlight w:val="lightGray"/>
          <w:lang w:eastAsia="fr-CA"/>
        </w:rPr>
      </w:pPr>
    </w:p>
    <w:p w14:paraId="450746CC" w14:textId="77777777" w:rsidR="007B3476" w:rsidRPr="0021620B" w:rsidRDefault="007B3476" w:rsidP="00756926">
      <w:pPr>
        <w:numPr>
          <w:ilvl w:val="0"/>
          <w:numId w:val="29"/>
        </w:numPr>
        <w:spacing w:after="200" w:line="276" w:lineRule="auto"/>
        <w:contextualSpacing/>
        <w:jc w:val="both"/>
        <w:rPr>
          <w:rFonts w:ascii="Arial" w:eastAsia="Times New Roman" w:hAnsi="Arial" w:cs="Arial"/>
          <w:b/>
          <w:sz w:val="22"/>
          <w:szCs w:val="22"/>
          <w:lang w:eastAsia="fr-CA"/>
        </w:rPr>
      </w:pPr>
      <w:r w:rsidRPr="0021620B">
        <w:rPr>
          <w:rFonts w:ascii="Arial" w:eastAsia="Times New Roman" w:hAnsi="Arial" w:cs="Arial"/>
          <w:b/>
          <w:sz w:val="22"/>
          <w:szCs w:val="22"/>
          <w:lang w:eastAsia="fr-CA"/>
        </w:rPr>
        <w:t xml:space="preserve"> Enfoques transversales</w:t>
      </w:r>
    </w:p>
    <w:p w14:paraId="4333E483" w14:textId="77777777" w:rsidR="00B71D60" w:rsidRPr="0021620B" w:rsidRDefault="00B71D60" w:rsidP="00756926">
      <w:pPr>
        <w:contextualSpacing/>
        <w:jc w:val="both"/>
        <w:rPr>
          <w:rFonts w:ascii="Arial" w:eastAsia="Times New Roman" w:hAnsi="Arial" w:cs="Arial"/>
          <w:sz w:val="22"/>
          <w:szCs w:val="22"/>
          <w:highlight w:val="lightGray"/>
          <w:lang w:eastAsia="fr-CA"/>
        </w:rPr>
      </w:pPr>
    </w:p>
    <w:p w14:paraId="38D25EB7" w14:textId="77777777" w:rsidR="00B71D60" w:rsidRPr="0021620B" w:rsidRDefault="00B71D60" w:rsidP="00756926">
      <w:pPr>
        <w:contextualSpacing/>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 xml:space="preserve">La CCCM ha trabajado en las áreas rurales y cascos </w:t>
      </w:r>
      <w:r w:rsidR="00806FB6" w:rsidRPr="0021620B">
        <w:rPr>
          <w:rFonts w:ascii="Arial" w:eastAsia="Times New Roman" w:hAnsi="Arial" w:cs="Arial"/>
          <w:sz w:val="22"/>
          <w:szCs w:val="22"/>
          <w:lang w:eastAsia="fr-CA"/>
        </w:rPr>
        <w:t>urbanos con presencia de MAP/ M</w:t>
      </w:r>
      <w:r w:rsidRPr="0021620B">
        <w:rPr>
          <w:rFonts w:ascii="Arial" w:eastAsia="Times New Roman" w:hAnsi="Arial" w:cs="Arial"/>
          <w:sz w:val="22"/>
          <w:szCs w:val="22"/>
          <w:lang w:eastAsia="fr-CA"/>
        </w:rPr>
        <w:t xml:space="preserve">SE del país durante más de 15 años. A lo largo de ellos, su aliado principal ha sido la comunidad. Para generar procesos de acción sin daño, la CCCM intenta asegurar que la comunidad participe activamente en el desarrollo de las actividades y planes que se están implementando en su territorio y las avale, para evitar y prevenir que el conflicto se maximice por una intervención sin consultar. La CCCM incorpora en sus acciones el enfoque diferencial (de género, etario, étnico), el enfoque de derechos humanos, la acción sin daño </w:t>
      </w:r>
      <w:r w:rsidR="005F37E4" w:rsidRPr="0021620B">
        <w:rPr>
          <w:rFonts w:ascii="Arial" w:eastAsia="Times New Roman" w:hAnsi="Arial" w:cs="Arial"/>
          <w:sz w:val="22"/>
          <w:szCs w:val="22"/>
          <w:lang w:eastAsia="fr-CA"/>
        </w:rPr>
        <w:t>y medio ambiente</w:t>
      </w:r>
      <w:r w:rsidRPr="0021620B">
        <w:rPr>
          <w:rFonts w:ascii="Arial" w:eastAsia="Times New Roman" w:hAnsi="Arial" w:cs="Arial"/>
          <w:sz w:val="22"/>
          <w:szCs w:val="22"/>
          <w:lang w:eastAsia="fr-CA"/>
        </w:rPr>
        <w:t xml:space="preserve">. Estos enfoques son importantes para entender las perspectivas que diferentes personas de una misma comunidad pueden tener de una problemática y sus soluciones. La CCCM los ha interiorizado con base en documentos como los Estándares Nacionales e Internacionales de Acción Integral Contra Minas, la guía de género de la Acción Contra Minas de UNMAS o las guías de ERM de UNICEF y las buenas prácticas aprendidas durante el trabajo en </w:t>
      </w:r>
      <w:r w:rsidR="00756926" w:rsidRPr="0021620B">
        <w:rPr>
          <w:rFonts w:ascii="Arial" w:eastAsia="Times New Roman" w:hAnsi="Arial" w:cs="Arial"/>
          <w:sz w:val="22"/>
          <w:szCs w:val="22"/>
          <w:lang w:eastAsia="fr-CA"/>
        </w:rPr>
        <w:t>terreno. Cabe resaltar que más del 50</w:t>
      </w:r>
      <w:r w:rsidRPr="0021620B">
        <w:rPr>
          <w:rFonts w:ascii="Arial" w:eastAsia="Times New Roman" w:hAnsi="Arial" w:cs="Arial"/>
          <w:sz w:val="22"/>
          <w:szCs w:val="22"/>
          <w:lang w:eastAsia="fr-CA"/>
        </w:rPr>
        <w:t xml:space="preserve">% del staff de la CCCM son mujeres. </w:t>
      </w:r>
    </w:p>
    <w:p w14:paraId="7988663F" w14:textId="77777777" w:rsidR="00B71D60" w:rsidRPr="0021620B" w:rsidRDefault="00B71D60" w:rsidP="00756926">
      <w:pPr>
        <w:contextualSpacing/>
        <w:jc w:val="both"/>
        <w:rPr>
          <w:rFonts w:ascii="Arial" w:eastAsia="Times New Roman" w:hAnsi="Arial" w:cs="Arial"/>
          <w:sz w:val="22"/>
          <w:szCs w:val="22"/>
          <w:highlight w:val="yellow"/>
          <w:lang w:eastAsia="fr-CA"/>
        </w:rPr>
      </w:pPr>
    </w:p>
    <w:p w14:paraId="00C781F1" w14:textId="77777777" w:rsidR="00B71D60" w:rsidRPr="0021620B" w:rsidRDefault="00C35CC8" w:rsidP="00756926">
      <w:pPr>
        <w:pStyle w:val="Prrafodelista"/>
        <w:numPr>
          <w:ilvl w:val="1"/>
          <w:numId w:val="31"/>
        </w:numPr>
        <w:jc w:val="both"/>
        <w:rPr>
          <w:rFonts w:ascii="Arial" w:eastAsia="Times New Roman" w:hAnsi="Arial" w:cs="Arial"/>
          <w:b/>
          <w:sz w:val="22"/>
          <w:lang w:eastAsia="fr-CA"/>
        </w:rPr>
      </w:pPr>
      <w:r w:rsidRPr="0021620B">
        <w:rPr>
          <w:rFonts w:ascii="Arial" w:eastAsia="Times New Roman" w:hAnsi="Arial" w:cs="Arial"/>
          <w:b/>
          <w:sz w:val="22"/>
          <w:lang w:eastAsia="fr-CA"/>
        </w:rPr>
        <w:t>Acción sin daño</w:t>
      </w:r>
    </w:p>
    <w:p w14:paraId="00D0A231" w14:textId="77777777" w:rsidR="00845E78" w:rsidRPr="0021620B" w:rsidRDefault="00845E78" w:rsidP="00756926">
      <w:pPr>
        <w:contextualSpacing/>
        <w:jc w:val="both"/>
        <w:rPr>
          <w:rFonts w:ascii="Arial" w:eastAsia="Times New Roman" w:hAnsi="Arial" w:cs="Arial"/>
          <w:sz w:val="22"/>
          <w:szCs w:val="22"/>
          <w:lang w:eastAsia="fr-CA"/>
        </w:rPr>
      </w:pPr>
    </w:p>
    <w:p w14:paraId="5EEAE8A6" w14:textId="77777777" w:rsidR="005F37E4" w:rsidRPr="0021620B" w:rsidRDefault="00B71D60" w:rsidP="00756926">
      <w:pPr>
        <w:contextualSpacing/>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 xml:space="preserve">En el marco de las actividades de </w:t>
      </w:r>
      <w:r w:rsidR="00845E78" w:rsidRPr="0021620B">
        <w:rPr>
          <w:rFonts w:ascii="Arial" w:eastAsia="Times New Roman" w:hAnsi="Arial" w:cs="Arial"/>
          <w:sz w:val="22"/>
          <w:szCs w:val="22"/>
          <w:lang w:eastAsia="fr-CA"/>
        </w:rPr>
        <w:t>Liberación de Tierras</w:t>
      </w:r>
      <w:r w:rsidRPr="0021620B">
        <w:rPr>
          <w:rFonts w:ascii="Arial" w:eastAsia="Times New Roman" w:hAnsi="Arial" w:cs="Arial"/>
          <w:sz w:val="22"/>
          <w:szCs w:val="22"/>
          <w:lang w:eastAsia="fr-CA"/>
        </w:rPr>
        <w:t xml:space="preserve">, la acción sin daño debe ser un enfoque transversal que alimente todo el proceso. El Enlace Comunitario debe realizarse entendiendo a las dinámicas sociales, políticas, culturales e históricas de las comunidades y sus autoridades para establecer relaciones de respeto y cooperación. En los Estudios No Técnicos, la interlocución y el ingreso a sus espacios de la comunidad debe hacerse de manera respetuosa con las costumbres y las características de los diferentes grupos y el equipo de ENT debe mantener una actitud neutral, imparcial y humanitaria, entendiendo que las concepciones de sus interlocutores pueden ser diferentes a las propias, pero no por eso deben ser descalificadas o subestimadas. </w:t>
      </w:r>
    </w:p>
    <w:p w14:paraId="74EC0C24" w14:textId="77777777" w:rsidR="005F37E4" w:rsidRPr="0021620B" w:rsidRDefault="005F37E4" w:rsidP="00756926">
      <w:pPr>
        <w:contextualSpacing/>
        <w:jc w:val="both"/>
        <w:rPr>
          <w:rFonts w:ascii="Arial" w:eastAsia="Times New Roman" w:hAnsi="Arial" w:cs="Arial"/>
          <w:sz w:val="22"/>
          <w:szCs w:val="22"/>
          <w:lang w:eastAsia="fr-CA"/>
        </w:rPr>
      </w:pPr>
    </w:p>
    <w:p w14:paraId="1E9ABEE3" w14:textId="77777777" w:rsidR="005F37E4" w:rsidRPr="0021620B" w:rsidRDefault="00B71D60" w:rsidP="00756926">
      <w:pPr>
        <w:contextualSpacing/>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Durante las actividades de Despeje, el equipo de Despeje deberá dormir y tener sus actividades cotidianas cerca al área peligrosa, en una casa compartida y alquilada a</w:t>
      </w:r>
      <w:r w:rsidR="00547F51">
        <w:rPr>
          <w:rFonts w:ascii="Arial" w:eastAsia="Times New Roman" w:hAnsi="Arial" w:cs="Arial"/>
          <w:sz w:val="22"/>
          <w:szCs w:val="22"/>
          <w:lang w:eastAsia="fr-CA"/>
        </w:rPr>
        <w:t xml:space="preserve"> </w:t>
      </w:r>
      <w:r w:rsidRPr="0021620B">
        <w:rPr>
          <w:rFonts w:ascii="Arial" w:eastAsia="Times New Roman" w:hAnsi="Arial" w:cs="Arial"/>
          <w:sz w:val="22"/>
          <w:szCs w:val="22"/>
          <w:lang w:eastAsia="fr-CA"/>
        </w:rPr>
        <w:t xml:space="preserve">un miembro de la comunidad, o en campamentos adecuados. En este contexto, el equipo de Despeje deberá entender la importancia de mantener relaciones de respeto con las personas vecinas y sus bienes materiales, así como informar de las actividades realizadas, respetando el principio de confidencialidad y pertinencia en algunos temas. </w:t>
      </w:r>
    </w:p>
    <w:p w14:paraId="3199BD0B" w14:textId="77777777" w:rsidR="005F37E4" w:rsidRPr="0021620B" w:rsidRDefault="005F37E4" w:rsidP="00756926">
      <w:pPr>
        <w:contextualSpacing/>
        <w:jc w:val="both"/>
        <w:rPr>
          <w:rFonts w:ascii="Arial" w:eastAsia="Times New Roman" w:hAnsi="Arial" w:cs="Arial"/>
          <w:sz w:val="22"/>
          <w:szCs w:val="22"/>
          <w:lang w:eastAsia="fr-CA"/>
        </w:rPr>
      </w:pPr>
    </w:p>
    <w:p w14:paraId="71F619C6" w14:textId="77777777" w:rsidR="00B71D60" w:rsidRPr="0021620B" w:rsidRDefault="00B71D60" w:rsidP="00756926">
      <w:pPr>
        <w:contextualSpacing/>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 xml:space="preserve">Por otro lado, las zonas definidas como áreas peligrosas pueden tener un valor simbólico o económico para la comunidad o algún miembro de ésta, e intervenirla sin permiso o consulta previa podría generar un impacto negativo para la comunidad y las operaciones de la organización. Una vez se han identificado </w:t>
      </w:r>
      <w:r w:rsidR="005F37E4" w:rsidRPr="0021620B">
        <w:rPr>
          <w:rFonts w:ascii="Arial" w:eastAsia="Times New Roman" w:hAnsi="Arial" w:cs="Arial"/>
          <w:sz w:val="22"/>
          <w:szCs w:val="22"/>
          <w:lang w:eastAsia="fr-CA"/>
        </w:rPr>
        <w:t>las áreas con sospecha de MAP/M</w:t>
      </w:r>
      <w:r w:rsidRPr="0021620B">
        <w:rPr>
          <w:rFonts w:ascii="Arial" w:eastAsia="Times New Roman" w:hAnsi="Arial" w:cs="Arial"/>
          <w:sz w:val="22"/>
          <w:szCs w:val="22"/>
          <w:lang w:eastAsia="fr-CA"/>
        </w:rPr>
        <w:t>SE, se socializará con la persona propietaria del predio y la comunidad, preguntando sobre los usos futuros y la autorización para intervenirla.</w:t>
      </w:r>
    </w:p>
    <w:p w14:paraId="0947A56A" w14:textId="77777777" w:rsidR="005F37E4" w:rsidRPr="0021620B" w:rsidRDefault="005F37E4" w:rsidP="00756926">
      <w:pPr>
        <w:contextualSpacing/>
        <w:jc w:val="both"/>
        <w:rPr>
          <w:rFonts w:ascii="Arial" w:eastAsia="Times New Roman" w:hAnsi="Arial" w:cs="Arial"/>
          <w:sz w:val="22"/>
          <w:szCs w:val="22"/>
          <w:lang w:eastAsia="fr-CA"/>
        </w:rPr>
      </w:pPr>
    </w:p>
    <w:p w14:paraId="1CA176F4" w14:textId="77777777" w:rsidR="005A2533" w:rsidRPr="0021620B" w:rsidRDefault="00B71D60" w:rsidP="00756926">
      <w:pPr>
        <w:contextualSpacing/>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 xml:space="preserve">En general, todos los proyectos de la CCCM en el marco de la </w:t>
      </w:r>
      <w:r w:rsidR="005F37E4" w:rsidRPr="0021620B">
        <w:rPr>
          <w:rFonts w:ascii="Arial" w:eastAsia="Times New Roman" w:hAnsi="Arial" w:cs="Arial"/>
          <w:sz w:val="22"/>
          <w:szCs w:val="22"/>
          <w:lang w:eastAsia="fr-CA"/>
        </w:rPr>
        <w:t>AICMA</w:t>
      </w:r>
      <w:r w:rsidRPr="0021620B">
        <w:rPr>
          <w:rFonts w:ascii="Arial" w:eastAsia="Times New Roman" w:hAnsi="Arial" w:cs="Arial"/>
          <w:sz w:val="22"/>
          <w:szCs w:val="22"/>
          <w:lang w:eastAsia="fr-CA"/>
        </w:rPr>
        <w:t xml:space="preserve"> se diseñan y desarrollan incorporando de manera transversal el enfoque de acción sin daño. Para esto se han establecido una serie de buenas prácticas como las siguientes:</w:t>
      </w:r>
      <w:r w:rsidRPr="0021620B">
        <w:rPr>
          <w:rFonts w:ascii="Arial" w:eastAsia="Times New Roman" w:hAnsi="Arial" w:cs="Arial"/>
          <w:sz w:val="22"/>
          <w:szCs w:val="22"/>
          <w:lang w:eastAsia="fr-CA"/>
        </w:rPr>
        <w:tab/>
      </w:r>
    </w:p>
    <w:p w14:paraId="795D1EE4" w14:textId="77777777" w:rsidR="00B71D60" w:rsidRPr="0021620B" w:rsidRDefault="00B71D60" w:rsidP="00756926">
      <w:pPr>
        <w:contextualSpacing/>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ab/>
      </w:r>
    </w:p>
    <w:p w14:paraId="04771023" w14:textId="77777777" w:rsidR="00B71D60" w:rsidRPr="0021620B" w:rsidRDefault="005F37E4" w:rsidP="00756926">
      <w:pPr>
        <w:contextualSpacing/>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w:t>
      </w:r>
      <w:r w:rsidR="00756926" w:rsidRPr="0021620B">
        <w:rPr>
          <w:rFonts w:ascii="Arial" w:eastAsia="Times New Roman" w:hAnsi="Arial" w:cs="Arial"/>
          <w:sz w:val="22"/>
          <w:szCs w:val="22"/>
          <w:lang w:eastAsia="fr-CA"/>
        </w:rPr>
        <w:t xml:space="preserve"> </w:t>
      </w:r>
      <w:r w:rsidR="00B71D60" w:rsidRPr="0021620B">
        <w:rPr>
          <w:rFonts w:ascii="Arial" w:eastAsia="Times New Roman" w:hAnsi="Arial" w:cs="Arial"/>
          <w:sz w:val="22"/>
          <w:szCs w:val="22"/>
          <w:lang w:eastAsia="fr-CA"/>
        </w:rPr>
        <w:t>El equipo del proyecto debe ser capacitado en los aspectos básicos de la acción sin daño.</w:t>
      </w:r>
    </w:p>
    <w:p w14:paraId="66B2B334" w14:textId="77777777" w:rsidR="00B71D60" w:rsidRPr="0021620B" w:rsidRDefault="005F37E4" w:rsidP="00756926">
      <w:pPr>
        <w:contextualSpacing/>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w:t>
      </w:r>
      <w:r w:rsidR="00756926" w:rsidRPr="0021620B">
        <w:rPr>
          <w:rFonts w:ascii="Arial" w:eastAsia="Times New Roman" w:hAnsi="Arial" w:cs="Arial"/>
          <w:sz w:val="22"/>
          <w:szCs w:val="22"/>
          <w:lang w:eastAsia="fr-CA"/>
        </w:rPr>
        <w:t xml:space="preserve"> </w:t>
      </w:r>
      <w:r w:rsidR="00B71D60" w:rsidRPr="0021620B">
        <w:rPr>
          <w:rFonts w:ascii="Arial" w:eastAsia="Times New Roman" w:hAnsi="Arial" w:cs="Arial"/>
          <w:sz w:val="22"/>
          <w:szCs w:val="22"/>
          <w:lang w:eastAsia="fr-CA"/>
        </w:rPr>
        <w:t>En la revisión de documentos de informes finales y lecciones aprendidas debe tenerse especial atención en recuperar aprendizajes sobre actividades del proyecto que hayan generado situaciones conflictivas al interior de la comunidad.</w:t>
      </w:r>
      <w:r w:rsidR="00B71D60" w:rsidRPr="0021620B">
        <w:rPr>
          <w:rFonts w:ascii="Arial" w:eastAsia="Times New Roman" w:hAnsi="Arial" w:cs="Arial"/>
          <w:sz w:val="22"/>
          <w:szCs w:val="22"/>
          <w:lang w:eastAsia="fr-CA"/>
        </w:rPr>
        <w:tab/>
      </w:r>
      <w:r w:rsidR="00B71D60" w:rsidRPr="0021620B">
        <w:rPr>
          <w:rFonts w:ascii="Arial" w:eastAsia="Times New Roman" w:hAnsi="Arial" w:cs="Arial"/>
          <w:sz w:val="22"/>
          <w:szCs w:val="22"/>
          <w:lang w:eastAsia="fr-CA"/>
        </w:rPr>
        <w:tab/>
      </w:r>
    </w:p>
    <w:p w14:paraId="7091BD56" w14:textId="77777777" w:rsidR="00B71D60" w:rsidRPr="0021620B" w:rsidRDefault="005F37E4" w:rsidP="00756926">
      <w:pPr>
        <w:contextualSpacing/>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w:t>
      </w:r>
      <w:r w:rsidR="00756926" w:rsidRPr="0021620B">
        <w:rPr>
          <w:rFonts w:ascii="Arial" w:eastAsia="Times New Roman" w:hAnsi="Arial" w:cs="Arial"/>
          <w:sz w:val="22"/>
          <w:szCs w:val="22"/>
          <w:lang w:eastAsia="fr-CA"/>
        </w:rPr>
        <w:t xml:space="preserve"> </w:t>
      </w:r>
      <w:r w:rsidR="00B71D60" w:rsidRPr="0021620B">
        <w:rPr>
          <w:rFonts w:ascii="Arial" w:eastAsia="Times New Roman" w:hAnsi="Arial" w:cs="Arial"/>
          <w:sz w:val="22"/>
          <w:szCs w:val="22"/>
          <w:lang w:eastAsia="fr-CA"/>
        </w:rPr>
        <w:t xml:space="preserve">La no coordinación del proyecto con otros operadores y proyectos en la misma zona puede generar confusiones </w:t>
      </w:r>
      <w:r w:rsidR="005A2533" w:rsidRPr="0021620B">
        <w:rPr>
          <w:rFonts w:ascii="Arial" w:eastAsia="Times New Roman" w:hAnsi="Arial" w:cs="Arial"/>
          <w:sz w:val="22"/>
          <w:szCs w:val="22"/>
          <w:lang w:eastAsia="fr-CA"/>
        </w:rPr>
        <w:t xml:space="preserve">en la comunidad que terminen en </w:t>
      </w:r>
      <w:r w:rsidR="00B71D60" w:rsidRPr="0021620B">
        <w:rPr>
          <w:rFonts w:ascii="Arial" w:eastAsia="Times New Roman" w:hAnsi="Arial" w:cs="Arial"/>
          <w:sz w:val="22"/>
          <w:szCs w:val="22"/>
          <w:lang w:eastAsia="fr-CA"/>
        </w:rPr>
        <w:t>situaciones internas de conflicto entre las personas.</w:t>
      </w:r>
      <w:r w:rsidR="00B71D60" w:rsidRPr="0021620B">
        <w:rPr>
          <w:rFonts w:ascii="Arial" w:eastAsia="Times New Roman" w:hAnsi="Arial" w:cs="Arial"/>
          <w:sz w:val="22"/>
          <w:szCs w:val="22"/>
          <w:lang w:eastAsia="fr-CA"/>
        </w:rPr>
        <w:tab/>
      </w:r>
      <w:r w:rsidR="00B71D60" w:rsidRPr="0021620B">
        <w:rPr>
          <w:rFonts w:ascii="Arial" w:eastAsia="Times New Roman" w:hAnsi="Arial" w:cs="Arial"/>
          <w:sz w:val="22"/>
          <w:szCs w:val="22"/>
          <w:lang w:eastAsia="fr-CA"/>
        </w:rPr>
        <w:tab/>
      </w:r>
    </w:p>
    <w:p w14:paraId="22197837" w14:textId="77777777" w:rsidR="00B71D60" w:rsidRPr="0021620B" w:rsidRDefault="005F37E4" w:rsidP="00756926">
      <w:pPr>
        <w:contextualSpacing/>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w:t>
      </w:r>
      <w:r w:rsidR="00756926" w:rsidRPr="0021620B">
        <w:rPr>
          <w:rFonts w:ascii="Arial" w:eastAsia="Times New Roman" w:hAnsi="Arial" w:cs="Arial"/>
          <w:sz w:val="22"/>
          <w:szCs w:val="22"/>
          <w:lang w:eastAsia="fr-CA"/>
        </w:rPr>
        <w:t xml:space="preserve"> </w:t>
      </w:r>
      <w:r w:rsidR="00B71D60" w:rsidRPr="0021620B">
        <w:rPr>
          <w:rFonts w:ascii="Arial" w:eastAsia="Times New Roman" w:hAnsi="Arial" w:cs="Arial"/>
          <w:sz w:val="22"/>
          <w:szCs w:val="22"/>
          <w:lang w:eastAsia="fr-CA"/>
        </w:rPr>
        <w:t>Un punto central de la acción sin daño será l</w:t>
      </w:r>
      <w:r w:rsidR="00457CC3">
        <w:rPr>
          <w:rFonts w:ascii="Arial" w:eastAsia="Times New Roman" w:hAnsi="Arial" w:cs="Arial"/>
          <w:sz w:val="22"/>
          <w:szCs w:val="22"/>
          <w:lang w:eastAsia="fr-CA"/>
        </w:rPr>
        <w:t xml:space="preserve">a participación de la comunidad, </w:t>
      </w:r>
      <w:r w:rsidR="00B71D60" w:rsidRPr="0021620B">
        <w:rPr>
          <w:rFonts w:ascii="Arial" w:eastAsia="Times New Roman" w:hAnsi="Arial" w:cs="Arial"/>
          <w:sz w:val="22"/>
          <w:szCs w:val="22"/>
          <w:lang w:eastAsia="fr-CA"/>
        </w:rPr>
        <w:t>ya que esto permite una mayor apropiación del proceso y más certeza en la definición de actividades. La no participación de la comunidad puede implicar que el proyecto defina estrategias que van en contra de las costumbres y en general de la cultura de la comunidad, lo que puede crear divisores. Por el contrario, una adecuada participación permitirá diseñar estrategias que permitan potencializar los conectores de la comunidad.</w:t>
      </w:r>
    </w:p>
    <w:p w14:paraId="4625A614" w14:textId="77777777" w:rsidR="00B71D60" w:rsidRPr="0021620B" w:rsidRDefault="005A2533" w:rsidP="00756926">
      <w:pPr>
        <w:contextualSpacing/>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w:t>
      </w:r>
      <w:r w:rsidR="00756926" w:rsidRPr="0021620B">
        <w:rPr>
          <w:rFonts w:ascii="Arial" w:eastAsia="Times New Roman" w:hAnsi="Arial" w:cs="Arial"/>
          <w:sz w:val="22"/>
          <w:szCs w:val="22"/>
          <w:lang w:eastAsia="fr-CA"/>
        </w:rPr>
        <w:t xml:space="preserve"> </w:t>
      </w:r>
      <w:r w:rsidR="00B71D60" w:rsidRPr="0021620B">
        <w:rPr>
          <w:rFonts w:ascii="Arial" w:eastAsia="Times New Roman" w:hAnsi="Arial" w:cs="Arial"/>
          <w:sz w:val="22"/>
          <w:szCs w:val="22"/>
          <w:lang w:eastAsia="fr-CA"/>
        </w:rPr>
        <w:t>El equipo del proyecto debe ser capacitado para que la recolección de la información se realice de manera prudente, sin que sus palabras y acciones permitan interpretaciones erradas que generen divisores entre la comunidad.</w:t>
      </w:r>
      <w:r w:rsidR="00B71D60" w:rsidRPr="0021620B">
        <w:rPr>
          <w:rFonts w:ascii="Arial" w:eastAsia="Times New Roman" w:hAnsi="Arial" w:cs="Arial"/>
          <w:sz w:val="22"/>
          <w:szCs w:val="22"/>
          <w:lang w:eastAsia="fr-CA"/>
        </w:rPr>
        <w:tab/>
      </w:r>
      <w:r w:rsidR="00B71D60" w:rsidRPr="0021620B">
        <w:rPr>
          <w:rFonts w:ascii="Arial" w:eastAsia="Times New Roman" w:hAnsi="Arial" w:cs="Arial"/>
          <w:sz w:val="22"/>
          <w:szCs w:val="22"/>
          <w:lang w:eastAsia="fr-CA"/>
        </w:rPr>
        <w:tab/>
      </w:r>
    </w:p>
    <w:p w14:paraId="2D612DC6" w14:textId="77777777" w:rsidR="00B71D60" w:rsidRPr="0021620B" w:rsidRDefault="005A2533" w:rsidP="00756926">
      <w:pPr>
        <w:contextualSpacing/>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w:t>
      </w:r>
      <w:r w:rsidR="00756926" w:rsidRPr="0021620B">
        <w:rPr>
          <w:rFonts w:ascii="Arial" w:eastAsia="Times New Roman" w:hAnsi="Arial" w:cs="Arial"/>
          <w:sz w:val="22"/>
          <w:szCs w:val="22"/>
          <w:lang w:eastAsia="fr-CA"/>
        </w:rPr>
        <w:t xml:space="preserve"> </w:t>
      </w:r>
      <w:r w:rsidR="00117536" w:rsidRPr="0021620B">
        <w:rPr>
          <w:rFonts w:ascii="Arial" w:eastAsia="Times New Roman" w:hAnsi="Arial" w:cs="Arial"/>
          <w:sz w:val="22"/>
          <w:szCs w:val="22"/>
          <w:lang w:eastAsia="fr-CA"/>
        </w:rPr>
        <w:t>U</w:t>
      </w:r>
      <w:r w:rsidR="00B71D60" w:rsidRPr="0021620B">
        <w:rPr>
          <w:rFonts w:ascii="Arial" w:eastAsia="Times New Roman" w:hAnsi="Arial" w:cs="Arial"/>
          <w:sz w:val="22"/>
          <w:szCs w:val="22"/>
          <w:lang w:eastAsia="fr-CA"/>
        </w:rPr>
        <w:t>na mala transmisión de mensajes puede ocasionar malas prácticas y poner en riesgo a las personas frente a las amenazas genera</w:t>
      </w:r>
      <w:r w:rsidR="00547F51">
        <w:rPr>
          <w:rFonts w:ascii="Arial" w:eastAsia="Times New Roman" w:hAnsi="Arial" w:cs="Arial"/>
          <w:sz w:val="22"/>
          <w:szCs w:val="22"/>
          <w:lang w:eastAsia="fr-CA"/>
        </w:rPr>
        <w:t>das por las minas antipersonal</w:t>
      </w:r>
      <w:r w:rsidR="00B71D60" w:rsidRPr="0021620B">
        <w:rPr>
          <w:rFonts w:ascii="Arial" w:eastAsia="Times New Roman" w:hAnsi="Arial" w:cs="Arial"/>
          <w:sz w:val="22"/>
          <w:szCs w:val="22"/>
          <w:lang w:eastAsia="fr-CA"/>
        </w:rPr>
        <w:t>.</w:t>
      </w:r>
      <w:r w:rsidR="00B71D60" w:rsidRPr="0021620B">
        <w:rPr>
          <w:rFonts w:ascii="Arial" w:eastAsia="Times New Roman" w:hAnsi="Arial" w:cs="Arial"/>
          <w:sz w:val="22"/>
          <w:szCs w:val="22"/>
          <w:lang w:eastAsia="fr-CA"/>
        </w:rPr>
        <w:tab/>
      </w:r>
      <w:r w:rsidR="00B71D60" w:rsidRPr="0021620B">
        <w:rPr>
          <w:rFonts w:ascii="Arial" w:eastAsia="Times New Roman" w:hAnsi="Arial" w:cs="Arial"/>
          <w:sz w:val="22"/>
          <w:szCs w:val="22"/>
          <w:lang w:eastAsia="fr-CA"/>
        </w:rPr>
        <w:tab/>
      </w:r>
    </w:p>
    <w:p w14:paraId="0425DCF9" w14:textId="77777777" w:rsidR="00B71D60" w:rsidRPr="0021620B" w:rsidRDefault="005A2533" w:rsidP="00756926">
      <w:pPr>
        <w:contextualSpacing/>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w:t>
      </w:r>
      <w:r w:rsidR="00756926" w:rsidRPr="0021620B">
        <w:rPr>
          <w:rFonts w:ascii="Arial" w:eastAsia="Times New Roman" w:hAnsi="Arial" w:cs="Arial"/>
          <w:sz w:val="22"/>
          <w:szCs w:val="22"/>
          <w:lang w:eastAsia="fr-CA"/>
        </w:rPr>
        <w:t xml:space="preserve"> </w:t>
      </w:r>
      <w:r w:rsidR="00B71D60" w:rsidRPr="0021620B">
        <w:rPr>
          <w:rFonts w:ascii="Arial" w:eastAsia="Times New Roman" w:hAnsi="Arial" w:cs="Arial"/>
          <w:sz w:val="22"/>
          <w:szCs w:val="22"/>
          <w:lang w:eastAsia="fr-CA"/>
        </w:rPr>
        <w:t>Los mensajes seleccionados para ser comunicados a la comunidad deben tener una interpretación única y apropiada a la cultura de la comunidad.</w:t>
      </w:r>
      <w:r w:rsidR="00B71D60" w:rsidRPr="0021620B">
        <w:rPr>
          <w:rFonts w:ascii="Arial" w:eastAsia="Times New Roman" w:hAnsi="Arial" w:cs="Arial"/>
          <w:sz w:val="22"/>
          <w:szCs w:val="22"/>
          <w:lang w:eastAsia="fr-CA"/>
        </w:rPr>
        <w:tab/>
      </w:r>
      <w:r w:rsidR="00B71D60" w:rsidRPr="0021620B">
        <w:rPr>
          <w:rFonts w:ascii="Arial" w:eastAsia="Times New Roman" w:hAnsi="Arial" w:cs="Arial"/>
          <w:sz w:val="22"/>
          <w:szCs w:val="22"/>
          <w:lang w:eastAsia="fr-CA"/>
        </w:rPr>
        <w:tab/>
      </w:r>
    </w:p>
    <w:p w14:paraId="3B9B0058" w14:textId="77777777" w:rsidR="00B71D60" w:rsidRDefault="005A2533" w:rsidP="00756926">
      <w:pPr>
        <w:contextualSpacing/>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w:t>
      </w:r>
      <w:r w:rsidR="00756926" w:rsidRPr="0021620B">
        <w:rPr>
          <w:rFonts w:ascii="Arial" w:eastAsia="Times New Roman" w:hAnsi="Arial" w:cs="Arial"/>
          <w:sz w:val="22"/>
          <w:szCs w:val="22"/>
          <w:lang w:eastAsia="fr-CA"/>
        </w:rPr>
        <w:t xml:space="preserve"> </w:t>
      </w:r>
      <w:r w:rsidR="00B71D60" w:rsidRPr="0021620B">
        <w:rPr>
          <w:rFonts w:ascii="Arial" w:eastAsia="Times New Roman" w:hAnsi="Arial" w:cs="Arial"/>
          <w:sz w:val="22"/>
          <w:szCs w:val="22"/>
          <w:lang w:eastAsia="fr-CA"/>
        </w:rPr>
        <w:t xml:space="preserve">Cada una de las actividades del proyecto </w:t>
      </w:r>
      <w:r w:rsidR="00756926" w:rsidRPr="0021620B">
        <w:rPr>
          <w:rFonts w:ascii="Arial" w:eastAsia="Times New Roman" w:hAnsi="Arial" w:cs="Arial"/>
          <w:sz w:val="22"/>
          <w:szCs w:val="22"/>
          <w:lang w:eastAsia="fr-CA"/>
        </w:rPr>
        <w:t>debe</w:t>
      </w:r>
      <w:r w:rsidR="00B71D60" w:rsidRPr="0021620B">
        <w:rPr>
          <w:rFonts w:ascii="Arial" w:eastAsia="Times New Roman" w:hAnsi="Arial" w:cs="Arial"/>
          <w:sz w:val="22"/>
          <w:szCs w:val="22"/>
          <w:lang w:eastAsia="fr-CA"/>
        </w:rPr>
        <w:t xml:space="preserve"> verificarse para que ninguna de ellas ponga en riesgo la seguridad del equipo de trabajo y de la comunidad. Es imperativo que </w:t>
      </w:r>
      <w:r w:rsidR="00756926" w:rsidRPr="0021620B">
        <w:rPr>
          <w:rFonts w:ascii="Arial" w:eastAsia="Times New Roman" w:hAnsi="Arial" w:cs="Arial"/>
          <w:sz w:val="22"/>
          <w:szCs w:val="22"/>
          <w:lang w:eastAsia="fr-CA"/>
        </w:rPr>
        <w:t>los equipos</w:t>
      </w:r>
      <w:r w:rsidR="00B71D60" w:rsidRPr="0021620B">
        <w:rPr>
          <w:rFonts w:ascii="Arial" w:eastAsia="Times New Roman" w:hAnsi="Arial" w:cs="Arial"/>
          <w:sz w:val="22"/>
          <w:szCs w:val="22"/>
          <w:lang w:eastAsia="fr-CA"/>
        </w:rPr>
        <w:t xml:space="preserve"> tenga</w:t>
      </w:r>
      <w:r w:rsidR="00756926" w:rsidRPr="0021620B">
        <w:rPr>
          <w:rFonts w:ascii="Arial" w:eastAsia="Times New Roman" w:hAnsi="Arial" w:cs="Arial"/>
          <w:sz w:val="22"/>
          <w:szCs w:val="22"/>
          <w:lang w:eastAsia="fr-CA"/>
        </w:rPr>
        <w:t>n</w:t>
      </w:r>
      <w:r w:rsidR="00B71D60" w:rsidRPr="0021620B">
        <w:rPr>
          <w:rFonts w:ascii="Arial" w:eastAsia="Times New Roman" w:hAnsi="Arial" w:cs="Arial"/>
          <w:sz w:val="22"/>
          <w:szCs w:val="22"/>
          <w:lang w:eastAsia="fr-CA"/>
        </w:rPr>
        <w:t xml:space="preserve"> un manual de seguridad en terreno y sea</w:t>
      </w:r>
      <w:r w:rsidR="00547F51">
        <w:rPr>
          <w:rFonts w:ascii="Arial" w:eastAsia="Times New Roman" w:hAnsi="Arial" w:cs="Arial"/>
          <w:sz w:val="22"/>
          <w:szCs w:val="22"/>
          <w:lang w:eastAsia="fr-CA"/>
        </w:rPr>
        <w:t>n</w:t>
      </w:r>
      <w:r w:rsidR="00B71D60" w:rsidRPr="0021620B">
        <w:rPr>
          <w:rFonts w:ascii="Arial" w:eastAsia="Times New Roman" w:hAnsi="Arial" w:cs="Arial"/>
          <w:sz w:val="22"/>
          <w:szCs w:val="22"/>
          <w:lang w:eastAsia="fr-CA"/>
        </w:rPr>
        <w:t xml:space="preserve"> debidamente capacitado</w:t>
      </w:r>
      <w:r w:rsidR="00547F51">
        <w:rPr>
          <w:rFonts w:ascii="Arial" w:eastAsia="Times New Roman" w:hAnsi="Arial" w:cs="Arial"/>
          <w:sz w:val="22"/>
          <w:szCs w:val="22"/>
          <w:lang w:eastAsia="fr-CA"/>
        </w:rPr>
        <w:t>s</w:t>
      </w:r>
      <w:r w:rsidR="00B71D60" w:rsidRPr="0021620B">
        <w:rPr>
          <w:rFonts w:ascii="Arial" w:eastAsia="Times New Roman" w:hAnsi="Arial" w:cs="Arial"/>
          <w:sz w:val="22"/>
          <w:szCs w:val="22"/>
          <w:lang w:eastAsia="fr-CA"/>
        </w:rPr>
        <w:t>.</w:t>
      </w:r>
    </w:p>
    <w:p w14:paraId="4468F92C" w14:textId="77777777" w:rsidR="00547F51" w:rsidRDefault="00547F51" w:rsidP="00756926">
      <w:pPr>
        <w:contextualSpacing/>
        <w:jc w:val="both"/>
        <w:rPr>
          <w:rFonts w:ascii="Arial" w:eastAsia="Times New Roman" w:hAnsi="Arial" w:cs="Arial"/>
          <w:sz w:val="22"/>
          <w:szCs w:val="22"/>
          <w:lang w:eastAsia="fr-CA"/>
        </w:rPr>
      </w:pPr>
    </w:p>
    <w:p w14:paraId="0A2BF896" w14:textId="77777777" w:rsidR="00547F51" w:rsidRPr="0021620B" w:rsidRDefault="00547F51" w:rsidP="00756926">
      <w:pPr>
        <w:contextualSpacing/>
        <w:jc w:val="both"/>
        <w:rPr>
          <w:rFonts w:ascii="Arial" w:eastAsia="Times New Roman" w:hAnsi="Arial" w:cs="Arial"/>
          <w:sz w:val="22"/>
          <w:szCs w:val="22"/>
          <w:lang w:eastAsia="fr-CA"/>
        </w:rPr>
      </w:pPr>
      <w:bookmarkStart w:id="3" w:name="_Hlk498112217"/>
      <w:r>
        <w:rPr>
          <w:rFonts w:ascii="Arial" w:eastAsia="Times New Roman" w:hAnsi="Arial" w:cs="Arial"/>
          <w:sz w:val="22"/>
          <w:szCs w:val="22"/>
          <w:lang w:eastAsia="fr-CA"/>
        </w:rPr>
        <w:t>Para la gestión de los conflictos que puedan generarse en el marco de las act</w:t>
      </w:r>
      <w:r w:rsidR="00203E19">
        <w:rPr>
          <w:rFonts w:ascii="Arial" w:eastAsia="Times New Roman" w:hAnsi="Arial" w:cs="Arial"/>
          <w:sz w:val="22"/>
          <w:szCs w:val="22"/>
          <w:lang w:eastAsia="fr-CA"/>
        </w:rPr>
        <w:t xml:space="preserve">ividades de la Campaña Colombiana Contra Minas, la organización </w:t>
      </w:r>
      <w:r w:rsidR="0037576C">
        <w:rPr>
          <w:rFonts w:ascii="Arial" w:eastAsia="Times New Roman" w:hAnsi="Arial" w:cs="Arial"/>
          <w:sz w:val="22"/>
          <w:szCs w:val="22"/>
          <w:lang w:eastAsia="fr-CA"/>
        </w:rPr>
        <w:t>ha desarrollado una serie de mecanismos que se implementan de manera transversal en lo operativo. De esta manera, los equipos de la CCCM en terreno, así como el equipo nacional de la organización</w:t>
      </w:r>
      <w:r w:rsidR="001F2A84">
        <w:rPr>
          <w:rFonts w:ascii="Arial" w:eastAsia="Times New Roman" w:hAnsi="Arial" w:cs="Arial"/>
          <w:sz w:val="22"/>
          <w:szCs w:val="22"/>
          <w:lang w:eastAsia="fr-CA"/>
        </w:rPr>
        <w:t xml:space="preserve">, reciben formación sobre transformación de conflictos en el entrenamiento y en talleres nacionales que organiza el área de Enlace Comunitario en diferentes momentos del año. Además, en cada base de operaciones de la organización hay una persona encargada de coordinar la realización de las actividades de enlace comunitario, que son las que se desarrollan para generar confianza entre los equipos y las personas habitantes de las veredas a visitar, para eliminar o suavizar las reticencias que las comunidades puedan tener sobre el proceso y las personas que lo realizan, así como para favorecer la comunicación y la resolución de controversias. En ocasiones, los equipos de Estudio No Técnico deben afrontar </w:t>
      </w:r>
      <w:r w:rsidR="00EC024F">
        <w:rPr>
          <w:rFonts w:ascii="Arial" w:eastAsia="Times New Roman" w:hAnsi="Arial" w:cs="Arial"/>
          <w:sz w:val="22"/>
          <w:szCs w:val="22"/>
          <w:lang w:eastAsia="fr-CA"/>
        </w:rPr>
        <w:t xml:space="preserve">de manera directa los conflictos visibles o latentes que son inherentes a la vida en sociedad y que existen en las comunidades donde trabajan, y darles solución para garantizar la continuidad del proceso. En ese sentido, los equipos de ENT utilizan su capacidad de negociación para llegar a acuerdos de colaboración con los dueños de los predios. Asimismo, realizan reuniones periódicas que permitan socializar avances y mantener informada a la comunidad, para evitar incertidumbres y malentendidos que puedan derivar en actitudes negativas o eliminar la disposición a colaborar. </w:t>
      </w:r>
    </w:p>
    <w:bookmarkEnd w:id="3"/>
    <w:p w14:paraId="53EC3FAC" w14:textId="77777777" w:rsidR="007B3476" w:rsidRPr="0021620B" w:rsidRDefault="007B3476" w:rsidP="00756926">
      <w:pPr>
        <w:contextualSpacing/>
        <w:jc w:val="both"/>
        <w:rPr>
          <w:rFonts w:ascii="Arial" w:eastAsia="Times New Roman" w:hAnsi="Arial" w:cs="Arial"/>
          <w:sz w:val="22"/>
          <w:szCs w:val="22"/>
          <w:lang w:eastAsia="fr-CA"/>
        </w:rPr>
      </w:pPr>
    </w:p>
    <w:p w14:paraId="295397A1" w14:textId="77777777" w:rsidR="00756926" w:rsidRPr="0021620B" w:rsidRDefault="00756926" w:rsidP="00756926">
      <w:pPr>
        <w:contextualSpacing/>
        <w:jc w:val="both"/>
        <w:rPr>
          <w:rFonts w:ascii="Arial" w:eastAsia="Times New Roman" w:hAnsi="Arial" w:cs="Arial"/>
          <w:sz w:val="22"/>
          <w:szCs w:val="22"/>
          <w:lang w:eastAsia="fr-CA"/>
        </w:rPr>
      </w:pPr>
    </w:p>
    <w:p w14:paraId="06ECD5C8" w14:textId="77777777" w:rsidR="007B3476" w:rsidRPr="0021620B" w:rsidRDefault="007B3476" w:rsidP="00756926">
      <w:pPr>
        <w:pStyle w:val="Prrafodelista"/>
        <w:numPr>
          <w:ilvl w:val="0"/>
          <w:numId w:val="32"/>
        </w:numPr>
        <w:jc w:val="both"/>
        <w:rPr>
          <w:rFonts w:ascii="Arial" w:hAnsi="Arial" w:cs="Arial"/>
          <w:sz w:val="22"/>
        </w:rPr>
      </w:pPr>
      <w:r w:rsidRPr="0021620B">
        <w:rPr>
          <w:rFonts w:ascii="Arial" w:hAnsi="Arial" w:cs="Arial"/>
          <w:b/>
          <w:bCs/>
          <w:sz w:val="22"/>
        </w:rPr>
        <w:t>Igualdad de Género</w:t>
      </w:r>
      <w:r w:rsidRPr="0021620B">
        <w:rPr>
          <w:rFonts w:ascii="Arial" w:hAnsi="Arial" w:cs="Arial"/>
          <w:sz w:val="22"/>
        </w:rPr>
        <w:t xml:space="preserve"> </w:t>
      </w:r>
    </w:p>
    <w:p w14:paraId="46D20869" w14:textId="77777777" w:rsidR="007B3476" w:rsidRPr="0021620B" w:rsidRDefault="007B3476" w:rsidP="00756926">
      <w:pPr>
        <w:contextualSpacing/>
        <w:jc w:val="both"/>
        <w:rPr>
          <w:rFonts w:ascii="Arial" w:eastAsia="MS Mincho" w:hAnsi="Arial" w:cs="Arial"/>
          <w:sz w:val="22"/>
          <w:szCs w:val="22"/>
          <w:lang w:val="es-ES_tradnl" w:eastAsia="ja-JP"/>
        </w:rPr>
      </w:pPr>
      <w:r w:rsidRPr="0021620B">
        <w:rPr>
          <w:rFonts w:ascii="Arial" w:eastAsia="MS Mincho" w:hAnsi="Arial" w:cs="Arial"/>
          <w:sz w:val="22"/>
          <w:szCs w:val="22"/>
          <w:lang w:val="es-ES_tradnl" w:eastAsia="ja-JP"/>
        </w:rPr>
        <w:t xml:space="preserve">Para garantizar la estabilidad y promover la paz en el período posacuerdo, es imprescindible asegurar la promoción a la igualdad de género en todos los proyectos financiados por el fondo. Para tal efecto el proyecto debe cumplir con los siguientes requisitos en su elaboración y seguimiento, cumpliendo un Marcador de género 2a y 2b (ver Anexo 7 del Manual Operativo, pg. 78-82). </w:t>
      </w:r>
    </w:p>
    <w:p w14:paraId="02998B2D" w14:textId="77777777" w:rsidR="007B3476" w:rsidRPr="0021620B" w:rsidRDefault="007B3476" w:rsidP="00756926">
      <w:pPr>
        <w:ind w:left="360"/>
        <w:contextualSpacing/>
        <w:jc w:val="both"/>
        <w:rPr>
          <w:rFonts w:ascii="Arial" w:eastAsia="MS Mincho" w:hAnsi="Arial" w:cs="Arial"/>
          <w:sz w:val="22"/>
          <w:szCs w:val="22"/>
          <w:lang w:val="es-ES_tradnl" w:eastAsia="ja-JP"/>
        </w:rPr>
      </w:pPr>
      <w:r w:rsidRPr="0021620B">
        <w:rPr>
          <w:rFonts w:ascii="Arial" w:eastAsia="MS Mincho" w:hAnsi="Arial" w:cs="Arial"/>
          <w:sz w:val="22"/>
          <w:szCs w:val="22"/>
          <w:lang w:val="es-ES_tradnl" w:eastAsia="ja-JP"/>
        </w:rPr>
        <w:t xml:space="preserve"> </w:t>
      </w:r>
    </w:p>
    <w:p w14:paraId="577CE775" w14:textId="77777777" w:rsidR="007B3476" w:rsidRPr="0021620B" w:rsidRDefault="00756926" w:rsidP="00756926">
      <w:pPr>
        <w:contextualSpacing/>
        <w:jc w:val="both"/>
        <w:rPr>
          <w:rFonts w:ascii="Arial" w:eastAsia="MS Mincho" w:hAnsi="Arial" w:cs="Arial"/>
          <w:sz w:val="22"/>
          <w:szCs w:val="22"/>
          <w:lang w:val="es-ES_tradnl" w:eastAsia="es-CO" w:bidi="es-ES"/>
        </w:rPr>
      </w:pPr>
      <w:r w:rsidRPr="0021620B">
        <w:rPr>
          <w:rFonts w:ascii="Arial" w:eastAsia="MS Mincho" w:hAnsi="Arial" w:cs="Arial"/>
          <w:sz w:val="22"/>
          <w:szCs w:val="22"/>
          <w:lang w:val="es-ES_tradnl" w:eastAsia="es-CO" w:bidi="es-ES"/>
        </w:rPr>
        <w:t>x</w:t>
      </w:r>
      <w:r w:rsidR="007B3476" w:rsidRPr="0021620B">
        <w:rPr>
          <w:rFonts w:ascii="Arial" w:eastAsia="MS Mincho" w:hAnsi="Arial" w:cs="Arial"/>
          <w:sz w:val="22"/>
          <w:szCs w:val="22"/>
          <w:lang w:val="es-ES_tradnl" w:eastAsia="es-CO" w:bidi="es-ES"/>
        </w:rPr>
        <w:tab/>
        <w:t>La teoría del cambio promueve la igualdad de género en la población a abordar</w:t>
      </w:r>
    </w:p>
    <w:p w14:paraId="6DC8507D" w14:textId="77777777" w:rsidR="007B3476" w:rsidRPr="0021620B" w:rsidRDefault="00756926" w:rsidP="00756926">
      <w:pPr>
        <w:contextualSpacing/>
        <w:jc w:val="both"/>
        <w:rPr>
          <w:rFonts w:ascii="Arial" w:eastAsia="MS Mincho" w:hAnsi="Arial" w:cs="Arial"/>
          <w:sz w:val="22"/>
          <w:szCs w:val="22"/>
          <w:lang w:val="es-ES_tradnl" w:eastAsia="es-CO" w:bidi="es-ES"/>
        </w:rPr>
      </w:pPr>
      <w:r w:rsidRPr="0021620B">
        <w:rPr>
          <w:rFonts w:ascii="Arial" w:eastAsia="MS Mincho" w:hAnsi="Arial" w:cs="Arial"/>
          <w:sz w:val="22"/>
          <w:szCs w:val="22"/>
          <w:lang w:val="es-ES_tradnl" w:eastAsia="es-CO" w:bidi="es-ES"/>
        </w:rPr>
        <w:t>x</w:t>
      </w:r>
      <w:r w:rsidR="007B3476" w:rsidRPr="0021620B">
        <w:rPr>
          <w:rFonts w:ascii="Arial" w:eastAsia="MS Mincho" w:hAnsi="Arial" w:cs="Arial"/>
          <w:sz w:val="22"/>
          <w:szCs w:val="22"/>
          <w:lang w:val="es-ES_tradnl" w:eastAsia="es-CO" w:bidi="es-ES"/>
        </w:rPr>
        <w:t xml:space="preserve">      </w:t>
      </w:r>
      <w:r w:rsidRPr="0021620B">
        <w:rPr>
          <w:rFonts w:ascii="Arial" w:eastAsia="MS Mincho" w:hAnsi="Arial" w:cs="Arial"/>
          <w:sz w:val="22"/>
          <w:szCs w:val="22"/>
          <w:lang w:val="es-ES_tradnl" w:eastAsia="es-CO" w:bidi="es-ES"/>
        </w:rPr>
        <w:t xml:space="preserve">    </w:t>
      </w:r>
      <w:r w:rsidR="007B3476" w:rsidRPr="0021620B">
        <w:rPr>
          <w:rFonts w:ascii="Arial" w:eastAsia="MS Mincho" w:hAnsi="Arial" w:cs="Arial"/>
          <w:sz w:val="22"/>
          <w:szCs w:val="22"/>
          <w:lang w:val="es-ES_tradnl" w:eastAsia="es-CO" w:bidi="es-ES"/>
        </w:rPr>
        <w:t>El análisis de situación incluye información diferencial de las afectaciones a mujeres y hombres.</w:t>
      </w:r>
    </w:p>
    <w:p w14:paraId="38C4CC36" w14:textId="77777777" w:rsidR="007B3476" w:rsidRPr="0021620B" w:rsidRDefault="007B3476" w:rsidP="00756926">
      <w:pPr>
        <w:contextualSpacing/>
        <w:jc w:val="both"/>
        <w:rPr>
          <w:rFonts w:ascii="Arial" w:eastAsia="MS Mincho" w:hAnsi="Arial" w:cs="Arial"/>
          <w:sz w:val="22"/>
          <w:szCs w:val="22"/>
          <w:lang w:val="es-ES_tradnl" w:eastAsia="es-CO" w:bidi="es-ES"/>
        </w:rPr>
      </w:pPr>
      <w:r w:rsidRPr="0021620B">
        <w:rPr>
          <w:rFonts w:ascii="Arial" w:eastAsia="MS Mincho" w:hAnsi="Arial" w:cs="Arial"/>
          <w:sz w:val="22"/>
          <w:szCs w:val="22"/>
          <w:lang w:val="es-ES_tradnl" w:eastAsia="es-CO" w:bidi="es-ES"/>
        </w:rPr>
        <w:t>□</w:t>
      </w:r>
      <w:r w:rsidRPr="0021620B">
        <w:rPr>
          <w:rFonts w:ascii="Arial" w:eastAsia="MS Mincho" w:hAnsi="Arial" w:cs="Arial"/>
          <w:sz w:val="22"/>
          <w:szCs w:val="22"/>
          <w:lang w:val="es-ES_tradnl" w:eastAsia="es-CO" w:bidi="es-ES"/>
        </w:rPr>
        <w:tab/>
        <w:t xml:space="preserve">El marco de lógica de intervención promueve de manera positiva la igualdad de género en sus resultados e impacto esperado. </w:t>
      </w:r>
    </w:p>
    <w:p w14:paraId="70DB16BF" w14:textId="77777777" w:rsidR="007B3476" w:rsidRPr="0021620B" w:rsidRDefault="00756926" w:rsidP="00756926">
      <w:pPr>
        <w:contextualSpacing/>
        <w:jc w:val="both"/>
        <w:rPr>
          <w:rFonts w:ascii="Arial" w:eastAsia="MS Mincho" w:hAnsi="Arial" w:cs="Arial"/>
          <w:sz w:val="22"/>
          <w:szCs w:val="22"/>
          <w:lang w:val="es-ES_tradnl" w:eastAsia="es-CO" w:bidi="es-ES"/>
        </w:rPr>
      </w:pPr>
      <w:r w:rsidRPr="0021620B">
        <w:rPr>
          <w:rFonts w:ascii="Arial" w:eastAsia="MS Mincho" w:hAnsi="Arial" w:cs="Arial"/>
          <w:sz w:val="22"/>
          <w:szCs w:val="22"/>
          <w:lang w:val="es-ES_tradnl" w:eastAsia="es-CO" w:bidi="es-ES"/>
        </w:rPr>
        <w:t>x</w:t>
      </w:r>
      <w:r w:rsidR="007B3476" w:rsidRPr="0021620B">
        <w:rPr>
          <w:rFonts w:ascii="Arial" w:eastAsia="MS Mincho" w:hAnsi="Arial" w:cs="Arial"/>
          <w:sz w:val="22"/>
          <w:szCs w:val="22"/>
          <w:lang w:val="es-ES_tradnl" w:eastAsia="es-CO" w:bidi="es-ES"/>
        </w:rPr>
        <w:tab/>
        <w:t xml:space="preserve">Los indicadores y monitoreo miden el impacto diferencial en mujeres y hombres </w:t>
      </w:r>
    </w:p>
    <w:p w14:paraId="20048324" w14:textId="77777777" w:rsidR="007B3476" w:rsidRPr="0021620B" w:rsidRDefault="007B3476" w:rsidP="00756926">
      <w:pPr>
        <w:contextualSpacing/>
        <w:jc w:val="both"/>
        <w:rPr>
          <w:rFonts w:ascii="Arial" w:eastAsia="MS Mincho" w:hAnsi="Arial" w:cs="Arial"/>
          <w:sz w:val="22"/>
          <w:szCs w:val="22"/>
          <w:lang w:val="es-ES_tradnl" w:eastAsia="es-CO" w:bidi="es-ES"/>
        </w:rPr>
      </w:pPr>
      <w:r w:rsidRPr="0021620B">
        <w:rPr>
          <w:rFonts w:ascii="Arial" w:eastAsia="MS Mincho" w:hAnsi="Arial" w:cs="Arial"/>
          <w:sz w:val="22"/>
          <w:szCs w:val="22"/>
          <w:lang w:val="es-ES_tradnl" w:eastAsia="es-CO" w:bidi="es-ES"/>
        </w:rPr>
        <w:t>□</w:t>
      </w:r>
      <w:r w:rsidRPr="0021620B">
        <w:rPr>
          <w:rFonts w:ascii="Arial" w:eastAsia="MS Mincho" w:hAnsi="Arial" w:cs="Arial"/>
          <w:sz w:val="22"/>
          <w:szCs w:val="22"/>
          <w:lang w:val="es-ES_tradnl" w:eastAsia="es-CO" w:bidi="es-ES"/>
        </w:rPr>
        <w:tab/>
        <w:t>El presupuesto planteado tiene componentes específicos para promover la igualdad entre mujeres y hombres.</w:t>
      </w:r>
    </w:p>
    <w:p w14:paraId="6827C954" w14:textId="77777777" w:rsidR="007B3476" w:rsidRPr="0021620B" w:rsidRDefault="007B3476" w:rsidP="00756926">
      <w:pPr>
        <w:contextualSpacing/>
        <w:jc w:val="both"/>
        <w:rPr>
          <w:rFonts w:ascii="Arial" w:eastAsia="MS Mincho" w:hAnsi="Arial" w:cs="Arial"/>
          <w:sz w:val="22"/>
          <w:szCs w:val="22"/>
          <w:lang w:val="es-ES_tradnl" w:eastAsia="es-CO" w:bidi="es-ES"/>
        </w:rPr>
      </w:pPr>
    </w:p>
    <w:p w14:paraId="59637FC5" w14:textId="77777777" w:rsidR="007B3476" w:rsidRPr="0021620B" w:rsidRDefault="007B3476" w:rsidP="00756926">
      <w:pPr>
        <w:contextualSpacing/>
        <w:jc w:val="both"/>
        <w:rPr>
          <w:rFonts w:ascii="Arial" w:eastAsia="MS Mincho" w:hAnsi="Arial" w:cs="Arial"/>
          <w:sz w:val="22"/>
          <w:szCs w:val="22"/>
          <w:lang w:val="es-ES_tradnl" w:eastAsia="es-CO" w:bidi="es-ES"/>
        </w:rPr>
      </w:pPr>
      <w:r w:rsidRPr="0021620B">
        <w:rPr>
          <w:rFonts w:ascii="Arial" w:eastAsia="MS Mincho" w:hAnsi="Arial" w:cs="Arial"/>
          <w:sz w:val="22"/>
          <w:szCs w:val="22"/>
          <w:lang w:val="es-ES_tradnl" w:eastAsia="es-CO" w:bidi="es-ES"/>
        </w:rPr>
        <w:t xml:space="preserve">Marcador de Género del proyecto: </w:t>
      </w:r>
    </w:p>
    <w:p w14:paraId="592983C1" w14:textId="77777777" w:rsidR="007B3476" w:rsidRPr="0021620B" w:rsidRDefault="00756926" w:rsidP="00756926">
      <w:pPr>
        <w:contextualSpacing/>
        <w:jc w:val="both"/>
        <w:rPr>
          <w:rFonts w:ascii="Arial" w:eastAsia="MS Mincho" w:hAnsi="Arial" w:cs="Arial"/>
          <w:sz w:val="22"/>
          <w:szCs w:val="22"/>
          <w:lang w:val="es-ES_tradnl" w:eastAsia="es-CO" w:bidi="es-ES"/>
        </w:rPr>
      </w:pPr>
      <w:r w:rsidRPr="0021620B">
        <w:rPr>
          <w:rFonts w:ascii="Arial" w:eastAsia="MS Mincho" w:hAnsi="Arial" w:cs="Arial"/>
          <w:sz w:val="22"/>
          <w:szCs w:val="22"/>
          <w:lang w:val="es-ES_tradnl" w:eastAsia="es-CO" w:bidi="es-ES"/>
        </w:rPr>
        <w:t>0 □</w:t>
      </w:r>
      <w:r w:rsidRPr="0021620B">
        <w:rPr>
          <w:rFonts w:ascii="Arial" w:eastAsia="MS Mincho" w:hAnsi="Arial" w:cs="Arial"/>
          <w:sz w:val="22"/>
          <w:szCs w:val="22"/>
          <w:lang w:val="es-ES_tradnl" w:eastAsia="es-CO" w:bidi="es-ES"/>
        </w:rPr>
        <w:tab/>
      </w:r>
      <w:r w:rsidRPr="0021620B">
        <w:rPr>
          <w:rFonts w:ascii="Arial" w:eastAsia="MS Mincho" w:hAnsi="Arial" w:cs="Arial"/>
          <w:sz w:val="22"/>
          <w:szCs w:val="22"/>
          <w:lang w:val="es-ES_tradnl" w:eastAsia="es-CO" w:bidi="es-ES"/>
        </w:rPr>
        <w:tab/>
      </w:r>
      <w:r w:rsidRPr="0021620B">
        <w:rPr>
          <w:rFonts w:ascii="Arial" w:eastAsia="MS Mincho" w:hAnsi="Arial" w:cs="Arial"/>
          <w:sz w:val="22"/>
          <w:szCs w:val="22"/>
          <w:lang w:val="es-ES_tradnl" w:eastAsia="es-CO" w:bidi="es-ES"/>
        </w:rPr>
        <w:tab/>
        <w:t>1□</w:t>
      </w:r>
      <w:r w:rsidRPr="0021620B">
        <w:rPr>
          <w:rFonts w:ascii="Arial" w:eastAsia="MS Mincho" w:hAnsi="Arial" w:cs="Arial"/>
          <w:sz w:val="22"/>
          <w:szCs w:val="22"/>
          <w:lang w:val="es-ES_tradnl" w:eastAsia="es-CO" w:bidi="es-ES"/>
        </w:rPr>
        <w:tab/>
      </w:r>
      <w:r w:rsidRPr="0021620B">
        <w:rPr>
          <w:rFonts w:ascii="Arial" w:eastAsia="MS Mincho" w:hAnsi="Arial" w:cs="Arial"/>
          <w:sz w:val="22"/>
          <w:szCs w:val="22"/>
          <w:lang w:val="es-ES_tradnl" w:eastAsia="es-CO" w:bidi="es-ES"/>
        </w:rPr>
        <w:tab/>
      </w:r>
      <w:r w:rsidRPr="0021620B">
        <w:rPr>
          <w:rFonts w:ascii="Arial" w:eastAsia="MS Mincho" w:hAnsi="Arial" w:cs="Arial"/>
          <w:sz w:val="22"/>
          <w:szCs w:val="22"/>
          <w:lang w:val="es-ES_tradnl" w:eastAsia="es-CO" w:bidi="es-ES"/>
        </w:rPr>
        <w:tab/>
        <w:t xml:space="preserve">2ª x      </w:t>
      </w:r>
      <w:r w:rsidR="007B3476" w:rsidRPr="0021620B">
        <w:rPr>
          <w:rFonts w:ascii="Arial" w:eastAsia="MS Mincho" w:hAnsi="Arial" w:cs="Arial"/>
          <w:sz w:val="22"/>
          <w:szCs w:val="22"/>
          <w:lang w:val="es-ES_tradnl" w:eastAsia="es-CO" w:bidi="es-ES"/>
        </w:rPr>
        <w:tab/>
        <w:t xml:space="preserve">2b □ </w:t>
      </w:r>
    </w:p>
    <w:p w14:paraId="28B05F21" w14:textId="77777777" w:rsidR="00756926" w:rsidRPr="0021620B" w:rsidRDefault="00756926" w:rsidP="00756926">
      <w:pPr>
        <w:contextualSpacing/>
        <w:jc w:val="both"/>
        <w:rPr>
          <w:rFonts w:ascii="Arial" w:eastAsia="MS Mincho" w:hAnsi="Arial" w:cs="Arial"/>
          <w:sz w:val="22"/>
          <w:szCs w:val="22"/>
          <w:lang w:val="es-ES_tradnl" w:eastAsia="es-CO" w:bidi="es-ES"/>
        </w:rPr>
      </w:pPr>
    </w:p>
    <w:p w14:paraId="113E2A91" w14:textId="77777777" w:rsidR="007B3476" w:rsidRPr="0021620B" w:rsidRDefault="007B3476" w:rsidP="00756926">
      <w:pPr>
        <w:contextualSpacing/>
        <w:jc w:val="both"/>
        <w:rPr>
          <w:rFonts w:ascii="Arial" w:eastAsia="MS Mincho" w:hAnsi="Arial" w:cs="Arial"/>
          <w:sz w:val="22"/>
          <w:szCs w:val="22"/>
          <w:lang w:val="es-ES_tradnl" w:eastAsia="es-CO" w:bidi="es-ES"/>
        </w:rPr>
      </w:pPr>
      <w:r w:rsidRPr="0021620B">
        <w:rPr>
          <w:rFonts w:ascii="Arial" w:eastAsia="MS Mincho" w:hAnsi="Arial" w:cs="Arial"/>
          <w:sz w:val="22"/>
          <w:szCs w:val="22"/>
          <w:lang w:val="es-ES_tradnl" w:eastAsia="es-CO" w:bidi="es-ES"/>
        </w:rPr>
        <w:t>Explique brevemente la justificación del marcador y en como el proyecto contribuye a la igualdad de género:</w:t>
      </w:r>
    </w:p>
    <w:p w14:paraId="18F3AB49" w14:textId="77777777" w:rsidR="00C35CC8" w:rsidRPr="0021620B" w:rsidRDefault="00C35CC8" w:rsidP="00756926">
      <w:pPr>
        <w:jc w:val="both"/>
        <w:rPr>
          <w:rFonts w:ascii="Arial" w:eastAsia="MS Mincho" w:hAnsi="Arial" w:cs="Arial"/>
          <w:sz w:val="22"/>
          <w:szCs w:val="22"/>
          <w:lang w:eastAsia="fr-CA"/>
        </w:rPr>
      </w:pPr>
    </w:p>
    <w:p w14:paraId="56FEC23F" w14:textId="77777777" w:rsidR="005F37E4" w:rsidRPr="0021620B" w:rsidRDefault="005F37E4" w:rsidP="00756926">
      <w:pPr>
        <w:tabs>
          <w:tab w:val="left" w:pos="1335"/>
        </w:tabs>
        <w:jc w:val="both"/>
        <w:rPr>
          <w:rFonts w:ascii="Arial" w:eastAsia="MS Mincho" w:hAnsi="Arial" w:cs="Arial"/>
          <w:sz w:val="22"/>
          <w:szCs w:val="22"/>
          <w:lang w:eastAsia="fr-CA"/>
        </w:rPr>
      </w:pPr>
      <w:r w:rsidRPr="0021620B">
        <w:rPr>
          <w:rFonts w:ascii="Arial" w:eastAsia="MS Mincho" w:hAnsi="Arial" w:cs="Arial"/>
          <w:sz w:val="22"/>
          <w:szCs w:val="22"/>
          <w:lang w:eastAsia="fr-CA"/>
        </w:rPr>
        <w:t xml:space="preserve">Para asegurar la calidad de la información y la participación de todos los grupos sociales integrantes de las comunidades donde </w:t>
      </w:r>
      <w:r w:rsidR="00504EF3" w:rsidRPr="0021620B">
        <w:rPr>
          <w:rFonts w:ascii="Arial" w:eastAsia="MS Mincho" w:hAnsi="Arial" w:cs="Arial"/>
          <w:sz w:val="22"/>
          <w:szCs w:val="22"/>
          <w:lang w:eastAsia="fr-CA"/>
        </w:rPr>
        <w:t xml:space="preserve">se </w:t>
      </w:r>
      <w:r w:rsidRPr="0021620B">
        <w:rPr>
          <w:rFonts w:ascii="Arial" w:eastAsia="MS Mincho" w:hAnsi="Arial" w:cs="Arial"/>
          <w:sz w:val="22"/>
          <w:szCs w:val="22"/>
          <w:lang w:eastAsia="fr-CA"/>
        </w:rPr>
        <w:t xml:space="preserve">trabaja, la CCCM ha desarrollado un compendio de buenas prácticas en materia de enfoque diferencial y de género que orientan el trabajo diario. Estas estrategias son conocidas por todas las personas que </w:t>
      </w:r>
      <w:r w:rsidR="00504EF3" w:rsidRPr="0021620B">
        <w:rPr>
          <w:rFonts w:ascii="Arial" w:eastAsia="MS Mincho" w:hAnsi="Arial" w:cs="Arial"/>
          <w:sz w:val="22"/>
          <w:szCs w:val="22"/>
          <w:lang w:eastAsia="fr-CA"/>
        </w:rPr>
        <w:t>trabajan en la organización, quienes</w:t>
      </w:r>
      <w:r w:rsidRPr="0021620B">
        <w:rPr>
          <w:rFonts w:ascii="Arial" w:eastAsia="MS Mincho" w:hAnsi="Arial" w:cs="Arial"/>
          <w:sz w:val="22"/>
          <w:szCs w:val="22"/>
          <w:lang w:eastAsia="fr-CA"/>
        </w:rPr>
        <w:t xml:space="preserve"> reciben formación sobre ellas antes de iniciar su trabajo. Entre ellas se destacan:</w:t>
      </w:r>
    </w:p>
    <w:p w14:paraId="066EC39B" w14:textId="77777777" w:rsidR="005F37E4" w:rsidRPr="0021620B" w:rsidRDefault="005F37E4" w:rsidP="00756926">
      <w:pPr>
        <w:tabs>
          <w:tab w:val="left" w:pos="1335"/>
        </w:tabs>
        <w:jc w:val="both"/>
        <w:rPr>
          <w:rFonts w:ascii="Arial" w:eastAsia="MS Mincho" w:hAnsi="Arial" w:cs="Arial"/>
          <w:sz w:val="22"/>
          <w:szCs w:val="22"/>
          <w:lang w:eastAsia="fr-CA"/>
        </w:rPr>
      </w:pPr>
    </w:p>
    <w:p w14:paraId="6252C72E" w14:textId="77777777" w:rsidR="005F37E4" w:rsidRPr="0021620B" w:rsidRDefault="005F37E4" w:rsidP="00756926">
      <w:pPr>
        <w:tabs>
          <w:tab w:val="left" w:pos="1335"/>
        </w:tabs>
        <w:jc w:val="both"/>
        <w:rPr>
          <w:rFonts w:ascii="Arial" w:eastAsia="MS Mincho" w:hAnsi="Arial" w:cs="Arial"/>
          <w:sz w:val="22"/>
          <w:szCs w:val="22"/>
          <w:lang w:eastAsia="fr-CA"/>
        </w:rPr>
      </w:pPr>
      <w:r w:rsidRPr="0021620B">
        <w:rPr>
          <w:rFonts w:ascii="Arial" w:eastAsia="MS Mincho" w:hAnsi="Arial" w:cs="Arial"/>
          <w:sz w:val="22"/>
          <w:szCs w:val="22"/>
          <w:lang w:eastAsia="fr-CA"/>
        </w:rPr>
        <w:t>-</w:t>
      </w:r>
      <w:r w:rsidR="00756926" w:rsidRPr="0021620B">
        <w:rPr>
          <w:rFonts w:ascii="Arial" w:eastAsia="MS Mincho" w:hAnsi="Arial" w:cs="Arial"/>
          <w:sz w:val="22"/>
          <w:szCs w:val="22"/>
          <w:lang w:eastAsia="fr-CA"/>
        </w:rPr>
        <w:t xml:space="preserve"> </w:t>
      </w:r>
      <w:r w:rsidRPr="0021620B">
        <w:rPr>
          <w:rFonts w:ascii="Arial" w:eastAsia="MS Mincho" w:hAnsi="Arial" w:cs="Arial"/>
          <w:sz w:val="22"/>
          <w:szCs w:val="22"/>
          <w:lang w:eastAsia="fr-CA"/>
        </w:rPr>
        <w:t xml:space="preserve">Las herramientas e información estadística a manejar deben diferenciar entre hombres y mujeres, así como entre grupos étnicos, grupos etarios y orientación sexual y de género. </w:t>
      </w:r>
    </w:p>
    <w:p w14:paraId="1CB0208E" w14:textId="77777777" w:rsidR="005F37E4" w:rsidRPr="0021620B" w:rsidRDefault="005F37E4" w:rsidP="00756926">
      <w:pPr>
        <w:tabs>
          <w:tab w:val="left" w:pos="1335"/>
        </w:tabs>
        <w:jc w:val="both"/>
        <w:rPr>
          <w:rFonts w:ascii="Arial" w:eastAsia="MS Mincho" w:hAnsi="Arial" w:cs="Arial"/>
          <w:sz w:val="22"/>
          <w:szCs w:val="22"/>
          <w:lang w:eastAsia="fr-CA"/>
        </w:rPr>
      </w:pPr>
      <w:r w:rsidRPr="0021620B">
        <w:rPr>
          <w:rFonts w:ascii="Arial" w:eastAsia="MS Mincho" w:hAnsi="Arial" w:cs="Arial"/>
          <w:sz w:val="22"/>
          <w:szCs w:val="22"/>
          <w:lang w:eastAsia="fr-CA"/>
        </w:rPr>
        <w:t>-</w:t>
      </w:r>
      <w:r w:rsidR="00756926" w:rsidRPr="0021620B">
        <w:rPr>
          <w:rFonts w:ascii="Arial" w:eastAsia="MS Mincho" w:hAnsi="Arial" w:cs="Arial"/>
          <w:sz w:val="22"/>
          <w:szCs w:val="22"/>
          <w:lang w:eastAsia="fr-CA"/>
        </w:rPr>
        <w:t xml:space="preserve"> </w:t>
      </w:r>
      <w:r w:rsidRPr="0021620B">
        <w:rPr>
          <w:rFonts w:ascii="Arial" w:eastAsia="MS Mincho" w:hAnsi="Arial" w:cs="Arial"/>
          <w:sz w:val="22"/>
          <w:szCs w:val="22"/>
          <w:lang w:eastAsia="fr-CA"/>
        </w:rPr>
        <w:t>Los espacios para recopilar información deben tener en cuenta las rutinas tanto de los hombres como de las mujeres para que pueda haber respuestas de ambos géneros.</w:t>
      </w:r>
    </w:p>
    <w:p w14:paraId="2BDDB031" w14:textId="77777777" w:rsidR="005F37E4" w:rsidRPr="0021620B" w:rsidRDefault="005F37E4" w:rsidP="00756926">
      <w:pPr>
        <w:tabs>
          <w:tab w:val="left" w:pos="1335"/>
        </w:tabs>
        <w:jc w:val="both"/>
        <w:rPr>
          <w:rFonts w:ascii="Arial" w:eastAsia="MS Mincho" w:hAnsi="Arial" w:cs="Arial"/>
          <w:sz w:val="22"/>
          <w:szCs w:val="22"/>
          <w:lang w:eastAsia="fr-CA"/>
        </w:rPr>
      </w:pPr>
      <w:r w:rsidRPr="0021620B">
        <w:rPr>
          <w:rFonts w:ascii="Arial" w:eastAsia="MS Mincho" w:hAnsi="Arial" w:cs="Arial"/>
          <w:sz w:val="22"/>
          <w:szCs w:val="22"/>
          <w:lang w:eastAsia="fr-CA"/>
        </w:rPr>
        <w:t>-</w:t>
      </w:r>
      <w:r w:rsidR="00756926" w:rsidRPr="0021620B">
        <w:rPr>
          <w:rFonts w:ascii="Arial" w:eastAsia="MS Mincho" w:hAnsi="Arial" w:cs="Arial"/>
          <w:sz w:val="22"/>
          <w:szCs w:val="22"/>
          <w:lang w:eastAsia="fr-CA"/>
        </w:rPr>
        <w:t xml:space="preserve"> </w:t>
      </w:r>
      <w:r w:rsidRPr="0021620B">
        <w:rPr>
          <w:rFonts w:ascii="Arial" w:eastAsia="MS Mincho" w:hAnsi="Arial" w:cs="Arial"/>
          <w:sz w:val="22"/>
          <w:szCs w:val="22"/>
          <w:lang w:eastAsia="fr-CA"/>
        </w:rPr>
        <w:t>La recolección y el análisis de información deben permitir diferenciar los comportamientos frente al riesgo de mujeres, hombres y NNA.</w:t>
      </w:r>
    </w:p>
    <w:p w14:paraId="72BD2203" w14:textId="77777777" w:rsidR="005F37E4" w:rsidRPr="0021620B" w:rsidRDefault="005F37E4" w:rsidP="00756926">
      <w:pPr>
        <w:tabs>
          <w:tab w:val="left" w:pos="1335"/>
        </w:tabs>
        <w:jc w:val="both"/>
        <w:rPr>
          <w:rFonts w:ascii="Arial" w:eastAsia="MS Mincho" w:hAnsi="Arial" w:cs="Arial"/>
          <w:sz w:val="22"/>
          <w:szCs w:val="22"/>
          <w:lang w:eastAsia="fr-CA"/>
        </w:rPr>
      </w:pPr>
      <w:r w:rsidRPr="0021620B">
        <w:rPr>
          <w:rFonts w:ascii="Arial" w:eastAsia="MS Mincho" w:hAnsi="Arial" w:cs="Arial"/>
          <w:sz w:val="22"/>
          <w:szCs w:val="22"/>
          <w:lang w:eastAsia="fr-CA"/>
        </w:rPr>
        <w:t>-</w:t>
      </w:r>
      <w:r w:rsidR="00756926" w:rsidRPr="0021620B">
        <w:rPr>
          <w:rFonts w:ascii="Arial" w:eastAsia="MS Mincho" w:hAnsi="Arial" w:cs="Arial"/>
          <w:sz w:val="22"/>
          <w:szCs w:val="22"/>
          <w:lang w:eastAsia="fr-CA"/>
        </w:rPr>
        <w:t xml:space="preserve"> </w:t>
      </w:r>
      <w:r w:rsidRPr="0021620B">
        <w:rPr>
          <w:rFonts w:ascii="Arial" w:eastAsia="MS Mincho" w:hAnsi="Arial" w:cs="Arial"/>
          <w:sz w:val="22"/>
          <w:szCs w:val="22"/>
          <w:lang w:eastAsia="fr-CA"/>
        </w:rPr>
        <w:t>La planeación del proyecto debe abrir espacios para la participación de los diferentes grupos étnicos y tener en cuenta los ritmos y las agendas propias de las comunidades.</w:t>
      </w:r>
    </w:p>
    <w:p w14:paraId="5CCEC19A" w14:textId="77777777" w:rsidR="005F37E4" w:rsidRPr="0021620B" w:rsidRDefault="005F37E4" w:rsidP="00756926">
      <w:pPr>
        <w:tabs>
          <w:tab w:val="left" w:pos="1335"/>
        </w:tabs>
        <w:jc w:val="both"/>
        <w:rPr>
          <w:rFonts w:ascii="Arial" w:eastAsia="MS Mincho" w:hAnsi="Arial" w:cs="Arial"/>
          <w:sz w:val="22"/>
          <w:szCs w:val="22"/>
          <w:lang w:eastAsia="fr-CA"/>
        </w:rPr>
      </w:pPr>
      <w:r w:rsidRPr="0021620B">
        <w:rPr>
          <w:rFonts w:ascii="Arial" w:eastAsia="MS Mincho" w:hAnsi="Arial" w:cs="Arial"/>
          <w:sz w:val="22"/>
          <w:szCs w:val="22"/>
          <w:lang w:eastAsia="fr-CA"/>
        </w:rPr>
        <w:t>-</w:t>
      </w:r>
      <w:r w:rsidR="00756926" w:rsidRPr="0021620B">
        <w:rPr>
          <w:rFonts w:ascii="Arial" w:eastAsia="MS Mincho" w:hAnsi="Arial" w:cs="Arial"/>
          <w:sz w:val="22"/>
          <w:szCs w:val="22"/>
          <w:lang w:eastAsia="fr-CA"/>
        </w:rPr>
        <w:t xml:space="preserve"> </w:t>
      </w:r>
      <w:r w:rsidRPr="0021620B">
        <w:rPr>
          <w:rFonts w:ascii="Arial" w:eastAsia="MS Mincho" w:hAnsi="Arial" w:cs="Arial"/>
          <w:sz w:val="22"/>
          <w:szCs w:val="22"/>
          <w:lang w:eastAsia="fr-CA"/>
        </w:rPr>
        <w:t>Antes de realizar visitas domiciliarias, se debe verificar que las comunidades étnicas van a permitir este tipo de relación.</w:t>
      </w:r>
    </w:p>
    <w:p w14:paraId="02E61C2C" w14:textId="77777777" w:rsidR="005F37E4" w:rsidRPr="0021620B" w:rsidRDefault="005F37E4" w:rsidP="00756926">
      <w:pPr>
        <w:tabs>
          <w:tab w:val="left" w:pos="1335"/>
        </w:tabs>
        <w:jc w:val="both"/>
        <w:rPr>
          <w:rFonts w:ascii="Arial" w:eastAsia="MS Mincho" w:hAnsi="Arial" w:cs="Arial"/>
          <w:sz w:val="22"/>
          <w:szCs w:val="22"/>
          <w:lang w:eastAsia="fr-CA"/>
        </w:rPr>
      </w:pPr>
      <w:r w:rsidRPr="0021620B">
        <w:rPr>
          <w:rFonts w:ascii="Arial" w:eastAsia="MS Mincho" w:hAnsi="Arial" w:cs="Arial"/>
          <w:sz w:val="22"/>
          <w:szCs w:val="22"/>
          <w:lang w:eastAsia="fr-CA"/>
        </w:rPr>
        <w:t>-</w:t>
      </w:r>
      <w:r w:rsidR="00756926" w:rsidRPr="0021620B">
        <w:rPr>
          <w:rFonts w:ascii="Arial" w:eastAsia="MS Mincho" w:hAnsi="Arial" w:cs="Arial"/>
          <w:sz w:val="22"/>
          <w:szCs w:val="22"/>
          <w:lang w:eastAsia="fr-CA"/>
        </w:rPr>
        <w:t xml:space="preserve"> </w:t>
      </w:r>
      <w:r w:rsidRPr="0021620B">
        <w:rPr>
          <w:rFonts w:ascii="Arial" w:eastAsia="MS Mincho" w:hAnsi="Arial" w:cs="Arial"/>
          <w:sz w:val="22"/>
          <w:szCs w:val="22"/>
          <w:lang w:eastAsia="fr-CA"/>
        </w:rPr>
        <w:t xml:space="preserve">Los mensajes y materiales educativos deben ser comprensibles y creíbles para personas de ambos géneros, tanto adultos como NNA, y para las comunidades étnicas en la zona. </w:t>
      </w:r>
    </w:p>
    <w:p w14:paraId="50D374B0" w14:textId="77777777" w:rsidR="005F37E4" w:rsidRPr="0021620B" w:rsidRDefault="005F37E4" w:rsidP="00756926">
      <w:pPr>
        <w:tabs>
          <w:tab w:val="left" w:pos="1335"/>
        </w:tabs>
        <w:jc w:val="both"/>
        <w:rPr>
          <w:rFonts w:ascii="Arial" w:eastAsia="MS Mincho" w:hAnsi="Arial" w:cs="Arial"/>
          <w:sz w:val="22"/>
          <w:szCs w:val="22"/>
          <w:lang w:eastAsia="fr-CA"/>
        </w:rPr>
      </w:pPr>
      <w:r w:rsidRPr="0021620B">
        <w:rPr>
          <w:rFonts w:ascii="Arial" w:eastAsia="MS Mincho" w:hAnsi="Arial" w:cs="Arial"/>
          <w:sz w:val="22"/>
          <w:szCs w:val="22"/>
          <w:lang w:eastAsia="fr-CA"/>
        </w:rPr>
        <w:t>-</w:t>
      </w:r>
      <w:r w:rsidR="00756926" w:rsidRPr="0021620B">
        <w:rPr>
          <w:rFonts w:ascii="Arial" w:eastAsia="MS Mincho" w:hAnsi="Arial" w:cs="Arial"/>
          <w:sz w:val="22"/>
          <w:szCs w:val="22"/>
          <w:lang w:eastAsia="fr-CA"/>
        </w:rPr>
        <w:t xml:space="preserve"> </w:t>
      </w:r>
      <w:r w:rsidRPr="0021620B">
        <w:rPr>
          <w:rFonts w:ascii="Arial" w:eastAsia="MS Mincho" w:hAnsi="Arial" w:cs="Arial"/>
          <w:sz w:val="22"/>
          <w:szCs w:val="22"/>
          <w:lang w:eastAsia="fr-CA"/>
        </w:rPr>
        <w:t>Considerar la disponibilidad de mujeres, hombres y NNA cuando se planifique el lugar, el horario y la convocatoria a las reuniones. Los participantes analfabetos requieren de una atención especial en estos talleres. Debe garantizarse el acceso a personas en situación de discapacidad.</w:t>
      </w:r>
    </w:p>
    <w:p w14:paraId="5B306053" w14:textId="77777777" w:rsidR="005F37E4" w:rsidRPr="0021620B" w:rsidRDefault="005F37E4" w:rsidP="00756926">
      <w:pPr>
        <w:tabs>
          <w:tab w:val="left" w:pos="1335"/>
        </w:tabs>
        <w:jc w:val="both"/>
        <w:rPr>
          <w:rFonts w:ascii="Arial" w:eastAsia="MS Mincho" w:hAnsi="Arial" w:cs="Arial"/>
          <w:sz w:val="22"/>
          <w:szCs w:val="22"/>
          <w:lang w:eastAsia="fr-CA"/>
        </w:rPr>
      </w:pPr>
      <w:r w:rsidRPr="0021620B">
        <w:rPr>
          <w:rFonts w:ascii="Arial" w:eastAsia="MS Mincho" w:hAnsi="Arial" w:cs="Arial"/>
          <w:sz w:val="22"/>
          <w:szCs w:val="22"/>
          <w:lang w:eastAsia="fr-CA"/>
        </w:rPr>
        <w:t>-</w:t>
      </w:r>
      <w:r w:rsidR="00756926" w:rsidRPr="0021620B">
        <w:rPr>
          <w:rFonts w:ascii="Arial" w:eastAsia="MS Mincho" w:hAnsi="Arial" w:cs="Arial"/>
          <w:sz w:val="22"/>
          <w:szCs w:val="22"/>
          <w:lang w:eastAsia="fr-CA"/>
        </w:rPr>
        <w:t xml:space="preserve"> </w:t>
      </w:r>
      <w:r w:rsidRPr="0021620B">
        <w:rPr>
          <w:rFonts w:ascii="Arial" w:eastAsia="MS Mincho" w:hAnsi="Arial" w:cs="Arial"/>
          <w:sz w:val="22"/>
          <w:szCs w:val="22"/>
          <w:lang w:eastAsia="fr-CA"/>
        </w:rPr>
        <w:t xml:space="preserve">Buscar un balance de género </w:t>
      </w:r>
      <w:r w:rsidR="00C821A0" w:rsidRPr="0021620B">
        <w:rPr>
          <w:rFonts w:ascii="Arial" w:eastAsia="MS Mincho" w:hAnsi="Arial" w:cs="Arial"/>
          <w:sz w:val="22"/>
          <w:szCs w:val="22"/>
          <w:lang w:eastAsia="fr-CA"/>
        </w:rPr>
        <w:t xml:space="preserve">y étnico </w:t>
      </w:r>
      <w:r w:rsidRPr="0021620B">
        <w:rPr>
          <w:rFonts w:ascii="Arial" w:eastAsia="MS Mincho" w:hAnsi="Arial" w:cs="Arial"/>
          <w:sz w:val="22"/>
          <w:szCs w:val="22"/>
          <w:lang w:eastAsia="fr-CA"/>
        </w:rPr>
        <w:t>en los equipos ayuda a tener un mejor acceso a los diferentes grupos de la comunidad.</w:t>
      </w:r>
    </w:p>
    <w:p w14:paraId="69EC3F92" w14:textId="77777777" w:rsidR="005F37E4" w:rsidRPr="0021620B" w:rsidRDefault="005F37E4" w:rsidP="00756926">
      <w:pPr>
        <w:tabs>
          <w:tab w:val="left" w:pos="1335"/>
        </w:tabs>
        <w:jc w:val="both"/>
        <w:rPr>
          <w:rFonts w:ascii="Arial" w:eastAsia="MS Mincho" w:hAnsi="Arial" w:cs="Arial"/>
          <w:sz w:val="22"/>
          <w:szCs w:val="22"/>
          <w:lang w:eastAsia="fr-CA"/>
        </w:rPr>
      </w:pPr>
      <w:r w:rsidRPr="0021620B">
        <w:rPr>
          <w:rFonts w:ascii="Arial" w:eastAsia="MS Mincho" w:hAnsi="Arial" w:cs="Arial"/>
          <w:sz w:val="22"/>
          <w:szCs w:val="22"/>
          <w:lang w:eastAsia="fr-CA"/>
        </w:rPr>
        <w:t>-</w:t>
      </w:r>
      <w:r w:rsidR="00756926" w:rsidRPr="0021620B">
        <w:rPr>
          <w:rFonts w:ascii="Arial" w:eastAsia="MS Mincho" w:hAnsi="Arial" w:cs="Arial"/>
          <w:sz w:val="22"/>
          <w:szCs w:val="22"/>
          <w:lang w:eastAsia="fr-CA"/>
        </w:rPr>
        <w:t xml:space="preserve"> </w:t>
      </w:r>
      <w:r w:rsidRPr="0021620B">
        <w:rPr>
          <w:rFonts w:ascii="Arial" w:eastAsia="MS Mincho" w:hAnsi="Arial" w:cs="Arial"/>
          <w:sz w:val="22"/>
          <w:szCs w:val="22"/>
          <w:lang w:eastAsia="fr-CA"/>
        </w:rPr>
        <w:t xml:space="preserve">Los espacios de trabajo y descanso tendrán en cuenta las necesidades diferentes de hombres y mujeres. </w:t>
      </w:r>
    </w:p>
    <w:p w14:paraId="274FA1B4" w14:textId="77777777" w:rsidR="005F37E4" w:rsidRPr="0021620B" w:rsidRDefault="005F37E4" w:rsidP="00756926">
      <w:pPr>
        <w:tabs>
          <w:tab w:val="left" w:pos="1335"/>
        </w:tabs>
        <w:jc w:val="both"/>
        <w:rPr>
          <w:rFonts w:ascii="Arial" w:eastAsia="MS Mincho" w:hAnsi="Arial" w:cs="Arial"/>
          <w:sz w:val="22"/>
          <w:szCs w:val="22"/>
          <w:lang w:eastAsia="fr-CA"/>
        </w:rPr>
      </w:pPr>
      <w:r w:rsidRPr="0021620B">
        <w:rPr>
          <w:rFonts w:ascii="Arial" w:eastAsia="MS Mincho" w:hAnsi="Arial" w:cs="Arial"/>
          <w:sz w:val="22"/>
          <w:szCs w:val="22"/>
          <w:lang w:eastAsia="fr-CA"/>
        </w:rPr>
        <w:t>-</w:t>
      </w:r>
      <w:r w:rsidR="00756926" w:rsidRPr="0021620B">
        <w:rPr>
          <w:rFonts w:ascii="Arial" w:eastAsia="MS Mincho" w:hAnsi="Arial" w:cs="Arial"/>
          <w:sz w:val="22"/>
          <w:szCs w:val="22"/>
          <w:lang w:eastAsia="fr-CA"/>
        </w:rPr>
        <w:t xml:space="preserve"> </w:t>
      </w:r>
      <w:r w:rsidRPr="0021620B">
        <w:rPr>
          <w:rFonts w:ascii="Arial" w:eastAsia="MS Mincho" w:hAnsi="Arial" w:cs="Arial"/>
          <w:sz w:val="22"/>
          <w:szCs w:val="22"/>
          <w:lang w:eastAsia="fr-CA"/>
        </w:rPr>
        <w:t>La acción sin daño debe trabajarse en dos sentidos: la interlocución con la comunidad y el ingreso a sus espacios sociales debe hacerse de manera respetuosa y el equipo de la CCCM debe siempre tener una actitud neutral, imparcial y humanitaria, entendiendo que las concepciones d</w:t>
      </w:r>
      <w:r w:rsidR="00504EF3" w:rsidRPr="0021620B">
        <w:rPr>
          <w:rFonts w:ascii="Arial" w:eastAsia="MS Mincho" w:hAnsi="Arial" w:cs="Arial"/>
          <w:sz w:val="22"/>
          <w:szCs w:val="22"/>
          <w:lang w:eastAsia="fr-CA"/>
        </w:rPr>
        <w:t xml:space="preserve">e sus interlocutores pueden ser </w:t>
      </w:r>
      <w:r w:rsidRPr="0021620B">
        <w:rPr>
          <w:rFonts w:ascii="Arial" w:eastAsia="MS Mincho" w:hAnsi="Arial" w:cs="Arial"/>
          <w:sz w:val="22"/>
          <w:szCs w:val="22"/>
          <w:lang w:eastAsia="fr-CA"/>
        </w:rPr>
        <w:t xml:space="preserve">diferentes a las propias, pero no por eso deben ser descalificadas o subestimadas. </w:t>
      </w:r>
    </w:p>
    <w:p w14:paraId="34FB2BD1" w14:textId="77777777" w:rsidR="0054020B" w:rsidRPr="0021620B" w:rsidRDefault="0054020B" w:rsidP="00756926">
      <w:pPr>
        <w:tabs>
          <w:tab w:val="left" w:pos="1335"/>
        </w:tabs>
        <w:jc w:val="both"/>
        <w:rPr>
          <w:rFonts w:ascii="Arial" w:eastAsia="MS Mincho" w:hAnsi="Arial" w:cs="Arial"/>
          <w:sz w:val="22"/>
          <w:szCs w:val="22"/>
          <w:lang w:eastAsia="fr-CA"/>
        </w:rPr>
      </w:pPr>
    </w:p>
    <w:p w14:paraId="22CCB7F6" w14:textId="77777777" w:rsidR="0054020B" w:rsidRPr="0021620B" w:rsidRDefault="0054020B" w:rsidP="0054020B">
      <w:pPr>
        <w:pStyle w:val="Prrafodelista"/>
        <w:numPr>
          <w:ilvl w:val="1"/>
          <w:numId w:val="29"/>
        </w:numPr>
        <w:jc w:val="both"/>
        <w:rPr>
          <w:rFonts w:ascii="Arial" w:eastAsia="Times New Roman" w:hAnsi="Arial" w:cs="Arial"/>
          <w:b/>
          <w:sz w:val="22"/>
          <w:lang w:eastAsia="fr-CA"/>
        </w:rPr>
      </w:pPr>
      <w:r w:rsidRPr="0021620B">
        <w:rPr>
          <w:rFonts w:ascii="Arial" w:eastAsia="Times New Roman" w:hAnsi="Arial" w:cs="Arial"/>
          <w:b/>
          <w:sz w:val="22"/>
          <w:lang w:eastAsia="fr-CA"/>
        </w:rPr>
        <w:t>Medio ambiente</w:t>
      </w:r>
    </w:p>
    <w:p w14:paraId="22BA1356" w14:textId="77777777" w:rsidR="0054020B" w:rsidRPr="0021620B" w:rsidRDefault="0054020B" w:rsidP="0054020B">
      <w:pPr>
        <w:contextualSpacing/>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 xml:space="preserve">La CCCM siempre establecerá medidas y mecanismos que garanticen a la población beneficiaria el respeto y la protección del medio ambiente para el desarrollo sostenible y que reflejen las mejores prácticas internas y de otras organizaciones en cuanto a la gestión ambiental de operaciones de Desminado Humanitario, de acuerdo con sus normas internas, los estándares nacionales e internacionales y el resto de legislación nacional aplicable al tema y en colaboración con las autoridades ambientales, la Dirección de Descontamina Colombia y el organismo de monitoreo externo. De acuerdo con esto, la CCCM implementará en sus operaciones de Desminado Humanitario procesos de identificación, evaluación y mitigación de los impactos físico-bióticos y sociales, y otros daños ambientales. De acuerdo con lo establecido en su POA de Gestión ambiental, la CCCM, en el marco de sus operaciones de Liberación de Tierras en Colombia, aplicará (en cumplimiento con los IMAS y la normatividad colombiana) los siguientes lineamientos: </w:t>
      </w:r>
    </w:p>
    <w:p w14:paraId="5784A235" w14:textId="77777777" w:rsidR="0054020B" w:rsidRPr="0021620B" w:rsidRDefault="0054020B" w:rsidP="0054020B">
      <w:pPr>
        <w:contextualSpacing/>
        <w:jc w:val="both"/>
        <w:rPr>
          <w:rFonts w:ascii="Arial" w:eastAsia="Times New Roman" w:hAnsi="Arial" w:cs="Arial"/>
          <w:sz w:val="22"/>
          <w:szCs w:val="22"/>
          <w:lang w:eastAsia="fr-CA"/>
        </w:rPr>
      </w:pPr>
    </w:p>
    <w:p w14:paraId="164FAE89" w14:textId="77777777" w:rsidR="0054020B" w:rsidRPr="0021620B" w:rsidRDefault="0054020B" w:rsidP="0054020B">
      <w:pPr>
        <w:contextualSpacing/>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 xml:space="preserve">-La planificación de las operaciones deberá tener en cuenta los efectos de las mismas y cualquier otra actividad de apoyo sobre el medio ambiente y los posibles daños a la propiedad o infraestructura o daños al personal. </w:t>
      </w:r>
    </w:p>
    <w:p w14:paraId="09E78B19" w14:textId="77777777" w:rsidR="0054020B" w:rsidRPr="0021620B" w:rsidRDefault="0054020B" w:rsidP="0054020B">
      <w:pPr>
        <w:contextualSpacing/>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 xml:space="preserve">-Las operaciones de desminado deberán llevarse a cabo sin causar daño sobre la propiedad o la infraestructura, de manera tal que se minimice el impacto sobre el medio ambiente y se ofrezca seguridad a las comunidades locales y el personal encargado del despeje. </w:t>
      </w:r>
    </w:p>
    <w:p w14:paraId="12D002F2" w14:textId="77777777" w:rsidR="0054020B" w:rsidRPr="0021620B" w:rsidRDefault="0054020B" w:rsidP="0054020B">
      <w:pPr>
        <w:contextualSpacing/>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-Una vez finalicen las operaciones de desminado, la CCCM deberá asegurarse de que los suelos intervenidos por dicha actividad queden en condiciones adecuadas para su uso productivo (ganadería o agricultura) o de conservación (áreas de reserva forestal y protección de márgenes hídricas).</w:t>
      </w:r>
    </w:p>
    <w:p w14:paraId="510DAE9E" w14:textId="77777777" w:rsidR="0054020B" w:rsidRPr="0021620B" w:rsidRDefault="0054020B" w:rsidP="0054020B">
      <w:pPr>
        <w:contextualSpacing/>
        <w:jc w:val="both"/>
        <w:rPr>
          <w:rFonts w:ascii="Arial" w:eastAsia="Times New Roman" w:hAnsi="Arial" w:cs="Arial"/>
          <w:sz w:val="22"/>
          <w:szCs w:val="22"/>
          <w:lang w:eastAsia="fr-CA"/>
        </w:rPr>
      </w:pPr>
    </w:p>
    <w:p w14:paraId="14F0BFCA" w14:textId="77777777" w:rsidR="0054020B" w:rsidRPr="0021620B" w:rsidRDefault="0054020B" w:rsidP="0054020B">
      <w:pPr>
        <w:contextualSpacing/>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 xml:space="preserve">Para efectos del presente proyecto, se resalta que el territorio a intervenir cuenta con la presencia del Parque Natural Nacional la Playa y resguardos indígenas, áreas que la CCCM deberá asegurarse de dejar en un estado en el que es adecuado para su uso una vez que cesen las operaciones de desminado, como también garantizará que las actividades a implementar en estas áreas o lugares aledaños serán con respecto y protección del medio ambiente orientado a un desarrollo sostenible, generando el menor riesgo posible en el territorio. </w:t>
      </w:r>
    </w:p>
    <w:p w14:paraId="72FA5A6F" w14:textId="77777777" w:rsidR="00504EF3" w:rsidRPr="0021620B" w:rsidRDefault="00504EF3" w:rsidP="00756926">
      <w:pPr>
        <w:tabs>
          <w:tab w:val="left" w:pos="1335"/>
        </w:tabs>
        <w:jc w:val="both"/>
        <w:rPr>
          <w:rFonts w:ascii="Arial" w:eastAsia="MS Mincho" w:hAnsi="Arial" w:cs="Arial"/>
          <w:sz w:val="22"/>
          <w:szCs w:val="22"/>
          <w:lang w:eastAsia="fr-CA"/>
        </w:rPr>
      </w:pPr>
    </w:p>
    <w:p w14:paraId="096C3B0E" w14:textId="77777777" w:rsidR="00BD0313" w:rsidRDefault="00BD0313" w:rsidP="00BD0313">
      <w:pPr>
        <w:tabs>
          <w:tab w:val="left" w:pos="1335"/>
        </w:tabs>
        <w:jc w:val="both"/>
        <w:rPr>
          <w:rFonts w:ascii="Arial" w:eastAsia="MS Mincho" w:hAnsi="Arial" w:cs="Arial"/>
          <w:sz w:val="22"/>
          <w:szCs w:val="22"/>
          <w:lang w:eastAsia="fr-CA"/>
        </w:rPr>
      </w:pPr>
      <w:r>
        <w:rPr>
          <w:rFonts w:ascii="Arial" w:eastAsia="MS Mincho" w:hAnsi="Arial" w:cs="Arial"/>
          <w:sz w:val="22"/>
          <w:szCs w:val="22"/>
          <w:lang w:eastAsia="fr-CA"/>
        </w:rPr>
        <w:t>Además, conviene mencionar que la</w:t>
      </w:r>
      <w:r w:rsidRPr="00BD0313">
        <w:rPr>
          <w:rFonts w:ascii="Arial" w:eastAsia="MS Mincho" w:hAnsi="Arial" w:cs="Arial"/>
          <w:sz w:val="22"/>
          <w:szCs w:val="22"/>
          <w:lang w:eastAsia="fr-CA"/>
        </w:rPr>
        <w:t xml:space="preserve"> CCCM ha venido incorporando en su gestión lo establecido por el Ministerio de Ambiente y Desarrollo Sostenible en el Decreto 1195 de 11 de julio de 2017, “por el cual se establecen las condiciones ambientales para el desarrollo de las tareas de desminado humanitario en el territorio nacional”, que incluyen el uso, aprovechamiento y/o afectación de los recursos naturales renovables de manera excepcional y temporal en zonas asignadas para tareas de desminado humanitario; determina que las tareas de desminado humanitario no necesitan de manera específica de licencias o autorizaciones ambientales; identifica las diferentes tareas del desminado humanitario que pueden generar impactos ambientales; recomienda a las Organizaciones de Desminado Humanitario –ODH adoptar buenas prácticas ambientales y presenta algunos ejemplos; establece prohibiciones; determina la forma de proceder cuando las tareas de desminado humanitario se realicen en áreas del Sistema Nacional de Áreas Protegidas, incluyendo la necesidad de un Concepto Técnico Favorable; recomienda a los ODH la articulación y coordinación con las autoridades ambientales; aclara la posibilidad de la autoridad para realizar en cualquier tiempo visitas de control y seguimiento; y deja clara la posibilidad de que se impongan medidas preventivas e incluso sancionatorias en caso de no cumplirse las buenas prácticas y medidas establecidas en el Decreto.</w:t>
      </w:r>
    </w:p>
    <w:p w14:paraId="18223CC3" w14:textId="77777777" w:rsidR="00BD0313" w:rsidRPr="00BD0313" w:rsidRDefault="00BD0313" w:rsidP="00BD0313">
      <w:pPr>
        <w:tabs>
          <w:tab w:val="left" w:pos="1335"/>
        </w:tabs>
        <w:jc w:val="both"/>
        <w:rPr>
          <w:rFonts w:ascii="Arial" w:eastAsia="MS Mincho" w:hAnsi="Arial" w:cs="Arial"/>
          <w:sz w:val="22"/>
          <w:szCs w:val="22"/>
          <w:lang w:eastAsia="fr-CA"/>
        </w:rPr>
      </w:pPr>
    </w:p>
    <w:p w14:paraId="7481D2EA" w14:textId="77777777" w:rsidR="00BD0313" w:rsidRDefault="00BD0313" w:rsidP="00BD0313">
      <w:pPr>
        <w:tabs>
          <w:tab w:val="left" w:pos="1335"/>
        </w:tabs>
        <w:jc w:val="both"/>
        <w:rPr>
          <w:rFonts w:ascii="Arial" w:eastAsia="MS Mincho" w:hAnsi="Arial" w:cs="Arial"/>
          <w:sz w:val="22"/>
          <w:szCs w:val="22"/>
          <w:lang w:eastAsia="fr-CA"/>
        </w:rPr>
      </w:pPr>
      <w:r w:rsidRPr="00BD0313">
        <w:rPr>
          <w:rFonts w:ascii="Arial" w:eastAsia="MS Mincho" w:hAnsi="Arial" w:cs="Arial"/>
          <w:sz w:val="22"/>
          <w:szCs w:val="22"/>
          <w:lang w:eastAsia="fr-CA"/>
        </w:rPr>
        <w:t xml:space="preserve">En cuanto a la articulación con las autoridades, </w:t>
      </w:r>
      <w:r>
        <w:rPr>
          <w:rFonts w:ascii="Arial" w:eastAsia="MS Mincho" w:hAnsi="Arial" w:cs="Arial"/>
          <w:sz w:val="22"/>
          <w:szCs w:val="22"/>
          <w:lang w:eastAsia="fr-CA"/>
        </w:rPr>
        <w:t>l</w:t>
      </w:r>
      <w:r w:rsidRPr="00BD0313">
        <w:rPr>
          <w:rFonts w:ascii="Arial" w:eastAsia="MS Mincho" w:hAnsi="Arial" w:cs="Arial"/>
          <w:sz w:val="22"/>
          <w:szCs w:val="22"/>
          <w:lang w:eastAsia="fr-CA"/>
        </w:rPr>
        <w:t>a CCCM ha participa</w:t>
      </w:r>
      <w:r>
        <w:rPr>
          <w:rFonts w:ascii="Arial" w:eastAsia="MS Mincho" w:hAnsi="Arial" w:cs="Arial"/>
          <w:sz w:val="22"/>
          <w:szCs w:val="22"/>
          <w:lang w:eastAsia="fr-CA"/>
        </w:rPr>
        <w:t xml:space="preserve">do en las </w:t>
      </w:r>
      <w:r w:rsidRPr="00BD0313">
        <w:rPr>
          <w:rFonts w:ascii="Arial" w:eastAsia="MS Mincho" w:hAnsi="Arial" w:cs="Arial"/>
          <w:sz w:val="22"/>
          <w:szCs w:val="22"/>
          <w:lang w:eastAsia="fr-CA"/>
        </w:rPr>
        <w:t>reuniones convocadas por la Dirección para la Acción Integral contra Minas Antipersonal para la socialización del Decreto; ha venido realizando reuniones con las autoridades ambientales y acompañando visitas técnicas a las áreas peligrosas y áreas peligros confirmadas en los departamentos de Huila y Meta.</w:t>
      </w:r>
    </w:p>
    <w:p w14:paraId="33853F30" w14:textId="77777777" w:rsidR="00BD47D4" w:rsidRPr="00BD0313" w:rsidRDefault="00BD47D4" w:rsidP="00BD0313">
      <w:pPr>
        <w:tabs>
          <w:tab w:val="left" w:pos="1335"/>
        </w:tabs>
        <w:jc w:val="both"/>
        <w:rPr>
          <w:rFonts w:ascii="Arial" w:eastAsia="MS Mincho" w:hAnsi="Arial" w:cs="Arial"/>
          <w:sz w:val="22"/>
          <w:szCs w:val="22"/>
          <w:lang w:eastAsia="fr-CA"/>
        </w:rPr>
      </w:pPr>
    </w:p>
    <w:p w14:paraId="19D5E8BC" w14:textId="77777777" w:rsidR="00FE6053" w:rsidRDefault="00BD0313" w:rsidP="00BD0313">
      <w:pPr>
        <w:tabs>
          <w:tab w:val="left" w:pos="1335"/>
        </w:tabs>
        <w:jc w:val="both"/>
        <w:rPr>
          <w:rFonts w:ascii="Arial" w:eastAsia="MS Mincho" w:hAnsi="Arial" w:cs="Arial"/>
          <w:sz w:val="22"/>
          <w:szCs w:val="22"/>
          <w:lang w:eastAsia="fr-CA"/>
        </w:rPr>
      </w:pPr>
      <w:r w:rsidRPr="00BD0313">
        <w:rPr>
          <w:rFonts w:ascii="Arial" w:eastAsia="MS Mincho" w:hAnsi="Arial" w:cs="Arial"/>
          <w:sz w:val="22"/>
          <w:szCs w:val="22"/>
          <w:lang w:eastAsia="fr-CA"/>
        </w:rPr>
        <w:t xml:space="preserve">En cuanto a la operación dentro del Sistema Nacional de Áreas Protegidas en el departamento del Putumayo, </w:t>
      </w:r>
      <w:r w:rsidR="00BD47D4">
        <w:rPr>
          <w:rFonts w:ascii="Arial" w:eastAsia="MS Mincho" w:hAnsi="Arial" w:cs="Arial"/>
          <w:sz w:val="22"/>
          <w:szCs w:val="22"/>
          <w:lang w:eastAsia="fr-CA"/>
        </w:rPr>
        <w:t>se ha buscado recientemente la articulación con</w:t>
      </w:r>
      <w:r w:rsidRPr="00BD0313">
        <w:rPr>
          <w:rFonts w:ascii="Arial" w:eastAsia="MS Mincho" w:hAnsi="Arial" w:cs="Arial"/>
          <w:sz w:val="22"/>
          <w:szCs w:val="22"/>
          <w:lang w:eastAsia="fr-CA"/>
        </w:rPr>
        <w:t xml:space="preserve"> la Unidad Administrativa Especial de Parques Nacionales Naturales, con quienes se ha surtido una reunión inicial para conocer el procedimiento interno que se surte para la obtención del Concepto Técnico Favorable para la intervención de Desminado Humanitario en el Parque Nacional Natural La Paya que hace parte del Sistema Nacional de </w:t>
      </w:r>
      <w:r w:rsidR="00BD47D4">
        <w:rPr>
          <w:rFonts w:ascii="Arial" w:eastAsia="MS Mincho" w:hAnsi="Arial" w:cs="Arial"/>
          <w:sz w:val="22"/>
          <w:szCs w:val="22"/>
          <w:lang w:eastAsia="fr-CA"/>
        </w:rPr>
        <w:t>Á</w:t>
      </w:r>
      <w:r w:rsidRPr="00BD0313">
        <w:rPr>
          <w:rFonts w:ascii="Arial" w:eastAsia="MS Mincho" w:hAnsi="Arial" w:cs="Arial"/>
          <w:sz w:val="22"/>
          <w:szCs w:val="22"/>
          <w:lang w:eastAsia="fr-CA"/>
        </w:rPr>
        <w:t xml:space="preserve">reas Protegidas, conforme a lo que solicita el Artículo 5 del Decreto 1195 de 2017. Resultado de esta reunión se ha procedido con el ajuste al documento de solicitud y se espera presentar formalmente el documento de solicitud de Concepto Técnico Favorable antes </w:t>
      </w:r>
      <w:r w:rsidR="00BD47D4">
        <w:rPr>
          <w:rFonts w:ascii="Arial" w:eastAsia="MS Mincho" w:hAnsi="Arial" w:cs="Arial"/>
          <w:sz w:val="22"/>
          <w:szCs w:val="22"/>
          <w:lang w:eastAsia="fr-CA"/>
        </w:rPr>
        <w:t>de finalizar noviembre de 2017.</w:t>
      </w:r>
      <w:r w:rsidRPr="00BD0313">
        <w:rPr>
          <w:rFonts w:ascii="Arial" w:eastAsia="MS Mincho" w:hAnsi="Arial" w:cs="Arial"/>
          <w:sz w:val="22"/>
          <w:szCs w:val="22"/>
          <w:lang w:eastAsia="fr-CA"/>
        </w:rPr>
        <w:t xml:space="preserve"> En este mismo sentido se ha hecho la solicitud del Plan de Manejo para el Parque Natural Nacional La Paya y se está revisando el document</w:t>
      </w:r>
      <w:r w:rsidR="00BD47D4">
        <w:rPr>
          <w:rFonts w:ascii="Arial" w:eastAsia="MS Mincho" w:hAnsi="Arial" w:cs="Arial"/>
          <w:sz w:val="22"/>
          <w:szCs w:val="22"/>
          <w:lang w:eastAsia="fr-CA"/>
        </w:rPr>
        <w:t>o de línea de b</w:t>
      </w:r>
      <w:r w:rsidRPr="00BD0313">
        <w:rPr>
          <w:rFonts w:ascii="Arial" w:eastAsia="MS Mincho" w:hAnsi="Arial" w:cs="Arial"/>
          <w:sz w:val="22"/>
          <w:szCs w:val="22"/>
          <w:lang w:eastAsia="fr-CA"/>
        </w:rPr>
        <w:t>ase para la formulación del PMPNN LA Paya. Previendo la existencia de otras áreas del Sistema Nacional de Áreas Protegidas, se va a realizar la articulación con CORPOAMAZONÍA.</w:t>
      </w:r>
    </w:p>
    <w:p w14:paraId="3E4E3509" w14:textId="77777777" w:rsidR="00BD47D4" w:rsidRDefault="00BD47D4" w:rsidP="00BD0313">
      <w:pPr>
        <w:tabs>
          <w:tab w:val="left" w:pos="1335"/>
        </w:tabs>
        <w:jc w:val="both"/>
        <w:rPr>
          <w:rFonts w:ascii="Arial" w:eastAsia="MS Mincho" w:hAnsi="Arial" w:cs="Arial"/>
          <w:sz w:val="22"/>
          <w:szCs w:val="22"/>
          <w:lang w:eastAsia="fr-CA"/>
        </w:rPr>
      </w:pPr>
    </w:p>
    <w:p w14:paraId="595571B6" w14:textId="77777777" w:rsidR="00BD47D4" w:rsidRPr="00BD47D4" w:rsidRDefault="00BD47D4" w:rsidP="00BD47D4">
      <w:pPr>
        <w:tabs>
          <w:tab w:val="left" w:pos="1335"/>
        </w:tabs>
        <w:jc w:val="both"/>
        <w:rPr>
          <w:rFonts w:ascii="Arial" w:eastAsia="MS Mincho" w:hAnsi="Arial" w:cs="Arial"/>
          <w:sz w:val="22"/>
          <w:szCs w:val="22"/>
          <w:lang w:eastAsia="fr-CA"/>
        </w:rPr>
      </w:pPr>
      <w:r w:rsidRPr="00BD47D4">
        <w:rPr>
          <w:rFonts w:ascii="Arial" w:eastAsia="MS Mincho" w:hAnsi="Arial" w:cs="Arial"/>
          <w:sz w:val="22"/>
          <w:szCs w:val="22"/>
          <w:lang w:eastAsia="fr-CA"/>
        </w:rPr>
        <w:t>De acuerdo con lo anterior, la CCCM tramitará el concepto técnico favorable ante la Unidad Administrativa Especial de Parques Nacionales Naturales, en el cual se definirán las obligaciones para evitar o minimizar cualquier tipo de afectación al medio ambiente y al paisaje, así como lo solicita el Artículo 5 del Decreto 1195 de 2017.</w:t>
      </w:r>
    </w:p>
    <w:p w14:paraId="3DF82BFC" w14:textId="77777777" w:rsidR="00BD47D4" w:rsidRDefault="00BD47D4" w:rsidP="00BD47D4">
      <w:pPr>
        <w:tabs>
          <w:tab w:val="left" w:pos="1335"/>
        </w:tabs>
        <w:jc w:val="both"/>
        <w:rPr>
          <w:rFonts w:ascii="Arial" w:eastAsia="MS Mincho" w:hAnsi="Arial" w:cs="Arial"/>
          <w:sz w:val="22"/>
          <w:szCs w:val="22"/>
          <w:lang w:eastAsia="fr-CA"/>
        </w:rPr>
      </w:pPr>
    </w:p>
    <w:p w14:paraId="74BC265B" w14:textId="77777777" w:rsidR="00BD47D4" w:rsidRPr="00BD47D4" w:rsidRDefault="00BD47D4" w:rsidP="00BD47D4">
      <w:pPr>
        <w:tabs>
          <w:tab w:val="left" w:pos="1335"/>
        </w:tabs>
        <w:jc w:val="both"/>
        <w:rPr>
          <w:rFonts w:ascii="Arial" w:eastAsia="MS Mincho" w:hAnsi="Arial" w:cs="Arial"/>
          <w:sz w:val="22"/>
          <w:szCs w:val="22"/>
          <w:lang w:eastAsia="fr-CA"/>
        </w:rPr>
      </w:pPr>
      <w:r w:rsidRPr="00BD47D4">
        <w:rPr>
          <w:rFonts w:ascii="Arial" w:eastAsia="MS Mincho" w:hAnsi="Arial" w:cs="Arial"/>
          <w:sz w:val="22"/>
          <w:szCs w:val="22"/>
          <w:lang w:eastAsia="fr-CA"/>
        </w:rPr>
        <w:t>En cuanto a las mejores prácticas ambientales y a las prohibiciones dispuestas en el Decreto 1195 de 2017, la CCCM, internamente ha tomado medidas como retirar del Procedimiento Operacional de Despeje Manual el apartado correspondiente a la quema de vegetación, que se ha incluido como enmienda del PO; también la de prohibir la quema, enterramiento o vertimiento en cuerpos de agua de cualquier tipo de residuos; o la de realizar la compra de madera “legal” para marcación ante proveedores certificados; entre otras. Así mismo, viene colaborando con FSD Colombia en la revisión y aportes para el Estándar Nacional de Gestión Ambiental, que actualmente se encuentra en elaboración de su versión final; y ha elaborado un documento de actualización del Procedimiento Operacional de Gestión Ambiental acogiendo lo dispuesto en el Decreto 1195 de 2017, que espera presentar a la Autoridad Nacional para aprobación una vez se formalice el Estándar Nacional de Gestión Ambiental.</w:t>
      </w:r>
    </w:p>
    <w:p w14:paraId="711859A8" w14:textId="77777777" w:rsidR="00BD47D4" w:rsidRPr="00BD47D4" w:rsidRDefault="00BD47D4" w:rsidP="00BD47D4">
      <w:pPr>
        <w:tabs>
          <w:tab w:val="left" w:pos="1335"/>
        </w:tabs>
        <w:jc w:val="both"/>
        <w:rPr>
          <w:rFonts w:ascii="Arial" w:eastAsia="MS Mincho" w:hAnsi="Arial" w:cs="Arial"/>
          <w:sz w:val="22"/>
          <w:szCs w:val="22"/>
          <w:lang w:eastAsia="fr-CA"/>
        </w:rPr>
      </w:pPr>
      <w:r w:rsidRPr="00BD47D4">
        <w:rPr>
          <w:rFonts w:ascii="Arial" w:eastAsia="MS Mincho" w:hAnsi="Arial" w:cs="Arial"/>
          <w:sz w:val="22"/>
          <w:szCs w:val="22"/>
          <w:lang w:eastAsia="fr-CA"/>
        </w:rPr>
        <w:t xml:space="preserve">Así mismo, se tiene prevista la interacción con las diferentes comunidades indígenas, de tal forma que se identifiquen lugares apropiados </w:t>
      </w:r>
      <w:r>
        <w:rPr>
          <w:rFonts w:ascii="Arial" w:eastAsia="MS Mincho" w:hAnsi="Arial" w:cs="Arial"/>
          <w:sz w:val="22"/>
          <w:szCs w:val="22"/>
          <w:lang w:eastAsia="fr-CA"/>
        </w:rPr>
        <w:t>fuera de riesgo de inundaciones</w:t>
      </w:r>
      <w:r w:rsidRPr="00BD47D4">
        <w:rPr>
          <w:rFonts w:ascii="Arial" w:eastAsia="MS Mincho" w:hAnsi="Arial" w:cs="Arial"/>
          <w:sz w:val="22"/>
          <w:szCs w:val="22"/>
          <w:lang w:eastAsia="fr-CA"/>
        </w:rPr>
        <w:t xml:space="preserve"> para establecer los campamentos temporales.</w:t>
      </w:r>
    </w:p>
    <w:p w14:paraId="4E3471C0" w14:textId="77777777" w:rsidR="00BD47D4" w:rsidRPr="0021620B" w:rsidRDefault="00BD47D4" w:rsidP="00BD47D4">
      <w:pPr>
        <w:tabs>
          <w:tab w:val="left" w:pos="1335"/>
        </w:tabs>
        <w:jc w:val="both"/>
        <w:rPr>
          <w:rFonts w:ascii="Arial" w:eastAsia="MS Mincho" w:hAnsi="Arial" w:cs="Arial"/>
          <w:sz w:val="22"/>
          <w:szCs w:val="22"/>
          <w:lang w:eastAsia="fr-CA"/>
        </w:rPr>
        <w:sectPr w:rsidR="00BD47D4" w:rsidRPr="0021620B" w:rsidSect="00712CA0">
          <w:footerReference w:type="even" r:id="rId15"/>
          <w:footerReference w:type="default" r:id="rId16"/>
          <w:pgSz w:w="12240" w:h="15840"/>
          <w:pgMar w:top="720" w:right="720" w:bottom="720" w:left="720" w:header="720" w:footer="720" w:gutter="0"/>
          <w:cols w:space="720"/>
          <w:docGrid w:linePitch="360"/>
        </w:sectPr>
      </w:pPr>
      <w:r w:rsidRPr="00BD47D4">
        <w:rPr>
          <w:rFonts w:ascii="Arial" w:eastAsia="MS Mincho" w:hAnsi="Arial" w:cs="Arial"/>
          <w:sz w:val="22"/>
          <w:szCs w:val="22"/>
          <w:lang w:eastAsia="fr-CA"/>
        </w:rPr>
        <w:t>La CCCM también incorporará las mejores prácticas ambientales y tendrá en cuenta las prohibiciones, mencionadas en los Artículos 3 y 4, cuando avance en las operaciones de despeje y liberación de áreas contaminadas.</w:t>
      </w:r>
    </w:p>
    <w:p w14:paraId="4CFCA5FF" w14:textId="77777777" w:rsidR="007B3476" w:rsidRPr="0021620B" w:rsidRDefault="007B3476" w:rsidP="00756926">
      <w:pPr>
        <w:spacing w:before="200" w:after="200"/>
        <w:ind w:left="360"/>
        <w:contextualSpacing/>
        <w:jc w:val="both"/>
        <w:rPr>
          <w:rFonts w:ascii="Arial" w:eastAsia="MS Mincho" w:hAnsi="Arial" w:cs="Arial"/>
          <w:b/>
          <w:color w:val="4F81BD"/>
          <w:sz w:val="22"/>
          <w:szCs w:val="22"/>
          <w:lang w:val="es-ES" w:eastAsia="es-CO" w:bidi="es-ES"/>
        </w:rPr>
      </w:pPr>
      <w:r w:rsidRPr="0021620B">
        <w:rPr>
          <w:rFonts w:ascii="Arial" w:eastAsia="MS Mincho" w:hAnsi="Arial" w:cs="Arial"/>
          <w:b/>
          <w:color w:val="4F81BD"/>
          <w:sz w:val="22"/>
          <w:szCs w:val="22"/>
          <w:lang w:val="es-ES" w:eastAsia="es-CO" w:bidi="es-ES"/>
        </w:rPr>
        <w:t xml:space="preserve">Integración de los principios generales para fortalecer la sostenibilidad social y ambiental </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7B3476" w:rsidRPr="0021620B" w14:paraId="2318240E" w14:textId="77777777" w:rsidTr="00797E6F">
        <w:trPr>
          <w:trHeight w:val="449"/>
        </w:trPr>
        <w:tc>
          <w:tcPr>
            <w:tcW w:w="13248" w:type="dxa"/>
            <w:shd w:val="clear" w:color="auto" w:fill="0F243E"/>
            <w:vAlign w:val="center"/>
          </w:tcPr>
          <w:p w14:paraId="1378F9E9" w14:textId="77777777" w:rsidR="007B3476" w:rsidRPr="0021620B" w:rsidRDefault="007B3476" w:rsidP="00756926">
            <w:pPr>
              <w:spacing w:after="200"/>
              <w:contextualSpacing/>
              <w:jc w:val="both"/>
              <w:rPr>
                <w:rFonts w:ascii="Arial" w:eastAsia="MS Mincho" w:hAnsi="Arial" w:cs="Arial"/>
                <w:sz w:val="22"/>
                <w:szCs w:val="22"/>
                <w:lang w:val="es-ES" w:eastAsia="es-CO" w:bidi="es-ES"/>
              </w:rPr>
            </w:pPr>
            <w:r w:rsidRPr="0021620B">
              <w:rPr>
                <w:rFonts w:ascii="Arial" w:eastAsia="MS Mincho" w:hAnsi="Arial" w:cs="Arial"/>
                <w:b/>
                <w:sz w:val="22"/>
                <w:szCs w:val="22"/>
                <w:lang w:val="es-ES" w:eastAsia="es-CO" w:bidi="es-ES"/>
              </w:rPr>
              <w:t>PREGUNTA 1: ¿Cómo integra el proyecto los principios globales de manera tal de fortalecer la sostenibilidad ambiental?</w:t>
            </w:r>
          </w:p>
        </w:tc>
      </w:tr>
      <w:tr w:rsidR="007B3476" w:rsidRPr="0021620B" w14:paraId="5D32E504" w14:textId="77777777" w:rsidTr="00797E6F">
        <w:tc>
          <w:tcPr>
            <w:tcW w:w="13248" w:type="dxa"/>
            <w:shd w:val="clear" w:color="auto" w:fill="auto"/>
          </w:tcPr>
          <w:p w14:paraId="702C00B4" w14:textId="77777777" w:rsidR="00B90D7F" w:rsidRPr="0021620B" w:rsidRDefault="007B3476" w:rsidP="00756926">
            <w:pPr>
              <w:tabs>
                <w:tab w:val="left" w:pos="432"/>
              </w:tabs>
              <w:spacing w:before="60" w:after="60"/>
              <w:contextualSpacing/>
              <w:jc w:val="both"/>
              <w:rPr>
                <w:rFonts w:ascii="Arial" w:eastAsia="Times New Roman" w:hAnsi="Arial" w:cs="Arial"/>
                <w:i/>
                <w:color w:val="595959"/>
                <w:sz w:val="22"/>
                <w:szCs w:val="22"/>
                <w:lang w:val="es-ES" w:eastAsia="es-CO" w:bidi="es-ES"/>
              </w:rPr>
            </w:pPr>
            <w:r w:rsidRPr="0021620B">
              <w:rPr>
                <w:rFonts w:ascii="Arial" w:eastAsia="Times New Roman" w:hAnsi="Arial" w:cs="Arial"/>
                <w:i/>
                <w:color w:val="595959"/>
                <w:sz w:val="22"/>
                <w:szCs w:val="22"/>
                <w:lang w:val="es-ES" w:eastAsia="es-CO" w:bidi="es-ES"/>
              </w:rPr>
              <w:t xml:space="preserve"> </w:t>
            </w:r>
            <w:r w:rsidR="00B90D7F" w:rsidRPr="0021620B">
              <w:rPr>
                <w:rFonts w:ascii="Arial" w:eastAsia="Times New Roman" w:hAnsi="Arial" w:cs="Arial"/>
                <w:i/>
                <w:color w:val="595959"/>
                <w:sz w:val="22"/>
                <w:szCs w:val="22"/>
                <w:lang w:val="es-ES" w:eastAsia="es-CO" w:bidi="es-ES"/>
              </w:rPr>
              <w:t xml:space="preserve">La CCCM considera que tiene una responsabilidad particular por lo que respecta a la protección del medio ambiente en el marco de sus actividades de desminado humanitario. La CCCM se ha dedicado los últimos años a investigar los medios para mitigar las repercusiones adversas que su presencia y sus actividades puedan acarrear en cualquier región determinada. Con este fin, La CCCM siempre establecerá medidas y mecanismos que garanticen a la población beneficiada el respeto y protección del medio ambiente en búsqueda de lograr un desarrollo sostenible. </w:t>
            </w:r>
          </w:p>
          <w:p w14:paraId="6323EE80" w14:textId="77777777" w:rsidR="00B90D7F" w:rsidRPr="0021620B" w:rsidRDefault="00B90D7F" w:rsidP="00756926">
            <w:pPr>
              <w:tabs>
                <w:tab w:val="left" w:pos="432"/>
              </w:tabs>
              <w:spacing w:before="60" w:after="60"/>
              <w:contextualSpacing/>
              <w:jc w:val="both"/>
              <w:rPr>
                <w:rFonts w:ascii="Arial" w:eastAsia="Times New Roman" w:hAnsi="Arial" w:cs="Arial"/>
                <w:i/>
                <w:color w:val="595959"/>
                <w:sz w:val="22"/>
                <w:szCs w:val="22"/>
                <w:lang w:val="es-ES" w:eastAsia="es-CO" w:bidi="es-ES"/>
              </w:rPr>
            </w:pPr>
            <w:r w:rsidRPr="0021620B">
              <w:rPr>
                <w:rFonts w:ascii="Arial" w:eastAsia="Times New Roman" w:hAnsi="Arial" w:cs="Arial"/>
                <w:i/>
                <w:color w:val="595959"/>
                <w:sz w:val="22"/>
                <w:szCs w:val="22"/>
                <w:lang w:val="es-ES" w:eastAsia="es-CO" w:bidi="es-ES"/>
              </w:rPr>
              <w:t>Este PO refleja las mejores prácticas internas y de otras organizaciones de desminado humanitario en cuanto a la gestión ambiental de operaciones de despeje. Todo el personal de La CCCM deberá cumplir con sus obligaciones en materia de gestión medioambiental. En el marco de su política ambiental, La CCCM se compromete a:</w:t>
            </w:r>
          </w:p>
          <w:p w14:paraId="7481A11A" w14:textId="77777777" w:rsidR="00B90D7F" w:rsidRPr="0021620B" w:rsidRDefault="00B90D7F" w:rsidP="00756926">
            <w:pPr>
              <w:tabs>
                <w:tab w:val="left" w:pos="432"/>
              </w:tabs>
              <w:spacing w:before="60" w:after="60"/>
              <w:contextualSpacing/>
              <w:jc w:val="both"/>
              <w:rPr>
                <w:rFonts w:ascii="Arial" w:eastAsia="Times New Roman" w:hAnsi="Arial" w:cs="Arial"/>
                <w:i/>
                <w:color w:val="595959"/>
                <w:sz w:val="22"/>
                <w:szCs w:val="22"/>
                <w:lang w:val="es-ES" w:eastAsia="es-CO" w:bidi="es-ES"/>
              </w:rPr>
            </w:pPr>
            <w:r w:rsidRPr="0021620B">
              <w:rPr>
                <w:rFonts w:ascii="Arial" w:eastAsia="Times New Roman" w:hAnsi="Arial" w:cs="Arial"/>
                <w:i/>
                <w:color w:val="595959"/>
                <w:sz w:val="22"/>
                <w:szCs w:val="22"/>
                <w:lang w:val="es-ES" w:eastAsia="es-CO" w:bidi="es-ES"/>
              </w:rPr>
              <w:t>- Cumplir con la normativa aplicable suscrita por la organización.</w:t>
            </w:r>
          </w:p>
          <w:p w14:paraId="2C0E6546" w14:textId="77777777" w:rsidR="00B90D7F" w:rsidRPr="0021620B" w:rsidRDefault="00B90D7F" w:rsidP="00756926">
            <w:pPr>
              <w:tabs>
                <w:tab w:val="left" w:pos="432"/>
              </w:tabs>
              <w:spacing w:before="60" w:after="60"/>
              <w:contextualSpacing/>
              <w:jc w:val="both"/>
              <w:rPr>
                <w:rFonts w:ascii="Arial" w:eastAsia="Times New Roman" w:hAnsi="Arial" w:cs="Arial"/>
                <w:i/>
                <w:color w:val="595959"/>
                <w:sz w:val="22"/>
                <w:szCs w:val="22"/>
                <w:lang w:val="es-ES" w:eastAsia="es-CO" w:bidi="es-ES"/>
              </w:rPr>
            </w:pPr>
            <w:r w:rsidRPr="0021620B">
              <w:rPr>
                <w:rFonts w:ascii="Arial" w:eastAsia="Times New Roman" w:hAnsi="Arial" w:cs="Arial"/>
                <w:i/>
                <w:color w:val="595959"/>
                <w:sz w:val="22"/>
                <w:szCs w:val="22"/>
                <w:lang w:val="es-ES" w:eastAsia="es-CO" w:bidi="es-ES"/>
              </w:rPr>
              <w:t>- Cumplir con la normativa del país de intervención sobre medioambiente, manteniéndose al tanto de los cambios e integrándolos sucesivamente en sus POs.</w:t>
            </w:r>
          </w:p>
          <w:p w14:paraId="3F4FE79A" w14:textId="77777777" w:rsidR="00B90D7F" w:rsidRPr="0021620B" w:rsidRDefault="00B90D7F" w:rsidP="00756926">
            <w:pPr>
              <w:tabs>
                <w:tab w:val="left" w:pos="432"/>
              </w:tabs>
              <w:spacing w:before="60" w:after="60"/>
              <w:contextualSpacing/>
              <w:jc w:val="both"/>
              <w:rPr>
                <w:rFonts w:ascii="Arial" w:eastAsia="Times New Roman" w:hAnsi="Arial" w:cs="Arial"/>
                <w:i/>
                <w:color w:val="595959"/>
                <w:sz w:val="22"/>
                <w:szCs w:val="22"/>
                <w:lang w:val="es-ES" w:eastAsia="es-CO" w:bidi="es-ES"/>
              </w:rPr>
            </w:pPr>
            <w:r w:rsidRPr="0021620B">
              <w:rPr>
                <w:rFonts w:ascii="Arial" w:eastAsia="Times New Roman" w:hAnsi="Arial" w:cs="Arial"/>
                <w:i/>
                <w:color w:val="595959"/>
                <w:sz w:val="22"/>
                <w:szCs w:val="22"/>
                <w:lang w:val="es-ES" w:eastAsia="es-CO" w:bidi="es-ES"/>
              </w:rPr>
              <w:t>- Prevenir constantemente la producción de contaminación a través de la mejora continua, para identificar, describir y minimizar el impacto negativo derivadas de la ejecución de las operaciones de desminado.</w:t>
            </w:r>
          </w:p>
          <w:p w14:paraId="7774C91F" w14:textId="77777777" w:rsidR="00B90D7F" w:rsidRPr="0021620B" w:rsidRDefault="00B90D7F" w:rsidP="00756926">
            <w:pPr>
              <w:tabs>
                <w:tab w:val="left" w:pos="432"/>
              </w:tabs>
              <w:spacing w:before="60" w:after="60"/>
              <w:contextualSpacing/>
              <w:jc w:val="both"/>
              <w:rPr>
                <w:rFonts w:ascii="Arial" w:eastAsia="Times New Roman" w:hAnsi="Arial" w:cs="Arial"/>
                <w:i/>
                <w:color w:val="595959"/>
                <w:sz w:val="22"/>
                <w:szCs w:val="22"/>
                <w:lang w:val="es-ES" w:eastAsia="es-CO" w:bidi="es-ES"/>
              </w:rPr>
            </w:pPr>
            <w:r w:rsidRPr="0021620B">
              <w:rPr>
                <w:rFonts w:ascii="Arial" w:eastAsia="Times New Roman" w:hAnsi="Arial" w:cs="Arial"/>
                <w:i/>
                <w:color w:val="595959"/>
                <w:sz w:val="22"/>
                <w:szCs w:val="22"/>
                <w:lang w:val="es-ES" w:eastAsia="es-CO" w:bidi="es-ES"/>
              </w:rPr>
              <w:t>- Divulgar la política ambiental a todos los empleados y todas las áreas de la organización mediante comunicación e información ambiental.</w:t>
            </w:r>
          </w:p>
          <w:p w14:paraId="5654A3B8" w14:textId="77777777" w:rsidR="00B90D7F" w:rsidRPr="0021620B" w:rsidRDefault="00B90D7F" w:rsidP="00756926">
            <w:pPr>
              <w:tabs>
                <w:tab w:val="left" w:pos="432"/>
              </w:tabs>
              <w:spacing w:before="60" w:after="60"/>
              <w:contextualSpacing/>
              <w:jc w:val="both"/>
              <w:rPr>
                <w:rFonts w:ascii="Arial" w:eastAsia="Times New Roman" w:hAnsi="Arial" w:cs="Arial"/>
                <w:i/>
                <w:color w:val="595959"/>
                <w:sz w:val="22"/>
                <w:szCs w:val="22"/>
                <w:lang w:val="es-ES" w:eastAsia="es-CO" w:bidi="es-ES"/>
              </w:rPr>
            </w:pPr>
            <w:r w:rsidRPr="0021620B">
              <w:rPr>
                <w:rFonts w:ascii="Arial" w:eastAsia="Times New Roman" w:hAnsi="Arial" w:cs="Arial"/>
                <w:i/>
                <w:color w:val="595959"/>
                <w:sz w:val="22"/>
                <w:szCs w:val="22"/>
                <w:lang w:val="es-ES" w:eastAsia="es-CO" w:bidi="es-ES"/>
              </w:rPr>
              <w:t>- Llevar a cabo formaciones internas a todos los empleados sobre los lineamientos ambientales que se generan para que sea actores activos de la implementación del procedimiento operacional de gestión ambiental. La CCCM mantendrá un listado actualizado de los participantes.</w:t>
            </w:r>
          </w:p>
          <w:p w14:paraId="0819B49F" w14:textId="77777777" w:rsidR="007B3476" w:rsidRPr="0021620B" w:rsidRDefault="00B90D7F" w:rsidP="00756926">
            <w:pPr>
              <w:tabs>
                <w:tab w:val="left" w:pos="432"/>
              </w:tabs>
              <w:spacing w:before="60" w:after="60"/>
              <w:contextualSpacing/>
              <w:jc w:val="both"/>
              <w:rPr>
                <w:rFonts w:ascii="Arial" w:eastAsia="Times New Roman" w:hAnsi="Arial" w:cs="Arial"/>
                <w:i/>
                <w:color w:val="595959"/>
                <w:sz w:val="22"/>
                <w:szCs w:val="22"/>
                <w:lang w:val="es-ES" w:eastAsia="es-CO" w:bidi="es-ES"/>
              </w:rPr>
            </w:pPr>
            <w:r w:rsidRPr="0021620B">
              <w:rPr>
                <w:rFonts w:ascii="Arial" w:eastAsia="Times New Roman" w:hAnsi="Arial" w:cs="Arial"/>
                <w:i/>
                <w:color w:val="595959"/>
                <w:sz w:val="22"/>
                <w:szCs w:val="22"/>
                <w:lang w:val="es-ES" w:eastAsia="es-CO" w:bidi="es-ES"/>
              </w:rPr>
              <w:t>- Adecuar la política ambiental interna a las condiciones cambiantes de la organización.</w:t>
            </w:r>
          </w:p>
        </w:tc>
      </w:tr>
      <w:tr w:rsidR="007B3476" w:rsidRPr="0021620B" w14:paraId="0D29F3D9" w14:textId="77777777" w:rsidTr="00797E6F">
        <w:trPr>
          <w:trHeight w:val="305"/>
        </w:trPr>
        <w:tc>
          <w:tcPr>
            <w:tcW w:w="13248" w:type="dxa"/>
            <w:shd w:val="clear" w:color="auto" w:fill="C6D9F1"/>
          </w:tcPr>
          <w:p w14:paraId="0488BF92" w14:textId="77777777" w:rsidR="007B3476" w:rsidRPr="0021620B" w:rsidRDefault="007B3476" w:rsidP="00756926">
            <w:pPr>
              <w:spacing w:after="120"/>
              <w:contextualSpacing/>
              <w:jc w:val="both"/>
              <w:rPr>
                <w:rFonts w:ascii="Arial" w:eastAsia="MS Mincho" w:hAnsi="Arial" w:cs="Arial"/>
                <w:b/>
                <w:i/>
                <w:sz w:val="22"/>
                <w:szCs w:val="22"/>
                <w:u w:val="single"/>
                <w:lang w:val="es-ES" w:eastAsia="es-CO" w:bidi="es-ES"/>
              </w:rPr>
            </w:pPr>
            <w:r w:rsidRPr="0021620B">
              <w:rPr>
                <w:rFonts w:ascii="Arial" w:eastAsia="Times New Roman" w:hAnsi="Arial" w:cs="Arial"/>
                <w:b/>
                <w:i/>
                <w:sz w:val="22"/>
                <w:szCs w:val="22"/>
                <w:lang w:val="es-ES" w:eastAsia="es-CO" w:bidi="es-ES"/>
              </w:rPr>
              <w:t xml:space="preserve">Describa brevemente en el espacio a continuación la manera en que el proyecto incorpora la sostenibilidad ambiental </w:t>
            </w:r>
          </w:p>
        </w:tc>
      </w:tr>
      <w:tr w:rsidR="007B3476" w:rsidRPr="0021620B" w14:paraId="0FE44463" w14:textId="77777777" w:rsidTr="00797E6F">
        <w:tc>
          <w:tcPr>
            <w:tcW w:w="13248" w:type="dxa"/>
            <w:shd w:val="clear" w:color="auto" w:fill="auto"/>
          </w:tcPr>
          <w:p w14:paraId="1D7C7AF7" w14:textId="77777777" w:rsidR="007230C0" w:rsidRPr="0021620B" w:rsidRDefault="007230C0" w:rsidP="00756926">
            <w:pPr>
              <w:tabs>
                <w:tab w:val="left" w:pos="432"/>
              </w:tabs>
              <w:spacing w:before="60" w:after="60"/>
              <w:contextualSpacing/>
              <w:jc w:val="both"/>
              <w:rPr>
                <w:rFonts w:ascii="Arial" w:eastAsia="Times New Roman" w:hAnsi="Arial" w:cs="Arial"/>
                <w:i/>
                <w:color w:val="595959"/>
                <w:sz w:val="22"/>
                <w:szCs w:val="22"/>
                <w:lang w:val="es-ES" w:eastAsia="es-CO" w:bidi="es-ES"/>
              </w:rPr>
            </w:pPr>
            <w:r w:rsidRPr="0021620B">
              <w:rPr>
                <w:rFonts w:ascii="Arial" w:eastAsia="Times New Roman" w:hAnsi="Arial" w:cs="Arial"/>
                <w:i/>
                <w:color w:val="595959"/>
                <w:sz w:val="22"/>
                <w:szCs w:val="22"/>
                <w:lang w:val="es-ES" w:eastAsia="es-CO" w:bidi="es-ES"/>
              </w:rPr>
              <w:t xml:space="preserve">La CCCM entiende y ha considerado en su planeación los impactos ambientales que puede generar el desminado humanitario en los territorios intervenidos. En este sentido, ha elaborado un Procedimiento operativo (PO) de manejo ambiental cuyo objetivo es dejar el medio ambiente en un estado que permite el uso previsto de la tierra liberada. </w:t>
            </w:r>
            <w:r w:rsidR="0054020B" w:rsidRPr="0021620B">
              <w:rPr>
                <w:rFonts w:ascii="Arial" w:eastAsia="Times New Roman" w:hAnsi="Arial" w:cs="Arial"/>
                <w:i/>
                <w:color w:val="595959"/>
                <w:sz w:val="22"/>
                <w:szCs w:val="22"/>
                <w:lang w:val="es-ES" w:eastAsia="es-CO" w:bidi="es-ES"/>
              </w:rPr>
              <w:t>Para ello, además, cuenta con un consultor ambiental que se encarga de garantizar la adecuación de las acciones de la CCCM a la política ambiental.</w:t>
            </w:r>
          </w:p>
          <w:p w14:paraId="4B8612DF" w14:textId="77777777" w:rsidR="00C84FA6" w:rsidRPr="0021620B" w:rsidRDefault="0054020B" w:rsidP="00756926">
            <w:pPr>
              <w:tabs>
                <w:tab w:val="left" w:pos="432"/>
              </w:tabs>
              <w:spacing w:before="60" w:after="60"/>
              <w:contextualSpacing/>
              <w:jc w:val="both"/>
              <w:rPr>
                <w:rFonts w:ascii="Arial" w:eastAsia="Times New Roman" w:hAnsi="Arial" w:cs="Arial"/>
                <w:i/>
                <w:color w:val="595959"/>
                <w:sz w:val="22"/>
                <w:szCs w:val="22"/>
                <w:lang w:val="es-ES" w:eastAsia="es-CO" w:bidi="es-ES"/>
              </w:rPr>
            </w:pPr>
            <w:r w:rsidRPr="0021620B">
              <w:rPr>
                <w:rFonts w:ascii="Arial" w:eastAsia="Times New Roman" w:hAnsi="Arial" w:cs="Arial"/>
                <w:i/>
                <w:color w:val="595959"/>
                <w:sz w:val="22"/>
                <w:szCs w:val="22"/>
                <w:lang w:val="es-ES" w:eastAsia="es-CO" w:bidi="es-ES"/>
              </w:rPr>
              <w:t>En este sentido, l</w:t>
            </w:r>
            <w:r w:rsidR="007230C0" w:rsidRPr="0021620B">
              <w:rPr>
                <w:rFonts w:ascii="Arial" w:eastAsia="Times New Roman" w:hAnsi="Arial" w:cs="Arial"/>
                <w:i/>
                <w:color w:val="595959"/>
                <w:sz w:val="22"/>
                <w:szCs w:val="22"/>
                <w:lang w:val="es-ES" w:eastAsia="es-CO" w:bidi="es-ES"/>
              </w:rPr>
              <w:t>a CCCM desarrollará en todas sus operaciones de desminado humanitario procesos de identificación, evaluación y mitigación de los efectos biofísicos, sociales, y otros efectos ambientales relativos a sus actividades de desminado humanitario previo a que cualquier decisión sea tomada y antes</w:t>
            </w:r>
            <w:r w:rsidR="00C84FA6" w:rsidRPr="0021620B">
              <w:rPr>
                <w:rFonts w:ascii="Arial" w:eastAsia="Times New Roman" w:hAnsi="Arial" w:cs="Arial"/>
                <w:i/>
                <w:color w:val="595959"/>
                <w:sz w:val="22"/>
                <w:szCs w:val="22"/>
                <w:lang w:val="es-ES" w:eastAsia="es-CO" w:bidi="es-ES"/>
              </w:rPr>
              <w:t xml:space="preserve"> de hacer cualquier compromiso.</w:t>
            </w:r>
          </w:p>
          <w:p w14:paraId="718ED73D" w14:textId="77777777" w:rsidR="00C84FA6" w:rsidRPr="0021620B" w:rsidRDefault="007230C0" w:rsidP="00756926">
            <w:pPr>
              <w:tabs>
                <w:tab w:val="left" w:pos="432"/>
              </w:tabs>
              <w:spacing w:before="60" w:after="60"/>
              <w:contextualSpacing/>
              <w:jc w:val="both"/>
              <w:rPr>
                <w:rFonts w:ascii="Arial" w:eastAsia="Times New Roman" w:hAnsi="Arial" w:cs="Arial"/>
                <w:i/>
                <w:color w:val="595959"/>
                <w:sz w:val="22"/>
                <w:szCs w:val="22"/>
                <w:lang w:val="es-ES" w:eastAsia="es-CO" w:bidi="es-ES"/>
              </w:rPr>
            </w:pPr>
            <w:r w:rsidRPr="0021620B">
              <w:rPr>
                <w:rFonts w:ascii="Arial" w:eastAsia="Times New Roman" w:hAnsi="Arial" w:cs="Arial"/>
                <w:i/>
                <w:color w:val="595959"/>
                <w:sz w:val="22"/>
                <w:szCs w:val="22"/>
                <w:lang w:val="es-ES" w:eastAsia="es-CO" w:bidi="es-ES"/>
              </w:rPr>
              <w:t>Este PO describe las consideraciones y directrices que La CCCM deberá observar antes y durante las operaciones de acción contra minas, en particular el desminado, para proteger el medio ambiente y repararlo cuando sea necesario. Este PO se basa en la normatividad colombiana vigente y los Estándares Internacionales de Desminado Humanitario (IMAS 10.70).</w:t>
            </w:r>
            <w:r w:rsidR="00C84FA6" w:rsidRPr="0021620B">
              <w:rPr>
                <w:rFonts w:ascii="Arial" w:eastAsia="Times New Roman" w:hAnsi="Arial" w:cs="Arial"/>
                <w:sz w:val="22"/>
                <w:szCs w:val="22"/>
                <w:lang w:eastAsia="fr-CA"/>
              </w:rPr>
              <w:t xml:space="preserve"> </w:t>
            </w:r>
          </w:p>
        </w:tc>
      </w:tr>
    </w:tbl>
    <w:p w14:paraId="43203BF1" w14:textId="77777777" w:rsidR="007B3476" w:rsidRPr="0021620B" w:rsidRDefault="007B3476" w:rsidP="00756926">
      <w:pPr>
        <w:spacing w:after="200"/>
        <w:contextualSpacing/>
        <w:jc w:val="both"/>
        <w:rPr>
          <w:rFonts w:ascii="Arial" w:eastAsia="MS Mincho" w:hAnsi="Arial" w:cs="Arial"/>
          <w:b/>
          <w:sz w:val="22"/>
          <w:szCs w:val="22"/>
          <w:lang w:val="es-ES" w:eastAsia="es-CO" w:bidi="es-ES"/>
        </w:rPr>
      </w:pPr>
    </w:p>
    <w:p w14:paraId="46A86C4F" w14:textId="77777777" w:rsidR="007B3476" w:rsidRPr="0021620B" w:rsidRDefault="007B3476" w:rsidP="00756926">
      <w:pPr>
        <w:keepNext/>
        <w:spacing w:before="200" w:after="200"/>
        <w:ind w:left="360"/>
        <w:contextualSpacing/>
        <w:jc w:val="both"/>
        <w:rPr>
          <w:rFonts w:ascii="Arial" w:eastAsia="MS Mincho" w:hAnsi="Arial" w:cs="Arial"/>
          <w:b/>
          <w:color w:val="4F81BD"/>
          <w:sz w:val="22"/>
          <w:szCs w:val="22"/>
          <w:lang w:val="es-ES" w:eastAsia="es-CO" w:bidi="es-ES"/>
        </w:rPr>
      </w:pPr>
      <w:r w:rsidRPr="0021620B">
        <w:rPr>
          <w:rFonts w:ascii="Arial" w:eastAsia="MS Mincho" w:hAnsi="Arial" w:cs="Arial"/>
          <w:b/>
          <w:color w:val="4F81BD"/>
          <w:sz w:val="22"/>
          <w:szCs w:val="22"/>
          <w:lang w:val="es-ES" w:eastAsia="es-CO" w:bidi="es-ES"/>
        </w:rPr>
        <w:t>Identificación y gestión de los riesgos ambientales</w:t>
      </w: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093"/>
        <w:gridCol w:w="517"/>
        <w:gridCol w:w="23"/>
        <w:gridCol w:w="4747"/>
      </w:tblGrid>
      <w:tr w:rsidR="007B3476" w:rsidRPr="0021620B" w14:paraId="42D1944A" w14:textId="77777777" w:rsidTr="00797E6F">
        <w:trPr>
          <w:trHeight w:val="1061"/>
        </w:trPr>
        <w:tc>
          <w:tcPr>
            <w:tcW w:w="3505" w:type="dxa"/>
            <w:shd w:val="clear" w:color="auto" w:fill="0F243E"/>
          </w:tcPr>
          <w:p w14:paraId="464FF1C8" w14:textId="77777777" w:rsidR="007B3476" w:rsidRPr="0021620B" w:rsidRDefault="007B3476" w:rsidP="00756926">
            <w:pPr>
              <w:tabs>
                <w:tab w:val="left" w:pos="101"/>
              </w:tabs>
              <w:spacing w:after="200"/>
              <w:ind w:right="252" w:firstLine="11"/>
              <w:contextualSpacing/>
              <w:jc w:val="both"/>
              <w:rPr>
                <w:rFonts w:ascii="Arial" w:eastAsia="MS Mincho" w:hAnsi="Arial" w:cs="Arial"/>
                <w:b/>
                <w:sz w:val="22"/>
                <w:szCs w:val="22"/>
                <w:lang w:val="es-ES" w:eastAsia="es-CO" w:bidi="es-ES"/>
              </w:rPr>
            </w:pPr>
            <w:r w:rsidRPr="0021620B">
              <w:rPr>
                <w:rFonts w:ascii="Arial" w:eastAsia="MS Mincho" w:hAnsi="Arial" w:cs="Arial"/>
                <w:b/>
                <w:sz w:val="22"/>
                <w:szCs w:val="22"/>
                <w:lang w:val="es-ES" w:eastAsia="es-CO" w:bidi="es-ES"/>
              </w:rPr>
              <w:t>PREGUNTA 2: ¿Cuáles son los posibles riesgos ambientales?</w:t>
            </w:r>
          </w:p>
          <w:p w14:paraId="03FB72C1" w14:textId="77777777" w:rsidR="007B3476" w:rsidRPr="0021620B" w:rsidRDefault="007B3476" w:rsidP="00756926">
            <w:pPr>
              <w:tabs>
                <w:tab w:val="left" w:pos="101"/>
              </w:tabs>
              <w:spacing w:after="200"/>
              <w:ind w:right="252" w:firstLine="11"/>
              <w:contextualSpacing/>
              <w:jc w:val="both"/>
              <w:rPr>
                <w:rFonts w:ascii="Arial" w:eastAsia="MS Mincho" w:hAnsi="Arial" w:cs="Arial"/>
                <w:b/>
                <w:sz w:val="22"/>
                <w:szCs w:val="22"/>
                <w:lang w:val="es-ES" w:eastAsia="es-CO" w:bidi="es-ES"/>
              </w:rPr>
            </w:pPr>
            <w:r w:rsidRPr="0021620B">
              <w:rPr>
                <w:rFonts w:ascii="Arial" w:eastAsia="MS Mincho" w:hAnsi="Arial" w:cs="Arial"/>
                <w:i/>
                <w:sz w:val="22"/>
                <w:szCs w:val="22"/>
                <w:lang w:val="es-ES" w:eastAsia="es-CO" w:bidi="es-ES"/>
              </w:rPr>
              <w:t xml:space="preserve">Nota: </w:t>
            </w:r>
            <w:r w:rsidRPr="0021620B">
              <w:rPr>
                <w:rFonts w:ascii="Arial" w:eastAsia="MS Mincho" w:hAnsi="Arial" w:cs="Arial"/>
                <w:sz w:val="22"/>
                <w:szCs w:val="22"/>
                <w:lang w:val="es-ES" w:eastAsia="es-CO" w:bidi="es-ES"/>
              </w:rPr>
              <w:t>Describa brevemente los posibles riesgos ambientales identificados en el Adjunto 1 – Lista de verificación del diagnóstico de riesgos (sobre la base de las respuestas afirmativas (Sí)).</w:t>
            </w:r>
          </w:p>
        </w:tc>
        <w:tc>
          <w:tcPr>
            <w:tcW w:w="4860" w:type="dxa"/>
            <w:gridSpan w:val="4"/>
            <w:shd w:val="clear" w:color="auto" w:fill="0F243E"/>
          </w:tcPr>
          <w:p w14:paraId="606E1B92" w14:textId="77777777" w:rsidR="007B3476" w:rsidRPr="0021620B" w:rsidRDefault="007B3476" w:rsidP="00756926">
            <w:pPr>
              <w:tabs>
                <w:tab w:val="left" w:pos="101"/>
              </w:tabs>
              <w:spacing w:after="200"/>
              <w:ind w:right="252" w:firstLine="11"/>
              <w:contextualSpacing/>
              <w:jc w:val="both"/>
              <w:rPr>
                <w:rFonts w:ascii="Arial" w:eastAsia="MS Mincho" w:hAnsi="Arial" w:cs="Arial"/>
                <w:b/>
                <w:sz w:val="22"/>
                <w:szCs w:val="22"/>
                <w:lang w:val="es-ES" w:eastAsia="es-CO" w:bidi="es-ES"/>
              </w:rPr>
            </w:pPr>
            <w:r w:rsidRPr="0021620B">
              <w:rPr>
                <w:rFonts w:ascii="Arial" w:eastAsia="MS Mincho" w:hAnsi="Arial" w:cs="Arial"/>
                <w:b/>
                <w:sz w:val="22"/>
                <w:szCs w:val="22"/>
                <w:lang w:val="es-ES" w:eastAsia="es-CO" w:bidi="es-ES"/>
              </w:rPr>
              <w:t>PREGUNTA 3: ¿Cuál es el nivel de importancia de los posibles riesgos ambientales?</w:t>
            </w:r>
          </w:p>
          <w:p w14:paraId="7B24987C" w14:textId="77777777" w:rsidR="007B3476" w:rsidRPr="0021620B" w:rsidRDefault="007B3476" w:rsidP="00756926">
            <w:pPr>
              <w:tabs>
                <w:tab w:val="left" w:pos="432"/>
              </w:tabs>
              <w:spacing w:after="200"/>
              <w:contextualSpacing/>
              <w:jc w:val="both"/>
              <w:rPr>
                <w:rFonts w:ascii="Arial" w:eastAsia="MS Mincho" w:hAnsi="Arial" w:cs="Arial"/>
                <w:b/>
                <w:sz w:val="22"/>
                <w:szCs w:val="22"/>
                <w:lang w:val="es-ES" w:eastAsia="es-CO" w:bidi="es-ES"/>
              </w:rPr>
            </w:pPr>
            <w:r w:rsidRPr="0021620B">
              <w:rPr>
                <w:rFonts w:ascii="Arial" w:eastAsia="MS Mincho" w:hAnsi="Arial" w:cs="Arial"/>
                <w:i/>
                <w:sz w:val="22"/>
                <w:szCs w:val="22"/>
                <w:lang w:val="es-ES" w:eastAsia="es-CO" w:bidi="es-ES"/>
              </w:rPr>
              <w:t>Nota: Responda las preguntas 4 y 5 a continuación antes de pasar a la pregunta 5</w:t>
            </w:r>
          </w:p>
        </w:tc>
        <w:tc>
          <w:tcPr>
            <w:tcW w:w="4770" w:type="dxa"/>
            <w:gridSpan w:val="2"/>
            <w:shd w:val="clear" w:color="auto" w:fill="0F243E"/>
          </w:tcPr>
          <w:p w14:paraId="45FAD531" w14:textId="77777777" w:rsidR="007B3476" w:rsidRPr="0021620B" w:rsidRDefault="007B3476" w:rsidP="00756926">
            <w:pPr>
              <w:tabs>
                <w:tab w:val="left" w:pos="432"/>
              </w:tabs>
              <w:spacing w:after="200"/>
              <w:contextualSpacing/>
              <w:jc w:val="both"/>
              <w:rPr>
                <w:rFonts w:ascii="Arial" w:eastAsia="MS Mincho" w:hAnsi="Arial" w:cs="Arial"/>
                <w:b/>
                <w:sz w:val="22"/>
                <w:szCs w:val="22"/>
                <w:lang w:val="es-ES" w:eastAsia="es-CO" w:bidi="es-ES"/>
              </w:rPr>
            </w:pPr>
            <w:r w:rsidRPr="0021620B">
              <w:rPr>
                <w:rFonts w:ascii="Arial" w:eastAsia="MS Mincho" w:hAnsi="Arial" w:cs="Arial"/>
                <w:b/>
                <w:sz w:val="22"/>
                <w:szCs w:val="22"/>
                <w:lang w:val="es-ES" w:eastAsia="es-CO" w:bidi="es-ES"/>
              </w:rPr>
              <w:t>PREGUNTA 6: ¿Qué medidas de evaluación y gestión social y ambiental se han tomado y/o se requieren para abordar los posibles riesgos (para riesgos de importancia moderada a alta)?</w:t>
            </w:r>
          </w:p>
        </w:tc>
      </w:tr>
      <w:tr w:rsidR="007B3476" w:rsidRPr="0021620B" w14:paraId="115B848A" w14:textId="77777777" w:rsidTr="00797E6F">
        <w:tc>
          <w:tcPr>
            <w:tcW w:w="3505" w:type="dxa"/>
            <w:shd w:val="clear" w:color="auto" w:fill="C6D9F1"/>
          </w:tcPr>
          <w:p w14:paraId="7D32AC67" w14:textId="77777777" w:rsidR="007B3476" w:rsidRPr="0021620B" w:rsidRDefault="007B3476" w:rsidP="00756926">
            <w:pPr>
              <w:spacing w:after="200"/>
              <w:contextualSpacing/>
              <w:jc w:val="both"/>
              <w:rPr>
                <w:rFonts w:ascii="Arial" w:eastAsia="MS Mincho" w:hAnsi="Arial" w:cs="Arial"/>
                <w:b/>
                <w:i/>
                <w:sz w:val="22"/>
                <w:szCs w:val="22"/>
                <w:lang w:val="es-ES" w:eastAsia="es-CO" w:bidi="es-ES"/>
              </w:rPr>
            </w:pPr>
            <w:r w:rsidRPr="0021620B">
              <w:rPr>
                <w:rFonts w:ascii="Arial" w:eastAsia="MS Mincho" w:hAnsi="Arial" w:cs="Arial"/>
                <w:b/>
                <w:i/>
                <w:sz w:val="22"/>
                <w:szCs w:val="22"/>
                <w:lang w:val="es-ES" w:eastAsia="es-CO" w:bidi="es-ES"/>
              </w:rPr>
              <w:t>Descripción del riesgo</w:t>
            </w:r>
          </w:p>
        </w:tc>
        <w:tc>
          <w:tcPr>
            <w:tcW w:w="1080" w:type="dxa"/>
            <w:shd w:val="clear" w:color="auto" w:fill="C6D9F1"/>
          </w:tcPr>
          <w:p w14:paraId="1C0CDD3D" w14:textId="77777777" w:rsidR="007B3476" w:rsidRPr="0021620B" w:rsidRDefault="007B3476" w:rsidP="00756926">
            <w:pPr>
              <w:spacing w:after="200"/>
              <w:contextualSpacing/>
              <w:jc w:val="both"/>
              <w:rPr>
                <w:rFonts w:ascii="Arial" w:eastAsia="MS Mincho" w:hAnsi="Arial" w:cs="Arial"/>
                <w:b/>
                <w:i/>
                <w:sz w:val="22"/>
                <w:szCs w:val="22"/>
                <w:lang w:val="es-ES" w:eastAsia="es-CO" w:bidi="es-ES"/>
              </w:rPr>
            </w:pPr>
            <w:r w:rsidRPr="0021620B">
              <w:rPr>
                <w:rFonts w:ascii="Arial" w:eastAsia="MS Mincho" w:hAnsi="Arial" w:cs="Arial"/>
                <w:b/>
                <w:i/>
                <w:sz w:val="22"/>
                <w:szCs w:val="22"/>
                <w:lang w:val="es-ES" w:eastAsia="es-CO" w:bidi="es-ES"/>
              </w:rPr>
              <w:t>Impacto y probabilidad (1-5)</w:t>
            </w:r>
          </w:p>
        </w:tc>
        <w:tc>
          <w:tcPr>
            <w:tcW w:w="1170" w:type="dxa"/>
            <w:shd w:val="clear" w:color="auto" w:fill="C6D9F1"/>
          </w:tcPr>
          <w:p w14:paraId="34901D57" w14:textId="77777777" w:rsidR="007B3476" w:rsidRPr="0021620B" w:rsidRDefault="007B3476" w:rsidP="00756926">
            <w:pPr>
              <w:spacing w:after="200"/>
              <w:contextualSpacing/>
              <w:jc w:val="both"/>
              <w:rPr>
                <w:rFonts w:ascii="Arial" w:eastAsia="MS Mincho" w:hAnsi="Arial" w:cs="Arial"/>
                <w:b/>
                <w:i/>
                <w:sz w:val="22"/>
                <w:szCs w:val="22"/>
                <w:lang w:val="es-ES" w:eastAsia="es-CO" w:bidi="es-ES"/>
              </w:rPr>
            </w:pPr>
            <w:r w:rsidRPr="0021620B">
              <w:rPr>
                <w:rFonts w:ascii="Arial" w:eastAsia="MS Mincho" w:hAnsi="Arial" w:cs="Arial"/>
                <w:b/>
                <w:i/>
                <w:sz w:val="22"/>
                <w:szCs w:val="22"/>
                <w:lang w:val="es-ES" w:eastAsia="es-CO" w:bidi="es-ES"/>
              </w:rPr>
              <w:t>Importancia</w:t>
            </w:r>
          </w:p>
          <w:p w14:paraId="17C26494" w14:textId="77777777" w:rsidR="007B3476" w:rsidRPr="0021620B" w:rsidRDefault="007B3476" w:rsidP="00756926">
            <w:pPr>
              <w:spacing w:after="200"/>
              <w:contextualSpacing/>
              <w:jc w:val="both"/>
              <w:rPr>
                <w:rFonts w:ascii="Arial" w:eastAsia="MS Mincho" w:hAnsi="Arial" w:cs="Arial"/>
                <w:b/>
                <w:i/>
                <w:sz w:val="22"/>
                <w:szCs w:val="22"/>
                <w:lang w:val="es-ES" w:eastAsia="es-CO" w:bidi="es-ES"/>
              </w:rPr>
            </w:pPr>
            <w:r w:rsidRPr="0021620B">
              <w:rPr>
                <w:rFonts w:ascii="Arial" w:eastAsia="MS Mincho" w:hAnsi="Arial" w:cs="Arial"/>
                <w:b/>
                <w:i/>
                <w:sz w:val="22"/>
                <w:szCs w:val="22"/>
                <w:lang w:val="es-ES" w:eastAsia="es-CO" w:bidi="es-ES"/>
              </w:rPr>
              <w:t>(baja, moderada, alta)</w:t>
            </w:r>
          </w:p>
        </w:tc>
        <w:tc>
          <w:tcPr>
            <w:tcW w:w="2610" w:type="dxa"/>
            <w:gridSpan w:val="2"/>
            <w:shd w:val="clear" w:color="auto" w:fill="C6D9F1"/>
          </w:tcPr>
          <w:p w14:paraId="179950AB" w14:textId="77777777" w:rsidR="007B3476" w:rsidRPr="0021620B" w:rsidRDefault="007B3476" w:rsidP="00756926">
            <w:pPr>
              <w:spacing w:after="200"/>
              <w:contextualSpacing/>
              <w:jc w:val="both"/>
              <w:rPr>
                <w:rFonts w:ascii="Arial" w:eastAsia="MS Mincho" w:hAnsi="Arial" w:cs="Arial"/>
                <w:b/>
                <w:i/>
                <w:sz w:val="22"/>
                <w:szCs w:val="22"/>
                <w:lang w:val="es-ES" w:eastAsia="es-CO" w:bidi="es-ES"/>
              </w:rPr>
            </w:pPr>
            <w:r w:rsidRPr="0021620B">
              <w:rPr>
                <w:rFonts w:ascii="Arial" w:eastAsia="MS Mincho" w:hAnsi="Arial" w:cs="Arial"/>
                <w:b/>
                <w:i/>
                <w:sz w:val="22"/>
                <w:szCs w:val="22"/>
                <w:lang w:val="es-ES" w:eastAsia="es-CO" w:bidi="es-ES"/>
              </w:rPr>
              <w:t>Comentarios</w:t>
            </w:r>
          </w:p>
        </w:tc>
        <w:tc>
          <w:tcPr>
            <w:tcW w:w="4770" w:type="dxa"/>
            <w:gridSpan w:val="2"/>
            <w:shd w:val="clear" w:color="auto" w:fill="C6D9F1"/>
          </w:tcPr>
          <w:p w14:paraId="6FB86DDC" w14:textId="77777777" w:rsidR="007B3476" w:rsidRPr="0021620B" w:rsidRDefault="007B3476" w:rsidP="00756926">
            <w:pPr>
              <w:spacing w:after="200"/>
              <w:contextualSpacing/>
              <w:jc w:val="both"/>
              <w:rPr>
                <w:rFonts w:ascii="Arial" w:eastAsia="MS Mincho" w:hAnsi="Arial" w:cs="Arial"/>
                <w:b/>
                <w:i/>
                <w:sz w:val="22"/>
                <w:szCs w:val="22"/>
                <w:lang w:val="es-ES" w:eastAsia="es-CO" w:bidi="es-ES"/>
              </w:rPr>
            </w:pPr>
            <w:r w:rsidRPr="0021620B">
              <w:rPr>
                <w:rFonts w:ascii="Arial" w:eastAsia="MS Mincho" w:hAnsi="Arial" w:cs="Arial"/>
                <w:b/>
                <w:i/>
                <w:sz w:val="22"/>
                <w:szCs w:val="22"/>
                <w:lang w:val="es-ES" w:eastAsia="es-CO" w:bidi="es-ES"/>
              </w:rPr>
              <w:t>Descripción de las medidas de evaluación y gestión según se reflejan en el diseño del proyecto. Si se requiere una ESIA o SESA, tome en cuenta que deben considerar todos los posibles impactos y riesgos.</w:t>
            </w:r>
          </w:p>
        </w:tc>
      </w:tr>
      <w:tr w:rsidR="007B3476" w:rsidRPr="0021620B" w14:paraId="509170D7" w14:textId="77777777" w:rsidTr="00797E6F">
        <w:tc>
          <w:tcPr>
            <w:tcW w:w="3505" w:type="dxa"/>
            <w:shd w:val="clear" w:color="auto" w:fill="auto"/>
            <w:vAlign w:val="center"/>
          </w:tcPr>
          <w:p w14:paraId="7EF86018" w14:textId="77777777" w:rsidR="007B3476" w:rsidRPr="0021620B" w:rsidRDefault="007230C0" w:rsidP="00756926">
            <w:pPr>
              <w:spacing w:after="200"/>
              <w:contextualSpacing/>
              <w:jc w:val="both"/>
              <w:rPr>
                <w:rFonts w:ascii="Arial" w:eastAsia="MS Mincho" w:hAnsi="Arial" w:cs="Arial"/>
                <w:sz w:val="22"/>
                <w:szCs w:val="22"/>
                <w:lang w:val="es-ES" w:eastAsia="es-CO" w:bidi="es-ES"/>
              </w:rPr>
            </w:pPr>
            <w:r w:rsidRPr="0021620B">
              <w:rPr>
                <w:rFonts w:ascii="Arial" w:eastAsia="MS Mincho" w:hAnsi="Arial" w:cs="Arial"/>
                <w:sz w:val="22"/>
                <w:szCs w:val="22"/>
                <w:lang w:val="es-ES" w:eastAsia="es-CO" w:bidi="es-ES"/>
              </w:rPr>
              <w:t>Riesgo 1: El proyecto puede involucrar cambios en el uso del suelo y los recursos que podrían afectar adversamente los hábitats, los ecosistemas y/o los medios de sustento. El proyecto puede generar impactos y cambios en los suelos por el despeje de tierra int</w:t>
            </w:r>
            <w:r w:rsidR="00953116" w:rsidRPr="0021620B">
              <w:rPr>
                <w:rFonts w:ascii="Arial" w:eastAsia="MS Mincho" w:hAnsi="Arial" w:cs="Arial"/>
                <w:sz w:val="22"/>
                <w:szCs w:val="22"/>
                <w:lang w:val="es-ES" w:eastAsia="es-CO" w:bidi="es-ES"/>
              </w:rPr>
              <w:t>rusivo, la destrucción de MAP/M</w:t>
            </w:r>
            <w:r w:rsidRPr="0021620B">
              <w:rPr>
                <w:rFonts w:ascii="Arial" w:eastAsia="MS Mincho" w:hAnsi="Arial" w:cs="Arial"/>
                <w:sz w:val="22"/>
                <w:szCs w:val="22"/>
                <w:lang w:val="es-ES" w:eastAsia="es-CO" w:bidi="es-ES"/>
              </w:rPr>
              <w:t>SE, las instalaciones de campamentos temporales, la construcción de caminos o trochas.</w:t>
            </w:r>
          </w:p>
        </w:tc>
        <w:tc>
          <w:tcPr>
            <w:tcW w:w="1080" w:type="dxa"/>
            <w:shd w:val="clear" w:color="auto" w:fill="auto"/>
          </w:tcPr>
          <w:p w14:paraId="198B813E" w14:textId="77777777" w:rsidR="007B3476" w:rsidRPr="0021620B" w:rsidRDefault="007B3476" w:rsidP="00756926">
            <w:pPr>
              <w:spacing w:after="200"/>
              <w:contextualSpacing/>
              <w:jc w:val="both"/>
              <w:rPr>
                <w:rFonts w:ascii="Arial" w:eastAsia="MS Mincho" w:hAnsi="Arial" w:cs="Arial"/>
                <w:sz w:val="22"/>
                <w:szCs w:val="22"/>
                <w:lang w:val="es-ES" w:eastAsia="es-CO" w:bidi="es-ES"/>
              </w:rPr>
            </w:pPr>
            <w:r w:rsidRPr="0021620B">
              <w:rPr>
                <w:rFonts w:ascii="Arial" w:eastAsia="MS Mincho" w:hAnsi="Arial" w:cs="Arial"/>
                <w:sz w:val="22"/>
                <w:szCs w:val="22"/>
                <w:lang w:val="es-ES" w:eastAsia="es-CO" w:bidi="es-ES"/>
              </w:rPr>
              <w:t xml:space="preserve">I = </w:t>
            </w:r>
            <w:r w:rsidR="00953116" w:rsidRPr="0021620B">
              <w:rPr>
                <w:rFonts w:ascii="Arial" w:eastAsia="MS Mincho" w:hAnsi="Arial" w:cs="Arial"/>
                <w:sz w:val="22"/>
                <w:szCs w:val="22"/>
                <w:lang w:val="es-ES" w:eastAsia="es-CO" w:bidi="es-ES"/>
              </w:rPr>
              <w:t>3</w:t>
            </w:r>
          </w:p>
          <w:p w14:paraId="17E9D934" w14:textId="77777777" w:rsidR="007B3476" w:rsidRPr="0021620B" w:rsidRDefault="007B3476" w:rsidP="00756926">
            <w:pPr>
              <w:spacing w:after="200"/>
              <w:contextualSpacing/>
              <w:jc w:val="both"/>
              <w:rPr>
                <w:rFonts w:ascii="Arial" w:eastAsia="MS Mincho" w:hAnsi="Arial" w:cs="Arial"/>
                <w:sz w:val="22"/>
                <w:szCs w:val="22"/>
                <w:lang w:val="es-ES" w:eastAsia="es-CO" w:bidi="es-ES"/>
              </w:rPr>
            </w:pPr>
            <w:r w:rsidRPr="0021620B">
              <w:rPr>
                <w:rFonts w:ascii="Arial" w:eastAsia="MS Mincho" w:hAnsi="Arial" w:cs="Arial"/>
                <w:sz w:val="22"/>
                <w:szCs w:val="22"/>
                <w:lang w:val="es-ES" w:eastAsia="es-CO" w:bidi="es-ES"/>
              </w:rPr>
              <w:t>P =</w:t>
            </w:r>
            <w:r w:rsidR="00953116" w:rsidRPr="0021620B">
              <w:rPr>
                <w:rFonts w:ascii="Arial" w:eastAsia="MS Mincho" w:hAnsi="Arial" w:cs="Arial"/>
                <w:sz w:val="22"/>
                <w:szCs w:val="22"/>
                <w:lang w:val="es-ES" w:eastAsia="es-CO" w:bidi="es-ES"/>
              </w:rPr>
              <w:t xml:space="preserve"> 3</w:t>
            </w:r>
          </w:p>
        </w:tc>
        <w:tc>
          <w:tcPr>
            <w:tcW w:w="1170" w:type="dxa"/>
            <w:shd w:val="clear" w:color="auto" w:fill="auto"/>
          </w:tcPr>
          <w:p w14:paraId="013E63C8" w14:textId="77777777" w:rsidR="007B3476" w:rsidRPr="0021620B" w:rsidRDefault="00953116" w:rsidP="00756926">
            <w:pPr>
              <w:spacing w:after="200"/>
              <w:contextualSpacing/>
              <w:jc w:val="both"/>
              <w:rPr>
                <w:rFonts w:ascii="Arial" w:eastAsia="MS Mincho" w:hAnsi="Arial" w:cs="Arial"/>
                <w:sz w:val="22"/>
                <w:szCs w:val="22"/>
                <w:lang w:val="es-ES" w:eastAsia="es-CO" w:bidi="es-ES"/>
              </w:rPr>
            </w:pPr>
            <w:r w:rsidRPr="0021620B">
              <w:rPr>
                <w:rFonts w:ascii="Arial" w:eastAsia="MS Mincho" w:hAnsi="Arial" w:cs="Arial"/>
                <w:sz w:val="22"/>
                <w:szCs w:val="22"/>
                <w:lang w:val="es-ES" w:eastAsia="es-CO" w:bidi="es-ES"/>
              </w:rPr>
              <w:t>Moderada</w:t>
            </w:r>
          </w:p>
        </w:tc>
        <w:tc>
          <w:tcPr>
            <w:tcW w:w="2610" w:type="dxa"/>
            <w:gridSpan w:val="2"/>
            <w:shd w:val="clear" w:color="auto" w:fill="auto"/>
          </w:tcPr>
          <w:p w14:paraId="5186927F" w14:textId="77777777" w:rsidR="00953116" w:rsidRPr="0021620B" w:rsidRDefault="00953116" w:rsidP="00756926">
            <w:pPr>
              <w:spacing w:after="200"/>
              <w:contextualSpacing/>
              <w:jc w:val="both"/>
              <w:rPr>
                <w:rFonts w:ascii="Arial" w:eastAsia="MS Mincho" w:hAnsi="Arial" w:cs="Arial"/>
                <w:sz w:val="22"/>
                <w:szCs w:val="22"/>
                <w:lang w:val="es-ES" w:eastAsia="es-CO" w:bidi="es-ES"/>
              </w:rPr>
            </w:pPr>
            <w:r w:rsidRPr="0021620B">
              <w:rPr>
                <w:rFonts w:ascii="Arial" w:eastAsia="MS Mincho" w:hAnsi="Arial" w:cs="Arial"/>
                <w:sz w:val="22"/>
                <w:szCs w:val="22"/>
                <w:lang w:val="es-ES" w:eastAsia="es-CO" w:bidi="es-ES"/>
              </w:rPr>
              <w:t xml:space="preserve">Los impactos potenciales al suelo que contempla la operación son: </w:t>
            </w:r>
          </w:p>
          <w:p w14:paraId="32AEFDBC" w14:textId="77777777" w:rsidR="00953116" w:rsidRPr="0021620B" w:rsidRDefault="00953116" w:rsidP="00756926">
            <w:pPr>
              <w:spacing w:after="200"/>
              <w:contextualSpacing/>
              <w:jc w:val="both"/>
              <w:rPr>
                <w:rFonts w:ascii="Arial" w:eastAsia="MS Mincho" w:hAnsi="Arial" w:cs="Arial"/>
                <w:sz w:val="22"/>
                <w:szCs w:val="22"/>
                <w:lang w:val="es-ES" w:eastAsia="es-CO" w:bidi="es-ES"/>
              </w:rPr>
            </w:pPr>
            <w:r w:rsidRPr="0021620B">
              <w:rPr>
                <w:rFonts w:ascii="Arial" w:eastAsia="MS Mincho" w:hAnsi="Arial" w:cs="Arial"/>
                <w:sz w:val="22"/>
                <w:szCs w:val="22"/>
                <w:lang w:val="es-ES" w:eastAsia="es-CO" w:bidi="es-ES"/>
              </w:rPr>
              <w:t>Daños a largo plazo del suelo que no permitan el uso previsto.</w:t>
            </w:r>
          </w:p>
          <w:p w14:paraId="7E48F44D" w14:textId="77777777" w:rsidR="00953116" w:rsidRPr="0021620B" w:rsidRDefault="00953116" w:rsidP="00756926">
            <w:pPr>
              <w:spacing w:after="200"/>
              <w:contextualSpacing/>
              <w:jc w:val="both"/>
              <w:rPr>
                <w:rFonts w:ascii="Arial" w:eastAsia="MS Mincho" w:hAnsi="Arial" w:cs="Arial"/>
                <w:sz w:val="22"/>
                <w:szCs w:val="22"/>
                <w:lang w:val="es-ES" w:eastAsia="es-CO" w:bidi="es-ES"/>
              </w:rPr>
            </w:pPr>
            <w:r w:rsidRPr="0021620B">
              <w:rPr>
                <w:rFonts w:ascii="Arial" w:eastAsia="MS Mincho" w:hAnsi="Arial" w:cs="Arial"/>
                <w:sz w:val="22"/>
                <w:szCs w:val="22"/>
                <w:lang w:val="es-ES" w:eastAsia="es-CO" w:bidi="es-ES"/>
              </w:rPr>
              <w:t>- Contaminación del área circundante.</w:t>
            </w:r>
          </w:p>
          <w:p w14:paraId="4FD13A76" w14:textId="77777777" w:rsidR="00953116" w:rsidRPr="0021620B" w:rsidRDefault="00953116" w:rsidP="00756926">
            <w:pPr>
              <w:spacing w:after="200"/>
              <w:contextualSpacing/>
              <w:jc w:val="both"/>
              <w:rPr>
                <w:rFonts w:ascii="Arial" w:eastAsia="MS Mincho" w:hAnsi="Arial" w:cs="Arial"/>
                <w:sz w:val="22"/>
                <w:szCs w:val="22"/>
                <w:lang w:val="es-ES" w:eastAsia="es-CO" w:bidi="es-ES"/>
              </w:rPr>
            </w:pPr>
            <w:r w:rsidRPr="0021620B">
              <w:rPr>
                <w:rFonts w:ascii="Arial" w:eastAsia="MS Mincho" w:hAnsi="Arial" w:cs="Arial"/>
                <w:sz w:val="22"/>
                <w:szCs w:val="22"/>
                <w:lang w:val="es-ES" w:eastAsia="es-CO" w:bidi="es-ES"/>
              </w:rPr>
              <w:t>- Ruido.</w:t>
            </w:r>
          </w:p>
          <w:p w14:paraId="28BCB0E3" w14:textId="77777777" w:rsidR="00953116" w:rsidRPr="0021620B" w:rsidRDefault="00953116" w:rsidP="00756926">
            <w:pPr>
              <w:spacing w:after="200"/>
              <w:contextualSpacing/>
              <w:jc w:val="both"/>
              <w:rPr>
                <w:rFonts w:ascii="Arial" w:eastAsia="MS Mincho" w:hAnsi="Arial" w:cs="Arial"/>
                <w:sz w:val="22"/>
                <w:szCs w:val="22"/>
                <w:lang w:val="es-ES" w:eastAsia="es-CO" w:bidi="es-ES"/>
              </w:rPr>
            </w:pPr>
            <w:r w:rsidRPr="0021620B">
              <w:rPr>
                <w:rFonts w:ascii="Arial" w:eastAsia="MS Mincho" w:hAnsi="Arial" w:cs="Arial"/>
                <w:sz w:val="22"/>
                <w:szCs w:val="22"/>
                <w:lang w:val="es-ES" w:eastAsia="es-CO" w:bidi="es-ES"/>
              </w:rPr>
              <w:t>- Remoción de la capa arable.</w:t>
            </w:r>
          </w:p>
          <w:p w14:paraId="69DABD25" w14:textId="77777777" w:rsidR="00953116" w:rsidRPr="0021620B" w:rsidRDefault="00953116" w:rsidP="00756926">
            <w:pPr>
              <w:spacing w:after="200"/>
              <w:contextualSpacing/>
              <w:jc w:val="both"/>
              <w:rPr>
                <w:rFonts w:ascii="Arial" w:eastAsia="MS Mincho" w:hAnsi="Arial" w:cs="Arial"/>
                <w:sz w:val="22"/>
                <w:szCs w:val="22"/>
                <w:lang w:val="es-ES" w:eastAsia="es-CO" w:bidi="es-ES"/>
              </w:rPr>
            </w:pPr>
            <w:r w:rsidRPr="0021620B">
              <w:rPr>
                <w:rFonts w:ascii="Arial" w:eastAsia="MS Mincho" w:hAnsi="Arial" w:cs="Arial"/>
                <w:sz w:val="22"/>
                <w:szCs w:val="22"/>
                <w:lang w:val="es-ES" w:eastAsia="es-CO" w:bidi="es-ES"/>
              </w:rPr>
              <w:t>- Compactación del suelo.</w:t>
            </w:r>
          </w:p>
          <w:p w14:paraId="079715A1" w14:textId="77777777" w:rsidR="00953116" w:rsidRPr="0021620B" w:rsidRDefault="00953116" w:rsidP="00756926">
            <w:pPr>
              <w:spacing w:after="200"/>
              <w:contextualSpacing/>
              <w:jc w:val="both"/>
              <w:rPr>
                <w:rFonts w:ascii="Arial" w:eastAsia="MS Mincho" w:hAnsi="Arial" w:cs="Arial"/>
                <w:sz w:val="22"/>
                <w:szCs w:val="22"/>
                <w:lang w:val="es-ES" w:eastAsia="es-CO" w:bidi="es-ES"/>
              </w:rPr>
            </w:pPr>
            <w:r w:rsidRPr="0021620B">
              <w:rPr>
                <w:rFonts w:ascii="Arial" w:eastAsia="MS Mincho" w:hAnsi="Arial" w:cs="Arial"/>
                <w:sz w:val="22"/>
                <w:szCs w:val="22"/>
                <w:lang w:val="es-ES" w:eastAsia="es-CO" w:bidi="es-ES"/>
              </w:rPr>
              <w:t>- Erosión.</w:t>
            </w:r>
          </w:p>
          <w:p w14:paraId="4A256527" w14:textId="77777777" w:rsidR="00953116" w:rsidRPr="0021620B" w:rsidRDefault="00953116" w:rsidP="00756926">
            <w:pPr>
              <w:spacing w:after="200"/>
              <w:contextualSpacing/>
              <w:jc w:val="both"/>
              <w:rPr>
                <w:rFonts w:ascii="Arial" w:eastAsia="MS Mincho" w:hAnsi="Arial" w:cs="Arial"/>
                <w:sz w:val="22"/>
                <w:szCs w:val="22"/>
                <w:lang w:val="es-ES" w:eastAsia="es-CO" w:bidi="es-ES"/>
              </w:rPr>
            </w:pPr>
            <w:r w:rsidRPr="0021620B">
              <w:rPr>
                <w:rFonts w:ascii="Arial" w:eastAsia="MS Mincho" w:hAnsi="Arial" w:cs="Arial"/>
                <w:sz w:val="22"/>
                <w:szCs w:val="22"/>
                <w:lang w:val="es-ES" w:eastAsia="es-CO" w:bidi="es-ES"/>
              </w:rPr>
              <w:t>- Destrucción de hábitats.</w:t>
            </w:r>
          </w:p>
          <w:p w14:paraId="17A674B1" w14:textId="77777777" w:rsidR="00953116" w:rsidRPr="0021620B" w:rsidRDefault="00953116" w:rsidP="00756926">
            <w:pPr>
              <w:spacing w:after="200"/>
              <w:contextualSpacing/>
              <w:jc w:val="both"/>
              <w:rPr>
                <w:rFonts w:ascii="Arial" w:eastAsia="MS Mincho" w:hAnsi="Arial" w:cs="Arial"/>
                <w:sz w:val="22"/>
                <w:szCs w:val="22"/>
                <w:lang w:val="es-ES" w:eastAsia="es-CO" w:bidi="es-ES"/>
              </w:rPr>
            </w:pPr>
            <w:r w:rsidRPr="0021620B">
              <w:rPr>
                <w:rFonts w:ascii="Arial" w:eastAsia="MS Mincho" w:hAnsi="Arial" w:cs="Arial"/>
                <w:sz w:val="22"/>
                <w:szCs w:val="22"/>
                <w:lang w:val="es-ES" w:eastAsia="es-CO" w:bidi="es-ES"/>
              </w:rPr>
              <w:t>- Exposición a pleno sol que conlleva a la degradación del recurso.</w:t>
            </w:r>
          </w:p>
          <w:p w14:paraId="67D776E0" w14:textId="77777777" w:rsidR="007B3476" w:rsidRPr="0021620B" w:rsidRDefault="00953116" w:rsidP="00756926">
            <w:pPr>
              <w:spacing w:after="200"/>
              <w:contextualSpacing/>
              <w:jc w:val="both"/>
              <w:rPr>
                <w:rFonts w:ascii="Arial" w:eastAsia="MS Mincho" w:hAnsi="Arial" w:cs="Arial"/>
                <w:b/>
                <w:sz w:val="22"/>
                <w:szCs w:val="22"/>
                <w:lang w:val="es-ES" w:eastAsia="es-CO" w:bidi="es-ES"/>
              </w:rPr>
            </w:pPr>
            <w:r w:rsidRPr="0021620B">
              <w:rPr>
                <w:rFonts w:ascii="Arial" w:eastAsia="MS Mincho" w:hAnsi="Arial" w:cs="Arial"/>
                <w:sz w:val="22"/>
                <w:szCs w:val="22"/>
                <w:lang w:val="es-ES" w:eastAsia="es-CO" w:bidi="es-ES"/>
              </w:rPr>
              <w:t>- Afectación de la flora y fauna, acaba con el hábitat.</w:t>
            </w:r>
          </w:p>
        </w:tc>
        <w:tc>
          <w:tcPr>
            <w:tcW w:w="4770" w:type="dxa"/>
            <w:gridSpan w:val="2"/>
            <w:shd w:val="clear" w:color="auto" w:fill="auto"/>
          </w:tcPr>
          <w:p w14:paraId="4FF861A4" w14:textId="77777777" w:rsidR="00953116" w:rsidRPr="0021620B" w:rsidRDefault="00953116" w:rsidP="00756926">
            <w:pPr>
              <w:spacing w:after="200"/>
              <w:contextualSpacing/>
              <w:jc w:val="both"/>
              <w:rPr>
                <w:rFonts w:ascii="Arial" w:eastAsia="MS Mincho" w:hAnsi="Arial" w:cs="Arial"/>
                <w:sz w:val="22"/>
                <w:szCs w:val="22"/>
                <w:lang w:val="es-ES" w:eastAsia="es-CO" w:bidi="es-ES"/>
              </w:rPr>
            </w:pPr>
            <w:r w:rsidRPr="0021620B">
              <w:rPr>
                <w:rFonts w:ascii="Arial" w:eastAsia="MS Mincho" w:hAnsi="Arial" w:cs="Arial"/>
                <w:sz w:val="22"/>
                <w:szCs w:val="22"/>
                <w:lang w:val="es-ES" w:eastAsia="es-CO" w:bidi="es-ES"/>
              </w:rPr>
              <w:t>Durante las labores de pre-planificación de la tarea se hará un listado de beneficiarios y se especificará el propósito con el que será usada la tierra después del despeje.</w:t>
            </w:r>
          </w:p>
          <w:p w14:paraId="06C6AA7F" w14:textId="77777777" w:rsidR="00953116" w:rsidRPr="0021620B" w:rsidRDefault="00953116" w:rsidP="00756926">
            <w:pPr>
              <w:spacing w:after="200"/>
              <w:contextualSpacing/>
              <w:jc w:val="both"/>
              <w:rPr>
                <w:rFonts w:ascii="Arial" w:eastAsia="MS Mincho" w:hAnsi="Arial" w:cs="Arial"/>
                <w:sz w:val="22"/>
                <w:szCs w:val="22"/>
                <w:lang w:val="es-ES" w:eastAsia="es-CO" w:bidi="es-ES"/>
              </w:rPr>
            </w:pPr>
            <w:r w:rsidRPr="0021620B">
              <w:rPr>
                <w:rFonts w:ascii="Arial" w:eastAsia="MS Mincho" w:hAnsi="Arial" w:cs="Arial"/>
                <w:sz w:val="22"/>
                <w:szCs w:val="22"/>
                <w:lang w:val="es-ES" w:eastAsia="es-CO" w:bidi="es-ES"/>
              </w:rPr>
              <w:t>- Se considera que la madera, vegetación y suelo pertenecen a los beneficiarios de la tierra, y no deberán ser removidos por la CCCM sin permiso previo (del dueño de la tierra y/o las autoridades locales). La CCCM pedirá un permiso escrito de dichas personas o autoridades.</w:t>
            </w:r>
          </w:p>
          <w:p w14:paraId="0E877C6B" w14:textId="77777777" w:rsidR="00953116" w:rsidRPr="0021620B" w:rsidRDefault="00953116" w:rsidP="00756926">
            <w:pPr>
              <w:spacing w:after="200"/>
              <w:contextualSpacing/>
              <w:jc w:val="both"/>
              <w:rPr>
                <w:rFonts w:ascii="Arial" w:eastAsia="MS Mincho" w:hAnsi="Arial" w:cs="Arial"/>
                <w:sz w:val="22"/>
                <w:szCs w:val="22"/>
                <w:lang w:val="es-ES" w:eastAsia="es-CO" w:bidi="es-ES"/>
              </w:rPr>
            </w:pPr>
            <w:r w:rsidRPr="0021620B">
              <w:rPr>
                <w:rFonts w:ascii="Arial" w:eastAsia="MS Mincho" w:hAnsi="Arial" w:cs="Arial"/>
                <w:sz w:val="22"/>
                <w:szCs w:val="22"/>
                <w:lang w:val="es-ES" w:eastAsia="es-CO" w:bidi="es-ES"/>
              </w:rPr>
              <w:t>- La utilización de los recursos de despeje (manual, mecánico) y los POs empleados para la conducción de desminado deberán ser ajustados de la mejor manera de acuerdo con la utilización futura del suelo.</w:t>
            </w:r>
          </w:p>
          <w:p w14:paraId="7EBCC3C6" w14:textId="77777777" w:rsidR="00953116" w:rsidRPr="0021620B" w:rsidRDefault="00953116" w:rsidP="00756926">
            <w:pPr>
              <w:spacing w:after="200"/>
              <w:contextualSpacing/>
              <w:jc w:val="both"/>
              <w:rPr>
                <w:rFonts w:ascii="Arial" w:eastAsia="MS Mincho" w:hAnsi="Arial" w:cs="Arial"/>
                <w:sz w:val="22"/>
                <w:szCs w:val="22"/>
                <w:lang w:val="es-ES" w:eastAsia="es-CO" w:bidi="es-ES"/>
              </w:rPr>
            </w:pPr>
            <w:r w:rsidRPr="0021620B">
              <w:rPr>
                <w:rFonts w:ascii="Arial" w:eastAsia="MS Mincho" w:hAnsi="Arial" w:cs="Arial"/>
                <w:sz w:val="22"/>
                <w:szCs w:val="22"/>
                <w:lang w:val="es-ES" w:eastAsia="es-CO" w:bidi="es-ES"/>
              </w:rPr>
              <w:t>- En la medida que la disponibilidad de recursos lo haga posible, se ofrecerá a las autoridades y comunidades entregar el suelo intervenido en estado similar al estado en que estaba antes de iniciar las operaciones.</w:t>
            </w:r>
          </w:p>
          <w:p w14:paraId="2AAF77E5" w14:textId="77777777" w:rsidR="00953116" w:rsidRPr="0021620B" w:rsidRDefault="00953116" w:rsidP="00756926">
            <w:pPr>
              <w:spacing w:after="200"/>
              <w:contextualSpacing/>
              <w:jc w:val="both"/>
              <w:rPr>
                <w:rFonts w:ascii="Arial" w:eastAsia="MS Mincho" w:hAnsi="Arial" w:cs="Arial"/>
                <w:sz w:val="22"/>
                <w:szCs w:val="22"/>
                <w:lang w:val="es-ES" w:eastAsia="es-CO" w:bidi="es-ES"/>
              </w:rPr>
            </w:pPr>
            <w:r w:rsidRPr="0021620B">
              <w:rPr>
                <w:rFonts w:ascii="Arial" w:eastAsia="MS Mincho" w:hAnsi="Arial" w:cs="Arial"/>
                <w:sz w:val="22"/>
                <w:szCs w:val="22"/>
                <w:lang w:val="es-ES" w:eastAsia="es-CO" w:bidi="es-ES"/>
              </w:rPr>
              <w:t>- Con este fin se buscará evaluar la calidad de los suelos antes y después de las operaciones de desminado, fertilizándolos o re-fertilizándolos durante la fase de cierre de las operaciones, dejándolos listos para la producción agropecuaria o forestal o un hábitat natural sano.</w:t>
            </w:r>
          </w:p>
          <w:p w14:paraId="28975480" w14:textId="77777777" w:rsidR="007B3476" w:rsidRPr="0021620B" w:rsidRDefault="00953116" w:rsidP="00756926">
            <w:pPr>
              <w:spacing w:after="200"/>
              <w:contextualSpacing/>
              <w:jc w:val="both"/>
              <w:rPr>
                <w:rFonts w:ascii="Arial" w:eastAsia="MS Mincho" w:hAnsi="Arial" w:cs="Arial"/>
                <w:b/>
                <w:sz w:val="22"/>
                <w:szCs w:val="22"/>
                <w:lang w:val="es-ES" w:eastAsia="es-CO" w:bidi="es-ES"/>
              </w:rPr>
            </w:pPr>
            <w:r w:rsidRPr="0021620B">
              <w:rPr>
                <w:rFonts w:ascii="Arial" w:eastAsia="MS Mincho" w:hAnsi="Arial" w:cs="Arial"/>
                <w:sz w:val="22"/>
                <w:szCs w:val="22"/>
                <w:lang w:val="es-ES" w:eastAsia="es-CO" w:bidi="es-ES"/>
              </w:rPr>
              <w:t>- Los niveles del suelo deberán ser dejados en el estado en el que estaban antes del despeje; los huecos deberán se rellenados nuevamente.</w:t>
            </w:r>
          </w:p>
        </w:tc>
      </w:tr>
      <w:tr w:rsidR="007B3476" w:rsidRPr="0021620B" w14:paraId="6C785180" w14:textId="77777777" w:rsidTr="00797E6F">
        <w:tc>
          <w:tcPr>
            <w:tcW w:w="3505" w:type="dxa"/>
            <w:shd w:val="clear" w:color="auto" w:fill="auto"/>
            <w:vAlign w:val="center"/>
          </w:tcPr>
          <w:p w14:paraId="76A2C6BD" w14:textId="77777777" w:rsidR="007B3476" w:rsidRPr="0021620B" w:rsidRDefault="007B3476" w:rsidP="00756926">
            <w:pPr>
              <w:spacing w:after="200"/>
              <w:contextualSpacing/>
              <w:jc w:val="both"/>
              <w:rPr>
                <w:rFonts w:ascii="Arial" w:eastAsia="MS Mincho" w:hAnsi="Arial" w:cs="Arial"/>
                <w:b/>
                <w:sz w:val="22"/>
                <w:szCs w:val="22"/>
                <w:lang w:val="es-ES" w:eastAsia="es-CO" w:bidi="es-ES"/>
              </w:rPr>
            </w:pPr>
            <w:r w:rsidRPr="0021620B">
              <w:rPr>
                <w:rFonts w:ascii="Arial" w:eastAsia="MS Mincho" w:hAnsi="Arial" w:cs="Arial"/>
                <w:sz w:val="22"/>
                <w:szCs w:val="22"/>
                <w:lang w:val="es-ES" w:eastAsia="es-CO" w:bidi="es-ES"/>
              </w:rPr>
              <w:t>Riesgo 2</w:t>
            </w:r>
            <w:r w:rsidR="00953116" w:rsidRPr="0021620B">
              <w:rPr>
                <w:rFonts w:ascii="Arial" w:eastAsia="MS Mincho" w:hAnsi="Arial" w:cs="Arial"/>
                <w:sz w:val="22"/>
                <w:szCs w:val="22"/>
                <w:lang w:val="es-ES" w:eastAsia="es-CO" w:bidi="es-ES"/>
              </w:rPr>
              <w:t>: el despeje de las tierras contaminadas y su posterior uso por parte de las comunidades, puede aumentar la vulnerabilidad de estas al cambio climático (por ejemplo, inundaciones)</w:t>
            </w:r>
          </w:p>
        </w:tc>
        <w:tc>
          <w:tcPr>
            <w:tcW w:w="1080" w:type="dxa"/>
            <w:shd w:val="clear" w:color="auto" w:fill="auto"/>
          </w:tcPr>
          <w:p w14:paraId="5DAF2A4F" w14:textId="77777777" w:rsidR="007B3476" w:rsidRPr="0021620B" w:rsidRDefault="007B3476" w:rsidP="00756926">
            <w:pPr>
              <w:spacing w:after="200"/>
              <w:contextualSpacing/>
              <w:jc w:val="both"/>
              <w:rPr>
                <w:rFonts w:ascii="Arial" w:eastAsia="MS Mincho" w:hAnsi="Arial" w:cs="Arial"/>
                <w:sz w:val="22"/>
                <w:szCs w:val="22"/>
                <w:lang w:val="es-ES" w:eastAsia="es-CO" w:bidi="es-ES"/>
              </w:rPr>
            </w:pPr>
            <w:r w:rsidRPr="0021620B">
              <w:rPr>
                <w:rFonts w:ascii="Arial" w:eastAsia="MS Mincho" w:hAnsi="Arial" w:cs="Arial"/>
                <w:sz w:val="22"/>
                <w:szCs w:val="22"/>
                <w:lang w:val="es-ES" w:eastAsia="es-CO" w:bidi="es-ES"/>
              </w:rPr>
              <w:t xml:space="preserve">I = </w:t>
            </w:r>
            <w:r w:rsidR="00953116" w:rsidRPr="0021620B">
              <w:rPr>
                <w:rFonts w:ascii="Arial" w:eastAsia="MS Mincho" w:hAnsi="Arial" w:cs="Arial"/>
                <w:sz w:val="22"/>
                <w:szCs w:val="22"/>
                <w:lang w:val="es-ES" w:eastAsia="es-CO" w:bidi="es-ES"/>
              </w:rPr>
              <w:t>3</w:t>
            </w:r>
          </w:p>
          <w:p w14:paraId="23F6F709" w14:textId="77777777" w:rsidR="007B3476" w:rsidRPr="0021620B" w:rsidRDefault="007B3476" w:rsidP="00756926">
            <w:pPr>
              <w:spacing w:after="200"/>
              <w:contextualSpacing/>
              <w:jc w:val="both"/>
              <w:rPr>
                <w:rFonts w:ascii="Arial" w:eastAsia="MS Mincho" w:hAnsi="Arial" w:cs="Arial"/>
                <w:sz w:val="22"/>
                <w:szCs w:val="22"/>
                <w:lang w:val="es-ES" w:eastAsia="es-CO" w:bidi="es-ES"/>
              </w:rPr>
            </w:pPr>
            <w:r w:rsidRPr="0021620B">
              <w:rPr>
                <w:rFonts w:ascii="Arial" w:eastAsia="MS Mincho" w:hAnsi="Arial" w:cs="Arial"/>
                <w:sz w:val="22"/>
                <w:szCs w:val="22"/>
                <w:lang w:val="es-ES" w:eastAsia="es-CO" w:bidi="es-ES"/>
              </w:rPr>
              <w:t xml:space="preserve">P = </w:t>
            </w:r>
            <w:r w:rsidR="00953116" w:rsidRPr="0021620B">
              <w:rPr>
                <w:rFonts w:ascii="Arial" w:eastAsia="MS Mincho" w:hAnsi="Arial" w:cs="Arial"/>
                <w:sz w:val="22"/>
                <w:szCs w:val="22"/>
                <w:lang w:val="es-ES" w:eastAsia="es-CO" w:bidi="es-ES"/>
              </w:rPr>
              <w:t>3</w:t>
            </w:r>
          </w:p>
        </w:tc>
        <w:tc>
          <w:tcPr>
            <w:tcW w:w="1170" w:type="dxa"/>
            <w:shd w:val="clear" w:color="auto" w:fill="auto"/>
          </w:tcPr>
          <w:p w14:paraId="546FE20B" w14:textId="77777777" w:rsidR="007B3476" w:rsidRPr="0021620B" w:rsidRDefault="00953116" w:rsidP="00756926">
            <w:pPr>
              <w:spacing w:after="200"/>
              <w:contextualSpacing/>
              <w:jc w:val="both"/>
              <w:rPr>
                <w:rFonts w:ascii="Arial" w:eastAsia="MS Mincho" w:hAnsi="Arial" w:cs="Arial"/>
                <w:b/>
                <w:sz w:val="22"/>
                <w:szCs w:val="22"/>
                <w:lang w:val="es-ES" w:eastAsia="es-CO" w:bidi="es-ES"/>
              </w:rPr>
            </w:pPr>
            <w:r w:rsidRPr="0021620B">
              <w:rPr>
                <w:rFonts w:ascii="Arial" w:eastAsia="MS Mincho" w:hAnsi="Arial" w:cs="Arial"/>
                <w:sz w:val="22"/>
                <w:szCs w:val="22"/>
                <w:lang w:val="es-ES" w:eastAsia="es-CO" w:bidi="es-ES"/>
              </w:rPr>
              <w:t>Moderada</w:t>
            </w:r>
          </w:p>
        </w:tc>
        <w:tc>
          <w:tcPr>
            <w:tcW w:w="2610" w:type="dxa"/>
            <w:gridSpan w:val="2"/>
            <w:shd w:val="clear" w:color="auto" w:fill="auto"/>
          </w:tcPr>
          <w:p w14:paraId="633FAEAA" w14:textId="77777777" w:rsidR="007B3476" w:rsidRPr="0021620B" w:rsidRDefault="007B3476" w:rsidP="00756926">
            <w:pPr>
              <w:spacing w:after="200"/>
              <w:contextualSpacing/>
              <w:jc w:val="both"/>
              <w:rPr>
                <w:rFonts w:ascii="Arial" w:eastAsia="MS Mincho" w:hAnsi="Arial" w:cs="Arial"/>
                <w:sz w:val="22"/>
                <w:szCs w:val="22"/>
                <w:lang w:val="es-ES" w:eastAsia="es-CO" w:bidi="es-ES"/>
              </w:rPr>
            </w:pPr>
          </w:p>
        </w:tc>
        <w:tc>
          <w:tcPr>
            <w:tcW w:w="4770" w:type="dxa"/>
            <w:gridSpan w:val="2"/>
            <w:shd w:val="clear" w:color="auto" w:fill="auto"/>
          </w:tcPr>
          <w:p w14:paraId="1D1C9477" w14:textId="77777777" w:rsidR="007B3476" w:rsidRPr="0021620B" w:rsidRDefault="00953116" w:rsidP="00756926">
            <w:pPr>
              <w:spacing w:after="200"/>
              <w:contextualSpacing/>
              <w:jc w:val="both"/>
              <w:rPr>
                <w:rFonts w:ascii="Arial" w:eastAsia="MS Mincho" w:hAnsi="Arial" w:cs="Arial"/>
                <w:sz w:val="22"/>
                <w:szCs w:val="22"/>
                <w:lang w:val="es-ES" w:eastAsia="es-CO" w:bidi="es-ES"/>
              </w:rPr>
            </w:pPr>
            <w:r w:rsidRPr="0021620B">
              <w:rPr>
                <w:rFonts w:ascii="Arial" w:eastAsia="MS Mincho" w:hAnsi="Arial" w:cs="Arial"/>
                <w:sz w:val="22"/>
                <w:szCs w:val="22"/>
                <w:lang w:val="es-ES" w:eastAsia="es-CO" w:bidi="es-ES"/>
              </w:rPr>
              <w:t>Las autoridades locales y nacionales están involucradas en el proceso y tienen la obligación de trabajar con las comunidades planes y proyectos de desarrollo para el uso de las tierras liberadas. Estos planes deben contemplar los riesgos e hipótesis sobre el uso de los suelos y hacer una planeación al respecto para mitigarlos.</w:t>
            </w:r>
          </w:p>
        </w:tc>
      </w:tr>
      <w:tr w:rsidR="007B3476" w:rsidRPr="0021620B" w14:paraId="0C1B732F" w14:textId="77777777" w:rsidTr="00797E6F">
        <w:tc>
          <w:tcPr>
            <w:tcW w:w="3505" w:type="dxa"/>
            <w:shd w:val="clear" w:color="auto" w:fill="auto"/>
            <w:vAlign w:val="center"/>
          </w:tcPr>
          <w:p w14:paraId="5EDB8526" w14:textId="77777777" w:rsidR="007B3476" w:rsidRPr="0021620B" w:rsidRDefault="007B3476" w:rsidP="00756926">
            <w:pPr>
              <w:spacing w:after="200"/>
              <w:contextualSpacing/>
              <w:jc w:val="both"/>
              <w:rPr>
                <w:rFonts w:ascii="Arial" w:eastAsia="MS Mincho" w:hAnsi="Arial" w:cs="Arial"/>
                <w:b/>
                <w:sz w:val="22"/>
                <w:szCs w:val="22"/>
                <w:lang w:val="es-ES" w:eastAsia="es-CO" w:bidi="es-ES"/>
              </w:rPr>
            </w:pPr>
            <w:r w:rsidRPr="0021620B">
              <w:rPr>
                <w:rFonts w:ascii="Arial" w:eastAsia="MS Mincho" w:hAnsi="Arial" w:cs="Arial"/>
                <w:sz w:val="22"/>
                <w:szCs w:val="22"/>
                <w:lang w:val="es-ES" w:eastAsia="es-CO" w:bidi="es-ES"/>
              </w:rPr>
              <w:t xml:space="preserve">Riesgo 3: </w:t>
            </w:r>
            <w:r w:rsidR="00011A3A" w:rsidRPr="0021620B">
              <w:rPr>
                <w:rFonts w:ascii="Arial" w:eastAsia="MS Mincho" w:hAnsi="Arial" w:cs="Arial"/>
                <w:sz w:val="22"/>
                <w:szCs w:val="22"/>
                <w:lang w:val="es-ES" w:eastAsia="es-CO" w:bidi="es-ES"/>
              </w:rPr>
              <w:t>El proyecto podría redundar en la generación de desechos.</w:t>
            </w:r>
          </w:p>
        </w:tc>
        <w:tc>
          <w:tcPr>
            <w:tcW w:w="1080" w:type="dxa"/>
            <w:shd w:val="clear" w:color="auto" w:fill="auto"/>
          </w:tcPr>
          <w:p w14:paraId="268FE124" w14:textId="77777777" w:rsidR="007B3476" w:rsidRPr="0021620B" w:rsidRDefault="007B3476" w:rsidP="00756926">
            <w:pPr>
              <w:spacing w:after="200"/>
              <w:contextualSpacing/>
              <w:jc w:val="both"/>
              <w:rPr>
                <w:rFonts w:ascii="Arial" w:eastAsia="MS Mincho" w:hAnsi="Arial" w:cs="Arial"/>
                <w:sz w:val="22"/>
                <w:szCs w:val="22"/>
                <w:lang w:val="es-ES" w:eastAsia="es-CO" w:bidi="es-ES"/>
              </w:rPr>
            </w:pPr>
            <w:r w:rsidRPr="0021620B">
              <w:rPr>
                <w:rFonts w:ascii="Arial" w:eastAsia="MS Mincho" w:hAnsi="Arial" w:cs="Arial"/>
                <w:sz w:val="22"/>
                <w:szCs w:val="22"/>
                <w:lang w:val="es-ES" w:eastAsia="es-CO" w:bidi="es-ES"/>
              </w:rPr>
              <w:t xml:space="preserve">I = </w:t>
            </w:r>
            <w:r w:rsidR="00011A3A" w:rsidRPr="0021620B">
              <w:rPr>
                <w:rFonts w:ascii="Arial" w:eastAsia="MS Mincho" w:hAnsi="Arial" w:cs="Arial"/>
                <w:sz w:val="22"/>
                <w:szCs w:val="22"/>
                <w:lang w:val="es-ES" w:eastAsia="es-CO" w:bidi="es-ES"/>
              </w:rPr>
              <w:t>3</w:t>
            </w:r>
          </w:p>
          <w:p w14:paraId="78BCEFDA" w14:textId="77777777" w:rsidR="007B3476" w:rsidRPr="0021620B" w:rsidRDefault="007B3476" w:rsidP="00756926">
            <w:pPr>
              <w:spacing w:after="200"/>
              <w:contextualSpacing/>
              <w:jc w:val="both"/>
              <w:rPr>
                <w:rFonts w:ascii="Arial" w:eastAsia="MS Mincho" w:hAnsi="Arial" w:cs="Arial"/>
                <w:sz w:val="22"/>
                <w:szCs w:val="22"/>
                <w:lang w:val="es-ES" w:eastAsia="es-CO" w:bidi="es-ES"/>
              </w:rPr>
            </w:pPr>
            <w:r w:rsidRPr="0021620B">
              <w:rPr>
                <w:rFonts w:ascii="Arial" w:eastAsia="MS Mincho" w:hAnsi="Arial" w:cs="Arial"/>
                <w:sz w:val="22"/>
                <w:szCs w:val="22"/>
                <w:lang w:val="es-ES" w:eastAsia="es-CO" w:bidi="es-ES"/>
              </w:rPr>
              <w:t xml:space="preserve">P = </w:t>
            </w:r>
            <w:r w:rsidR="00011A3A" w:rsidRPr="0021620B">
              <w:rPr>
                <w:rFonts w:ascii="Arial" w:eastAsia="MS Mincho" w:hAnsi="Arial" w:cs="Arial"/>
                <w:sz w:val="22"/>
                <w:szCs w:val="22"/>
                <w:lang w:val="es-ES" w:eastAsia="es-CO" w:bidi="es-ES"/>
              </w:rPr>
              <w:t>3</w:t>
            </w:r>
          </w:p>
        </w:tc>
        <w:tc>
          <w:tcPr>
            <w:tcW w:w="1170" w:type="dxa"/>
            <w:shd w:val="clear" w:color="auto" w:fill="auto"/>
          </w:tcPr>
          <w:p w14:paraId="034A6CDE" w14:textId="77777777" w:rsidR="007B3476" w:rsidRPr="0021620B" w:rsidRDefault="00011A3A" w:rsidP="00756926">
            <w:pPr>
              <w:spacing w:after="200"/>
              <w:contextualSpacing/>
              <w:jc w:val="both"/>
              <w:rPr>
                <w:rFonts w:ascii="Arial" w:eastAsia="MS Mincho" w:hAnsi="Arial" w:cs="Arial"/>
                <w:b/>
                <w:sz w:val="22"/>
                <w:szCs w:val="22"/>
                <w:lang w:val="es-ES" w:eastAsia="es-CO" w:bidi="es-ES"/>
              </w:rPr>
            </w:pPr>
            <w:r w:rsidRPr="0021620B">
              <w:rPr>
                <w:rFonts w:ascii="Arial" w:eastAsia="MS Mincho" w:hAnsi="Arial" w:cs="Arial"/>
                <w:sz w:val="22"/>
                <w:szCs w:val="22"/>
                <w:lang w:val="es-ES" w:eastAsia="es-CO" w:bidi="es-ES"/>
              </w:rPr>
              <w:t>Moderada</w:t>
            </w:r>
          </w:p>
        </w:tc>
        <w:tc>
          <w:tcPr>
            <w:tcW w:w="2610" w:type="dxa"/>
            <w:gridSpan w:val="2"/>
            <w:shd w:val="clear" w:color="auto" w:fill="auto"/>
          </w:tcPr>
          <w:p w14:paraId="593F3F10" w14:textId="77777777" w:rsidR="007B3476" w:rsidRPr="0021620B" w:rsidRDefault="00011A3A" w:rsidP="00756926">
            <w:pPr>
              <w:spacing w:after="200"/>
              <w:contextualSpacing/>
              <w:jc w:val="both"/>
              <w:rPr>
                <w:rFonts w:ascii="Arial" w:eastAsia="MS Mincho" w:hAnsi="Arial" w:cs="Arial"/>
                <w:sz w:val="22"/>
                <w:szCs w:val="22"/>
                <w:lang w:val="es-ES" w:eastAsia="es-CO" w:bidi="es-ES"/>
              </w:rPr>
            </w:pPr>
            <w:r w:rsidRPr="0021620B">
              <w:rPr>
                <w:rFonts w:ascii="Arial" w:eastAsia="MS Mincho" w:hAnsi="Arial" w:cs="Arial"/>
                <w:sz w:val="22"/>
                <w:szCs w:val="22"/>
                <w:lang w:val="es-ES" w:eastAsia="es-CO" w:bidi="es-ES"/>
              </w:rPr>
              <w:t>La presencia permanente de personal de la organización en la zona y el desarrollo de las actividades diarias implica la generación de desechos en su mayoría no peligrosos. El procedimiento operativo ambiental contempla el proceso para disponer de estos desechos de la mejor manera, generando el menor impacto posible.</w:t>
            </w:r>
          </w:p>
        </w:tc>
        <w:tc>
          <w:tcPr>
            <w:tcW w:w="4770" w:type="dxa"/>
            <w:gridSpan w:val="2"/>
            <w:shd w:val="clear" w:color="auto" w:fill="auto"/>
          </w:tcPr>
          <w:p w14:paraId="6A632E6A" w14:textId="77777777" w:rsidR="00011A3A" w:rsidRPr="0021620B" w:rsidRDefault="00011A3A" w:rsidP="00756926">
            <w:pPr>
              <w:spacing w:after="200"/>
              <w:contextualSpacing/>
              <w:jc w:val="both"/>
              <w:rPr>
                <w:rFonts w:ascii="Arial" w:eastAsia="MS Mincho" w:hAnsi="Arial" w:cs="Arial"/>
                <w:sz w:val="22"/>
                <w:szCs w:val="22"/>
                <w:lang w:val="es-ES" w:eastAsia="es-CO" w:bidi="es-ES"/>
              </w:rPr>
            </w:pPr>
            <w:r w:rsidRPr="0021620B">
              <w:rPr>
                <w:rFonts w:ascii="Arial" w:eastAsia="MS Mincho" w:hAnsi="Arial" w:cs="Arial"/>
                <w:sz w:val="22"/>
                <w:szCs w:val="22"/>
                <w:lang w:val="es-ES" w:eastAsia="es-CO" w:bidi="es-ES"/>
              </w:rPr>
              <w:t xml:space="preserve">Los procedimientos operativos de la CCCM disponen: </w:t>
            </w:r>
          </w:p>
          <w:p w14:paraId="79F89509" w14:textId="77777777" w:rsidR="00011A3A" w:rsidRPr="0021620B" w:rsidRDefault="00011A3A" w:rsidP="00756926">
            <w:pPr>
              <w:spacing w:after="200"/>
              <w:contextualSpacing/>
              <w:jc w:val="both"/>
              <w:rPr>
                <w:rFonts w:ascii="Arial" w:eastAsia="MS Mincho" w:hAnsi="Arial" w:cs="Arial"/>
                <w:sz w:val="22"/>
                <w:szCs w:val="22"/>
                <w:lang w:val="es-ES" w:eastAsia="es-CO" w:bidi="es-ES"/>
              </w:rPr>
            </w:pPr>
            <w:r w:rsidRPr="0021620B">
              <w:rPr>
                <w:rFonts w:ascii="Arial" w:eastAsia="MS Mincho" w:hAnsi="Arial" w:cs="Arial"/>
                <w:sz w:val="22"/>
                <w:szCs w:val="22"/>
                <w:lang w:val="es-ES" w:eastAsia="es-CO" w:bidi="es-ES"/>
              </w:rPr>
              <w:t xml:space="preserve">No se generará obstrucción o ni se arrojarán residuos en los cursos de agua durante las operaciones. </w:t>
            </w:r>
          </w:p>
          <w:p w14:paraId="507A7620" w14:textId="77777777" w:rsidR="00011A3A" w:rsidRPr="0021620B" w:rsidRDefault="00011A3A" w:rsidP="00756926">
            <w:pPr>
              <w:spacing w:after="200"/>
              <w:contextualSpacing/>
              <w:jc w:val="both"/>
              <w:rPr>
                <w:rFonts w:ascii="Arial" w:eastAsia="MS Mincho" w:hAnsi="Arial" w:cs="Arial"/>
                <w:sz w:val="22"/>
                <w:szCs w:val="22"/>
                <w:lang w:val="es-ES" w:eastAsia="es-CO" w:bidi="es-ES"/>
              </w:rPr>
            </w:pPr>
            <w:r w:rsidRPr="0021620B">
              <w:rPr>
                <w:rFonts w:ascii="Arial" w:eastAsia="MS Mincho" w:hAnsi="Arial" w:cs="Arial"/>
                <w:sz w:val="22"/>
                <w:szCs w:val="22"/>
                <w:lang w:val="es-ES" w:eastAsia="es-CO" w:bidi="es-ES"/>
              </w:rPr>
              <w:t>Cualquier material que sin querer se coloque dentro del cauce natural de una corriente de agua, deberá ser removido inmediatamente.</w:t>
            </w:r>
          </w:p>
          <w:p w14:paraId="05128D35" w14:textId="77777777" w:rsidR="00011A3A" w:rsidRPr="0021620B" w:rsidRDefault="00011A3A" w:rsidP="00756926">
            <w:pPr>
              <w:spacing w:after="200"/>
              <w:contextualSpacing/>
              <w:jc w:val="both"/>
              <w:rPr>
                <w:rFonts w:ascii="Arial" w:eastAsia="MS Mincho" w:hAnsi="Arial" w:cs="Arial"/>
                <w:sz w:val="22"/>
                <w:szCs w:val="22"/>
                <w:lang w:val="es-ES" w:eastAsia="es-CO" w:bidi="es-ES"/>
              </w:rPr>
            </w:pPr>
            <w:r w:rsidRPr="0021620B">
              <w:rPr>
                <w:rFonts w:ascii="Arial" w:eastAsia="MS Mincho" w:hAnsi="Arial" w:cs="Arial"/>
                <w:sz w:val="22"/>
                <w:szCs w:val="22"/>
                <w:lang w:val="es-ES" w:eastAsia="es-CO" w:bidi="es-ES"/>
              </w:rPr>
              <w:t>Toda la materia orgánica, basuras, cenizas, combustibles y otros materiales peligrosos serán colocados y/o desechados de manera que no contamine los cauces y cursos de agua superficial y subterránea. La colocación y la eliminación de todos estos productos y materiales sólo se harán de una manera ambientalmente aceptable.</w:t>
            </w:r>
          </w:p>
          <w:p w14:paraId="33BFED17" w14:textId="77777777" w:rsidR="007B3476" w:rsidRPr="0021620B" w:rsidRDefault="00011A3A" w:rsidP="00756926">
            <w:pPr>
              <w:spacing w:after="200"/>
              <w:contextualSpacing/>
              <w:jc w:val="both"/>
              <w:rPr>
                <w:rFonts w:ascii="Arial" w:eastAsia="MS Mincho" w:hAnsi="Arial" w:cs="Arial"/>
                <w:sz w:val="22"/>
                <w:szCs w:val="22"/>
                <w:lang w:val="es-ES" w:eastAsia="es-CO" w:bidi="es-ES"/>
              </w:rPr>
            </w:pPr>
            <w:r w:rsidRPr="0021620B">
              <w:rPr>
                <w:rFonts w:ascii="Arial" w:eastAsia="MS Mincho" w:hAnsi="Arial" w:cs="Arial"/>
                <w:sz w:val="22"/>
                <w:szCs w:val="22"/>
                <w:lang w:val="es-ES" w:eastAsia="es-CO" w:bidi="es-ES"/>
              </w:rPr>
              <w:t>Los contenedores de residuos sólidos deberán ser suficientemente grandes como para acomodar todos los residuos generados entre los períodos de recolección. Los contenedores se construirán con el fin de contener líquidos derramados e impedir el acceso de insectos y animales, especialmente los roedores. Deberá haber suficientes contenedores para permitir el control de combustible y otros residuos.</w:t>
            </w:r>
          </w:p>
          <w:p w14:paraId="64F76617" w14:textId="77777777" w:rsidR="00011A3A" w:rsidRPr="0021620B" w:rsidRDefault="00011A3A" w:rsidP="00756926">
            <w:pPr>
              <w:spacing w:after="200"/>
              <w:contextualSpacing/>
              <w:jc w:val="both"/>
              <w:rPr>
                <w:rFonts w:ascii="Arial" w:eastAsia="MS Mincho" w:hAnsi="Arial" w:cs="Arial"/>
                <w:sz w:val="22"/>
                <w:szCs w:val="22"/>
                <w:lang w:val="es-ES" w:eastAsia="es-CO" w:bidi="es-ES"/>
              </w:rPr>
            </w:pPr>
            <w:r w:rsidRPr="0021620B">
              <w:rPr>
                <w:rFonts w:ascii="Arial" w:eastAsia="MS Mincho" w:hAnsi="Arial" w:cs="Arial"/>
                <w:sz w:val="22"/>
                <w:szCs w:val="22"/>
                <w:lang w:val="es-ES" w:eastAsia="es-CO" w:bidi="es-ES"/>
              </w:rPr>
              <w:t xml:space="preserve">- La basura deberá ser recolectada regularmente para su reciclaje o eliminación en sitios aprobados de desecho. Se usarán contenedores blancos para los residuos orgánicos y negros para los residuos inorgánicos (véase numeral 16). Las precauciones necesarias deberán ser tomadas para evitar cualquier pérdida de desechos durante el transporte en carreteras públicas y caminos públicos. Todo material o desperdicios depositados a lo largo de las rutas de acceso deberán ser removidos. </w:t>
            </w:r>
          </w:p>
          <w:p w14:paraId="02147F4A" w14:textId="77777777" w:rsidR="00011A3A" w:rsidRPr="0021620B" w:rsidRDefault="00011A3A" w:rsidP="00756926">
            <w:pPr>
              <w:spacing w:after="200"/>
              <w:contextualSpacing/>
              <w:jc w:val="both"/>
              <w:rPr>
                <w:rFonts w:ascii="Arial" w:eastAsia="MS Mincho" w:hAnsi="Arial" w:cs="Arial"/>
                <w:sz w:val="22"/>
                <w:szCs w:val="22"/>
                <w:lang w:val="es-ES" w:eastAsia="es-CO" w:bidi="es-ES"/>
              </w:rPr>
            </w:pPr>
            <w:r w:rsidRPr="0021620B">
              <w:rPr>
                <w:rFonts w:ascii="Arial" w:eastAsia="MS Mincho" w:hAnsi="Arial" w:cs="Arial"/>
                <w:sz w:val="22"/>
                <w:szCs w:val="22"/>
                <w:lang w:val="es-ES" w:eastAsia="es-CO" w:bidi="es-ES"/>
              </w:rPr>
              <w:t xml:space="preserve">- Si está prevista la destrucción de residuos en el mismo lugar, los desperdicios combustibles sólidos deberán ser quemados regularmente en contenedores o en pozos y luego los residuos eliminados en pozos. Las cenizas residuales deberán ser cubiertas con tierra después de cada quema. Fosas de otros residuos sólidos deberán estar situadas lejos de los cursos de agua y el fondo de la fosa estar al menos 2 m por encima del nivel freático. </w:t>
            </w:r>
          </w:p>
          <w:p w14:paraId="6763E1D1" w14:textId="77777777" w:rsidR="00011A3A" w:rsidRPr="0021620B" w:rsidRDefault="00011A3A" w:rsidP="00756926">
            <w:pPr>
              <w:spacing w:after="200"/>
              <w:contextualSpacing/>
              <w:jc w:val="both"/>
              <w:rPr>
                <w:rFonts w:ascii="Arial" w:eastAsia="MS Mincho" w:hAnsi="Arial" w:cs="Arial"/>
                <w:sz w:val="22"/>
                <w:szCs w:val="22"/>
                <w:lang w:val="es-ES" w:eastAsia="es-CO" w:bidi="es-ES"/>
              </w:rPr>
            </w:pPr>
            <w:r w:rsidRPr="0021620B">
              <w:rPr>
                <w:rFonts w:ascii="Arial" w:eastAsia="MS Mincho" w:hAnsi="Arial" w:cs="Arial"/>
                <w:sz w:val="22"/>
                <w:szCs w:val="22"/>
                <w:lang w:val="es-ES" w:eastAsia="es-CO" w:bidi="es-ES"/>
              </w:rPr>
              <w:t xml:space="preserve">- Los residuos tóxicos o peligrosos no </w:t>
            </w:r>
            <w:r w:rsidR="003F0F0E" w:rsidRPr="0021620B">
              <w:rPr>
                <w:rFonts w:ascii="Arial" w:eastAsia="MS Mincho" w:hAnsi="Arial" w:cs="Arial"/>
                <w:sz w:val="22"/>
                <w:szCs w:val="22"/>
                <w:lang w:val="es-ES" w:eastAsia="es-CO" w:bidi="es-ES"/>
              </w:rPr>
              <w:t>serán</w:t>
            </w:r>
            <w:r w:rsidRPr="0021620B">
              <w:rPr>
                <w:rFonts w:ascii="Arial" w:eastAsia="MS Mincho" w:hAnsi="Arial" w:cs="Arial"/>
                <w:sz w:val="22"/>
                <w:szCs w:val="22"/>
                <w:lang w:val="es-ES" w:eastAsia="es-CO" w:bidi="es-ES"/>
              </w:rPr>
              <w:t xml:space="preserve"> enterrados en el sitio, sino que serán recogidos y trasladados a un área de disposición aprobada. </w:t>
            </w:r>
          </w:p>
          <w:p w14:paraId="7DDB0802" w14:textId="77777777" w:rsidR="00011A3A" w:rsidRPr="0021620B" w:rsidRDefault="00011A3A" w:rsidP="00756926">
            <w:pPr>
              <w:spacing w:after="200"/>
              <w:contextualSpacing/>
              <w:jc w:val="both"/>
              <w:rPr>
                <w:rFonts w:ascii="Arial" w:eastAsia="MS Mincho" w:hAnsi="Arial" w:cs="Arial"/>
                <w:sz w:val="22"/>
                <w:szCs w:val="22"/>
                <w:lang w:val="es-ES" w:eastAsia="es-CO" w:bidi="es-ES"/>
              </w:rPr>
            </w:pPr>
            <w:r w:rsidRPr="0021620B">
              <w:rPr>
                <w:rFonts w:ascii="Arial" w:eastAsia="MS Mincho" w:hAnsi="Arial" w:cs="Arial"/>
                <w:sz w:val="22"/>
                <w:szCs w:val="22"/>
                <w:lang w:val="es-ES" w:eastAsia="es-CO" w:bidi="es-ES"/>
              </w:rPr>
              <w:t xml:space="preserve">- Los desechos humanos no serán descargados en los cursos de agua o en la superficie del suelo. Siempre que sea posible se deberá usar sanitarios temporales equipados con tanques que puedan ser </w:t>
            </w:r>
            <w:r w:rsidR="00CC790B" w:rsidRPr="0021620B">
              <w:rPr>
                <w:rFonts w:ascii="Arial" w:eastAsia="MS Mincho" w:hAnsi="Arial" w:cs="Arial"/>
                <w:sz w:val="22"/>
                <w:szCs w:val="22"/>
                <w:lang w:val="es-ES" w:eastAsia="es-CO" w:bidi="es-ES"/>
              </w:rPr>
              <w:t>bombeados</w:t>
            </w:r>
            <w:r w:rsidRPr="0021620B">
              <w:rPr>
                <w:rFonts w:ascii="Arial" w:eastAsia="MS Mincho" w:hAnsi="Arial" w:cs="Arial"/>
                <w:sz w:val="22"/>
                <w:szCs w:val="22"/>
                <w:lang w:val="es-ES" w:eastAsia="es-CO" w:bidi="es-ES"/>
              </w:rPr>
              <w:t xml:space="preserve"> a camiones cisterna de aguas residuales para la disposición en un sitio aprobado, o tanques sépticos y de drenaje seguro. </w:t>
            </w:r>
          </w:p>
          <w:p w14:paraId="56CF39F3" w14:textId="77777777" w:rsidR="00011A3A" w:rsidRPr="0021620B" w:rsidRDefault="00011A3A" w:rsidP="00756926">
            <w:pPr>
              <w:spacing w:after="200"/>
              <w:contextualSpacing/>
              <w:jc w:val="both"/>
              <w:rPr>
                <w:rFonts w:ascii="Arial" w:eastAsia="MS Mincho" w:hAnsi="Arial" w:cs="Arial"/>
                <w:sz w:val="22"/>
                <w:szCs w:val="22"/>
                <w:lang w:val="es-ES" w:eastAsia="es-CO" w:bidi="es-ES"/>
              </w:rPr>
            </w:pPr>
            <w:r w:rsidRPr="0021620B">
              <w:rPr>
                <w:rFonts w:ascii="Arial" w:eastAsia="MS Mincho" w:hAnsi="Arial" w:cs="Arial"/>
                <w:sz w:val="22"/>
                <w:szCs w:val="22"/>
                <w:lang w:val="es-ES" w:eastAsia="es-CO" w:bidi="es-ES"/>
              </w:rPr>
              <w:t xml:space="preserve">- En caso de utilizar letrinas, habrá al menos una por cada 20 personas. Estas serán ubicadas por lo menos a 6m de cualquier área de alojamiento o preparación de comida, por lo menos a 15 m de los cursos de agua, pozos u otras fuentes de agua potable. Las letrinas deberán ser construidas de 30 x </w:t>
            </w:r>
          </w:p>
          <w:p w14:paraId="66EEF79E" w14:textId="77777777" w:rsidR="00011A3A" w:rsidRPr="0021620B" w:rsidRDefault="00011A3A" w:rsidP="00756926">
            <w:pPr>
              <w:spacing w:after="200"/>
              <w:contextualSpacing/>
              <w:jc w:val="both"/>
              <w:rPr>
                <w:rFonts w:ascii="Arial" w:eastAsia="MS Mincho" w:hAnsi="Arial" w:cs="Arial"/>
                <w:sz w:val="22"/>
                <w:szCs w:val="22"/>
                <w:lang w:val="es-ES" w:eastAsia="es-CO" w:bidi="es-ES"/>
              </w:rPr>
            </w:pPr>
            <w:r w:rsidRPr="0021620B">
              <w:rPr>
                <w:rFonts w:ascii="Arial" w:eastAsia="MS Mincho" w:hAnsi="Arial" w:cs="Arial"/>
                <w:sz w:val="22"/>
                <w:szCs w:val="22"/>
                <w:lang w:val="es-ES" w:eastAsia="es-CO" w:bidi="es-ES"/>
              </w:rPr>
              <w:t xml:space="preserve">75 cm x 1.5 m de profundidad. Todas las letrinas deberán ser encaladas con regularidad. </w:t>
            </w:r>
          </w:p>
          <w:p w14:paraId="789E4827" w14:textId="77777777" w:rsidR="00011A3A" w:rsidRPr="0021620B" w:rsidRDefault="00011A3A" w:rsidP="00756926">
            <w:pPr>
              <w:spacing w:after="200"/>
              <w:contextualSpacing/>
              <w:jc w:val="both"/>
              <w:rPr>
                <w:rFonts w:ascii="Arial" w:eastAsia="MS Mincho" w:hAnsi="Arial" w:cs="Arial"/>
                <w:sz w:val="22"/>
                <w:szCs w:val="22"/>
                <w:lang w:val="es-ES" w:eastAsia="es-CO" w:bidi="es-ES"/>
              </w:rPr>
            </w:pPr>
            <w:r w:rsidRPr="0021620B">
              <w:rPr>
                <w:rFonts w:ascii="Arial" w:eastAsia="MS Mincho" w:hAnsi="Arial" w:cs="Arial"/>
                <w:sz w:val="22"/>
                <w:szCs w:val="22"/>
                <w:lang w:val="es-ES" w:eastAsia="es-CO" w:bidi="es-ES"/>
              </w:rPr>
              <w:t xml:space="preserve">- El exceso de agua de lavado, baño y cocina deberá ser drenado a pozos ciegos de sumidero. No se permitirá entrar a los cursos de agua o a las letrinas. </w:t>
            </w:r>
          </w:p>
          <w:p w14:paraId="6B43059D" w14:textId="77777777" w:rsidR="00011A3A" w:rsidRPr="0021620B" w:rsidRDefault="00011A3A" w:rsidP="00756926">
            <w:pPr>
              <w:spacing w:after="200"/>
              <w:contextualSpacing/>
              <w:jc w:val="both"/>
              <w:rPr>
                <w:rFonts w:ascii="Arial" w:eastAsia="MS Mincho" w:hAnsi="Arial" w:cs="Arial"/>
                <w:sz w:val="22"/>
                <w:szCs w:val="22"/>
                <w:lang w:val="es-ES" w:eastAsia="es-CO" w:bidi="es-ES"/>
              </w:rPr>
            </w:pPr>
            <w:r w:rsidRPr="0021620B">
              <w:rPr>
                <w:rFonts w:ascii="Arial" w:eastAsia="MS Mincho" w:hAnsi="Arial" w:cs="Arial"/>
                <w:sz w:val="22"/>
                <w:szCs w:val="22"/>
                <w:lang w:val="es-ES" w:eastAsia="es-CO" w:bidi="es-ES"/>
              </w:rPr>
              <w:t xml:space="preserve">- Los pozos ciegos de sumidero serán de suficiente cantidad y tamaño para acomodar fácilmente los volúmenes de las aguas residuales generadas. Cada pozo tendrá un mínimo de 75 x 75 cm x 1 m de profundidad y por lo menos 50 cm por encima del nivel freático. Serán cubiertos con arpillera, alrededor de los bordes para atrapar los materiales sólidos de grava y rocas. Deberán ser tratados regularmente con desinfectante. </w:t>
            </w:r>
          </w:p>
          <w:p w14:paraId="053B4536" w14:textId="77777777" w:rsidR="00011A3A" w:rsidRPr="0021620B" w:rsidRDefault="00011A3A" w:rsidP="00756926">
            <w:pPr>
              <w:spacing w:after="200"/>
              <w:contextualSpacing/>
              <w:jc w:val="both"/>
              <w:rPr>
                <w:rFonts w:ascii="Arial" w:eastAsia="MS Mincho" w:hAnsi="Arial" w:cs="Arial"/>
                <w:sz w:val="22"/>
                <w:szCs w:val="22"/>
                <w:lang w:val="es-ES" w:eastAsia="es-CO" w:bidi="es-ES"/>
              </w:rPr>
            </w:pPr>
            <w:r w:rsidRPr="0021620B">
              <w:rPr>
                <w:rFonts w:ascii="Arial" w:eastAsia="MS Mincho" w:hAnsi="Arial" w:cs="Arial"/>
                <w:sz w:val="22"/>
                <w:szCs w:val="22"/>
                <w:lang w:val="es-ES" w:eastAsia="es-CO" w:bidi="es-ES"/>
              </w:rPr>
              <w:t>- Al terminar las actividades de despeje, todos los servicios de apoyo temporal e infraestructura de campamento, incluyendo edificios, equipo, madera, desechos, materiales sobrantes, cercas y otros artefactos deberán ser removidos completamente. Las letrinas, pozos de las aguas residuales y pozos de disposición de basura se llenarán y cubrirán con tierra y la superficie estabilizada para evitar la erosión y permitir la revegetación natural. Todas las áreas perturbadas serán restauradas a su estado original, en cuanto sea posible.</w:t>
            </w:r>
          </w:p>
          <w:p w14:paraId="4DDACEC1" w14:textId="77777777" w:rsidR="00011A3A" w:rsidRPr="0021620B" w:rsidRDefault="00011A3A" w:rsidP="00756926">
            <w:pPr>
              <w:spacing w:after="200"/>
              <w:contextualSpacing/>
              <w:jc w:val="both"/>
              <w:rPr>
                <w:rFonts w:ascii="Arial" w:eastAsia="MS Mincho" w:hAnsi="Arial" w:cs="Arial"/>
                <w:sz w:val="22"/>
                <w:szCs w:val="22"/>
                <w:lang w:val="es-ES" w:eastAsia="es-CO" w:bidi="es-ES"/>
              </w:rPr>
            </w:pPr>
            <w:r w:rsidRPr="0021620B">
              <w:rPr>
                <w:rFonts w:ascii="Arial" w:eastAsia="MS Mincho" w:hAnsi="Arial" w:cs="Arial"/>
                <w:sz w:val="22"/>
                <w:szCs w:val="22"/>
                <w:lang w:val="es-ES" w:eastAsia="es-CO" w:bidi="es-ES"/>
              </w:rPr>
              <w:t xml:space="preserve">- Si las condiciones geográficas y/o logísticas no lo permiten, la CCCM deberá entregar los desechos inorgánicos separados a la comunidad para un segundo uso y/o su reciclaje a nivel local o eliminarlos realizando una adecuada incineración en un hueco de 2m por 2m en una zona segura y a una distancia mínima de 10 metros del asentamiento y/o lugar de trabajo. </w:t>
            </w:r>
          </w:p>
          <w:p w14:paraId="5E3AAD69" w14:textId="77777777" w:rsidR="00011A3A" w:rsidRPr="0021620B" w:rsidRDefault="00011A3A" w:rsidP="00756926">
            <w:pPr>
              <w:spacing w:after="200"/>
              <w:contextualSpacing/>
              <w:jc w:val="both"/>
              <w:rPr>
                <w:rFonts w:ascii="Arial" w:eastAsia="MS Mincho" w:hAnsi="Arial" w:cs="Arial"/>
                <w:b/>
                <w:sz w:val="22"/>
                <w:szCs w:val="22"/>
                <w:lang w:val="es-ES" w:eastAsia="es-CO" w:bidi="es-ES"/>
              </w:rPr>
            </w:pPr>
            <w:r w:rsidRPr="0021620B">
              <w:rPr>
                <w:rFonts w:ascii="Arial" w:eastAsia="MS Mincho" w:hAnsi="Arial" w:cs="Arial"/>
                <w:sz w:val="22"/>
                <w:szCs w:val="22"/>
                <w:lang w:val="es-ES" w:eastAsia="es-CO" w:bidi="es-ES"/>
              </w:rPr>
              <w:t>- Los desechos orgánicos, incluyendo los restos de alimentos, se estudiará la posibilidad de ser entregados a la comunidad para convertirlos para un segundo uso (alimento para animales y tratamiento como abono para los cultivos). Si lo anterior no es posible, estos serán depositados en un hueco de 2m por 2m en franjas no mayores a 15 centímetros después de los cuales se pondrá una capa de suelo no menos de 2cm y así sucesivamente hasta llegar al borde del suelo. Este deberá estar ubicado en una distancia no menor a 10 m del asentamiento en una zona segura. Para el lugar de trabajo, se pueden depositar los residuos orgánicos en el mismo lugar que los vegetales o llevados hasta el asentamiento y depositados en los contenedores presentes allí.</w:t>
            </w:r>
          </w:p>
        </w:tc>
      </w:tr>
      <w:tr w:rsidR="007B3476" w:rsidRPr="0021620B" w14:paraId="03D0D1E2" w14:textId="77777777" w:rsidTr="00797E6F">
        <w:trPr>
          <w:trHeight w:val="593"/>
        </w:trPr>
        <w:tc>
          <w:tcPr>
            <w:tcW w:w="3505" w:type="dxa"/>
            <w:vMerge w:val="restart"/>
            <w:shd w:val="clear" w:color="auto" w:fill="auto"/>
          </w:tcPr>
          <w:p w14:paraId="141E83FB" w14:textId="77777777" w:rsidR="007B3476" w:rsidRPr="0021620B" w:rsidRDefault="007B3476" w:rsidP="00756926">
            <w:pPr>
              <w:spacing w:after="200"/>
              <w:contextualSpacing/>
              <w:jc w:val="both"/>
              <w:rPr>
                <w:rFonts w:ascii="Arial" w:eastAsia="MS Mincho" w:hAnsi="Arial" w:cs="Arial"/>
                <w:b/>
                <w:sz w:val="22"/>
                <w:szCs w:val="22"/>
                <w:lang w:val="es-ES" w:eastAsia="es-CO" w:bidi="es-ES"/>
              </w:rPr>
            </w:pPr>
          </w:p>
        </w:tc>
        <w:tc>
          <w:tcPr>
            <w:tcW w:w="9630" w:type="dxa"/>
            <w:gridSpan w:val="6"/>
            <w:shd w:val="clear" w:color="auto" w:fill="0F243E"/>
          </w:tcPr>
          <w:p w14:paraId="71B9E69C" w14:textId="77777777" w:rsidR="007B3476" w:rsidRPr="0021620B" w:rsidRDefault="007B3476" w:rsidP="00756926">
            <w:pPr>
              <w:spacing w:after="200"/>
              <w:contextualSpacing/>
              <w:jc w:val="both"/>
              <w:rPr>
                <w:rFonts w:ascii="Arial" w:eastAsia="MS Mincho" w:hAnsi="Arial" w:cs="Arial"/>
                <w:b/>
                <w:sz w:val="22"/>
                <w:szCs w:val="22"/>
                <w:lang w:val="es-ES" w:eastAsia="es-CO" w:bidi="es-ES"/>
              </w:rPr>
            </w:pPr>
            <w:r w:rsidRPr="0021620B">
              <w:rPr>
                <w:rFonts w:ascii="Arial" w:eastAsia="MS Mincho" w:hAnsi="Arial" w:cs="Arial"/>
                <w:b/>
                <w:sz w:val="22"/>
                <w:szCs w:val="22"/>
                <w:lang w:val="es-ES" w:eastAsia="es-CO" w:bidi="es-ES"/>
              </w:rPr>
              <w:t xml:space="preserve">PREGUNTA4: ¿Cuál es la categorización general del riesgo del proyecto? </w:t>
            </w:r>
          </w:p>
        </w:tc>
      </w:tr>
      <w:tr w:rsidR="007B3476" w:rsidRPr="0021620B" w14:paraId="7B6E293C" w14:textId="77777777" w:rsidTr="00797E6F">
        <w:tc>
          <w:tcPr>
            <w:tcW w:w="3505" w:type="dxa"/>
            <w:vMerge/>
            <w:shd w:val="clear" w:color="auto" w:fill="auto"/>
          </w:tcPr>
          <w:p w14:paraId="7D106B18" w14:textId="77777777" w:rsidR="007B3476" w:rsidRPr="0021620B" w:rsidRDefault="007B3476" w:rsidP="00756926">
            <w:pPr>
              <w:spacing w:after="200"/>
              <w:contextualSpacing/>
              <w:jc w:val="both"/>
              <w:rPr>
                <w:rFonts w:ascii="Arial" w:eastAsia="MS Mincho" w:hAnsi="Arial" w:cs="Arial"/>
                <w:sz w:val="22"/>
                <w:szCs w:val="22"/>
                <w:u w:val="single"/>
                <w:lang w:val="es-ES" w:eastAsia="es-CO" w:bidi="es-ES"/>
              </w:rPr>
            </w:pPr>
          </w:p>
        </w:tc>
        <w:tc>
          <w:tcPr>
            <w:tcW w:w="4883" w:type="dxa"/>
            <w:gridSpan w:val="5"/>
            <w:shd w:val="clear" w:color="auto" w:fill="auto"/>
          </w:tcPr>
          <w:p w14:paraId="79E9670F" w14:textId="77777777" w:rsidR="007B3476" w:rsidRPr="0021620B" w:rsidRDefault="007B3476" w:rsidP="00756926">
            <w:pPr>
              <w:spacing w:after="200"/>
              <w:contextualSpacing/>
              <w:jc w:val="both"/>
              <w:rPr>
                <w:rFonts w:ascii="Arial" w:eastAsia="MS Mincho" w:hAnsi="Arial" w:cs="Arial"/>
                <w:b/>
                <w:sz w:val="22"/>
                <w:szCs w:val="22"/>
                <w:lang w:val="es-ES" w:eastAsia="es-CO" w:bidi="es-ES"/>
              </w:rPr>
            </w:pPr>
            <w:r w:rsidRPr="0021620B">
              <w:rPr>
                <w:rFonts w:ascii="Arial" w:eastAsia="MS Mincho" w:hAnsi="Arial" w:cs="Arial"/>
                <w:sz w:val="22"/>
                <w:szCs w:val="22"/>
                <w:lang w:val="es-ES" w:eastAsia="es-CO" w:bidi="es-ES"/>
              </w:rPr>
              <w:t>Marque el recuadro correspondiente a continuación.</w:t>
            </w:r>
          </w:p>
          <w:p w14:paraId="0A23A7A8" w14:textId="77777777" w:rsidR="007B3476" w:rsidRPr="0021620B" w:rsidRDefault="007B3476" w:rsidP="00756926">
            <w:pPr>
              <w:spacing w:after="200"/>
              <w:contextualSpacing/>
              <w:jc w:val="both"/>
              <w:rPr>
                <w:rFonts w:ascii="Arial" w:eastAsia="MS Mincho" w:hAnsi="Arial" w:cs="Arial"/>
                <w:b/>
                <w:sz w:val="22"/>
                <w:szCs w:val="22"/>
                <w:lang w:val="es-ES" w:eastAsia="es-CO" w:bidi="es-ES"/>
              </w:rPr>
            </w:pPr>
          </w:p>
        </w:tc>
        <w:tc>
          <w:tcPr>
            <w:tcW w:w="4747" w:type="dxa"/>
            <w:shd w:val="clear" w:color="auto" w:fill="auto"/>
          </w:tcPr>
          <w:p w14:paraId="14E39F97" w14:textId="77777777" w:rsidR="007B3476" w:rsidRPr="0021620B" w:rsidRDefault="007B3476" w:rsidP="00756926">
            <w:pPr>
              <w:spacing w:after="200"/>
              <w:contextualSpacing/>
              <w:jc w:val="both"/>
              <w:rPr>
                <w:rFonts w:ascii="Arial" w:eastAsia="MS Mincho" w:hAnsi="Arial" w:cs="Arial"/>
                <w:b/>
                <w:sz w:val="22"/>
                <w:szCs w:val="22"/>
                <w:lang w:val="es-ES" w:eastAsia="es-CO" w:bidi="es-ES"/>
              </w:rPr>
            </w:pPr>
            <w:r w:rsidRPr="0021620B">
              <w:rPr>
                <w:rFonts w:ascii="Arial" w:eastAsia="MS Mincho" w:hAnsi="Arial" w:cs="Arial"/>
                <w:b/>
                <w:sz w:val="22"/>
                <w:szCs w:val="22"/>
                <w:lang w:val="es-ES" w:eastAsia="es-CO" w:bidi="es-ES"/>
              </w:rPr>
              <w:t>Comentarios</w:t>
            </w:r>
          </w:p>
        </w:tc>
      </w:tr>
      <w:tr w:rsidR="007B3476" w:rsidRPr="0021620B" w14:paraId="06F4C18B" w14:textId="77777777" w:rsidTr="00797E6F">
        <w:trPr>
          <w:trHeight w:val="251"/>
        </w:trPr>
        <w:tc>
          <w:tcPr>
            <w:tcW w:w="3505" w:type="dxa"/>
            <w:vMerge/>
            <w:shd w:val="clear" w:color="auto" w:fill="auto"/>
          </w:tcPr>
          <w:p w14:paraId="4C30EAA4" w14:textId="77777777" w:rsidR="007B3476" w:rsidRPr="0021620B" w:rsidRDefault="007B3476" w:rsidP="00756926">
            <w:pPr>
              <w:spacing w:after="200"/>
              <w:contextualSpacing/>
              <w:jc w:val="both"/>
              <w:rPr>
                <w:rFonts w:ascii="Arial" w:eastAsia="MS Mincho" w:hAnsi="Arial" w:cs="Arial"/>
                <w:sz w:val="22"/>
                <w:szCs w:val="22"/>
                <w:lang w:val="es-ES" w:eastAsia="es-CO" w:bidi="es-ES"/>
              </w:rPr>
            </w:pPr>
          </w:p>
        </w:tc>
        <w:tc>
          <w:tcPr>
            <w:tcW w:w="4343" w:type="dxa"/>
            <w:gridSpan w:val="3"/>
            <w:shd w:val="clear" w:color="auto" w:fill="auto"/>
          </w:tcPr>
          <w:p w14:paraId="0BA67B8F" w14:textId="77777777" w:rsidR="007B3476" w:rsidRPr="0021620B" w:rsidRDefault="007B3476" w:rsidP="00756926">
            <w:pPr>
              <w:spacing w:after="200"/>
              <w:contextualSpacing/>
              <w:jc w:val="both"/>
              <w:rPr>
                <w:rFonts w:ascii="Arial" w:eastAsia="MS Mincho" w:hAnsi="Arial" w:cs="Arial"/>
                <w:b/>
                <w:i/>
                <w:sz w:val="22"/>
                <w:szCs w:val="22"/>
                <w:lang w:val="es-ES" w:eastAsia="es-CO" w:bidi="es-ES"/>
              </w:rPr>
            </w:pPr>
            <w:r w:rsidRPr="0021620B">
              <w:rPr>
                <w:rFonts w:ascii="Arial" w:eastAsia="MS Mincho" w:hAnsi="Arial" w:cs="Arial"/>
                <w:b/>
                <w:i/>
                <w:sz w:val="22"/>
                <w:szCs w:val="22"/>
                <w:lang w:val="es-ES" w:eastAsia="es-CO" w:bidi="es-ES"/>
              </w:rPr>
              <w:t>Riesgo bajo</w:t>
            </w:r>
          </w:p>
        </w:tc>
        <w:tc>
          <w:tcPr>
            <w:tcW w:w="540" w:type="dxa"/>
            <w:gridSpan w:val="2"/>
            <w:shd w:val="clear" w:color="auto" w:fill="auto"/>
          </w:tcPr>
          <w:p w14:paraId="0CDED898" w14:textId="77777777" w:rsidR="007B3476" w:rsidRPr="0021620B" w:rsidRDefault="007B3476" w:rsidP="00756926">
            <w:pPr>
              <w:spacing w:after="200"/>
              <w:ind w:left="-2230" w:firstLine="2230"/>
              <w:contextualSpacing/>
              <w:jc w:val="both"/>
              <w:rPr>
                <w:rFonts w:ascii="Arial" w:eastAsia="MS Mincho" w:hAnsi="Arial" w:cs="Arial"/>
                <w:b/>
                <w:sz w:val="22"/>
                <w:szCs w:val="22"/>
                <w:lang w:val="es-ES" w:eastAsia="es-CO" w:bidi="es-ES"/>
              </w:rPr>
            </w:pPr>
            <w:r w:rsidRPr="0021620B">
              <w:rPr>
                <w:rFonts w:ascii="Segoe UI Symbol" w:eastAsia="MS Mincho" w:hAnsi="Segoe UI Symbol" w:cs="Segoe UI Symbol"/>
                <w:b/>
                <w:sz w:val="22"/>
                <w:szCs w:val="22"/>
                <w:lang w:val="es-ES" w:eastAsia="es-CO" w:bidi="es-ES"/>
              </w:rPr>
              <w:t>☐</w:t>
            </w:r>
          </w:p>
        </w:tc>
        <w:tc>
          <w:tcPr>
            <w:tcW w:w="4747" w:type="dxa"/>
            <w:shd w:val="clear" w:color="auto" w:fill="auto"/>
          </w:tcPr>
          <w:p w14:paraId="5C28092C" w14:textId="77777777" w:rsidR="007B3476" w:rsidRPr="0021620B" w:rsidRDefault="007B3476" w:rsidP="00756926">
            <w:pPr>
              <w:spacing w:after="200"/>
              <w:contextualSpacing/>
              <w:jc w:val="both"/>
              <w:rPr>
                <w:rFonts w:ascii="Arial" w:eastAsia="MS Mincho" w:hAnsi="Arial" w:cs="Arial"/>
                <w:b/>
                <w:sz w:val="22"/>
                <w:szCs w:val="22"/>
                <w:lang w:val="es-ES" w:eastAsia="es-CO" w:bidi="es-ES"/>
              </w:rPr>
            </w:pPr>
          </w:p>
        </w:tc>
      </w:tr>
      <w:tr w:rsidR="007B3476" w:rsidRPr="0021620B" w14:paraId="4BB589F7" w14:textId="77777777" w:rsidTr="00EE0D29">
        <w:tc>
          <w:tcPr>
            <w:tcW w:w="3505" w:type="dxa"/>
            <w:vMerge/>
            <w:shd w:val="clear" w:color="auto" w:fill="auto"/>
          </w:tcPr>
          <w:p w14:paraId="76B19BD4" w14:textId="77777777" w:rsidR="007B3476" w:rsidRPr="0021620B" w:rsidRDefault="007B3476" w:rsidP="00756926">
            <w:pPr>
              <w:spacing w:after="200"/>
              <w:contextualSpacing/>
              <w:jc w:val="both"/>
              <w:rPr>
                <w:rFonts w:ascii="Arial" w:eastAsia="MS Mincho" w:hAnsi="Arial" w:cs="Arial"/>
                <w:sz w:val="22"/>
                <w:szCs w:val="22"/>
                <w:lang w:val="es-ES" w:eastAsia="es-CO" w:bidi="es-ES"/>
              </w:rPr>
            </w:pPr>
          </w:p>
        </w:tc>
        <w:tc>
          <w:tcPr>
            <w:tcW w:w="4343" w:type="dxa"/>
            <w:gridSpan w:val="3"/>
            <w:shd w:val="clear" w:color="auto" w:fill="auto"/>
            <w:vAlign w:val="center"/>
          </w:tcPr>
          <w:p w14:paraId="16B405E9" w14:textId="77777777" w:rsidR="007B3476" w:rsidRPr="0021620B" w:rsidRDefault="007B3476" w:rsidP="00756926">
            <w:pPr>
              <w:spacing w:after="200"/>
              <w:contextualSpacing/>
              <w:jc w:val="both"/>
              <w:rPr>
                <w:rFonts w:ascii="Arial" w:eastAsia="MS Mincho" w:hAnsi="Arial" w:cs="Arial"/>
                <w:b/>
                <w:i/>
                <w:sz w:val="22"/>
                <w:szCs w:val="22"/>
                <w:lang w:val="es-ES" w:eastAsia="es-CO" w:bidi="es-ES"/>
              </w:rPr>
            </w:pPr>
            <w:r w:rsidRPr="0021620B">
              <w:rPr>
                <w:rFonts w:ascii="Arial" w:eastAsia="MS Mincho" w:hAnsi="Arial" w:cs="Arial"/>
                <w:b/>
                <w:i/>
                <w:sz w:val="22"/>
                <w:szCs w:val="22"/>
                <w:lang w:val="es-ES" w:eastAsia="es-CO" w:bidi="es-ES"/>
              </w:rPr>
              <w:t>Riesgo moderado</w:t>
            </w:r>
          </w:p>
        </w:tc>
        <w:tc>
          <w:tcPr>
            <w:tcW w:w="540" w:type="dxa"/>
            <w:gridSpan w:val="2"/>
            <w:shd w:val="clear" w:color="auto" w:fill="auto"/>
            <w:vAlign w:val="center"/>
          </w:tcPr>
          <w:p w14:paraId="135372B8" w14:textId="77777777" w:rsidR="007B3476" w:rsidRPr="0021620B" w:rsidRDefault="00EE0D29" w:rsidP="00756926">
            <w:pPr>
              <w:spacing w:after="200"/>
              <w:ind w:left="-2230" w:firstLine="2230"/>
              <w:contextualSpacing/>
              <w:jc w:val="both"/>
              <w:rPr>
                <w:rFonts w:ascii="Arial" w:eastAsia="MS Mincho" w:hAnsi="Arial" w:cs="Arial"/>
                <w:b/>
                <w:sz w:val="22"/>
                <w:szCs w:val="22"/>
                <w:lang w:val="es-ES" w:eastAsia="es-CO" w:bidi="es-ES"/>
              </w:rPr>
            </w:pPr>
            <w:r w:rsidRPr="0021620B">
              <w:rPr>
                <w:rFonts w:ascii="Arial" w:eastAsia="MS Mincho" w:hAnsi="Arial" w:cs="Arial"/>
                <w:b/>
                <w:sz w:val="22"/>
                <w:szCs w:val="22"/>
                <w:lang w:val="es-ES" w:eastAsia="es-CO" w:bidi="es-ES"/>
              </w:rPr>
              <w:t>X</w:t>
            </w:r>
          </w:p>
        </w:tc>
        <w:tc>
          <w:tcPr>
            <w:tcW w:w="4747" w:type="dxa"/>
            <w:shd w:val="clear" w:color="auto" w:fill="auto"/>
          </w:tcPr>
          <w:p w14:paraId="0364C3BB" w14:textId="77777777" w:rsidR="007B3476" w:rsidRPr="0021620B" w:rsidRDefault="00EE0D29" w:rsidP="00756926">
            <w:pPr>
              <w:spacing w:after="200"/>
              <w:contextualSpacing/>
              <w:jc w:val="both"/>
              <w:rPr>
                <w:rFonts w:ascii="Arial" w:eastAsia="MS Mincho" w:hAnsi="Arial" w:cs="Arial"/>
                <w:sz w:val="22"/>
                <w:szCs w:val="22"/>
                <w:lang w:val="es-ES" w:eastAsia="es-CO" w:bidi="es-ES"/>
              </w:rPr>
            </w:pPr>
            <w:r w:rsidRPr="0021620B">
              <w:rPr>
                <w:rFonts w:ascii="Arial" w:eastAsia="MS Mincho" w:hAnsi="Arial" w:cs="Arial"/>
                <w:sz w:val="22"/>
                <w:szCs w:val="22"/>
                <w:lang w:val="es-ES" w:eastAsia="es-CO" w:bidi="es-ES"/>
              </w:rPr>
              <w:t>La realización de las actividades de desminado implica unos riesgos al medio ambiente en general en lo relacionado con el uso de los suelos. Sin embargo, de acuerdo con los estándares nacionales e internacionales, así como por lo establecido en sus procedimientos operativos aprobados, la CCCM deberá asegurarse de que la tierra sobre la cual las operaciones de desminado han tenido lugar se deja en un estado en el que es adecuado para su uso una vez que cesen las operaciones de desminado.</w:t>
            </w:r>
          </w:p>
        </w:tc>
      </w:tr>
      <w:tr w:rsidR="007B3476" w:rsidRPr="0021620B" w14:paraId="48834842" w14:textId="77777777" w:rsidTr="00797E6F">
        <w:tc>
          <w:tcPr>
            <w:tcW w:w="3505" w:type="dxa"/>
            <w:vMerge/>
            <w:shd w:val="clear" w:color="auto" w:fill="auto"/>
          </w:tcPr>
          <w:p w14:paraId="0E7AA8F1" w14:textId="77777777" w:rsidR="007B3476" w:rsidRPr="0021620B" w:rsidRDefault="007B3476" w:rsidP="00756926">
            <w:pPr>
              <w:spacing w:after="200"/>
              <w:contextualSpacing/>
              <w:jc w:val="both"/>
              <w:rPr>
                <w:rFonts w:ascii="Arial" w:eastAsia="MS Mincho" w:hAnsi="Arial" w:cs="Arial"/>
                <w:sz w:val="22"/>
                <w:szCs w:val="22"/>
                <w:lang w:val="es-ES" w:eastAsia="es-CO" w:bidi="es-ES"/>
              </w:rPr>
            </w:pPr>
          </w:p>
        </w:tc>
        <w:tc>
          <w:tcPr>
            <w:tcW w:w="4343" w:type="dxa"/>
            <w:gridSpan w:val="3"/>
            <w:shd w:val="clear" w:color="auto" w:fill="auto"/>
          </w:tcPr>
          <w:p w14:paraId="12AFE1B9" w14:textId="77777777" w:rsidR="007B3476" w:rsidRPr="0021620B" w:rsidRDefault="007B3476" w:rsidP="00756926">
            <w:pPr>
              <w:spacing w:after="200"/>
              <w:contextualSpacing/>
              <w:jc w:val="both"/>
              <w:rPr>
                <w:rFonts w:ascii="Arial" w:eastAsia="MS Mincho" w:hAnsi="Arial" w:cs="Arial"/>
                <w:b/>
                <w:i/>
                <w:sz w:val="22"/>
                <w:szCs w:val="22"/>
                <w:lang w:val="es-ES" w:eastAsia="es-CO" w:bidi="es-ES"/>
              </w:rPr>
            </w:pPr>
            <w:r w:rsidRPr="0021620B">
              <w:rPr>
                <w:rFonts w:ascii="Arial" w:eastAsia="MS Mincho" w:hAnsi="Arial" w:cs="Arial"/>
                <w:b/>
                <w:i/>
                <w:sz w:val="22"/>
                <w:szCs w:val="22"/>
                <w:lang w:val="es-ES" w:eastAsia="es-CO" w:bidi="es-ES"/>
              </w:rPr>
              <w:t>Riesgo alto</w:t>
            </w:r>
          </w:p>
        </w:tc>
        <w:tc>
          <w:tcPr>
            <w:tcW w:w="540" w:type="dxa"/>
            <w:gridSpan w:val="2"/>
            <w:shd w:val="clear" w:color="auto" w:fill="auto"/>
          </w:tcPr>
          <w:p w14:paraId="00732438" w14:textId="77777777" w:rsidR="007B3476" w:rsidRPr="0021620B" w:rsidRDefault="007B3476" w:rsidP="00756926">
            <w:pPr>
              <w:spacing w:after="200"/>
              <w:ind w:left="-2230" w:firstLine="2230"/>
              <w:contextualSpacing/>
              <w:jc w:val="both"/>
              <w:rPr>
                <w:rFonts w:ascii="Arial" w:eastAsia="MS Mincho" w:hAnsi="Arial" w:cs="Arial"/>
                <w:b/>
                <w:sz w:val="22"/>
                <w:szCs w:val="22"/>
                <w:lang w:val="es-ES" w:eastAsia="es-CO" w:bidi="es-ES"/>
              </w:rPr>
            </w:pPr>
            <w:r w:rsidRPr="0021620B">
              <w:rPr>
                <w:rFonts w:ascii="Segoe UI Symbol" w:eastAsia="MS Mincho" w:hAnsi="Segoe UI Symbol" w:cs="Segoe UI Symbol"/>
                <w:b/>
                <w:sz w:val="22"/>
                <w:szCs w:val="22"/>
                <w:lang w:val="es-ES" w:eastAsia="es-CO" w:bidi="es-ES"/>
              </w:rPr>
              <w:t>☐</w:t>
            </w:r>
          </w:p>
        </w:tc>
        <w:tc>
          <w:tcPr>
            <w:tcW w:w="4747" w:type="dxa"/>
            <w:shd w:val="clear" w:color="auto" w:fill="auto"/>
          </w:tcPr>
          <w:p w14:paraId="5C4119AF" w14:textId="77777777" w:rsidR="007B3476" w:rsidRPr="0021620B" w:rsidRDefault="007B3476" w:rsidP="00756926">
            <w:pPr>
              <w:spacing w:after="200"/>
              <w:contextualSpacing/>
              <w:jc w:val="both"/>
              <w:rPr>
                <w:rFonts w:ascii="Arial" w:eastAsia="MS Mincho" w:hAnsi="Arial" w:cs="Arial"/>
                <w:b/>
                <w:sz w:val="22"/>
                <w:szCs w:val="22"/>
                <w:lang w:val="es-ES" w:eastAsia="es-CO" w:bidi="es-ES"/>
              </w:rPr>
            </w:pPr>
          </w:p>
        </w:tc>
      </w:tr>
      <w:tr w:rsidR="007B3476" w:rsidRPr="0021620B" w14:paraId="448F4DF4" w14:textId="77777777" w:rsidTr="00797E6F">
        <w:trPr>
          <w:trHeight w:val="782"/>
        </w:trPr>
        <w:tc>
          <w:tcPr>
            <w:tcW w:w="3505" w:type="dxa"/>
            <w:vMerge w:val="restart"/>
            <w:shd w:val="clear" w:color="auto" w:fill="FFFFFF"/>
          </w:tcPr>
          <w:p w14:paraId="6F77F0AD" w14:textId="77777777" w:rsidR="007B3476" w:rsidRPr="0021620B" w:rsidRDefault="007B3476" w:rsidP="00756926">
            <w:pPr>
              <w:spacing w:after="200"/>
              <w:ind w:hanging="18"/>
              <w:contextualSpacing/>
              <w:jc w:val="both"/>
              <w:rPr>
                <w:rFonts w:ascii="Arial" w:eastAsia="MS Mincho" w:hAnsi="Arial" w:cs="Arial"/>
                <w:b/>
                <w:sz w:val="22"/>
                <w:szCs w:val="22"/>
                <w:lang w:val="es-ES" w:eastAsia="es-CO" w:bidi="es-ES"/>
              </w:rPr>
            </w:pPr>
          </w:p>
        </w:tc>
        <w:tc>
          <w:tcPr>
            <w:tcW w:w="4883" w:type="dxa"/>
            <w:gridSpan w:val="5"/>
            <w:shd w:val="clear" w:color="auto" w:fill="0F243E"/>
            <w:vAlign w:val="center"/>
          </w:tcPr>
          <w:p w14:paraId="675921D8" w14:textId="77777777" w:rsidR="007B3476" w:rsidRPr="0021620B" w:rsidRDefault="007B3476" w:rsidP="00756926">
            <w:pPr>
              <w:tabs>
                <w:tab w:val="left" w:pos="360"/>
              </w:tabs>
              <w:spacing w:after="200"/>
              <w:contextualSpacing/>
              <w:jc w:val="both"/>
              <w:rPr>
                <w:rFonts w:ascii="Arial" w:eastAsia="MS Mincho" w:hAnsi="Arial" w:cs="Arial"/>
                <w:sz w:val="22"/>
                <w:szCs w:val="22"/>
                <w:lang w:val="es-ES" w:eastAsia="es-CO" w:bidi="es-ES"/>
              </w:rPr>
            </w:pPr>
            <w:r w:rsidRPr="0021620B">
              <w:rPr>
                <w:rFonts w:ascii="Arial" w:eastAsia="MS Mincho" w:hAnsi="Arial" w:cs="Arial"/>
                <w:b/>
                <w:sz w:val="22"/>
                <w:szCs w:val="22"/>
                <w:lang w:val="es-ES" w:eastAsia="es-CO" w:bidi="es-ES"/>
              </w:rPr>
              <w:t>PREGUNTA 5: Sobre la base de los riesgos identificados y su categorización, ¿cuáles son los requisitos relevantes de los siguientes estándares ambientales?</w:t>
            </w:r>
          </w:p>
        </w:tc>
        <w:tc>
          <w:tcPr>
            <w:tcW w:w="4747" w:type="dxa"/>
            <w:shd w:val="clear" w:color="auto" w:fill="0F243E"/>
            <w:vAlign w:val="center"/>
          </w:tcPr>
          <w:p w14:paraId="61744531" w14:textId="77777777" w:rsidR="007B3476" w:rsidRPr="0021620B" w:rsidRDefault="007B3476" w:rsidP="00756926">
            <w:pPr>
              <w:tabs>
                <w:tab w:val="left" w:pos="360"/>
              </w:tabs>
              <w:spacing w:after="200"/>
              <w:contextualSpacing/>
              <w:jc w:val="both"/>
              <w:rPr>
                <w:rFonts w:ascii="Arial" w:eastAsia="MS Mincho" w:hAnsi="Arial" w:cs="Arial"/>
                <w:b/>
                <w:sz w:val="22"/>
                <w:szCs w:val="22"/>
                <w:lang w:val="es-ES" w:eastAsia="es-CO" w:bidi="es-ES"/>
              </w:rPr>
            </w:pPr>
          </w:p>
        </w:tc>
      </w:tr>
      <w:tr w:rsidR="007B3476" w:rsidRPr="0021620B" w14:paraId="2C78BB4F" w14:textId="77777777" w:rsidTr="00797E6F">
        <w:trPr>
          <w:trHeight w:val="359"/>
        </w:trPr>
        <w:tc>
          <w:tcPr>
            <w:tcW w:w="3505" w:type="dxa"/>
            <w:vMerge/>
            <w:shd w:val="clear" w:color="auto" w:fill="FFFFFF"/>
          </w:tcPr>
          <w:p w14:paraId="48AE6BB9" w14:textId="77777777" w:rsidR="007B3476" w:rsidRPr="0021620B" w:rsidRDefault="007B3476" w:rsidP="00756926">
            <w:pPr>
              <w:spacing w:after="200"/>
              <w:contextualSpacing/>
              <w:jc w:val="both"/>
              <w:rPr>
                <w:rFonts w:ascii="Arial" w:eastAsia="MS Mincho" w:hAnsi="Arial" w:cs="Arial"/>
                <w:sz w:val="22"/>
                <w:szCs w:val="22"/>
                <w:u w:val="single"/>
                <w:lang w:val="es-ES" w:eastAsia="es-CO" w:bidi="es-ES"/>
              </w:rPr>
            </w:pPr>
          </w:p>
        </w:tc>
        <w:tc>
          <w:tcPr>
            <w:tcW w:w="4883" w:type="dxa"/>
            <w:gridSpan w:val="5"/>
            <w:shd w:val="clear" w:color="auto" w:fill="auto"/>
          </w:tcPr>
          <w:p w14:paraId="66676921" w14:textId="77777777" w:rsidR="007B3476" w:rsidRPr="0021620B" w:rsidRDefault="007B3476" w:rsidP="00756926">
            <w:pPr>
              <w:tabs>
                <w:tab w:val="left" w:pos="360"/>
              </w:tabs>
              <w:spacing w:after="200"/>
              <w:contextualSpacing/>
              <w:jc w:val="both"/>
              <w:rPr>
                <w:rFonts w:ascii="Arial" w:eastAsia="MS Mincho" w:hAnsi="Arial" w:cs="Arial"/>
                <w:b/>
                <w:sz w:val="22"/>
                <w:szCs w:val="22"/>
                <w:lang w:val="es-ES" w:eastAsia="es-CO" w:bidi="es-ES"/>
              </w:rPr>
            </w:pPr>
            <w:r w:rsidRPr="0021620B">
              <w:rPr>
                <w:rFonts w:ascii="Arial" w:eastAsia="MS Mincho" w:hAnsi="Arial" w:cs="Arial"/>
                <w:sz w:val="22"/>
                <w:szCs w:val="22"/>
                <w:lang w:val="es-ES" w:eastAsia="es-CO" w:bidi="es-ES"/>
              </w:rPr>
              <w:t>Marque todos los que aplican.</w:t>
            </w:r>
          </w:p>
        </w:tc>
        <w:tc>
          <w:tcPr>
            <w:tcW w:w="4747" w:type="dxa"/>
            <w:shd w:val="clear" w:color="auto" w:fill="auto"/>
          </w:tcPr>
          <w:p w14:paraId="2838F76C" w14:textId="77777777" w:rsidR="007B3476" w:rsidRPr="0021620B" w:rsidRDefault="007B3476" w:rsidP="00756926">
            <w:pPr>
              <w:tabs>
                <w:tab w:val="left" w:pos="360"/>
              </w:tabs>
              <w:spacing w:after="200"/>
              <w:contextualSpacing/>
              <w:jc w:val="both"/>
              <w:rPr>
                <w:rFonts w:ascii="Arial" w:eastAsia="MS Mincho" w:hAnsi="Arial" w:cs="Arial"/>
                <w:b/>
                <w:sz w:val="22"/>
                <w:szCs w:val="22"/>
                <w:lang w:val="es-ES" w:eastAsia="es-CO" w:bidi="es-ES"/>
              </w:rPr>
            </w:pPr>
            <w:r w:rsidRPr="0021620B">
              <w:rPr>
                <w:rFonts w:ascii="Arial" w:eastAsia="MS Mincho" w:hAnsi="Arial" w:cs="Arial"/>
                <w:b/>
                <w:sz w:val="22"/>
                <w:szCs w:val="22"/>
                <w:lang w:val="es-ES" w:eastAsia="es-CO" w:bidi="es-ES"/>
              </w:rPr>
              <w:t>Comentarios</w:t>
            </w:r>
          </w:p>
        </w:tc>
      </w:tr>
      <w:tr w:rsidR="007B3476" w:rsidRPr="0021620B" w14:paraId="3A54DA8B" w14:textId="77777777" w:rsidTr="00797E6F">
        <w:tc>
          <w:tcPr>
            <w:tcW w:w="3505" w:type="dxa"/>
            <w:vMerge/>
            <w:shd w:val="clear" w:color="auto" w:fill="FFFFFF"/>
          </w:tcPr>
          <w:p w14:paraId="2EB68DB5" w14:textId="77777777" w:rsidR="007B3476" w:rsidRPr="0021620B" w:rsidRDefault="007B3476" w:rsidP="00756926">
            <w:pPr>
              <w:tabs>
                <w:tab w:val="left" w:pos="270"/>
              </w:tabs>
              <w:spacing w:after="200"/>
              <w:ind w:left="270" w:hanging="270"/>
              <w:contextualSpacing/>
              <w:jc w:val="both"/>
              <w:rPr>
                <w:rFonts w:ascii="Arial" w:eastAsia="MS Mincho" w:hAnsi="Arial" w:cs="Arial"/>
                <w:sz w:val="22"/>
                <w:szCs w:val="22"/>
                <w:lang w:val="es-ES" w:eastAsia="es-CO" w:bidi="es-ES"/>
              </w:rPr>
            </w:pPr>
          </w:p>
        </w:tc>
        <w:tc>
          <w:tcPr>
            <w:tcW w:w="4343" w:type="dxa"/>
            <w:gridSpan w:val="3"/>
            <w:shd w:val="clear" w:color="auto" w:fill="auto"/>
          </w:tcPr>
          <w:p w14:paraId="2C672196" w14:textId="77777777" w:rsidR="007B3476" w:rsidRPr="0021620B" w:rsidRDefault="007B3476" w:rsidP="00756926">
            <w:pPr>
              <w:tabs>
                <w:tab w:val="left" w:pos="270"/>
              </w:tabs>
              <w:spacing w:after="200"/>
              <w:ind w:left="270" w:hanging="270"/>
              <w:contextualSpacing/>
              <w:jc w:val="both"/>
              <w:rPr>
                <w:rFonts w:ascii="Arial" w:eastAsia="MS Mincho" w:hAnsi="Arial" w:cs="Arial"/>
                <w:b/>
                <w:i/>
                <w:sz w:val="22"/>
                <w:szCs w:val="22"/>
                <w:lang w:val="es-ES" w:eastAsia="es-CO" w:bidi="es-ES"/>
              </w:rPr>
            </w:pPr>
            <w:r w:rsidRPr="0021620B">
              <w:rPr>
                <w:rFonts w:ascii="Arial" w:eastAsia="MS Mincho" w:hAnsi="Arial" w:cs="Arial"/>
                <w:b/>
                <w:i/>
                <w:sz w:val="22"/>
                <w:szCs w:val="22"/>
                <w:lang w:val="es-ES" w:eastAsia="es-CO" w:bidi="es-ES"/>
              </w:rPr>
              <w:t>1.</w:t>
            </w:r>
            <w:r w:rsidRPr="0021620B">
              <w:rPr>
                <w:rFonts w:ascii="Arial" w:eastAsia="MS Mincho" w:hAnsi="Arial" w:cs="Arial"/>
                <w:b/>
                <w:i/>
                <w:sz w:val="22"/>
                <w:szCs w:val="22"/>
                <w:lang w:val="es-ES" w:eastAsia="es-CO" w:bidi="es-ES"/>
              </w:rPr>
              <w:tab/>
              <w:t xml:space="preserve">Conservación de la biodiversidad y gestión de los recursos naturales </w:t>
            </w:r>
          </w:p>
        </w:tc>
        <w:tc>
          <w:tcPr>
            <w:tcW w:w="540" w:type="dxa"/>
            <w:gridSpan w:val="2"/>
            <w:shd w:val="clear" w:color="auto" w:fill="auto"/>
            <w:vAlign w:val="center"/>
          </w:tcPr>
          <w:p w14:paraId="0B804040" w14:textId="77777777" w:rsidR="007B3476" w:rsidRPr="0021620B" w:rsidRDefault="00EE0D29" w:rsidP="00756926">
            <w:pPr>
              <w:tabs>
                <w:tab w:val="left" w:pos="360"/>
              </w:tabs>
              <w:spacing w:after="200"/>
              <w:contextualSpacing/>
              <w:jc w:val="both"/>
              <w:rPr>
                <w:rFonts w:ascii="Arial" w:eastAsia="MS Mincho" w:hAnsi="Arial" w:cs="Arial"/>
                <w:sz w:val="22"/>
                <w:szCs w:val="22"/>
                <w:lang w:val="es-ES" w:eastAsia="es-CO" w:bidi="es-ES"/>
              </w:rPr>
            </w:pPr>
            <w:r w:rsidRPr="0021620B">
              <w:rPr>
                <w:rFonts w:ascii="Arial" w:eastAsia="MS Mincho" w:hAnsi="Arial" w:cs="Arial"/>
                <w:b/>
                <w:sz w:val="22"/>
                <w:szCs w:val="22"/>
                <w:lang w:val="es-ES" w:eastAsia="es-CO" w:bidi="es-ES"/>
              </w:rPr>
              <w:t>X</w:t>
            </w:r>
          </w:p>
        </w:tc>
        <w:tc>
          <w:tcPr>
            <w:tcW w:w="4747" w:type="dxa"/>
            <w:shd w:val="clear" w:color="auto" w:fill="auto"/>
          </w:tcPr>
          <w:p w14:paraId="522D9909" w14:textId="77777777" w:rsidR="007B3476" w:rsidRPr="0021620B" w:rsidRDefault="003B7776" w:rsidP="00756926">
            <w:pPr>
              <w:tabs>
                <w:tab w:val="left" w:pos="360"/>
              </w:tabs>
              <w:spacing w:after="200"/>
              <w:contextualSpacing/>
              <w:jc w:val="both"/>
              <w:rPr>
                <w:rFonts w:ascii="Arial" w:eastAsia="MS Mincho" w:hAnsi="Arial" w:cs="Arial"/>
                <w:sz w:val="22"/>
                <w:szCs w:val="22"/>
                <w:lang w:val="es-ES" w:eastAsia="es-CO" w:bidi="es-ES"/>
              </w:rPr>
            </w:pPr>
            <w:r w:rsidRPr="0021620B">
              <w:rPr>
                <w:rFonts w:ascii="Arial" w:eastAsia="MS Mincho" w:hAnsi="Arial" w:cs="Arial"/>
                <w:sz w:val="22"/>
                <w:szCs w:val="22"/>
                <w:lang w:val="es-ES" w:eastAsia="es-CO" w:bidi="es-ES"/>
              </w:rPr>
              <w:t>Se tomarán las medidas contempladas en los PO y especificadas en la pregunta 6. En todos los casos, se consultará a la comunidad sobre los procesos.</w:t>
            </w:r>
          </w:p>
        </w:tc>
      </w:tr>
      <w:tr w:rsidR="00EE0D29" w:rsidRPr="0021620B" w14:paraId="521A11E9" w14:textId="77777777" w:rsidTr="00797E6F">
        <w:tc>
          <w:tcPr>
            <w:tcW w:w="3505" w:type="dxa"/>
            <w:vMerge/>
            <w:shd w:val="clear" w:color="auto" w:fill="FFFFFF"/>
          </w:tcPr>
          <w:p w14:paraId="6450CC07" w14:textId="77777777" w:rsidR="00EE0D29" w:rsidRPr="0021620B" w:rsidRDefault="00EE0D29" w:rsidP="00756926">
            <w:pPr>
              <w:tabs>
                <w:tab w:val="left" w:pos="270"/>
              </w:tabs>
              <w:spacing w:after="200"/>
              <w:ind w:left="270" w:hanging="270"/>
              <w:contextualSpacing/>
              <w:jc w:val="both"/>
              <w:rPr>
                <w:rFonts w:ascii="Arial" w:eastAsia="MS Mincho" w:hAnsi="Arial" w:cs="Arial"/>
                <w:sz w:val="22"/>
                <w:szCs w:val="22"/>
                <w:lang w:val="es-ES" w:eastAsia="es-CO" w:bidi="es-ES"/>
              </w:rPr>
            </w:pPr>
          </w:p>
        </w:tc>
        <w:tc>
          <w:tcPr>
            <w:tcW w:w="4343" w:type="dxa"/>
            <w:gridSpan w:val="3"/>
            <w:shd w:val="clear" w:color="auto" w:fill="auto"/>
          </w:tcPr>
          <w:p w14:paraId="0AB017F7" w14:textId="77777777" w:rsidR="00EE0D29" w:rsidRPr="0021620B" w:rsidRDefault="00EE0D29" w:rsidP="00756926">
            <w:pPr>
              <w:tabs>
                <w:tab w:val="left" w:pos="270"/>
              </w:tabs>
              <w:spacing w:after="200"/>
              <w:ind w:left="270" w:hanging="270"/>
              <w:contextualSpacing/>
              <w:jc w:val="both"/>
              <w:rPr>
                <w:rFonts w:ascii="Arial" w:eastAsia="MS Mincho" w:hAnsi="Arial" w:cs="Arial"/>
                <w:b/>
                <w:i/>
                <w:sz w:val="22"/>
                <w:szCs w:val="22"/>
                <w:lang w:val="es-ES" w:eastAsia="es-CO" w:bidi="es-ES"/>
              </w:rPr>
            </w:pPr>
            <w:r w:rsidRPr="0021620B">
              <w:rPr>
                <w:rFonts w:ascii="Arial" w:eastAsia="MS Mincho" w:hAnsi="Arial" w:cs="Arial"/>
                <w:b/>
                <w:i/>
                <w:sz w:val="22"/>
                <w:szCs w:val="22"/>
                <w:lang w:val="es-ES" w:eastAsia="es-CO" w:bidi="es-ES"/>
              </w:rPr>
              <w:t>2.</w:t>
            </w:r>
            <w:r w:rsidRPr="0021620B">
              <w:rPr>
                <w:rFonts w:ascii="Arial" w:eastAsia="MS Mincho" w:hAnsi="Arial" w:cs="Arial"/>
                <w:b/>
                <w:i/>
                <w:sz w:val="22"/>
                <w:szCs w:val="22"/>
                <w:lang w:val="es-ES" w:eastAsia="es-CO" w:bidi="es-ES"/>
              </w:rPr>
              <w:tab/>
              <w:t>Mitigación y adaptación al cambio climático</w:t>
            </w:r>
          </w:p>
        </w:tc>
        <w:tc>
          <w:tcPr>
            <w:tcW w:w="540" w:type="dxa"/>
            <w:gridSpan w:val="2"/>
            <w:shd w:val="clear" w:color="auto" w:fill="auto"/>
            <w:vAlign w:val="center"/>
          </w:tcPr>
          <w:p w14:paraId="20941608" w14:textId="77777777" w:rsidR="00EE0D29" w:rsidRPr="0021620B" w:rsidRDefault="00EE0D29" w:rsidP="00756926">
            <w:pPr>
              <w:tabs>
                <w:tab w:val="left" w:pos="360"/>
              </w:tabs>
              <w:spacing w:after="200"/>
              <w:contextualSpacing/>
              <w:jc w:val="both"/>
              <w:rPr>
                <w:rFonts w:ascii="Arial" w:eastAsia="MS Mincho" w:hAnsi="Arial" w:cs="Arial"/>
                <w:sz w:val="22"/>
                <w:szCs w:val="22"/>
                <w:lang w:val="es-ES" w:eastAsia="es-CO" w:bidi="es-ES"/>
              </w:rPr>
            </w:pPr>
          </w:p>
        </w:tc>
        <w:tc>
          <w:tcPr>
            <w:tcW w:w="4747" w:type="dxa"/>
            <w:shd w:val="clear" w:color="auto" w:fill="auto"/>
          </w:tcPr>
          <w:p w14:paraId="6C1DE654" w14:textId="77777777" w:rsidR="00EE0D29" w:rsidRPr="0021620B" w:rsidRDefault="00EE0D29" w:rsidP="00756926">
            <w:pPr>
              <w:tabs>
                <w:tab w:val="left" w:pos="360"/>
              </w:tabs>
              <w:spacing w:after="200"/>
              <w:contextualSpacing/>
              <w:jc w:val="both"/>
              <w:rPr>
                <w:rFonts w:ascii="Arial" w:eastAsia="MS Mincho" w:hAnsi="Arial" w:cs="Arial"/>
                <w:sz w:val="22"/>
                <w:szCs w:val="22"/>
                <w:lang w:val="es-ES" w:eastAsia="es-CO" w:bidi="es-ES"/>
              </w:rPr>
            </w:pPr>
          </w:p>
        </w:tc>
      </w:tr>
      <w:tr w:rsidR="00EE0D29" w:rsidRPr="0021620B" w14:paraId="435659B4" w14:textId="77777777" w:rsidTr="00797E6F">
        <w:tc>
          <w:tcPr>
            <w:tcW w:w="3505" w:type="dxa"/>
            <w:vMerge/>
            <w:shd w:val="clear" w:color="auto" w:fill="FFFFFF"/>
          </w:tcPr>
          <w:p w14:paraId="4D2DF8FA" w14:textId="77777777" w:rsidR="00EE0D29" w:rsidRPr="0021620B" w:rsidRDefault="00EE0D29" w:rsidP="00756926">
            <w:pPr>
              <w:tabs>
                <w:tab w:val="left" w:pos="270"/>
              </w:tabs>
              <w:spacing w:after="200"/>
              <w:ind w:left="270" w:hanging="270"/>
              <w:contextualSpacing/>
              <w:jc w:val="both"/>
              <w:rPr>
                <w:rFonts w:ascii="Arial" w:eastAsia="MS Mincho" w:hAnsi="Arial" w:cs="Arial"/>
                <w:sz w:val="22"/>
                <w:szCs w:val="22"/>
                <w:lang w:val="es-ES" w:eastAsia="es-CO" w:bidi="es-ES"/>
              </w:rPr>
            </w:pPr>
          </w:p>
        </w:tc>
        <w:tc>
          <w:tcPr>
            <w:tcW w:w="4343" w:type="dxa"/>
            <w:gridSpan w:val="3"/>
            <w:shd w:val="clear" w:color="auto" w:fill="auto"/>
          </w:tcPr>
          <w:p w14:paraId="77B566C8" w14:textId="77777777" w:rsidR="00EE0D29" w:rsidRPr="0021620B" w:rsidRDefault="00EE0D29" w:rsidP="00756926">
            <w:pPr>
              <w:tabs>
                <w:tab w:val="left" w:pos="270"/>
              </w:tabs>
              <w:spacing w:after="200"/>
              <w:ind w:left="270" w:hanging="270"/>
              <w:contextualSpacing/>
              <w:jc w:val="both"/>
              <w:rPr>
                <w:rFonts w:ascii="Arial" w:eastAsia="MS Mincho" w:hAnsi="Arial" w:cs="Arial"/>
                <w:b/>
                <w:i/>
                <w:sz w:val="22"/>
                <w:szCs w:val="22"/>
                <w:lang w:val="es-ES" w:eastAsia="es-CO" w:bidi="es-ES"/>
              </w:rPr>
            </w:pPr>
            <w:r w:rsidRPr="0021620B">
              <w:rPr>
                <w:rFonts w:ascii="Arial" w:eastAsia="MS Mincho" w:hAnsi="Arial" w:cs="Arial"/>
                <w:b/>
                <w:i/>
                <w:sz w:val="22"/>
                <w:szCs w:val="22"/>
                <w:lang w:val="es-ES" w:eastAsia="es-CO" w:bidi="es-ES"/>
              </w:rPr>
              <w:t>3.</w:t>
            </w:r>
            <w:r w:rsidRPr="0021620B">
              <w:rPr>
                <w:rFonts w:ascii="Arial" w:eastAsia="MS Mincho" w:hAnsi="Arial" w:cs="Arial"/>
                <w:b/>
                <w:i/>
                <w:sz w:val="22"/>
                <w:szCs w:val="22"/>
                <w:lang w:val="es-ES" w:eastAsia="es-CO" w:bidi="es-ES"/>
              </w:rPr>
              <w:tab/>
              <w:t xml:space="preserve">Patrimonio cultural </w:t>
            </w:r>
          </w:p>
        </w:tc>
        <w:tc>
          <w:tcPr>
            <w:tcW w:w="540" w:type="dxa"/>
            <w:gridSpan w:val="2"/>
            <w:shd w:val="clear" w:color="auto" w:fill="auto"/>
            <w:vAlign w:val="center"/>
          </w:tcPr>
          <w:p w14:paraId="0535104E" w14:textId="77777777" w:rsidR="00EE0D29" w:rsidRPr="0021620B" w:rsidRDefault="00EE0D29" w:rsidP="00756926">
            <w:pPr>
              <w:tabs>
                <w:tab w:val="left" w:pos="360"/>
              </w:tabs>
              <w:spacing w:after="200"/>
              <w:contextualSpacing/>
              <w:jc w:val="both"/>
              <w:rPr>
                <w:rFonts w:ascii="Arial" w:eastAsia="MS Mincho" w:hAnsi="Arial" w:cs="Arial"/>
                <w:sz w:val="22"/>
                <w:szCs w:val="22"/>
                <w:lang w:val="es-ES" w:eastAsia="es-CO" w:bidi="es-ES"/>
              </w:rPr>
            </w:pPr>
            <w:r w:rsidRPr="0021620B">
              <w:rPr>
                <w:rFonts w:ascii="Segoe UI Symbol" w:eastAsia="MS Mincho" w:hAnsi="Segoe UI Symbol" w:cs="Segoe UI Symbol"/>
                <w:b/>
                <w:sz w:val="22"/>
                <w:szCs w:val="22"/>
                <w:lang w:val="es-ES" w:eastAsia="es-CO" w:bidi="es-ES"/>
              </w:rPr>
              <w:t>☐</w:t>
            </w:r>
          </w:p>
        </w:tc>
        <w:tc>
          <w:tcPr>
            <w:tcW w:w="4747" w:type="dxa"/>
            <w:shd w:val="clear" w:color="auto" w:fill="auto"/>
          </w:tcPr>
          <w:p w14:paraId="5FBF275F" w14:textId="77777777" w:rsidR="00EE0D29" w:rsidRPr="0021620B" w:rsidRDefault="00EE0D29" w:rsidP="00756926">
            <w:pPr>
              <w:tabs>
                <w:tab w:val="left" w:pos="360"/>
              </w:tabs>
              <w:spacing w:after="200"/>
              <w:contextualSpacing/>
              <w:jc w:val="both"/>
              <w:rPr>
                <w:rFonts w:ascii="Arial" w:eastAsia="MS Mincho" w:hAnsi="Arial" w:cs="Arial"/>
                <w:sz w:val="22"/>
                <w:szCs w:val="22"/>
                <w:lang w:val="es-ES" w:eastAsia="es-CO" w:bidi="es-ES"/>
              </w:rPr>
            </w:pPr>
          </w:p>
        </w:tc>
      </w:tr>
      <w:tr w:rsidR="00EE0D29" w:rsidRPr="0021620B" w14:paraId="3B337DEB" w14:textId="77777777" w:rsidTr="00797E6F">
        <w:tc>
          <w:tcPr>
            <w:tcW w:w="3505" w:type="dxa"/>
            <w:vMerge/>
            <w:shd w:val="clear" w:color="auto" w:fill="FFFFFF"/>
          </w:tcPr>
          <w:p w14:paraId="62BC2156" w14:textId="77777777" w:rsidR="00EE0D29" w:rsidRPr="0021620B" w:rsidRDefault="00EE0D29" w:rsidP="00756926">
            <w:pPr>
              <w:tabs>
                <w:tab w:val="left" w:pos="270"/>
              </w:tabs>
              <w:spacing w:after="200"/>
              <w:ind w:left="270" w:hanging="270"/>
              <w:contextualSpacing/>
              <w:jc w:val="both"/>
              <w:rPr>
                <w:rFonts w:ascii="Arial" w:eastAsia="MS Mincho" w:hAnsi="Arial" w:cs="Arial"/>
                <w:sz w:val="22"/>
                <w:szCs w:val="22"/>
                <w:lang w:val="es-ES" w:eastAsia="es-CO" w:bidi="es-ES"/>
              </w:rPr>
            </w:pPr>
          </w:p>
        </w:tc>
        <w:tc>
          <w:tcPr>
            <w:tcW w:w="4343" w:type="dxa"/>
            <w:gridSpan w:val="3"/>
            <w:shd w:val="clear" w:color="auto" w:fill="auto"/>
          </w:tcPr>
          <w:p w14:paraId="6657BD00" w14:textId="77777777" w:rsidR="00EE0D29" w:rsidRPr="0021620B" w:rsidRDefault="00EE0D29" w:rsidP="00756926">
            <w:pPr>
              <w:tabs>
                <w:tab w:val="left" w:pos="270"/>
              </w:tabs>
              <w:spacing w:after="200"/>
              <w:ind w:left="270" w:hanging="270"/>
              <w:contextualSpacing/>
              <w:jc w:val="both"/>
              <w:rPr>
                <w:rFonts w:ascii="Arial" w:eastAsia="MS Mincho" w:hAnsi="Arial" w:cs="Arial"/>
                <w:b/>
                <w:i/>
                <w:sz w:val="22"/>
                <w:szCs w:val="22"/>
                <w:lang w:val="es-ES" w:eastAsia="es-CO" w:bidi="es-ES"/>
              </w:rPr>
            </w:pPr>
            <w:r w:rsidRPr="0021620B">
              <w:rPr>
                <w:rFonts w:ascii="Arial" w:eastAsia="MS Mincho" w:hAnsi="Arial" w:cs="Arial"/>
                <w:b/>
                <w:i/>
                <w:sz w:val="22"/>
                <w:szCs w:val="22"/>
                <w:lang w:val="es-ES" w:eastAsia="es-CO" w:bidi="es-ES"/>
              </w:rPr>
              <w:t>4.</w:t>
            </w:r>
            <w:r w:rsidRPr="0021620B">
              <w:rPr>
                <w:rFonts w:ascii="Arial" w:eastAsia="MS Mincho" w:hAnsi="Arial" w:cs="Arial"/>
                <w:b/>
                <w:i/>
                <w:sz w:val="22"/>
                <w:szCs w:val="22"/>
                <w:lang w:val="es-ES" w:eastAsia="es-CO" w:bidi="es-ES"/>
              </w:rPr>
              <w:tab/>
              <w:t>Pueblos indígenas</w:t>
            </w:r>
          </w:p>
        </w:tc>
        <w:tc>
          <w:tcPr>
            <w:tcW w:w="540" w:type="dxa"/>
            <w:gridSpan w:val="2"/>
            <w:shd w:val="clear" w:color="auto" w:fill="auto"/>
            <w:vAlign w:val="center"/>
          </w:tcPr>
          <w:p w14:paraId="4EFAA442" w14:textId="77777777" w:rsidR="00EE0D29" w:rsidRPr="0021620B" w:rsidRDefault="00721AB0" w:rsidP="00756926">
            <w:pPr>
              <w:tabs>
                <w:tab w:val="left" w:pos="360"/>
              </w:tabs>
              <w:spacing w:after="200"/>
              <w:contextualSpacing/>
              <w:jc w:val="both"/>
              <w:rPr>
                <w:rFonts w:ascii="Arial" w:eastAsia="MS Mincho" w:hAnsi="Arial" w:cs="Arial"/>
                <w:sz w:val="22"/>
                <w:szCs w:val="22"/>
                <w:lang w:val="es-ES" w:eastAsia="es-CO" w:bidi="es-ES"/>
              </w:rPr>
            </w:pPr>
            <w:r w:rsidRPr="0021620B">
              <w:rPr>
                <w:rFonts w:ascii="Arial" w:eastAsia="MS Mincho" w:hAnsi="Arial" w:cs="Arial"/>
                <w:b/>
                <w:sz w:val="22"/>
                <w:szCs w:val="22"/>
                <w:lang w:val="es-ES" w:eastAsia="es-CO" w:bidi="es-ES"/>
              </w:rPr>
              <w:t>X</w:t>
            </w:r>
          </w:p>
        </w:tc>
        <w:tc>
          <w:tcPr>
            <w:tcW w:w="4747" w:type="dxa"/>
            <w:shd w:val="clear" w:color="auto" w:fill="auto"/>
          </w:tcPr>
          <w:p w14:paraId="007C4A1A" w14:textId="77777777" w:rsidR="00EE0D29" w:rsidRPr="0021620B" w:rsidRDefault="00721AB0" w:rsidP="00756926">
            <w:pPr>
              <w:tabs>
                <w:tab w:val="left" w:pos="360"/>
              </w:tabs>
              <w:spacing w:after="200"/>
              <w:contextualSpacing/>
              <w:jc w:val="both"/>
              <w:rPr>
                <w:rFonts w:ascii="Arial" w:eastAsia="MS Mincho" w:hAnsi="Arial" w:cs="Arial"/>
                <w:sz w:val="22"/>
                <w:szCs w:val="22"/>
                <w:lang w:val="es-ES" w:eastAsia="es-CO" w:bidi="es-ES"/>
              </w:rPr>
            </w:pPr>
            <w:r w:rsidRPr="0021620B">
              <w:rPr>
                <w:rFonts w:ascii="Arial" w:eastAsia="MS Mincho" w:hAnsi="Arial" w:cs="Arial"/>
                <w:sz w:val="22"/>
                <w:szCs w:val="22"/>
                <w:lang w:val="es-ES" w:eastAsia="es-CO" w:bidi="es-ES"/>
              </w:rPr>
              <w:t>Se tomarán las medidas contempladas en los PO y especificadas en la pregunta 6. En todos los casos, se consultará a la comunidad sobre los procesos.</w:t>
            </w:r>
          </w:p>
        </w:tc>
      </w:tr>
      <w:tr w:rsidR="00EE0D29" w:rsidRPr="0021620B" w14:paraId="3B4874C5" w14:textId="77777777" w:rsidTr="00797E6F">
        <w:tc>
          <w:tcPr>
            <w:tcW w:w="3505" w:type="dxa"/>
            <w:vMerge/>
            <w:shd w:val="clear" w:color="auto" w:fill="FFFFFF"/>
          </w:tcPr>
          <w:p w14:paraId="41727C3C" w14:textId="77777777" w:rsidR="00EE0D29" w:rsidRPr="0021620B" w:rsidRDefault="00EE0D29" w:rsidP="00756926">
            <w:pPr>
              <w:tabs>
                <w:tab w:val="left" w:pos="270"/>
              </w:tabs>
              <w:spacing w:after="200"/>
              <w:ind w:left="270" w:hanging="270"/>
              <w:contextualSpacing/>
              <w:jc w:val="both"/>
              <w:rPr>
                <w:rFonts w:ascii="Arial" w:eastAsia="MS Mincho" w:hAnsi="Arial" w:cs="Arial"/>
                <w:sz w:val="22"/>
                <w:szCs w:val="22"/>
                <w:lang w:val="es-ES" w:eastAsia="es-CO" w:bidi="es-ES"/>
              </w:rPr>
            </w:pPr>
          </w:p>
        </w:tc>
        <w:tc>
          <w:tcPr>
            <w:tcW w:w="4343" w:type="dxa"/>
            <w:gridSpan w:val="3"/>
            <w:shd w:val="clear" w:color="auto" w:fill="auto"/>
          </w:tcPr>
          <w:p w14:paraId="6014E342" w14:textId="77777777" w:rsidR="00EE0D29" w:rsidRPr="0021620B" w:rsidRDefault="00EE0D29" w:rsidP="00756926">
            <w:pPr>
              <w:tabs>
                <w:tab w:val="left" w:pos="270"/>
              </w:tabs>
              <w:spacing w:after="200"/>
              <w:ind w:left="270" w:hanging="270"/>
              <w:contextualSpacing/>
              <w:jc w:val="both"/>
              <w:rPr>
                <w:rFonts w:ascii="Arial" w:eastAsia="MS Mincho" w:hAnsi="Arial" w:cs="Arial"/>
                <w:b/>
                <w:i/>
                <w:sz w:val="22"/>
                <w:szCs w:val="22"/>
                <w:lang w:val="es-ES" w:eastAsia="es-CO" w:bidi="es-ES"/>
              </w:rPr>
            </w:pPr>
            <w:r w:rsidRPr="0021620B">
              <w:rPr>
                <w:rFonts w:ascii="Arial" w:eastAsia="MS Mincho" w:hAnsi="Arial" w:cs="Arial"/>
                <w:b/>
                <w:i/>
                <w:sz w:val="22"/>
                <w:szCs w:val="22"/>
                <w:lang w:val="es-ES" w:eastAsia="es-CO" w:bidi="es-ES"/>
              </w:rPr>
              <w:t>5.</w:t>
            </w:r>
            <w:r w:rsidRPr="0021620B">
              <w:rPr>
                <w:rFonts w:ascii="Arial" w:eastAsia="MS Mincho" w:hAnsi="Arial" w:cs="Arial"/>
                <w:b/>
                <w:i/>
                <w:sz w:val="22"/>
                <w:szCs w:val="22"/>
                <w:lang w:val="es-ES" w:eastAsia="es-CO" w:bidi="es-ES"/>
              </w:rPr>
              <w:tab/>
              <w:t xml:space="preserve">Prevención de la contaminación y uso eficiente de los recursos </w:t>
            </w:r>
          </w:p>
        </w:tc>
        <w:tc>
          <w:tcPr>
            <w:tcW w:w="540" w:type="dxa"/>
            <w:gridSpan w:val="2"/>
            <w:shd w:val="clear" w:color="auto" w:fill="auto"/>
            <w:vAlign w:val="center"/>
          </w:tcPr>
          <w:p w14:paraId="1C5F5689" w14:textId="77777777" w:rsidR="00EE0D29" w:rsidRPr="0021620B" w:rsidRDefault="003B7776" w:rsidP="00756926">
            <w:pPr>
              <w:tabs>
                <w:tab w:val="left" w:pos="360"/>
              </w:tabs>
              <w:spacing w:after="200"/>
              <w:contextualSpacing/>
              <w:jc w:val="both"/>
              <w:rPr>
                <w:rFonts w:ascii="Arial" w:eastAsia="MS Mincho" w:hAnsi="Arial" w:cs="Arial"/>
                <w:sz w:val="22"/>
                <w:szCs w:val="22"/>
                <w:lang w:val="es-ES" w:eastAsia="es-CO" w:bidi="es-ES"/>
              </w:rPr>
            </w:pPr>
            <w:r w:rsidRPr="0021620B">
              <w:rPr>
                <w:rFonts w:ascii="Arial" w:eastAsia="MS Mincho" w:hAnsi="Arial" w:cs="Arial"/>
                <w:b/>
                <w:sz w:val="22"/>
                <w:szCs w:val="22"/>
                <w:lang w:val="es-ES" w:eastAsia="es-CO" w:bidi="es-ES"/>
              </w:rPr>
              <w:t>X</w:t>
            </w:r>
          </w:p>
        </w:tc>
        <w:tc>
          <w:tcPr>
            <w:tcW w:w="4747" w:type="dxa"/>
            <w:shd w:val="clear" w:color="auto" w:fill="auto"/>
          </w:tcPr>
          <w:p w14:paraId="10878D67" w14:textId="77777777" w:rsidR="00EE0D29" w:rsidRPr="0021620B" w:rsidRDefault="003B7776" w:rsidP="00756926">
            <w:pPr>
              <w:tabs>
                <w:tab w:val="left" w:pos="360"/>
              </w:tabs>
              <w:spacing w:after="200"/>
              <w:contextualSpacing/>
              <w:jc w:val="both"/>
              <w:rPr>
                <w:rFonts w:ascii="Arial" w:eastAsia="MS Mincho" w:hAnsi="Arial" w:cs="Arial"/>
                <w:sz w:val="22"/>
                <w:szCs w:val="22"/>
                <w:lang w:val="es-ES" w:eastAsia="es-CO" w:bidi="es-ES"/>
              </w:rPr>
            </w:pPr>
            <w:r w:rsidRPr="0021620B">
              <w:rPr>
                <w:rFonts w:ascii="Arial" w:eastAsia="MS Mincho" w:hAnsi="Arial" w:cs="Arial"/>
                <w:sz w:val="22"/>
                <w:szCs w:val="22"/>
                <w:lang w:val="es-ES" w:eastAsia="es-CO" w:bidi="es-ES"/>
              </w:rPr>
              <w:t>Se tomarán las medidas contempladas en los PO y especificadas en la pregunta 6. En todos los casos, se consultará a la comunidad sobre los procesos.</w:t>
            </w:r>
          </w:p>
        </w:tc>
      </w:tr>
    </w:tbl>
    <w:p w14:paraId="65B486ED" w14:textId="77777777" w:rsidR="007B3476" w:rsidRPr="0021620B" w:rsidRDefault="007B3476" w:rsidP="00756926">
      <w:pPr>
        <w:tabs>
          <w:tab w:val="left" w:pos="360"/>
        </w:tabs>
        <w:spacing w:after="200"/>
        <w:contextualSpacing/>
        <w:jc w:val="both"/>
        <w:rPr>
          <w:rFonts w:ascii="Arial" w:eastAsia="MS Mincho" w:hAnsi="Arial" w:cs="Arial"/>
          <w:b/>
          <w:i/>
          <w:sz w:val="22"/>
          <w:szCs w:val="22"/>
          <w:lang w:val="es-ES" w:eastAsia="es-CO" w:bidi="es-ES"/>
        </w:rPr>
      </w:pPr>
    </w:p>
    <w:p w14:paraId="59A91860" w14:textId="77777777" w:rsidR="007B3476" w:rsidRPr="0021620B" w:rsidRDefault="007B3476" w:rsidP="00756926">
      <w:pPr>
        <w:spacing w:after="200" w:line="276" w:lineRule="auto"/>
        <w:jc w:val="both"/>
        <w:rPr>
          <w:rFonts w:ascii="Arial" w:eastAsia="MS Mincho" w:hAnsi="Arial" w:cs="Arial"/>
          <w:sz w:val="22"/>
          <w:szCs w:val="22"/>
          <w:lang w:val="es-ES" w:eastAsia="es-CO" w:bidi="es-ES"/>
        </w:rPr>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32"/>
        <w:gridCol w:w="1417"/>
      </w:tblGrid>
      <w:tr w:rsidR="007B3476" w:rsidRPr="0021620B" w14:paraId="6219F8F2" w14:textId="77777777" w:rsidTr="0054020B">
        <w:trPr>
          <w:trHeight w:val="172"/>
        </w:trPr>
        <w:tc>
          <w:tcPr>
            <w:tcW w:w="11732" w:type="dxa"/>
            <w:tcBorders>
              <w:bottom w:val="single" w:sz="4" w:space="0" w:color="auto"/>
            </w:tcBorders>
            <w:shd w:val="clear" w:color="auto" w:fill="8DB3E2"/>
          </w:tcPr>
          <w:p w14:paraId="4718F264" w14:textId="77777777" w:rsidR="007B3476" w:rsidRPr="0021620B" w:rsidRDefault="007B3476" w:rsidP="00756926">
            <w:pPr>
              <w:tabs>
                <w:tab w:val="left" w:pos="810"/>
              </w:tabs>
              <w:spacing w:after="200" w:line="276" w:lineRule="auto"/>
              <w:jc w:val="both"/>
              <w:rPr>
                <w:rFonts w:ascii="Arial" w:eastAsia="Times New Roman" w:hAnsi="Arial" w:cs="Arial"/>
                <w:sz w:val="22"/>
                <w:szCs w:val="22"/>
                <w:u w:val="single"/>
                <w:lang w:val="es-ES" w:eastAsia="es-CO" w:bidi="es-ES"/>
              </w:rPr>
            </w:pPr>
            <w:r w:rsidRPr="0021620B">
              <w:rPr>
                <w:rFonts w:ascii="Arial" w:eastAsia="MS Mincho" w:hAnsi="Arial" w:cs="Arial"/>
                <w:b/>
                <w:sz w:val="22"/>
                <w:szCs w:val="22"/>
                <w:lang w:val="es-ES" w:eastAsia="es-CO" w:bidi="es-ES"/>
              </w:rPr>
              <w:t xml:space="preserve">Lista de verificación de los posibles </w:t>
            </w:r>
            <w:r w:rsidRPr="0021620B">
              <w:rPr>
                <w:rFonts w:ascii="Arial" w:eastAsia="MS Mincho" w:hAnsi="Arial" w:cs="Arial"/>
                <w:b/>
                <w:sz w:val="22"/>
                <w:szCs w:val="22"/>
                <w:u w:val="single"/>
                <w:lang w:val="es-ES" w:eastAsia="es-CO" w:bidi="es-ES"/>
              </w:rPr>
              <w:t>riesgos</w:t>
            </w:r>
            <w:r w:rsidRPr="0021620B">
              <w:rPr>
                <w:rFonts w:ascii="Arial" w:eastAsia="MS Mincho" w:hAnsi="Arial" w:cs="Arial"/>
                <w:b/>
                <w:sz w:val="22"/>
                <w:szCs w:val="22"/>
                <w:lang w:val="es-ES" w:eastAsia="es-CO" w:bidi="es-ES"/>
              </w:rPr>
              <w:t xml:space="preserve"> ambientales</w:t>
            </w:r>
          </w:p>
        </w:tc>
        <w:tc>
          <w:tcPr>
            <w:tcW w:w="1417" w:type="dxa"/>
            <w:tcBorders>
              <w:bottom w:val="single" w:sz="4" w:space="0" w:color="auto"/>
            </w:tcBorders>
            <w:shd w:val="clear" w:color="auto" w:fill="8DB3E2"/>
          </w:tcPr>
          <w:p w14:paraId="2317C62A" w14:textId="77777777" w:rsidR="007B3476" w:rsidRPr="0021620B" w:rsidRDefault="007B3476" w:rsidP="00756926">
            <w:pPr>
              <w:tabs>
                <w:tab w:val="left" w:pos="810"/>
              </w:tabs>
              <w:spacing w:after="200" w:line="276" w:lineRule="auto"/>
              <w:jc w:val="both"/>
              <w:rPr>
                <w:rFonts w:ascii="Arial" w:eastAsia="Times New Roman" w:hAnsi="Arial" w:cs="Arial"/>
                <w:sz w:val="22"/>
                <w:szCs w:val="22"/>
                <w:lang w:val="es-ES" w:eastAsia="es-CO" w:bidi="es-ES"/>
              </w:rPr>
            </w:pPr>
          </w:p>
        </w:tc>
      </w:tr>
      <w:tr w:rsidR="007B3476" w:rsidRPr="0021620B" w14:paraId="0A2CCC54" w14:textId="77777777" w:rsidTr="0054020B">
        <w:tc>
          <w:tcPr>
            <w:tcW w:w="11732" w:type="dxa"/>
            <w:tcBorders>
              <w:bottom w:val="single" w:sz="4" w:space="0" w:color="auto"/>
            </w:tcBorders>
            <w:shd w:val="clear" w:color="auto" w:fill="DBE5F1"/>
          </w:tcPr>
          <w:p w14:paraId="197044E4" w14:textId="77777777" w:rsidR="007B3476" w:rsidRPr="0021620B" w:rsidRDefault="007B3476" w:rsidP="00756926">
            <w:pPr>
              <w:tabs>
                <w:tab w:val="left" w:pos="810"/>
              </w:tabs>
              <w:spacing w:before="120" w:after="120" w:line="276" w:lineRule="auto"/>
              <w:jc w:val="both"/>
              <w:rPr>
                <w:rFonts w:ascii="Arial" w:eastAsia="MS Mincho" w:hAnsi="Arial" w:cs="Arial"/>
                <w:b/>
                <w:sz w:val="22"/>
                <w:szCs w:val="22"/>
                <w:lang w:val="es-ES" w:eastAsia="es-CO" w:bidi="es-ES"/>
              </w:rPr>
            </w:pPr>
            <w:r w:rsidRPr="0021620B">
              <w:rPr>
                <w:rFonts w:ascii="Arial" w:eastAsia="MS Mincho" w:hAnsi="Arial" w:cs="Arial"/>
                <w:b/>
                <w:sz w:val="22"/>
                <w:szCs w:val="22"/>
                <w:lang w:val="es-ES" w:eastAsia="es-CO" w:bidi="es-ES"/>
              </w:rPr>
              <w:t xml:space="preserve">Principio: Sostenibilidad ambiental: </w:t>
            </w:r>
            <w:r w:rsidRPr="0021620B">
              <w:rPr>
                <w:rFonts w:ascii="Arial" w:eastAsia="MS Mincho" w:hAnsi="Arial" w:cs="Arial"/>
                <w:sz w:val="22"/>
                <w:szCs w:val="22"/>
                <w:lang w:val="es-ES" w:eastAsia="es-CO" w:bidi="es-ES"/>
              </w:rPr>
              <w:t>Las preguntas referidas al diagnóstico de los riesgos ambientales se incluyen en las preguntas relacionadas con el estándar específico a continuación.</w:t>
            </w:r>
          </w:p>
        </w:tc>
        <w:tc>
          <w:tcPr>
            <w:tcW w:w="1417" w:type="dxa"/>
            <w:tcBorders>
              <w:bottom w:val="single" w:sz="4" w:space="0" w:color="auto"/>
            </w:tcBorders>
            <w:shd w:val="clear" w:color="auto" w:fill="DBE5F1"/>
          </w:tcPr>
          <w:p w14:paraId="030FA4AA" w14:textId="77777777" w:rsidR="007B3476" w:rsidRPr="0021620B" w:rsidRDefault="007B3476" w:rsidP="00756926">
            <w:pPr>
              <w:tabs>
                <w:tab w:val="left" w:pos="810"/>
              </w:tabs>
              <w:spacing w:after="200" w:line="276" w:lineRule="auto"/>
              <w:jc w:val="both"/>
              <w:rPr>
                <w:rFonts w:ascii="Arial" w:eastAsia="MS Mincho" w:hAnsi="Arial" w:cs="Arial"/>
                <w:b/>
                <w:sz w:val="22"/>
                <w:szCs w:val="22"/>
                <w:lang w:val="es-ES" w:eastAsia="es-CO" w:bidi="es-ES"/>
              </w:rPr>
            </w:pPr>
            <w:r w:rsidRPr="0021620B">
              <w:rPr>
                <w:rFonts w:ascii="Arial" w:eastAsia="Times New Roman" w:hAnsi="Arial" w:cs="Arial"/>
                <w:b/>
                <w:sz w:val="22"/>
                <w:szCs w:val="22"/>
                <w:lang w:val="es-ES" w:eastAsia="es-CO" w:bidi="es-ES"/>
              </w:rPr>
              <w:t xml:space="preserve">Respuesta </w:t>
            </w:r>
            <w:r w:rsidRPr="0021620B">
              <w:rPr>
                <w:rFonts w:ascii="Arial" w:eastAsia="Times New Roman" w:hAnsi="Arial" w:cs="Arial"/>
                <w:b/>
                <w:sz w:val="22"/>
                <w:szCs w:val="22"/>
                <w:lang w:val="es-ES" w:eastAsia="es-CO" w:bidi="es-ES"/>
              </w:rPr>
              <w:br/>
              <w:t>(Sí/No)</w:t>
            </w:r>
          </w:p>
        </w:tc>
      </w:tr>
      <w:tr w:rsidR="007B3476" w:rsidRPr="0021620B" w14:paraId="00085C38" w14:textId="77777777" w:rsidTr="0054020B">
        <w:tc>
          <w:tcPr>
            <w:tcW w:w="11732" w:type="dxa"/>
            <w:tcBorders>
              <w:bottom w:val="single" w:sz="4" w:space="0" w:color="auto"/>
            </w:tcBorders>
            <w:shd w:val="clear" w:color="auto" w:fill="DBE5F1"/>
            <w:vAlign w:val="center"/>
          </w:tcPr>
          <w:p w14:paraId="73A75954" w14:textId="77777777" w:rsidR="007B3476" w:rsidRPr="0021620B" w:rsidRDefault="007B3476" w:rsidP="00756926">
            <w:pPr>
              <w:tabs>
                <w:tab w:val="left" w:pos="570"/>
              </w:tabs>
              <w:spacing w:before="120" w:after="120" w:line="276" w:lineRule="auto"/>
              <w:jc w:val="both"/>
              <w:rPr>
                <w:rFonts w:ascii="Arial" w:eastAsia="Times New Roman" w:hAnsi="Arial" w:cs="Arial"/>
                <w:b/>
                <w:sz w:val="22"/>
                <w:szCs w:val="22"/>
                <w:lang w:val="es-ES" w:eastAsia="es-CO" w:bidi="es-ES"/>
              </w:rPr>
            </w:pPr>
            <w:r w:rsidRPr="0021620B">
              <w:rPr>
                <w:rFonts w:ascii="Arial" w:eastAsia="Times New Roman" w:hAnsi="Arial" w:cs="Arial"/>
                <w:b/>
                <w:sz w:val="22"/>
                <w:szCs w:val="22"/>
                <w:lang w:val="es-ES" w:eastAsia="es-CO" w:bidi="es-ES"/>
              </w:rPr>
              <w:t xml:space="preserve">Estándar 1: Conservación de la biodiversidad y gestión sostenible de los recursos naturales </w:t>
            </w:r>
          </w:p>
        </w:tc>
        <w:tc>
          <w:tcPr>
            <w:tcW w:w="1417" w:type="dxa"/>
            <w:tcBorders>
              <w:bottom w:val="single" w:sz="4" w:space="0" w:color="auto"/>
            </w:tcBorders>
            <w:shd w:val="clear" w:color="auto" w:fill="DBE5F1"/>
          </w:tcPr>
          <w:p w14:paraId="761ADFCB" w14:textId="77777777" w:rsidR="007B3476" w:rsidRPr="0021620B" w:rsidRDefault="007B3476" w:rsidP="00756926">
            <w:pPr>
              <w:spacing w:after="200" w:line="276" w:lineRule="auto"/>
              <w:jc w:val="both"/>
              <w:rPr>
                <w:rFonts w:ascii="Arial" w:eastAsia="Times New Roman" w:hAnsi="Arial" w:cs="Arial"/>
                <w:b/>
                <w:sz w:val="22"/>
                <w:szCs w:val="22"/>
                <w:lang w:val="es-CL" w:eastAsia="es-CO" w:bidi="es-ES"/>
              </w:rPr>
            </w:pPr>
          </w:p>
        </w:tc>
      </w:tr>
      <w:tr w:rsidR="007B3476" w:rsidRPr="0021620B" w14:paraId="790E632E" w14:textId="77777777" w:rsidTr="0054020B">
        <w:tc>
          <w:tcPr>
            <w:tcW w:w="11732" w:type="dxa"/>
            <w:shd w:val="clear" w:color="auto" w:fill="auto"/>
          </w:tcPr>
          <w:p w14:paraId="5BC6925B" w14:textId="77777777" w:rsidR="007B3476" w:rsidRPr="0021620B" w:rsidRDefault="007B3476" w:rsidP="00756926">
            <w:pPr>
              <w:tabs>
                <w:tab w:val="left" w:pos="900"/>
              </w:tabs>
              <w:spacing w:before="60" w:after="60" w:line="276" w:lineRule="auto"/>
              <w:ind w:left="567" w:hanging="567"/>
              <w:jc w:val="both"/>
              <w:rPr>
                <w:rFonts w:ascii="Arial" w:eastAsia="Times New Roman" w:hAnsi="Arial" w:cs="Arial"/>
                <w:sz w:val="22"/>
                <w:szCs w:val="22"/>
                <w:lang w:val="es-ES" w:eastAsia="es-CO" w:bidi="es-ES"/>
              </w:rPr>
            </w:pPr>
            <w:r w:rsidRPr="0021620B">
              <w:rPr>
                <w:rFonts w:ascii="Arial" w:eastAsia="Times New Roman" w:hAnsi="Arial" w:cs="Arial"/>
                <w:sz w:val="22"/>
                <w:szCs w:val="22"/>
                <w:lang w:val="es-ES" w:eastAsia="es-CO" w:bidi="es-ES"/>
              </w:rPr>
              <w:t xml:space="preserve">1.1 </w:t>
            </w:r>
            <w:r w:rsidRPr="0021620B">
              <w:rPr>
                <w:rFonts w:ascii="Arial" w:eastAsia="Times New Roman" w:hAnsi="Arial" w:cs="Arial"/>
                <w:sz w:val="22"/>
                <w:szCs w:val="22"/>
                <w:lang w:val="es-ES" w:eastAsia="es-CO" w:bidi="es-ES"/>
              </w:rPr>
              <w:tab/>
              <w:t>¿Podría el proyecto afectar adversamente los hábitats (por ejemplo, hábitats modificados, naturales y críticos) y/o en los ecosistemas o los servicios que estos prestan?</w:t>
            </w:r>
            <w:r w:rsidRPr="0021620B">
              <w:rPr>
                <w:rFonts w:ascii="Arial" w:eastAsia="Times New Roman" w:hAnsi="Arial" w:cs="Arial"/>
                <w:sz w:val="22"/>
                <w:szCs w:val="22"/>
                <w:lang w:val="es-ES" w:eastAsia="es-CO" w:bidi="es-ES"/>
              </w:rPr>
              <w:br/>
            </w:r>
            <w:r w:rsidRPr="0021620B">
              <w:rPr>
                <w:rFonts w:ascii="Arial" w:eastAsia="Times New Roman" w:hAnsi="Arial" w:cs="Arial"/>
                <w:i/>
                <w:sz w:val="22"/>
                <w:szCs w:val="22"/>
                <w:lang w:val="es-ES" w:eastAsia="es-CO" w:bidi="es-ES"/>
              </w:rPr>
              <w:t xml:space="preserve">Por ejemplo, a través de la pérdida, la conversión, la degradación o la fragmentación de los hábitats y los cambios hidrológicos. </w:t>
            </w:r>
          </w:p>
        </w:tc>
        <w:tc>
          <w:tcPr>
            <w:tcW w:w="1417" w:type="dxa"/>
            <w:shd w:val="clear" w:color="auto" w:fill="auto"/>
          </w:tcPr>
          <w:p w14:paraId="6BE987DF" w14:textId="77777777" w:rsidR="007B3476" w:rsidRPr="0021620B" w:rsidRDefault="003B7776" w:rsidP="00756926">
            <w:pPr>
              <w:spacing w:after="200" w:line="276" w:lineRule="auto"/>
              <w:jc w:val="both"/>
              <w:rPr>
                <w:rFonts w:ascii="Arial" w:eastAsia="Times New Roman" w:hAnsi="Arial" w:cs="Arial"/>
                <w:sz w:val="22"/>
                <w:szCs w:val="22"/>
                <w:lang w:val="es-CL" w:eastAsia="es-CO" w:bidi="es-ES"/>
              </w:rPr>
            </w:pPr>
            <w:r w:rsidRPr="0021620B">
              <w:rPr>
                <w:rFonts w:ascii="Arial" w:eastAsia="Times New Roman" w:hAnsi="Arial" w:cs="Arial"/>
                <w:sz w:val="22"/>
                <w:szCs w:val="22"/>
                <w:lang w:val="es-CL" w:eastAsia="es-CO" w:bidi="es-ES"/>
              </w:rPr>
              <w:t>NO</w:t>
            </w:r>
          </w:p>
        </w:tc>
      </w:tr>
      <w:tr w:rsidR="007B3476" w:rsidRPr="0021620B" w14:paraId="2BB738EF" w14:textId="77777777" w:rsidTr="0054020B">
        <w:tc>
          <w:tcPr>
            <w:tcW w:w="11732" w:type="dxa"/>
            <w:tcBorders>
              <w:bottom w:val="single" w:sz="4" w:space="0" w:color="auto"/>
            </w:tcBorders>
            <w:shd w:val="clear" w:color="auto" w:fill="auto"/>
          </w:tcPr>
          <w:p w14:paraId="37FFCE94" w14:textId="77777777" w:rsidR="007B3476" w:rsidRPr="0021620B" w:rsidRDefault="007B3476" w:rsidP="00756926">
            <w:pPr>
              <w:tabs>
                <w:tab w:val="left" w:pos="900"/>
              </w:tabs>
              <w:autoSpaceDE w:val="0"/>
              <w:autoSpaceDN w:val="0"/>
              <w:adjustRightInd w:val="0"/>
              <w:spacing w:before="60" w:after="60" w:line="276" w:lineRule="auto"/>
              <w:ind w:left="567" w:hanging="567"/>
              <w:jc w:val="both"/>
              <w:rPr>
                <w:rFonts w:ascii="Arial" w:eastAsia="Times New Roman" w:hAnsi="Arial" w:cs="Arial"/>
                <w:color w:val="000000"/>
                <w:sz w:val="22"/>
                <w:szCs w:val="22"/>
                <w:lang w:val="es-ES" w:eastAsia="es-CO" w:bidi="es-ES"/>
              </w:rPr>
            </w:pPr>
            <w:r w:rsidRPr="0021620B">
              <w:rPr>
                <w:rFonts w:ascii="Arial" w:eastAsia="Times New Roman" w:hAnsi="Arial" w:cs="Arial"/>
                <w:bCs/>
                <w:color w:val="000000"/>
                <w:sz w:val="22"/>
                <w:szCs w:val="22"/>
                <w:lang w:val="es-ES" w:eastAsia="es-CO" w:bidi="es-ES"/>
              </w:rPr>
              <w:t>1.2</w:t>
            </w:r>
            <w:r w:rsidRPr="0021620B">
              <w:rPr>
                <w:rFonts w:ascii="Arial" w:eastAsia="Times New Roman" w:hAnsi="Arial" w:cs="Arial"/>
                <w:bCs/>
                <w:color w:val="000000"/>
                <w:sz w:val="22"/>
                <w:szCs w:val="22"/>
                <w:lang w:val="es-ES" w:eastAsia="es-CO" w:bidi="es-ES"/>
              </w:rPr>
              <w:tab/>
              <w:t>¿Se encuentran algunas de las actividades propuestas para el proyecto dentro de hábitats críticos y/o zonas ambientalmente sensibles o sus alrededores, incluidas áreas protegidas legalmente (por ejemplo, reservas naturales, parques nacionales), zonas cuya protección ha sido propuesta o áreas reconocidas como tal por fuentes validadas y/o pueblos indígenas o comunidades locales?</w:t>
            </w:r>
          </w:p>
        </w:tc>
        <w:tc>
          <w:tcPr>
            <w:tcW w:w="1417" w:type="dxa"/>
            <w:tcBorders>
              <w:bottom w:val="single" w:sz="4" w:space="0" w:color="auto"/>
            </w:tcBorders>
            <w:shd w:val="clear" w:color="auto" w:fill="auto"/>
          </w:tcPr>
          <w:p w14:paraId="6BA4C8C6" w14:textId="77777777" w:rsidR="007B3476" w:rsidRPr="0021620B" w:rsidRDefault="003B7776" w:rsidP="00756926">
            <w:pPr>
              <w:spacing w:after="200" w:line="276" w:lineRule="auto"/>
              <w:jc w:val="both"/>
              <w:rPr>
                <w:rFonts w:ascii="Arial" w:eastAsia="Times New Roman" w:hAnsi="Arial" w:cs="Arial"/>
                <w:sz w:val="22"/>
                <w:szCs w:val="22"/>
                <w:lang w:val="es-CL" w:eastAsia="es-CO" w:bidi="es-ES"/>
              </w:rPr>
            </w:pPr>
            <w:r w:rsidRPr="0021620B">
              <w:rPr>
                <w:rFonts w:ascii="Arial" w:eastAsia="Times New Roman" w:hAnsi="Arial" w:cs="Arial"/>
                <w:sz w:val="22"/>
                <w:szCs w:val="22"/>
                <w:lang w:val="es-CL" w:eastAsia="es-CO" w:bidi="es-ES"/>
              </w:rPr>
              <w:t>NO</w:t>
            </w:r>
          </w:p>
        </w:tc>
      </w:tr>
      <w:tr w:rsidR="007B3476" w:rsidRPr="0021620B" w14:paraId="2D4CB6A9" w14:textId="77777777" w:rsidTr="0054020B">
        <w:tc>
          <w:tcPr>
            <w:tcW w:w="11732" w:type="dxa"/>
            <w:tcBorders>
              <w:bottom w:val="single" w:sz="4" w:space="0" w:color="auto"/>
            </w:tcBorders>
            <w:shd w:val="clear" w:color="auto" w:fill="auto"/>
          </w:tcPr>
          <w:p w14:paraId="2F0FFCF8" w14:textId="77777777" w:rsidR="007B3476" w:rsidRPr="0021620B" w:rsidRDefault="007B3476" w:rsidP="00756926">
            <w:pPr>
              <w:tabs>
                <w:tab w:val="left" w:pos="900"/>
              </w:tabs>
              <w:spacing w:before="60" w:after="60" w:line="276" w:lineRule="auto"/>
              <w:ind w:left="567" w:hanging="567"/>
              <w:jc w:val="both"/>
              <w:rPr>
                <w:rFonts w:ascii="Arial" w:eastAsia="Times New Roman" w:hAnsi="Arial" w:cs="Arial"/>
                <w:sz w:val="22"/>
                <w:szCs w:val="22"/>
                <w:lang w:val="es-ES" w:eastAsia="es-CO" w:bidi="es-ES"/>
              </w:rPr>
            </w:pPr>
            <w:r w:rsidRPr="0021620B">
              <w:rPr>
                <w:rFonts w:ascii="Arial" w:eastAsia="Times New Roman" w:hAnsi="Arial" w:cs="Arial"/>
                <w:sz w:val="22"/>
                <w:szCs w:val="22"/>
                <w:lang w:val="es-ES" w:eastAsia="es-CO" w:bidi="es-ES"/>
              </w:rPr>
              <w:t>1.3</w:t>
            </w:r>
            <w:r w:rsidRPr="0021620B">
              <w:rPr>
                <w:rFonts w:ascii="Arial" w:eastAsia="Times New Roman" w:hAnsi="Arial" w:cs="Arial"/>
                <w:sz w:val="22"/>
                <w:szCs w:val="22"/>
                <w:lang w:val="es-ES" w:eastAsia="es-CO" w:bidi="es-ES"/>
              </w:rPr>
              <w:tab/>
              <w:t>¿Involucra el proyecto cambios en el uso del suelo y los recursos que podrían afectar adversamente los hábitats, los ecosistemas y/o los medios de sustento? (Nota: Si se deben aplicar restricciones y/o limitaciones de acceso a las tierras, vea el Estándar 5).</w:t>
            </w:r>
          </w:p>
        </w:tc>
        <w:tc>
          <w:tcPr>
            <w:tcW w:w="1417" w:type="dxa"/>
            <w:tcBorders>
              <w:bottom w:val="single" w:sz="4" w:space="0" w:color="auto"/>
            </w:tcBorders>
            <w:shd w:val="clear" w:color="auto" w:fill="auto"/>
          </w:tcPr>
          <w:p w14:paraId="13688F43" w14:textId="77777777" w:rsidR="007B3476" w:rsidRPr="0021620B" w:rsidRDefault="003B7776" w:rsidP="00756926">
            <w:pPr>
              <w:spacing w:after="200" w:line="276" w:lineRule="auto"/>
              <w:jc w:val="both"/>
              <w:rPr>
                <w:rFonts w:ascii="Arial" w:eastAsia="Times New Roman" w:hAnsi="Arial" w:cs="Arial"/>
                <w:sz w:val="22"/>
                <w:szCs w:val="22"/>
                <w:lang w:val="es-CL" w:eastAsia="es-CO" w:bidi="es-ES"/>
              </w:rPr>
            </w:pPr>
            <w:r w:rsidRPr="0021620B">
              <w:rPr>
                <w:rFonts w:ascii="Arial" w:eastAsia="Times New Roman" w:hAnsi="Arial" w:cs="Arial"/>
                <w:sz w:val="22"/>
                <w:szCs w:val="22"/>
                <w:lang w:val="es-CL" w:eastAsia="es-CO" w:bidi="es-ES"/>
              </w:rPr>
              <w:t>SI</w:t>
            </w:r>
          </w:p>
        </w:tc>
      </w:tr>
      <w:tr w:rsidR="007B3476" w:rsidRPr="0021620B" w14:paraId="2C536793" w14:textId="77777777" w:rsidTr="0054020B">
        <w:tc>
          <w:tcPr>
            <w:tcW w:w="11732" w:type="dxa"/>
            <w:tcBorders>
              <w:bottom w:val="single" w:sz="4" w:space="0" w:color="auto"/>
            </w:tcBorders>
            <w:shd w:val="clear" w:color="auto" w:fill="auto"/>
          </w:tcPr>
          <w:p w14:paraId="73084982" w14:textId="77777777" w:rsidR="007B3476" w:rsidRPr="0021620B" w:rsidRDefault="007B3476" w:rsidP="00756926">
            <w:pPr>
              <w:tabs>
                <w:tab w:val="left" w:pos="900"/>
              </w:tabs>
              <w:spacing w:before="60" w:after="60" w:line="276" w:lineRule="auto"/>
              <w:ind w:left="567" w:hanging="567"/>
              <w:jc w:val="both"/>
              <w:rPr>
                <w:rFonts w:ascii="Arial" w:eastAsia="Times New Roman" w:hAnsi="Arial" w:cs="Arial"/>
                <w:sz w:val="22"/>
                <w:szCs w:val="22"/>
                <w:lang w:val="es-ES" w:eastAsia="es-CO" w:bidi="es-ES"/>
              </w:rPr>
            </w:pPr>
            <w:r w:rsidRPr="0021620B">
              <w:rPr>
                <w:rFonts w:ascii="Arial" w:eastAsia="Times New Roman" w:hAnsi="Arial" w:cs="Arial"/>
                <w:sz w:val="22"/>
                <w:szCs w:val="22"/>
                <w:lang w:val="es-ES" w:eastAsia="es-CO" w:bidi="es-ES"/>
              </w:rPr>
              <w:t>1.4</w:t>
            </w:r>
            <w:r w:rsidRPr="0021620B">
              <w:rPr>
                <w:rFonts w:ascii="Arial" w:eastAsia="Times New Roman" w:hAnsi="Arial" w:cs="Arial"/>
                <w:sz w:val="22"/>
                <w:szCs w:val="22"/>
                <w:lang w:val="es-ES" w:eastAsia="es-CO" w:bidi="es-ES"/>
              </w:rPr>
              <w:tab/>
              <w:t>¿Las actividades del proyecto plantean riesgos para especies en peligro de extinción?</w:t>
            </w:r>
          </w:p>
        </w:tc>
        <w:tc>
          <w:tcPr>
            <w:tcW w:w="1417" w:type="dxa"/>
            <w:tcBorders>
              <w:bottom w:val="single" w:sz="4" w:space="0" w:color="auto"/>
            </w:tcBorders>
            <w:shd w:val="clear" w:color="auto" w:fill="auto"/>
          </w:tcPr>
          <w:p w14:paraId="1FF8F172" w14:textId="77777777" w:rsidR="007B3476" w:rsidRPr="0021620B" w:rsidRDefault="003B7776" w:rsidP="00756926">
            <w:pPr>
              <w:spacing w:after="200" w:line="276" w:lineRule="auto"/>
              <w:jc w:val="both"/>
              <w:rPr>
                <w:rFonts w:ascii="Arial" w:eastAsia="Times New Roman" w:hAnsi="Arial" w:cs="Arial"/>
                <w:sz w:val="22"/>
                <w:szCs w:val="22"/>
                <w:lang w:val="es-CL" w:eastAsia="es-CO" w:bidi="es-ES"/>
              </w:rPr>
            </w:pPr>
            <w:r w:rsidRPr="0021620B">
              <w:rPr>
                <w:rFonts w:ascii="Arial" w:eastAsia="Times New Roman" w:hAnsi="Arial" w:cs="Arial"/>
                <w:sz w:val="22"/>
                <w:szCs w:val="22"/>
                <w:lang w:val="es-CL" w:eastAsia="es-CO" w:bidi="es-ES"/>
              </w:rPr>
              <w:t>NO</w:t>
            </w:r>
          </w:p>
        </w:tc>
      </w:tr>
      <w:tr w:rsidR="007B3476" w:rsidRPr="0021620B" w14:paraId="542DF8E8" w14:textId="77777777" w:rsidTr="0054020B">
        <w:tc>
          <w:tcPr>
            <w:tcW w:w="11732" w:type="dxa"/>
            <w:tcBorders>
              <w:bottom w:val="single" w:sz="4" w:space="0" w:color="auto"/>
            </w:tcBorders>
            <w:shd w:val="clear" w:color="auto" w:fill="auto"/>
          </w:tcPr>
          <w:p w14:paraId="16B93EFB" w14:textId="77777777" w:rsidR="007B3476" w:rsidRPr="0021620B" w:rsidRDefault="007B3476" w:rsidP="00756926">
            <w:pPr>
              <w:tabs>
                <w:tab w:val="left" w:pos="900"/>
              </w:tabs>
              <w:spacing w:before="60" w:after="60" w:line="276" w:lineRule="auto"/>
              <w:ind w:left="567" w:hanging="567"/>
              <w:jc w:val="both"/>
              <w:rPr>
                <w:rFonts w:ascii="Arial" w:eastAsia="Times New Roman" w:hAnsi="Arial" w:cs="Arial"/>
                <w:sz w:val="22"/>
                <w:szCs w:val="22"/>
                <w:lang w:val="es-ES" w:eastAsia="es-CO" w:bidi="es-ES"/>
              </w:rPr>
            </w:pPr>
            <w:r w:rsidRPr="0021620B">
              <w:rPr>
                <w:rFonts w:ascii="Arial" w:eastAsia="Times New Roman" w:hAnsi="Arial" w:cs="Arial"/>
                <w:sz w:val="22"/>
                <w:szCs w:val="22"/>
                <w:lang w:val="es-ES" w:eastAsia="es-CO" w:bidi="es-ES"/>
              </w:rPr>
              <w:t>1.5</w:t>
            </w:r>
            <w:r w:rsidRPr="0021620B">
              <w:rPr>
                <w:rFonts w:ascii="Arial" w:eastAsia="Times New Roman" w:hAnsi="Arial" w:cs="Arial"/>
                <w:sz w:val="22"/>
                <w:szCs w:val="22"/>
                <w:lang w:val="es-ES" w:eastAsia="es-CO" w:bidi="es-ES"/>
              </w:rPr>
              <w:tab/>
              <w:t xml:space="preserve">¿El proyecto plantea el riesgo de introducción de especies exóticas invasivas? </w:t>
            </w:r>
          </w:p>
        </w:tc>
        <w:tc>
          <w:tcPr>
            <w:tcW w:w="1417" w:type="dxa"/>
            <w:tcBorders>
              <w:bottom w:val="single" w:sz="4" w:space="0" w:color="auto"/>
            </w:tcBorders>
            <w:shd w:val="clear" w:color="auto" w:fill="auto"/>
          </w:tcPr>
          <w:p w14:paraId="5BB1EF16" w14:textId="77777777" w:rsidR="007B3476" w:rsidRPr="0021620B" w:rsidRDefault="003B7776" w:rsidP="00756926">
            <w:pPr>
              <w:spacing w:after="200" w:line="276" w:lineRule="auto"/>
              <w:jc w:val="both"/>
              <w:rPr>
                <w:rFonts w:ascii="Arial" w:eastAsia="Times New Roman" w:hAnsi="Arial" w:cs="Arial"/>
                <w:sz w:val="22"/>
                <w:szCs w:val="22"/>
                <w:lang w:val="es-CL" w:eastAsia="es-CO" w:bidi="es-ES"/>
              </w:rPr>
            </w:pPr>
            <w:r w:rsidRPr="0021620B">
              <w:rPr>
                <w:rFonts w:ascii="Arial" w:eastAsia="Times New Roman" w:hAnsi="Arial" w:cs="Arial"/>
                <w:sz w:val="22"/>
                <w:szCs w:val="22"/>
                <w:lang w:val="es-CL" w:eastAsia="es-CO" w:bidi="es-ES"/>
              </w:rPr>
              <w:t>NO</w:t>
            </w:r>
          </w:p>
        </w:tc>
      </w:tr>
      <w:tr w:rsidR="007B3476" w:rsidRPr="0021620B" w14:paraId="7C54CFF6" w14:textId="77777777" w:rsidTr="0054020B">
        <w:tc>
          <w:tcPr>
            <w:tcW w:w="11732" w:type="dxa"/>
            <w:tcBorders>
              <w:bottom w:val="single" w:sz="4" w:space="0" w:color="auto"/>
            </w:tcBorders>
            <w:shd w:val="clear" w:color="auto" w:fill="auto"/>
          </w:tcPr>
          <w:p w14:paraId="02B2B4ED" w14:textId="77777777" w:rsidR="007B3476" w:rsidRPr="0021620B" w:rsidRDefault="007B3476" w:rsidP="00756926">
            <w:pPr>
              <w:tabs>
                <w:tab w:val="left" w:pos="900"/>
              </w:tabs>
              <w:spacing w:before="60" w:after="60" w:line="276" w:lineRule="auto"/>
              <w:ind w:left="567" w:hanging="567"/>
              <w:jc w:val="both"/>
              <w:rPr>
                <w:rFonts w:ascii="Arial" w:eastAsia="Times New Roman" w:hAnsi="Arial" w:cs="Arial"/>
                <w:sz w:val="22"/>
                <w:szCs w:val="22"/>
                <w:lang w:val="es-ES" w:eastAsia="es-CO" w:bidi="es-ES"/>
              </w:rPr>
            </w:pPr>
            <w:r w:rsidRPr="0021620B">
              <w:rPr>
                <w:rFonts w:ascii="Arial" w:eastAsia="Times New Roman" w:hAnsi="Arial" w:cs="Arial"/>
                <w:sz w:val="22"/>
                <w:szCs w:val="22"/>
                <w:lang w:val="es-ES" w:eastAsia="es-CO" w:bidi="es-ES"/>
              </w:rPr>
              <w:t>1.6</w:t>
            </w:r>
            <w:r w:rsidRPr="0021620B">
              <w:rPr>
                <w:rFonts w:ascii="Arial" w:eastAsia="Times New Roman" w:hAnsi="Arial" w:cs="Arial"/>
                <w:sz w:val="22"/>
                <w:szCs w:val="22"/>
                <w:lang w:val="es-ES" w:eastAsia="es-CO" w:bidi="es-ES"/>
              </w:rPr>
              <w:tab/>
              <w:t>¿Involucra el proyecto la cosecha de bosques naturales, desarrollo de plantaciones o reforestación?</w:t>
            </w:r>
          </w:p>
        </w:tc>
        <w:tc>
          <w:tcPr>
            <w:tcW w:w="1417" w:type="dxa"/>
            <w:tcBorders>
              <w:bottom w:val="single" w:sz="4" w:space="0" w:color="auto"/>
            </w:tcBorders>
            <w:shd w:val="clear" w:color="auto" w:fill="auto"/>
          </w:tcPr>
          <w:p w14:paraId="1CD39701" w14:textId="77777777" w:rsidR="007B3476" w:rsidRPr="0021620B" w:rsidRDefault="003B7776" w:rsidP="00756926">
            <w:pPr>
              <w:spacing w:after="200" w:line="276" w:lineRule="auto"/>
              <w:jc w:val="both"/>
              <w:rPr>
                <w:rFonts w:ascii="Arial" w:eastAsia="Times New Roman" w:hAnsi="Arial" w:cs="Arial"/>
                <w:sz w:val="22"/>
                <w:szCs w:val="22"/>
                <w:lang w:val="es-CL" w:eastAsia="es-CO" w:bidi="es-ES"/>
              </w:rPr>
            </w:pPr>
            <w:r w:rsidRPr="0021620B">
              <w:rPr>
                <w:rFonts w:ascii="Arial" w:eastAsia="Times New Roman" w:hAnsi="Arial" w:cs="Arial"/>
                <w:sz w:val="22"/>
                <w:szCs w:val="22"/>
                <w:lang w:val="es-CL" w:eastAsia="es-CO" w:bidi="es-ES"/>
              </w:rPr>
              <w:t>NO</w:t>
            </w:r>
          </w:p>
        </w:tc>
      </w:tr>
      <w:tr w:rsidR="007B3476" w:rsidRPr="0021620B" w14:paraId="7AAF0180" w14:textId="77777777" w:rsidTr="0054020B">
        <w:tc>
          <w:tcPr>
            <w:tcW w:w="11732" w:type="dxa"/>
            <w:tcBorders>
              <w:bottom w:val="single" w:sz="4" w:space="0" w:color="auto"/>
            </w:tcBorders>
            <w:shd w:val="clear" w:color="auto" w:fill="auto"/>
          </w:tcPr>
          <w:p w14:paraId="5CBB15F7" w14:textId="77777777" w:rsidR="007B3476" w:rsidRPr="0021620B" w:rsidRDefault="007B3476" w:rsidP="00756926">
            <w:pPr>
              <w:tabs>
                <w:tab w:val="left" w:pos="900"/>
              </w:tabs>
              <w:spacing w:before="60" w:after="60" w:line="276" w:lineRule="auto"/>
              <w:ind w:left="567" w:hanging="567"/>
              <w:jc w:val="both"/>
              <w:rPr>
                <w:rFonts w:ascii="Arial" w:eastAsia="Times New Roman" w:hAnsi="Arial" w:cs="Arial"/>
                <w:sz w:val="22"/>
                <w:szCs w:val="22"/>
                <w:lang w:val="es-ES" w:eastAsia="es-CO" w:bidi="es-ES"/>
              </w:rPr>
            </w:pPr>
            <w:r w:rsidRPr="0021620B">
              <w:rPr>
                <w:rFonts w:ascii="Arial" w:eastAsia="Times New Roman" w:hAnsi="Arial" w:cs="Arial"/>
                <w:sz w:val="22"/>
                <w:szCs w:val="22"/>
                <w:lang w:val="es-ES" w:eastAsia="es-CO" w:bidi="es-ES"/>
              </w:rPr>
              <w:t>1.7</w:t>
            </w:r>
            <w:r w:rsidRPr="0021620B">
              <w:rPr>
                <w:rFonts w:ascii="Arial" w:eastAsia="Times New Roman" w:hAnsi="Arial" w:cs="Arial"/>
                <w:sz w:val="22"/>
                <w:szCs w:val="22"/>
                <w:lang w:val="es-ES" w:eastAsia="es-CO" w:bidi="es-ES"/>
              </w:rPr>
              <w:tab/>
              <w:t>¿Involucra el proyecto la producción y/o cosecha de poblaciones de peces u otras especies acuáticas?</w:t>
            </w:r>
          </w:p>
        </w:tc>
        <w:tc>
          <w:tcPr>
            <w:tcW w:w="1417" w:type="dxa"/>
            <w:tcBorders>
              <w:bottom w:val="single" w:sz="4" w:space="0" w:color="auto"/>
            </w:tcBorders>
            <w:shd w:val="clear" w:color="auto" w:fill="auto"/>
          </w:tcPr>
          <w:p w14:paraId="1046797A" w14:textId="77777777" w:rsidR="007B3476" w:rsidRPr="0021620B" w:rsidRDefault="003B7776" w:rsidP="00756926">
            <w:pPr>
              <w:spacing w:after="200" w:line="276" w:lineRule="auto"/>
              <w:jc w:val="both"/>
              <w:rPr>
                <w:rFonts w:ascii="Arial" w:eastAsia="Times New Roman" w:hAnsi="Arial" w:cs="Arial"/>
                <w:sz w:val="22"/>
                <w:szCs w:val="22"/>
                <w:lang w:val="es-CL" w:eastAsia="es-CO" w:bidi="es-ES"/>
              </w:rPr>
            </w:pPr>
            <w:r w:rsidRPr="0021620B">
              <w:rPr>
                <w:rFonts w:ascii="Arial" w:eastAsia="Times New Roman" w:hAnsi="Arial" w:cs="Arial"/>
                <w:sz w:val="22"/>
                <w:szCs w:val="22"/>
                <w:lang w:val="es-CL" w:eastAsia="es-CO" w:bidi="es-ES"/>
              </w:rPr>
              <w:t>NO</w:t>
            </w:r>
          </w:p>
        </w:tc>
      </w:tr>
      <w:tr w:rsidR="007B3476" w:rsidRPr="0021620B" w14:paraId="7FEAFE6B" w14:textId="77777777" w:rsidTr="0054020B">
        <w:tc>
          <w:tcPr>
            <w:tcW w:w="11732" w:type="dxa"/>
            <w:tcBorders>
              <w:bottom w:val="single" w:sz="4" w:space="0" w:color="auto"/>
            </w:tcBorders>
            <w:shd w:val="clear" w:color="auto" w:fill="auto"/>
          </w:tcPr>
          <w:p w14:paraId="26D996F2" w14:textId="77777777" w:rsidR="007B3476" w:rsidRPr="0021620B" w:rsidRDefault="007B3476" w:rsidP="00756926">
            <w:pPr>
              <w:tabs>
                <w:tab w:val="left" w:pos="900"/>
              </w:tabs>
              <w:spacing w:before="60" w:after="60" w:line="276" w:lineRule="auto"/>
              <w:ind w:left="567" w:hanging="567"/>
              <w:jc w:val="both"/>
              <w:rPr>
                <w:rFonts w:ascii="Arial" w:eastAsia="Times New Roman" w:hAnsi="Arial" w:cs="Arial"/>
                <w:sz w:val="22"/>
                <w:szCs w:val="22"/>
                <w:lang w:val="es-ES" w:eastAsia="es-CO" w:bidi="es-ES"/>
              </w:rPr>
            </w:pPr>
            <w:r w:rsidRPr="0021620B">
              <w:rPr>
                <w:rFonts w:ascii="Arial" w:eastAsia="Times New Roman" w:hAnsi="Arial" w:cs="Arial"/>
                <w:sz w:val="22"/>
                <w:szCs w:val="22"/>
                <w:lang w:val="es-ES" w:eastAsia="es-CO" w:bidi="es-ES"/>
              </w:rPr>
              <w:t>1.8</w:t>
            </w:r>
            <w:r w:rsidRPr="0021620B">
              <w:rPr>
                <w:rFonts w:ascii="Arial" w:eastAsia="Times New Roman" w:hAnsi="Arial" w:cs="Arial"/>
                <w:sz w:val="22"/>
                <w:szCs w:val="22"/>
                <w:lang w:val="es-ES" w:eastAsia="es-CO" w:bidi="es-ES"/>
              </w:rPr>
              <w:tab/>
              <w:t xml:space="preserve">¿Involucra el proyecto la extracción, el desvío o la acumulación significativa de aguas superficiales o subterráneas? </w:t>
            </w:r>
          </w:p>
          <w:p w14:paraId="048076BE" w14:textId="77777777" w:rsidR="007B3476" w:rsidRPr="0021620B" w:rsidRDefault="007B3476" w:rsidP="00756926">
            <w:pPr>
              <w:tabs>
                <w:tab w:val="left" w:pos="900"/>
              </w:tabs>
              <w:spacing w:before="60" w:after="60" w:line="276" w:lineRule="auto"/>
              <w:ind w:left="567" w:hanging="567"/>
              <w:jc w:val="both"/>
              <w:rPr>
                <w:rFonts w:ascii="Arial" w:eastAsia="Times New Roman" w:hAnsi="Arial" w:cs="Arial"/>
                <w:i/>
                <w:sz w:val="22"/>
                <w:szCs w:val="22"/>
                <w:lang w:val="es-ES" w:eastAsia="es-CO" w:bidi="es-ES"/>
              </w:rPr>
            </w:pPr>
            <w:r w:rsidRPr="0021620B">
              <w:rPr>
                <w:rFonts w:ascii="Arial" w:eastAsia="Times New Roman" w:hAnsi="Arial" w:cs="Arial"/>
                <w:sz w:val="22"/>
                <w:szCs w:val="22"/>
                <w:lang w:val="es-ES" w:eastAsia="es-CO" w:bidi="es-ES"/>
              </w:rPr>
              <w:tab/>
            </w:r>
            <w:r w:rsidRPr="0021620B">
              <w:rPr>
                <w:rFonts w:ascii="Arial" w:eastAsia="Times New Roman" w:hAnsi="Arial" w:cs="Arial"/>
                <w:i/>
                <w:sz w:val="22"/>
                <w:szCs w:val="22"/>
                <w:lang w:val="es-ES" w:eastAsia="es-CO" w:bidi="es-ES"/>
              </w:rPr>
              <w:t>Por ejemplo, construcción de represas, embalses, desarrollo de cuencas fluviales, extracción de aguas subterráneas.</w:t>
            </w:r>
          </w:p>
        </w:tc>
        <w:tc>
          <w:tcPr>
            <w:tcW w:w="1417" w:type="dxa"/>
            <w:tcBorders>
              <w:bottom w:val="single" w:sz="4" w:space="0" w:color="auto"/>
            </w:tcBorders>
            <w:shd w:val="clear" w:color="auto" w:fill="auto"/>
          </w:tcPr>
          <w:p w14:paraId="4F580CAC" w14:textId="77777777" w:rsidR="007B3476" w:rsidRPr="0021620B" w:rsidRDefault="003B7776" w:rsidP="00756926">
            <w:pPr>
              <w:spacing w:after="200" w:line="276" w:lineRule="auto"/>
              <w:jc w:val="both"/>
              <w:rPr>
                <w:rFonts w:ascii="Arial" w:eastAsia="Times New Roman" w:hAnsi="Arial" w:cs="Arial"/>
                <w:sz w:val="22"/>
                <w:szCs w:val="22"/>
                <w:lang w:val="es-CL" w:eastAsia="es-CO" w:bidi="es-ES"/>
              </w:rPr>
            </w:pPr>
            <w:r w:rsidRPr="0021620B">
              <w:rPr>
                <w:rFonts w:ascii="Arial" w:eastAsia="Times New Roman" w:hAnsi="Arial" w:cs="Arial"/>
                <w:sz w:val="22"/>
                <w:szCs w:val="22"/>
                <w:lang w:val="es-CL" w:eastAsia="es-CO" w:bidi="es-ES"/>
              </w:rPr>
              <w:t>NO</w:t>
            </w:r>
          </w:p>
        </w:tc>
      </w:tr>
      <w:tr w:rsidR="007B3476" w:rsidRPr="0021620B" w14:paraId="23AC86B8" w14:textId="77777777" w:rsidTr="0054020B">
        <w:tc>
          <w:tcPr>
            <w:tcW w:w="11732" w:type="dxa"/>
            <w:tcBorders>
              <w:bottom w:val="single" w:sz="4" w:space="0" w:color="auto"/>
            </w:tcBorders>
            <w:shd w:val="clear" w:color="auto" w:fill="auto"/>
          </w:tcPr>
          <w:p w14:paraId="752F4A33" w14:textId="77777777" w:rsidR="007B3476" w:rsidRPr="0021620B" w:rsidRDefault="007B3476" w:rsidP="00756926">
            <w:pPr>
              <w:tabs>
                <w:tab w:val="left" w:pos="900"/>
              </w:tabs>
              <w:spacing w:before="60" w:after="60" w:line="276" w:lineRule="auto"/>
              <w:ind w:left="567" w:hanging="567"/>
              <w:jc w:val="both"/>
              <w:rPr>
                <w:rFonts w:ascii="Arial" w:eastAsia="Times New Roman" w:hAnsi="Arial" w:cs="Arial"/>
                <w:sz w:val="22"/>
                <w:szCs w:val="22"/>
                <w:lang w:val="es-ES" w:eastAsia="es-CO" w:bidi="es-ES"/>
              </w:rPr>
            </w:pPr>
            <w:r w:rsidRPr="0021620B">
              <w:rPr>
                <w:rFonts w:ascii="Arial" w:eastAsia="Times New Roman" w:hAnsi="Arial" w:cs="Arial"/>
                <w:sz w:val="22"/>
                <w:szCs w:val="22"/>
                <w:lang w:val="es-ES" w:eastAsia="es-CO" w:bidi="es-ES"/>
              </w:rPr>
              <w:t>1.9</w:t>
            </w:r>
            <w:r w:rsidRPr="0021620B">
              <w:rPr>
                <w:rFonts w:ascii="Arial" w:eastAsia="Times New Roman" w:hAnsi="Arial" w:cs="Arial"/>
                <w:sz w:val="22"/>
                <w:szCs w:val="22"/>
                <w:lang w:val="es-ES" w:eastAsia="es-CO" w:bidi="es-ES"/>
              </w:rPr>
              <w:tab/>
              <w:t xml:space="preserve">¿Involucra el proyecto el uso de recurso genéticos (es decir, recolección y/o cosecha, desarrollo comercial)? </w:t>
            </w:r>
          </w:p>
        </w:tc>
        <w:tc>
          <w:tcPr>
            <w:tcW w:w="1417" w:type="dxa"/>
            <w:tcBorders>
              <w:bottom w:val="single" w:sz="4" w:space="0" w:color="auto"/>
            </w:tcBorders>
            <w:shd w:val="clear" w:color="auto" w:fill="auto"/>
          </w:tcPr>
          <w:p w14:paraId="323E8622" w14:textId="77777777" w:rsidR="007B3476" w:rsidRPr="0021620B" w:rsidRDefault="003B7776" w:rsidP="00756926">
            <w:pPr>
              <w:tabs>
                <w:tab w:val="left" w:pos="585"/>
              </w:tabs>
              <w:spacing w:before="60" w:after="60" w:line="276" w:lineRule="auto"/>
              <w:ind w:left="567" w:hanging="567"/>
              <w:jc w:val="both"/>
              <w:rPr>
                <w:rFonts w:ascii="Arial" w:eastAsia="Times New Roman" w:hAnsi="Arial" w:cs="Arial"/>
                <w:sz w:val="22"/>
                <w:szCs w:val="22"/>
                <w:lang w:val="es-CL" w:eastAsia="es-CO" w:bidi="es-ES"/>
              </w:rPr>
            </w:pPr>
            <w:r w:rsidRPr="0021620B">
              <w:rPr>
                <w:rFonts w:ascii="Arial" w:eastAsia="Times New Roman" w:hAnsi="Arial" w:cs="Arial"/>
                <w:sz w:val="22"/>
                <w:szCs w:val="22"/>
                <w:lang w:val="es-CL" w:eastAsia="es-CO" w:bidi="es-ES"/>
              </w:rPr>
              <w:t>NO</w:t>
            </w:r>
          </w:p>
        </w:tc>
      </w:tr>
      <w:tr w:rsidR="007B3476" w:rsidRPr="0021620B" w14:paraId="58BB1F9E" w14:textId="77777777" w:rsidTr="0054020B">
        <w:tc>
          <w:tcPr>
            <w:tcW w:w="11732" w:type="dxa"/>
            <w:tcBorders>
              <w:bottom w:val="single" w:sz="4" w:space="0" w:color="auto"/>
            </w:tcBorders>
            <w:shd w:val="clear" w:color="auto" w:fill="auto"/>
          </w:tcPr>
          <w:p w14:paraId="2CB8F572" w14:textId="77777777" w:rsidR="007B3476" w:rsidRPr="0021620B" w:rsidRDefault="007B3476" w:rsidP="00756926">
            <w:pPr>
              <w:tabs>
                <w:tab w:val="left" w:pos="900"/>
              </w:tabs>
              <w:spacing w:before="60" w:after="60" w:line="276" w:lineRule="auto"/>
              <w:ind w:left="567" w:hanging="567"/>
              <w:jc w:val="both"/>
              <w:rPr>
                <w:rFonts w:ascii="Arial" w:eastAsia="Times New Roman" w:hAnsi="Arial" w:cs="Arial"/>
                <w:b/>
                <w:sz w:val="22"/>
                <w:szCs w:val="22"/>
                <w:lang w:val="es-ES" w:eastAsia="es-CO" w:bidi="es-ES"/>
              </w:rPr>
            </w:pPr>
            <w:r w:rsidRPr="0021620B">
              <w:rPr>
                <w:rFonts w:ascii="Arial" w:eastAsia="Times New Roman" w:hAnsi="Arial" w:cs="Arial"/>
                <w:sz w:val="22"/>
                <w:szCs w:val="22"/>
                <w:lang w:val="es-ES" w:eastAsia="es-CO" w:bidi="es-ES"/>
              </w:rPr>
              <w:t>1.10</w:t>
            </w:r>
            <w:r w:rsidRPr="0021620B">
              <w:rPr>
                <w:rFonts w:ascii="Arial" w:eastAsia="Times New Roman" w:hAnsi="Arial" w:cs="Arial"/>
                <w:sz w:val="22"/>
                <w:szCs w:val="22"/>
                <w:lang w:val="es-ES" w:eastAsia="es-CO" w:bidi="es-ES"/>
              </w:rPr>
              <w:tab/>
              <w:t>¿Plantea el proyecto preocupaciones ambientales transfronterizas o mundiales potencialmente adversas?</w:t>
            </w:r>
          </w:p>
        </w:tc>
        <w:tc>
          <w:tcPr>
            <w:tcW w:w="1417" w:type="dxa"/>
            <w:tcBorders>
              <w:bottom w:val="single" w:sz="4" w:space="0" w:color="auto"/>
            </w:tcBorders>
            <w:shd w:val="clear" w:color="auto" w:fill="auto"/>
          </w:tcPr>
          <w:p w14:paraId="4EACDD85" w14:textId="77777777" w:rsidR="007B3476" w:rsidRPr="0021620B" w:rsidRDefault="003B7776" w:rsidP="00756926">
            <w:pPr>
              <w:tabs>
                <w:tab w:val="left" w:pos="585"/>
              </w:tabs>
              <w:spacing w:before="60" w:after="60" w:line="276" w:lineRule="auto"/>
              <w:ind w:left="567" w:hanging="567"/>
              <w:jc w:val="both"/>
              <w:rPr>
                <w:rFonts w:ascii="Arial" w:eastAsia="Times New Roman" w:hAnsi="Arial" w:cs="Arial"/>
                <w:sz w:val="22"/>
                <w:szCs w:val="22"/>
                <w:lang w:val="es-CL" w:eastAsia="es-CO" w:bidi="es-ES"/>
              </w:rPr>
            </w:pPr>
            <w:r w:rsidRPr="0021620B">
              <w:rPr>
                <w:rFonts w:ascii="Arial" w:eastAsia="Times New Roman" w:hAnsi="Arial" w:cs="Arial"/>
                <w:sz w:val="22"/>
                <w:szCs w:val="22"/>
                <w:lang w:val="es-CL" w:eastAsia="es-CO" w:bidi="es-ES"/>
              </w:rPr>
              <w:t>NO</w:t>
            </w:r>
          </w:p>
        </w:tc>
      </w:tr>
      <w:tr w:rsidR="007B3476" w:rsidRPr="0021620B" w14:paraId="4D36C692" w14:textId="77777777" w:rsidTr="0054020B">
        <w:tc>
          <w:tcPr>
            <w:tcW w:w="11732" w:type="dxa"/>
            <w:tcBorders>
              <w:bottom w:val="single" w:sz="4" w:space="0" w:color="auto"/>
            </w:tcBorders>
            <w:shd w:val="clear" w:color="auto" w:fill="auto"/>
          </w:tcPr>
          <w:p w14:paraId="1DB8C43F" w14:textId="77777777" w:rsidR="007B3476" w:rsidRPr="0021620B" w:rsidRDefault="007B3476" w:rsidP="00756926">
            <w:pPr>
              <w:tabs>
                <w:tab w:val="left" w:pos="900"/>
              </w:tabs>
              <w:spacing w:before="60" w:after="60" w:line="276" w:lineRule="auto"/>
              <w:ind w:left="567" w:hanging="567"/>
              <w:jc w:val="both"/>
              <w:rPr>
                <w:rFonts w:ascii="Arial" w:eastAsia="Times New Roman" w:hAnsi="Arial" w:cs="Arial"/>
                <w:sz w:val="22"/>
                <w:szCs w:val="22"/>
                <w:lang w:val="es-ES" w:eastAsia="es-CO" w:bidi="es-ES"/>
              </w:rPr>
            </w:pPr>
            <w:r w:rsidRPr="0021620B">
              <w:rPr>
                <w:rFonts w:ascii="Arial" w:eastAsia="Times New Roman" w:hAnsi="Arial" w:cs="Arial"/>
                <w:sz w:val="22"/>
                <w:szCs w:val="22"/>
                <w:lang w:val="es-ES" w:eastAsia="es-CO" w:bidi="es-ES"/>
              </w:rPr>
              <w:t>1.11</w:t>
            </w:r>
            <w:r w:rsidRPr="0021620B">
              <w:rPr>
                <w:rFonts w:ascii="Arial" w:eastAsia="Times New Roman" w:hAnsi="Arial" w:cs="Arial"/>
                <w:sz w:val="22"/>
                <w:szCs w:val="22"/>
                <w:lang w:val="es-ES" w:eastAsia="es-CO" w:bidi="es-ES"/>
              </w:rPr>
              <w:tab/>
              <w:t>¿Redundará el proyecto en actividades de desarrollo secundarias o relevantes que podrían desembocar en efectos sociales y ambientales adversos, o generará impactos acumulativos con otras actividades actuales o que se están planificando en la zona?</w:t>
            </w:r>
          </w:p>
          <w:p w14:paraId="544D622D" w14:textId="77777777" w:rsidR="007B3476" w:rsidRPr="0021620B" w:rsidRDefault="007B3476" w:rsidP="00756926">
            <w:pPr>
              <w:tabs>
                <w:tab w:val="left" w:pos="900"/>
              </w:tabs>
              <w:spacing w:before="60" w:after="60" w:line="276" w:lineRule="auto"/>
              <w:ind w:left="567" w:hanging="567"/>
              <w:jc w:val="both"/>
              <w:rPr>
                <w:rFonts w:ascii="Arial" w:eastAsia="Times New Roman" w:hAnsi="Arial" w:cs="Arial"/>
                <w:i/>
                <w:sz w:val="22"/>
                <w:szCs w:val="22"/>
                <w:lang w:val="es-ES" w:eastAsia="es-CO" w:bidi="es-ES"/>
              </w:rPr>
            </w:pPr>
            <w:r w:rsidRPr="0021620B">
              <w:rPr>
                <w:rFonts w:ascii="Arial" w:eastAsia="Times New Roman" w:hAnsi="Arial" w:cs="Arial"/>
                <w:sz w:val="22"/>
                <w:szCs w:val="22"/>
                <w:lang w:val="es-ES" w:eastAsia="es-CO" w:bidi="es-ES"/>
              </w:rPr>
              <w:tab/>
            </w:r>
            <w:r w:rsidRPr="0021620B">
              <w:rPr>
                <w:rFonts w:ascii="Arial" w:eastAsia="Times New Roman" w:hAnsi="Arial" w:cs="Arial"/>
                <w:i/>
                <w:sz w:val="22"/>
                <w:szCs w:val="22"/>
                <w:lang w:val="es-ES" w:eastAsia="es-CO" w:bidi="es-ES"/>
              </w:rPr>
              <w:t>Por ejemplo, un camino nuevo a través de zonas forestadas producirá impactos sociales y ambientales adversos directos (entre otros, tala forestal, movimientos de tierra, posible reubicación de habitantes). El camino nuevo también puede facilitar la usurpación de terrenos de parte de colonos ilegales o propiciar la instalación de recintos comerciales no planificados a lo largo de la ruta, incluso en zonas potencialmente sensibles. Se trata de impactos indirectos, secundarios o inducidos que se deben considerar. Además, si se planifican actividades similares en la misma área forestada, deben considerarse los impactos acumulativos de múltiples actividades (incluso si no forman parte del mismo proyecto).</w:t>
            </w:r>
          </w:p>
        </w:tc>
        <w:tc>
          <w:tcPr>
            <w:tcW w:w="1417" w:type="dxa"/>
            <w:tcBorders>
              <w:bottom w:val="single" w:sz="4" w:space="0" w:color="auto"/>
            </w:tcBorders>
            <w:shd w:val="clear" w:color="auto" w:fill="auto"/>
          </w:tcPr>
          <w:p w14:paraId="37BC4884" w14:textId="77777777" w:rsidR="007B3476" w:rsidRPr="0021620B" w:rsidRDefault="003B7776" w:rsidP="00756926">
            <w:pPr>
              <w:tabs>
                <w:tab w:val="left" w:pos="585"/>
              </w:tabs>
              <w:spacing w:before="60" w:after="60" w:line="276" w:lineRule="auto"/>
              <w:ind w:left="567" w:hanging="567"/>
              <w:jc w:val="both"/>
              <w:rPr>
                <w:rFonts w:ascii="Arial" w:eastAsia="Times New Roman" w:hAnsi="Arial" w:cs="Arial"/>
                <w:sz w:val="22"/>
                <w:szCs w:val="22"/>
                <w:lang w:val="es-CL" w:eastAsia="es-CO" w:bidi="es-ES"/>
              </w:rPr>
            </w:pPr>
            <w:r w:rsidRPr="0021620B">
              <w:rPr>
                <w:rFonts w:ascii="Arial" w:eastAsia="Times New Roman" w:hAnsi="Arial" w:cs="Arial"/>
                <w:sz w:val="22"/>
                <w:szCs w:val="22"/>
                <w:lang w:val="es-CL" w:eastAsia="es-CO" w:bidi="es-ES"/>
              </w:rPr>
              <w:t>NO</w:t>
            </w:r>
          </w:p>
        </w:tc>
      </w:tr>
      <w:tr w:rsidR="007B3476" w:rsidRPr="0021620B" w14:paraId="6E654BD8" w14:textId="77777777" w:rsidTr="0054020B">
        <w:trPr>
          <w:trHeight w:val="530"/>
        </w:trPr>
        <w:tc>
          <w:tcPr>
            <w:tcW w:w="11732" w:type="dxa"/>
            <w:tcBorders>
              <w:bottom w:val="single" w:sz="4" w:space="0" w:color="auto"/>
            </w:tcBorders>
            <w:shd w:val="clear" w:color="auto" w:fill="DBE5F1"/>
            <w:vAlign w:val="center"/>
          </w:tcPr>
          <w:p w14:paraId="496CA7FB" w14:textId="77777777" w:rsidR="007B3476" w:rsidRPr="0021620B" w:rsidRDefault="007B3476" w:rsidP="00756926">
            <w:pPr>
              <w:tabs>
                <w:tab w:val="left" w:pos="555"/>
              </w:tabs>
              <w:spacing w:before="120" w:after="120" w:line="276" w:lineRule="auto"/>
              <w:jc w:val="both"/>
              <w:rPr>
                <w:rFonts w:ascii="Arial" w:eastAsia="Times New Roman" w:hAnsi="Arial" w:cs="Arial"/>
                <w:b/>
                <w:sz w:val="22"/>
                <w:szCs w:val="22"/>
                <w:lang w:val="es-ES" w:eastAsia="es-CO" w:bidi="es-ES"/>
              </w:rPr>
            </w:pPr>
            <w:r w:rsidRPr="0021620B">
              <w:rPr>
                <w:rFonts w:ascii="Arial" w:eastAsia="Times New Roman" w:hAnsi="Arial" w:cs="Arial"/>
                <w:b/>
                <w:sz w:val="22"/>
                <w:szCs w:val="22"/>
                <w:lang w:val="es-ES" w:eastAsia="es-CO" w:bidi="es-ES"/>
              </w:rPr>
              <w:t>Estándar 2: Mitigación y adaptación al cambio climático</w:t>
            </w:r>
          </w:p>
        </w:tc>
        <w:tc>
          <w:tcPr>
            <w:tcW w:w="1417" w:type="dxa"/>
            <w:tcBorders>
              <w:bottom w:val="single" w:sz="4" w:space="0" w:color="auto"/>
            </w:tcBorders>
            <w:shd w:val="clear" w:color="auto" w:fill="DBE5F1"/>
          </w:tcPr>
          <w:p w14:paraId="687512F6" w14:textId="77777777" w:rsidR="007B3476" w:rsidRPr="0021620B" w:rsidRDefault="007B3476" w:rsidP="00756926">
            <w:pPr>
              <w:tabs>
                <w:tab w:val="left" w:pos="585"/>
              </w:tabs>
              <w:spacing w:before="60" w:after="60" w:line="276" w:lineRule="auto"/>
              <w:ind w:left="567" w:hanging="567"/>
              <w:jc w:val="both"/>
              <w:rPr>
                <w:rFonts w:ascii="Arial" w:eastAsia="Times New Roman" w:hAnsi="Arial" w:cs="Arial"/>
                <w:sz w:val="22"/>
                <w:szCs w:val="22"/>
                <w:lang w:val="es-ES" w:eastAsia="es-CO" w:bidi="es-ES"/>
              </w:rPr>
            </w:pPr>
          </w:p>
        </w:tc>
      </w:tr>
      <w:tr w:rsidR="007B3476" w:rsidRPr="0021620B" w14:paraId="281C666E" w14:textId="77777777" w:rsidTr="0054020B">
        <w:tc>
          <w:tcPr>
            <w:tcW w:w="11732" w:type="dxa"/>
            <w:tcBorders>
              <w:bottom w:val="single" w:sz="4" w:space="0" w:color="auto"/>
            </w:tcBorders>
            <w:shd w:val="clear" w:color="auto" w:fill="auto"/>
          </w:tcPr>
          <w:p w14:paraId="3F1B8D90" w14:textId="77777777" w:rsidR="007B3476" w:rsidRPr="0021620B" w:rsidRDefault="007B3476" w:rsidP="00756926">
            <w:pPr>
              <w:tabs>
                <w:tab w:val="left" w:pos="585"/>
              </w:tabs>
              <w:spacing w:before="60" w:after="60" w:line="276" w:lineRule="auto"/>
              <w:ind w:left="567" w:hanging="567"/>
              <w:jc w:val="both"/>
              <w:rPr>
                <w:rFonts w:ascii="Arial" w:eastAsia="Times New Roman" w:hAnsi="Arial" w:cs="Arial"/>
                <w:sz w:val="22"/>
                <w:szCs w:val="22"/>
                <w:lang w:val="es-ES" w:eastAsia="es-CO" w:bidi="es-ES"/>
              </w:rPr>
            </w:pPr>
            <w:r w:rsidRPr="0021620B">
              <w:rPr>
                <w:rFonts w:ascii="Arial" w:eastAsia="Times New Roman" w:hAnsi="Arial" w:cs="Arial"/>
                <w:sz w:val="22"/>
                <w:szCs w:val="22"/>
                <w:lang w:val="es-ES" w:eastAsia="es-CO" w:bidi="es-ES"/>
              </w:rPr>
              <w:t xml:space="preserve">2.1 </w:t>
            </w:r>
            <w:r w:rsidRPr="0021620B">
              <w:rPr>
                <w:rFonts w:ascii="Arial" w:eastAsia="Times New Roman" w:hAnsi="Arial" w:cs="Arial"/>
                <w:sz w:val="22"/>
                <w:szCs w:val="22"/>
                <w:lang w:val="es-ES" w:eastAsia="es-CO" w:bidi="es-ES"/>
              </w:rPr>
              <w:tab/>
              <w:t>¿El proyecto que se propone producirá emisiones considerables</w:t>
            </w:r>
            <w:r w:rsidRPr="0021620B">
              <w:rPr>
                <w:rFonts w:ascii="Arial" w:eastAsia="MS Mincho" w:hAnsi="Arial" w:cs="Arial"/>
                <w:sz w:val="22"/>
                <w:szCs w:val="22"/>
                <w:vertAlign w:val="superscript"/>
                <w:lang w:val="es-ES" w:eastAsia="es-CO" w:bidi="es-ES"/>
              </w:rPr>
              <w:footnoteReference w:id="3"/>
            </w:r>
            <w:r w:rsidRPr="0021620B">
              <w:rPr>
                <w:rFonts w:ascii="Arial" w:eastAsia="Times New Roman" w:hAnsi="Arial" w:cs="Arial"/>
                <w:sz w:val="22"/>
                <w:szCs w:val="22"/>
                <w:lang w:val="es-ES" w:eastAsia="es-CO" w:bidi="es-ES"/>
              </w:rPr>
              <w:t xml:space="preserve"> de gases de efecto invernadero o agravará el cambio climático? </w:t>
            </w:r>
          </w:p>
        </w:tc>
        <w:tc>
          <w:tcPr>
            <w:tcW w:w="1417" w:type="dxa"/>
            <w:tcBorders>
              <w:bottom w:val="single" w:sz="4" w:space="0" w:color="auto"/>
            </w:tcBorders>
            <w:shd w:val="clear" w:color="auto" w:fill="auto"/>
          </w:tcPr>
          <w:p w14:paraId="1F129CF7" w14:textId="77777777" w:rsidR="007B3476" w:rsidRPr="0021620B" w:rsidRDefault="003B7776" w:rsidP="00756926">
            <w:pPr>
              <w:tabs>
                <w:tab w:val="left" w:pos="585"/>
              </w:tabs>
              <w:spacing w:before="60" w:after="60" w:line="276" w:lineRule="auto"/>
              <w:ind w:left="567" w:hanging="567"/>
              <w:jc w:val="both"/>
              <w:rPr>
                <w:rFonts w:ascii="Arial" w:eastAsia="Times New Roman" w:hAnsi="Arial" w:cs="Arial"/>
                <w:sz w:val="22"/>
                <w:szCs w:val="22"/>
                <w:lang w:val="es-ES" w:eastAsia="es-CO" w:bidi="es-ES"/>
              </w:rPr>
            </w:pPr>
            <w:r w:rsidRPr="0021620B">
              <w:rPr>
                <w:rFonts w:ascii="Arial" w:eastAsia="Times New Roman" w:hAnsi="Arial" w:cs="Arial"/>
                <w:sz w:val="22"/>
                <w:szCs w:val="22"/>
                <w:lang w:val="es-ES" w:eastAsia="es-CO" w:bidi="es-ES"/>
              </w:rPr>
              <w:t>NO</w:t>
            </w:r>
          </w:p>
        </w:tc>
      </w:tr>
      <w:tr w:rsidR="007B3476" w:rsidRPr="0021620B" w14:paraId="1ABD0C5B" w14:textId="77777777" w:rsidTr="0054020B">
        <w:tc>
          <w:tcPr>
            <w:tcW w:w="11732" w:type="dxa"/>
            <w:tcBorders>
              <w:bottom w:val="single" w:sz="4" w:space="0" w:color="auto"/>
            </w:tcBorders>
            <w:shd w:val="clear" w:color="auto" w:fill="auto"/>
          </w:tcPr>
          <w:p w14:paraId="6492545D" w14:textId="77777777" w:rsidR="007B3476" w:rsidRPr="0021620B" w:rsidRDefault="007B3476" w:rsidP="00756926">
            <w:pPr>
              <w:tabs>
                <w:tab w:val="left" w:pos="585"/>
              </w:tabs>
              <w:autoSpaceDE w:val="0"/>
              <w:autoSpaceDN w:val="0"/>
              <w:adjustRightInd w:val="0"/>
              <w:spacing w:before="60" w:after="60" w:line="276" w:lineRule="auto"/>
              <w:ind w:left="567" w:hanging="567"/>
              <w:jc w:val="both"/>
              <w:rPr>
                <w:rFonts w:ascii="Arial" w:eastAsia="Times New Roman" w:hAnsi="Arial" w:cs="Arial"/>
                <w:sz w:val="22"/>
                <w:szCs w:val="22"/>
                <w:lang w:val="es-ES" w:eastAsia="es-CO" w:bidi="es-ES"/>
              </w:rPr>
            </w:pPr>
            <w:r w:rsidRPr="0021620B">
              <w:rPr>
                <w:rFonts w:ascii="Arial" w:eastAsia="Times New Roman" w:hAnsi="Arial" w:cs="Arial"/>
                <w:sz w:val="22"/>
                <w:szCs w:val="22"/>
                <w:lang w:val="es-ES" w:eastAsia="es-CO" w:bidi="es-ES"/>
              </w:rPr>
              <w:t>2.2</w:t>
            </w:r>
            <w:r w:rsidRPr="0021620B">
              <w:rPr>
                <w:rFonts w:ascii="Arial" w:eastAsia="Times New Roman" w:hAnsi="Arial" w:cs="Arial"/>
                <w:sz w:val="22"/>
                <w:szCs w:val="22"/>
                <w:lang w:val="es-ES" w:eastAsia="es-CO" w:bidi="es-ES"/>
              </w:rPr>
              <w:tab/>
              <w:t xml:space="preserve">¿Los posibles resultados del proyecto serán sensibles o vulnerables a posibles impactos del cambio climático? </w:t>
            </w:r>
          </w:p>
        </w:tc>
        <w:tc>
          <w:tcPr>
            <w:tcW w:w="1417" w:type="dxa"/>
            <w:tcBorders>
              <w:bottom w:val="single" w:sz="4" w:space="0" w:color="auto"/>
            </w:tcBorders>
            <w:shd w:val="clear" w:color="auto" w:fill="auto"/>
          </w:tcPr>
          <w:p w14:paraId="5CBB5BC9" w14:textId="77777777" w:rsidR="007B3476" w:rsidRPr="0021620B" w:rsidRDefault="003B7776" w:rsidP="00756926">
            <w:pPr>
              <w:tabs>
                <w:tab w:val="left" w:pos="585"/>
              </w:tabs>
              <w:spacing w:before="60" w:after="60" w:line="276" w:lineRule="auto"/>
              <w:ind w:left="567" w:hanging="567"/>
              <w:jc w:val="both"/>
              <w:rPr>
                <w:rFonts w:ascii="Arial" w:eastAsia="Times New Roman" w:hAnsi="Arial" w:cs="Arial"/>
                <w:sz w:val="22"/>
                <w:szCs w:val="22"/>
                <w:lang w:val="es-ES" w:eastAsia="es-CO" w:bidi="es-ES"/>
              </w:rPr>
            </w:pPr>
            <w:r w:rsidRPr="0021620B">
              <w:rPr>
                <w:rFonts w:ascii="Arial" w:eastAsia="Times New Roman" w:hAnsi="Arial" w:cs="Arial"/>
                <w:sz w:val="22"/>
                <w:szCs w:val="22"/>
                <w:lang w:val="es-ES" w:eastAsia="es-CO" w:bidi="es-ES"/>
              </w:rPr>
              <w:t>NO</w:t>
            </w:r>
          </w:p>
        </w:tc>
      </w:tr>
      <w:tr w:rsidR="007B3476" w:rsidRPr="0021620B" w14:paraId="1A03B773" w14:textId="77777777" w:rsidTr="0054020B">
        <w:tc>
          <w:tcPr>
            <w:tcW w:w="11732" w:type="dxa"/>
            <w:tcBorders>
              <w:bottom w:val="single" w:sz="4" w:space="0" w:color="auto"/>
            </w:tcBorders>
            <w:shd w:val="clear" w:color="auto" w:fill="auto"/>
          </w:tcPr>
          <w:p w14:paraId="618FCCD5" w14:textId="77777777" w:rsidR="007B3476" w:rsidRPr="0021620B" w:rsidRDefault="007B3476" w:rsidP="00756926">
            <w:pPr>
              <w:tabs>
                <w:tab w:val="left" w:pos="585"/>
              </w:tabs>
              <w:spacing w:before="60" w:after="60" w:line="276" w:lineRule="auto"/>
              <w:ind w:left="567" w:hanging="567"/>
              <w:jc w:val="both"/>
              <w:rPr>
                <w:rFonts w:ascii="Arial" w:eastAsia="Times New Roman" w:hAnsi="Arial" w:cs="Arial"/>
                <w:sz w:val="22"/>
                <w:szCs w:val="22"/>
                <w:lang w:val="es-ES" w:eastAsia="es-CO" w:bidi="es-ES"/>
              </w:rPr>
            </w:pPr>
            <w:r w:rsidRPr="0021620B">
              <w:rPr>
                <w:rFonts w:ascii="Arial" w:eastAsia="Times New Roman" w:hAnsi="Arial" w:cs="Arial"/>
                <w:sz w:val="22"/>
                <w:szCs w:val="22"/>
                <w:lang w:val="es-ES" w:eastAsia="es-CO" w:bidi="es-ES"/>
              </w:rPr>
              <w:t>2.3</w:t>
            </w:r>
            <w:r w:rsidRPr="0021620B">
              <w:rPr>
                <w:rFonts w:ascii="Arial" w:eastAsia="Times New Roman" w:hAnsi="Arial" w:cs="Arial"/>
                <w:sz w:val="22"/>
                <w:szCs w:val="22"/>
                <w:lang w:val="es-ES" w:eastAsia="es-CO" w:bidi="es-ES"/>
              </w:rPr>
              <w:tab/>
              <w:t>¿Es probable que el proyecto que se propone aumente directa o indirectamente la vulnerabilidad social y ambiental al cambio climático ahora o en el futuro (conocidas también como prácticas inadaptadas)?</w:t>
            </w:r>
          </w:p>
          <w:p w14:paraId="64B1F60C" w14:textId="77777777" w:rsidR="007B3476" w:rsidRPr="0021620B" w:rsidRDefault="007B3476" w:rsidP="00756926">
            <w:pPr>
              <w:tabs>
                <w:tab w:val="left" w:pos="630"/>
              </w:tabs>
              <w:spacing w:before="60" w:after="60" w:line="276" w:lineRule="auto"/>
              <w:ind w:left="630"/>
              <w:jc w:val="both"/>
              <w:rPr>
                <w:rFonts w:ascii="Arial" w:eastAsia="Times New Roman" w:hAnsi="Arial" w:cs="Arial"/>
                <w:sz w:val="22"/>
                <w:szCs w:val="22"/>
                <w:lang w:val="es-ES" w:eastAsia="es-CO" w:bidi="es-ES"/>
              </w:rPr>
            </w:pPr>
            <w:r w:rsidRPr="0021620B">
              <w:rPr>
                <w:rFonts w:ascii="Arial" w:eastAsia="Times New Roman" w:hAnsi="Arial" w:cs="Arial"/>
                <w:i/>
                <w:sz w:val="22"/>
                <w:szCs w:val="22"/>
                <w:lang w:val="es-ES" w:eastAsia="es-CO" w:bidi="es-ES"/>
              </w:rPr>
              <w:t xml:space="preserve">Por ejemplo, los cambios en la planificación del uso del suelo pueden estimular la urbanización ulterior de terrenos inundables, posiblemente aumentando la vulnerabilidad de la población al cambio climático, especialmente a las inundaciones </w:t>
            </w:r>
          </w:p>
        </w:tc>
        <w:tc>
          <w:tcPr>
            <w:tcW w:w="1417" w:type="dxa"/>
            <w:tcBorders>
              <w:bottom w:val="single" w:sz="4" w:space="0" w:color="auto"/>
            </w:tcBorders>
            <w:shd w:val="clear" w:color="auto" w:fill="auto"/>
          </w:tcPr>
          <w:p w14:paraId="1A390F11" w14:textId="77777777" w:rsidR="007B3476" w:rsidRPr="0021620B" w:rsidRDefault="006379D5" w:rsidP="00756926">
            <w:pPr>
              <w:tabs>
                <w:tab w:val="left" w:pos="585"/>
              </w:tabs>
              <w:spacing w:before="60" w:after="60" w:line="276" w:lineRule="auto"/>
              <w:ind w:left="567" w:hanging="567"/>
              <w:jc w:val="both"/>
              <w:rPr>
                <w:rFonts w:ascii="Arial" w:eastAsia="Times New Roman" w:hAnsi="Arial" w:cs="Arial"/>
                <w:sz w:val="22"/>
                <w:szCs w:val="22"/>
                <w:lang w:val="es-ES" w:eastAsia="es-CO" w:bidi="es-ES"/>
              </w:rPr>
            </w:pPr>
            <w:r w:rsidRPr="0021620B">
              <w:rPr>
                <w:rFonts w:ascii="Arial" w:eastAsia="Times New Roman" w:hAnsi="Arial" w:cs="Arial"/>
                <w:sz w:val="22"/>
                <w:szCs w:val="22"/>
                <w:lang w:val="es-ES" w:eastAsia="es-CO" w:bidi="es-ES"/>
              </w:rPr>
              <w:t>NO</w:t>
            </w:r>
          </w:p>
        </w:tc>
      </w:tr>
      <w:tr w:rsidR="007B3476" w:rsidRPr="0021620B" w14:paraId="228B3DD7" w14:textId="77777777" w:rsidTr="0054020B">
        <w:trPr>
          <w:trHeight w:val="584"/>
        </w:trPr>
        <w:tc>
          <w:tcPr>
            <w:tcW w:w="11732" w:type="dxa"/>
            <w:tcBorders>
              <w:bottom w:val="single" w:sz="4" w:space="0" w:color="auto"/>
            </w:tcBorders>
            <w:shd w:val="clear" w:color="auto" w:fill="DBE5F1"/>
            <w:vAlign w:val="center"/>
          </w:tcPr>
          <w:p w14:paraId="1BA17A11" w14:textId="77777777" w:rsidR="007B3476" w:rsidRPr="0021620B" w:rsidRDefault="007B3476" w:rsidP="00756926">
            <w:pPr>
              <w:tabs>
                <w:tab w:val="left" w:pos="0"/>
                <w:tab w:val="left" w:pos="555"/>
              </w:tabs>
              <w:spacing w:before="60" w:after="60" w:line="276" w:lineRule="auto"/>
              <w:jc w:val="both"/>
              <w:rPr>
                <w:rFonts w:ascii="Arial" w:eastAsia="Times New Roman" w:hAnsi="Arial" w:cs="Arial"/>
                <w:b/>
                <w:sz w:val="22"/>
                <w:szCs w:val="22"/>
                <w:lang w:val="es-ES" w:eastAsia="es-CO" w:bidi="es-ES"/>
              </w:rPr>
            </w:pPr>
            <w:r w:rsidRPr="0021620B">
              <w:rPr>
                <w:rFonts w:ascii="Arial" w:eastAsia="Times New Roman" w:hAnsi="Arial" w:cs="Arial"/>
                <w:b/>
                <w:sz w:val="22"/>
                <w:szCs w:val="22"/>
                <w:lang w:val="es-ES" w:eastAsia="es-CO" w:bidi="es-ES"/>
              </w:rPr>
              <w:t>Estándar 6: Pueblos indígenas</w:t>
            </w:r>
          </w:p>
        </w:tc>
        <w:tc>
          <w:tcPr>
            <w:tcW w:w="1417" w:type="dxa"/>
            <w:tcBorders>
              <w:bottom w:val="single" w:sz="4" w:space="0" w:color="auto"/>
            </w:tcBorders>
            <w:shd w:val="clear" w:color="auto" w:fill="DBE5F1"/>
            <w:vAlign w:val="center"/>
          </w:tcPr>
          <w:p w14:paraId="1CD49600" w14:textId="77777777" w:rsidR="007B3476" w:rsidRPr="0021620B" w:rsidRDefault="007B3476" w:rsidP="00756926">
            <w:pPr>
              <w:tabs>
                <w:tab w:val="left" w:pos="585"/>
              </w:tabs>
              <w:spacing w:before="60" w:after="60" w:line="276" w:lineRule="auto"/>
              <w:ind w:left="567" w:hanging="567"/>
              <w:jc w:val="both"/>
              <w:rPr>
                <w:rFonts w:ascii="Arial" w:eastAsia="Times New Roman" w:hAnsi="Arial" w:cs="Arial"/>
                <w:sz w:val="22"/>
                <w:szCs w:val="22"/>
                <w:lang w:val="es-ES" w:eastAsia="es-CO" w:bidi="es-ES"/>
              </w:rPr>
            </w:pPr>
          </w:p>
        </w:tc>
      </w:tr>
      <w:tr w:rsidR="007B3476" w:rsidRPr="0021620B" w14:paraId="614A3470" w14:textId="77777777" w:rsidTr="0054020B">
        <w:tc>
          <w:tcPr>
            <w:tcW w:w="11732" w:type="dxa"/>
            <w:tcBorders>
              <w:bottom w:val="single" w:sz="4" w:space="0" w:color="auto"/>
            </w:tcBorders>
            <w:shd w:val="clear" w:color="auto" w:fill="auto"/>
          </w:tcPr>
          <w:p w14:paraId="52D031A7" w14:textId="77777777" w:rsidR="007B3476" w:rsidRPr="0021620B" w:rsidRDefault="007B3476" w:rsidP="00756926">
            <w:pPr>
              <w:tabs>
                <w:tab w:val="left" w:pos="585"/>
              </w:tabs>
              <w:spacing w:before="60" w:after="60" w:line="276" w:lineRule="auto"/>
              <w:ind w:left="567" w:hanging="567"/>
              <w:jc w:val="both"/>
              <w:rPr>
                <w:rFonts w:ascii="Arial" w:eastAsia="MS Mincho" w:hAnsi="Arial" w:cs="Arial"/>
                <w:sz w:val="22"/>
                <w:szCs w:val="22"/>
                <w:lang w:val="es-ES" w:bidi="es-ES"/>
              </w:rPr>
            </w:pPr>
            <w:r w:rsidRPr="0021620B">
              <w:rPr>
                <w:rFonts w:ascii="Arial" w:eastAsia="MS Mincho" w:hAnsi="Arial" w:cs="Arial"/>
                <w:sz w:val="22"/>
                <w:szCs w:val="22"/>
                <w:lang w:val="es-ES" w:bidi="es-ES"/>
              </w:rPr>
              <w:t>6.1</w:t>
            </w:r>
            <w:r w:rsidRPr="0021620B">
              <w:rPr>
                <w:rFonts w:ascii="Arial" w:eastAsia="MS Mincho" w:hAnsi="Arial" w:cs="Arial"/>
                <w:sz w:val="22"/>
                <w:szCs w:val="22"/>
                <w:lang w:val="es-ES" w:bidi="es-ES"/>
              </w:rPr>
              <w:tab/>
              <w:t xml:space="preserve">¿Hay pueblos indígenas en el área del proyecto (incluida el área de influencia del proyecto)? </w:t>
            </w:r>
          </w:p>
        </w:tc>
        <w:tc>
          <w:tcPr>
            <w:tcW w:w="1417" w:type="dxa"/>
            <w:tcBorders>
              <w:bottom w:val="single" w:sz="4" w:space="0" w:color="auto"/>
            </w:tcBorders>
            <w:shd w:val="clear" w:color="auto" w:fill="auto"/>
          </w:tcPr>
          <w:p w14:paraId="180DB7A0" w14:textId="77777777" w:rsidR="007B3476" w:rsidRPr="0021620B" w:rsidRDefault="003B7776" w:rsidP="00756926">
            <w:pPr>
              <w:tabs>
                <w:tab w:val="left" w:pos="585"/>
              </w:tabs>
              <w:spacing w:before="60" w:after="60" w:line="276" w:lineRule="auto"/>
              <w:ind w:left="567" w:hanging="567"/>
              <w:jc w:val="both"/>
              <w:rPr>
                <w:rFonts w:ascii="Arial" w:eastAsia="Times New Roman" w:hAnsi="Arial" w:cs="Arial"/>
                <w:sz w:val="22"/>
                <w:szCs w:val="22"/>
                <w:lang w:val="es-ES" w:eastAsia="es-CO" w:bidi="es-ES"/>
              </w:rPr>
            </w:pPr>
            <w:r w:rsidRPr="0021620B">
              <w:rPr>
                <w:rFonts w:ascii="Arial" w:eastAsia="Times New Roman" w:hAnsi="Arial" w:cs="Arial"/>
                <w:sz w:val="22"/>
                <w:szCs w:val="22"/>
                <w:lang w:val="es-ES" w:eastAsia="es-CO" w:bidi="es-ES"/>
              </w:rPr>
              <w:t>SI</w:t>
            </w:r>
          </w:p>
        </w:tc>
      </w:tr>
      <w:tr w:rsidR="007B3476" w:rsidRPr="0021620B" w14:paraId="645FD6B8" w14:textId="77777777" w:rsidTr="0054020B">
        <w:tc>
          <w:tcPr>
            <w:tcW w:w="11732" w:type="dxa"/>
            <w:tcBorders>
              <w:bottom w:val="single" w:sz="4" w:space="0" w:color="auto"/>
            </w:tcBorders>
            <w:shd w:val="clear" w:color="auto" w:fill="auto"/>
          </w:tcPr>
          <w:p w14:paraId="76CA992E" w14:textId="77777777" w:rsidR="007B3476" w:rsidRPr="0021620B" w:rsidRDefault="007B3476" w:rsidP="00756926">
            <w:pPr>
              <w:tabs>
                <w:tab w:val="left" w:pos="585"/>
              </w:tabs>
              <w:spacing w:before="60" w:after="60" w:line="276" w:lineRule="auto"/>
              <w:ind w:left="567" w:hanging="567"/>
              <w:jc w:val="both"/>
              <w:rPr>
                <w:rFonts w:ascii="Arial" w:eastAsia="MS Mincho" w:hAnsi="Arial" w:cs="Arial"/>
                <w:sz w:val="22"/>
                <w:szCs w:val="22"/>
                <w:lang w:val="es-ES" w:bidi="es-ES"/>
              </w:rPr>
            </w:pPr>
            <w:r w:rsidRPr="0021620B">
              <w:rPr>
                <w:rFonts w:ascii="Arial" w:eastAsia="MS Mincho" w:hAnsi="Arial" w:cs="Arial"/>
                <w:sz w:val="22"/>
                <w:szCs w:val="22"/>
                <w:lang w:val="es-ES" w:bidi="es-ES"/>
              </w:rPr>
              <w:t>6.2</w:t>
            </w:r>
            <w:r w:rsidRPr="0021620B">
              <w:rPr>
                <w:rFonts w:ascii="Arial" w:eastAsia="MS Mincho" w:hAnsi="Arial" w:cs="Arial"/>
                <w:sz w:val="22"/>
                <w:szCs w:val="22"/>
                <w:lang w:val="es-ES" w:bidi="es-ES"/>
              </w:rPr>
              <w:tab/>
              <w:t>¿Existe la probabilidad de que el proyecto o partes de él se ubiquen en tierras y territorios reivindicados por pueblos indígenas?</w:t>
            </w:r>
          </w:p>
        </w:tc>
        <w:tc>
          <w:tcPr>
            <w:tcW w:w="1417" w:type="dxa"/>
            <w:tcBorders>
              <w:bottom w:val="single" w:sz="4" w:space="0" w:color="auto"/>
            </w:tcBorders>
            <w:shd w:val="clear" w:color="auto" w:fill="auto"/>
          </w:tcPr>
          <w:p w14:paraId="55637A83" w14:textId="77777777" w:rsidR="007B3476" w:rsidRPr="0021620B" w:rsidRDefault="003B7776" w:rsidP="00756926">
            <w:pPr>
              <w:tabs>
                <w:tab w:val="left" w:pos="585"/>
              </w:tabs>
              <w:spacing w:before="60" w:after="60" w:line="276" w:lineRule="auto"/>
              <w:ind w:left="567" w:hanging="567"/>
              <w:jc w:val="both"/>
              <w:rPr>
                <w:rFonts w:ascii="Arial" w:eastAsia="Times New Roman" w:hAnsi="Arial" w:cs="Arial"/>
                <w:sz w:val="22"/>
                <w:szCs w:val="22"/>
                <w:lang w:val="es-ES" w:eastAsia="es-CO" w:bidi="es-ES"/>
              </w:rPr>
            </w:pPr>
            <w:r w:rsidRPr="0021620B">
              <w:rPr>
                <w:rFonts w:ascii="Arial" w:eastAsia="Times New Roman" w:hAnsi="Arial" w:cs="Arial"/>
                <w:sz w:val="22"/>
                <w:szCs w:val="22"/>
                <w:lang w:val="es-ES" w:eastAsia="es-CO" w:bidi="es-ES"/>
              </w:rPr>
              <w:t>SI</w:t>
            </w:r>
          </w:p>
        </w:tc>
      </w:tr>
      <w:tr w:rsidR="007B3476" w:rsidRPr="0021620B" w14:paraId="372B07E4" w14:textId="77777777" w:rsidTr="0054020B">
        <w:tc>
          <w:tcPr>
            <w:tcW w:w="11732" w:type="dxa"/>
            <w:tcBorders>
              <w:bottom w:val="single" w:sz="4" w:space="0" w:color="auto"/>
            </w:tcBorders>
            <w:shd w:val="clear" w:color="auto" w:fill="auto"/>
          </w:tcPr>
          <w:p w14:paraId="4BBD3699" w14:textId="77777777" w:rsidR="007B3476" w:rsidRPr="0021620B" w:rsidRDefault="007B3476" w:rsidP="00756926">
            <w:pPr>
              <w:tabs>
                <w:tab w:val="left" w:pos="585"/>
              </w:tabs>
              <w:spacing w:before="60" w:after="60" w:line="276" w:lineRule="auto"/>
              <w:ind w:left="567" w:hanging="567"/>
              <w:jc w:val="both"/>
              <w:rPr>
                <w:rFonts w:ascii="Arial" w:eastAsia="MS Mincho" w:hAnsi="Arial" w:cs="Arial"/>
                <w:sz w:val="22"/>
                <w:szCs w:val="22"/>
                <w:lang w:val="es-ES" w:bidi="es-ES"/>
              </w:rPr>
            </w:pPr>
            <w:r w:rsidRPr="0021620B">
              <w:rPr>
                <w:rFonts w:ascii="Arial" w:eastAsia="MS Mincho" w:hAnsi="Arial" w:cs="Arial"/>
                <w:sz w:val="22"/>
                <w:szCs w:val="22"/>
                <w:lang w:val="es-ES" w:bidi="es-ES"/>
              </w:rPr>
              <w:t>6.3</w:t>
            </w:r>
            <w:r w:rsidRPr="0021620B">
              <w:rPr>
                <w:rFonts w:ascii="Arial" w:eastAsia="MS Mincho" w:hAnsi="Arial" w:cs="Arial"/>
                <w:sz w:val="22"/>
                <w:szCs w:val="22"/>
                <w:lang w:val="es-ES" w:bidi="es-ES"/>
              </w:rPr>
              <w:tab/>
              <w:t>¿Podría el proyecto que se propone afectar los derechos, las tierras y los territorios de pueblos indígenas (independientemente de si dichos pueblos tienen títulos de propiedad legales sobre dichos terrenos)?</w:t>
            </w:r>
          </w:p>
        </w:tc>
        <w:tc>
          <w:tcPr>
            <w:tcW w:w="1417" w:type="dxa"/>
            <w:tcBorders>
              <w:bottom w:val="single" w:sz="4" w:space="0" w:color="auto"/>
            </w:tcBorders>
            <w:shd w:val="clear" w:color="auto" w:fill="auto"/>
          </w:tcPr>
          <w:p w14:paraId="34E458AF" w14:textId="77777777" w:rsidR="007B3476" w:rsidRPr="0021620B" w:rsidRDefault="003B7776" w:rsidP="00756926">
            <w:pPr>
              <w:tabs>
                <w:tab w:val="left" w:pos="585"/>
              </w:tabs>
              <w:spacing w:before="60" w:after="60" w:line="276" w:lineRule="auto"/>
              <w:ind w:left="567" w:hanging="567"/>
              <w:jc w:val="both"/>
              <w:rPr>
                <w:rFonts w:ascii="Arial" w:eastAsia="Times New Roman" w:hAnsi="Arial" w:cs="Arial"/>
                <w:sz w:val="22"/>
                <w:szCs w:val="22"/>
                <w:lang w:val="es-ES" w:eastAsia="es-CO" w:bidi="es-ES"/>
              </w:rPr>
            </w:pPr>
            <w:r w:rsidRPr="0021620B">
              <w:rPr>
                <w:rFonts w:ascii="Arial" w:eastAsia="Times New Roman" w:hAnsi="Arial" w:cs="Arial"/>
                <w:sz w:val="22"/>
                <w:szCs w:val="22"/>
                <w:lang w:val="es-ES" w:eastAsia="es-CO" w:bidi="es-ES"/>
              </w:rPr>
              <w:t>NO</w:t>
            </w:r>
          </w:p>
        </w:tc>
      </w:tr>
      <w:tr w:rsidR="007B3476" w:rsidRPr="0021620B" w14:paraId="504A8B24" w14:textId="77777777" w:rsidTr="0054020B">
        <w:tc>
          <w:tcPr>
            <w:tcW w:w="11732" w:type="dxa"/>
            <w:tcBorders>
              <w:bottom w:val="single" w:sz="4" w:space="0" w:color="auto"/>
            </w:tcBorders>
            <w:shd w:val="clear" w:color="auto" w:fill="auto"/>
          </w:tcPr>
          <w:p w14:paraId="08DA9943" w14:textId="77777777" w:rsidR="007B3476" w:rsidRPr="0021620B" w:rsidRDefault="007B3476" w:rsidP="00756926">
            <w:pPr>
              <w:tabs>
                <w:tab w:val="left" w:pos="585"/>
              </w:tabs>
              <w:spacing w:before="60" w:after="60" w:line="276" w:lineRule="auto"/>
              <w:ind w:left="567" w:hanging="567"/>
              <w:jc w:val="both"/>
              <w:rPr>
                <w:rFonts w:ascii="Arial" w:eastAsia="MS Mincho" w:hAnsi="Arial" w:cs="Arial"/>
                <w:sz w:val="22"/>
                <w:szCs w:val="22"/>
                <w:lang w:val="es-ES" w:bidi="es-ES"/>
              </w:rPr>
            </w:pPr>
            <w:r w:rsidRPr="0021620B">
              <w:rPr>
                <w:rFonts w:ascii="Arial" w:eastAsia="MS Mincho" w:hAnsi="Arial" w:cs="Arial"/>
                <w:sz w:val="22"/>
                <w:szCs w:val="22"/>
                <w:lang w:val="es-ES" w:bidi="es-ES"/>
              </w:rPr>
              <w:t>6.4</w:t>
            </w:r>
            <w:r w:rsidRPr="0021620B">
              <w:rPr>
                <w:rFonts w:ascii="Arial" w:eastAsia="MS Mincho" w:hAnsi="Arial" w:cs="Arial"/>
                <w:sz w:val="22"/>
                <w:szCs w:val="22"/>
                <w:lang w:val="es-ES" w:bidi="es-ES"/>
              </w:rPr>
              <w:tab/>
              <w:t>¿Han faltado consultas culturalmente apropiadas destinadas a conseguir el consentimiento previo, libre e informado sobre temas que podrían afectar los derechos e intereses, las tierras, los recursos, los territorios y los medios de subsistencia tradicionales de los pueblos indígenas involucrados?</w:t>
            </w:r>
          </w:p>
        </w:tc>
        <w:tc>
          <w:tcPr>
            <w:tcW w:w="1417" w:type="dxa"/>
            <w:tcBorders>
              <w:bottom w:val="single" w:sz="4" w:space="0" w:color="auto"/>
            </w:tcBorders>
            <w:shd w:val="clear" w:color="auto" w:fill="auto"/>
          </w:tcPr>
          <w:p w14:paraId="4536543D" w14:textId="77777777" w:rsidR="007B3476" w:rsidRPr="0021620B" w:rsidRDefault="003B7776" w:rsidP="00756926">
            <w:pPr>
              <w:tabs>
                <w:tab w:val="left" w:pos="585"/>
              </w:tabs>
              <w:spacing w:before="60" w:after="60" w:line="276" w:lineRule="auto"/>
              <w:ind w:left="567" w:hanging="567"/>
              <w:jc w:val="both"/>
              <w:rPr>
                <w:rFonts w:ascii="Arial" w:eastAsia="Times New Roman" w:hAnsi="Arial" w:cs="Arial"/>
                <w:sz w:val="22"/>
                <w:szCs w:val="22"/>
                <w:lang w:val="es-ES" w:eastAsia="es-CO" w:bidi="es-ES"/>
              </w:rPr>
            </w:pPr>
            <w:r w:rsidRPr="0021620B">
              <w:rPr>
                <w:rFonts w:ascii="Arial" w:eastAsia="Times New Roman" w:hAnsi="Arial" w:cs="Arial"/>
                <w:sz w:val="22"/>
                <w:szCs w:val="22"/>
                <w:lang w:val="es-ES" w:eastAsia="es-CO" w:bidi="es-ES"/>
              </w:rPr>
              <w:t>NO</w:t>
            </w:r>
          </w:p>
        </w:tc>
      </w:tr>
      <w:tr w:rsidR="007B3476" w:rsidRPr="0021620B" w14:paraId="558FFE56" w14:textId="77777777" w:rsidTr="0054020B">
        <w:tc>
          <w:tcPr>
            <w:tcW w:w="11732" w:type="dxa"/>
            <w:tcBorders>
              <w:bottom w:val="single" w:sz="4" w:space="0" w:color="auto"/>
            </w:tcBorders>
            <w:shd w:val="clear" w:color="auto" w:fill="auto"/>
          </w:tcPr>
          <w:p w14:paraId="56C8BBE5" w14:textId="77777777" w:rsidR="007B3476" w:rsidRPr="0021620B" w:rsidRDefault="007B3476" w:rsidP="00756926">
            <w:pPr>
              <w:tabs>
                <w:tab w:val="left" w:pos="585"/>
              </w:tabs>
              <w:spacing w:before="60" w:after="60" w:line="276" w:lineRule="auto"/>
              <w:ind w:left="567" w:hanging="567"/>
              <w:jc w:val="both"/>
              <w:rPr>
                <w:rFonts w:ascii="Arial" w:eastAsia="MS Mincho" w:hAnsi="Arial" w:cs="Arial"/>
                <w:sz w:val="22"/>
                <w:szCs w:val="22"/>
                <w:lang w:val="es-ES" w:bidi="es-ES"/>
              </w:rPr>
            </w:pPr>
            <w:r w:rsidRPr="0021620B">
              <w:rPr>
                <w:rFonts w:ascii="Arial" w:eastAsia="MS Mincho" w:hAnsi="Arial" w:cs="Arial"/>
                <w:sz w:val="22"/>
                <w:szCs w:val="22"/>
                <w:lang w:val="es-ES" w:bidi="es-ES"/>
              </w:rPr>
              <w:t>6.4</w:t>
            </w:r>
            <w:r w:rsidRPr="0021620B">
              <w:rPr>
                <w:rFonts w:ascii="Arial" w:eastAsia="MS Mincho" w:hAnsi="Arial" w:cs="Arial"/>
                <w:sz w:val="22"/>
                <w:szCs w:val="22"/>
                <w:lang w:val="es-ES" w:bidi="es-ES"/>
              </w:rPr>
              <w:tab/>
              <w:t>¿Implica el proyecto que se propone el uso y/o el desarrollo comercial de recursos naturales en tierras y territorios reivindicados por pueblos indígenas?</w:t>
            </w:r>
          </w:p>
        </w:tc>
        <w:tc>
          <w:tcPr>
            <w:tcW w:w="1417" w:type="dxa"/>
            <w:tcBorders>
              <w:bottom w:val="single" w:sz="4" w:space="0" w:color="auto"/>
            </w:tcBorders>
            <w:shd w:val="clear" w:color="auto" w:fill="auto"/>
          </w:tcPr>
          <w:p w14:paraId="6DDD1588" w14:textId="77777777" w:rsidR="007B3476" w:rsidRPr="0021620B" w:rsidRDefault="003B7776" w:rsidP="00756926">
            <w:pPr>
              <w:tabs>
                <w:tab w:val="left" w:pos="585"/>
              </w:tabs>
              <w:spacing w:before="60" w:after="60" w:line="276" w:lineRule="auto"/>
              <w:ind w:left="567" w:hanging="567"/>
              <w:jc w:val="both"/>
              <w:rPr>
                <w:rFonts w:ascii="Arial" w:eastAsia="Times New Roman" w:hAnsi="Arial" w:cs="Arial"/>
                <w:sz w:val="22"/>
                <w:szCs w:val="22"/>
                <w:lang w:val="es-ES" w:eastAsia="es-CO" w:bidi="es-ES"/>
              </w:rPr>
            </w:pPr>
            <w:r w:rsidRPr="0021620B">
              <w:rPr>
                <w:rFonts w:ascii="Arial" w:eastAsia="Times New Roman" w:hAnsi="Arial" w:cs="Arial"/>
                <w:sz w:val="22"/>
                <w:szCs w:val="22"/>
                <w:lang w:val="es-ES" w:eastAsia="es-CO" w:bidi="es-ES"/>
              </w:rPr>
              <w:t>NO</w:t>
            </w:r>
          </w:p>
        </w:tc>
      </w:tr>
      <w:tr w:rsidR="007B3476" w:rsidRPr="0021620B" w14:paraId="1B2A20E0" w14:textId="77777777" w:rsidTr="0054020B">
        <w:tc>
          <w:tcPr>
            <w:tcW w:w="11732" w:type="dxa"/>
            <w:tcBorders>
              <w:bottom w:val="single" w:sz="4" w:space="0" w:color="auto"/>
            </w:tcBorders>
            <w:shd w:val="clear" w:color="auto" w:fill="auto"/>
          </w:tcPr>
          <w:p w14:paraId="101D13DE" w14:textId="77777777" w:rsidR="007B3476" w:rsidRPr="0021620B" w:rsidRDefault="007B3476" w:rsidP="00756926">
            <w:pPr>
              <w:tabs>
                <w:tab w:val="left" w:pos="585"/>
              </w:tabs>
              <w:spacing w:before="60" w:after="60" w:line="276" w:lineRule="auto"/>
              <w:ind w:left="567" w:hanging="567"/>
              <w:jc w:val="both"/>
              <w:rPr>
                <w:rFonts w:ascii="Arial" w:eastAsia="MS Mincho" w:hAnsi="Arial" w:cs="Arial"/>
                <w:sz w:val="22"/>
                <w:szCs w:val="22"/>
                <w:lang w:val="es-ES" w:bidi="es-ES"/>
              </w:rPr>
            </w:pPr>
            <w:r w:rsidRPr="0021620B">
              <w:rPr>
                <w:rFonts w:ascii="Arial" w:eastAsia="MS Mincho" w:hAnsi="Arial" w:cs="Arial"/>
                <w:sz w:val="22"/>
                <w:szCs w:val="22"/>
                <w:lang w:val="es-ES" w:bidi="es-ES"/>
              </w:rPr>
              <w:t>6.5</w:t>
            </w:r>
            <w:r w:rsidRPr="0021620B">
              <w:rPr>
                <w:rFonts w:ascii="Arial" w:eastAsia="MS Mincho" w:hAnsi="Arial" w:cs="Arial"/>
                <w:sz w:val="22"/>
                <w:szCs w:val="22"/>
                <w:lang w:val="es-ES" w:bidi="es-ES"/>
              </w:rPr>
              <w:tab/>
              <w:t>¿Existe la posibilidad de que se produzcan desalojos forzados o el desplazamiento económico o físico total o parcial de pueblos indígenas, incluido a través de restricciones de acceso a tierras, territorios y recursos?</w:t>
            </w:r>
          </w:p>
        </w:tc>
        <w:tc>
          <w:tcPr>
            <w:tcW w:w="1417" w:type="dxa"/>
            <w:tcBorders>
              <w:bottom w:val="single" w:sz="4" w:space="0" w:color="auto"/>
            </w:tcBorders>
            <w:shd w:val="clear" w:color="auto" w:fill="auto"/>
          </w:tcPr>
          <w:p w14:paraId="468FF155" w14:textId="77777777" w:rsidR="007B3476" w:rsidRPr="0021620B" w:rsidRDefault="003B7776" w:rsidP="00756926">
            <w:pPr>
              <w:tabs>
                <w:tab w:val="left" w:pos="585"/>
              </w:tabs>
              <w:spacing w:before="60" w:after="60" w:line="276" w:lineRule="auto"/>
              <w:ind w:left="567" w:hanging="567"/>
              <w:jc w:val="both"/>
              <w:rPr>
                <w:rFonts w:ascii="Arial" w:eastAsia="Times New Roman" w:hAnsi="Arial" w:cs="Arial"/>
                <w:sz w:val="22"/>
                <w:szCs w:val="22"/>
                <w:lang w:val="es-ES" w:eastAsia="es-CO" w:bidi="es-ES"/>
              </w:rPr>
            </w:pPr>
            <w:r w:rsidRPr="0021620B">
              <w:rPr>
                <w:rFonts w:ascii="Arial" w:eastAsia="Times New Roman" w:hAnsi="Arial" w:cs="Arial"/>
                <w:sz w:val="22"/>
                <w:szCs w:val="22"/>
                <w:lang w:val="es-ES" w:eastAsia="es-CO" w:bidi="es-ES"/>
              </w:rPr>
              <w:t>NO</w:t>
            </w:r>
          </w:p>
        </w:tc>
      </w:tr>
      <w:tr w:rsidR="007B3476" w:rsidRPr="0021620B" w14:paraId="5D3BC67D" w14:textId="77777777" w:rsidTr="0054020B">
        <w:tc>
          <w:tcPr>
            <w:tcW w:w="11732" w:type="dxa"/>
            <w:tcBorders>
              <w:bottom w:val="single" w:sz="4" w:space="0" w:color="auto"/>
            </w:tcBorders>
            <w:shd w:val="clear" w:color="auto" w:fill="auto"/>
          </w:tcPr>
          <w:p w14:paraId="3A3BE06E" w14:textId="77777777" w:rsidR="007B3476" w:rsidRPr="0021620B" w:rsidRDefault="007B3476" w:rsidP="00756926">
            <w:pPr>
              <w:tabs>
                <w:tab w:val="left" w:pos="585"/>
              </w:tabs>
              <w:spacing w:before="60" w:after="60" w:line="276" w:lineRule="auto"/>
              <w:ind w:left="567" w:hanging="567"/>
              <w:jc w:val="both"/>
              <w:rPr>
                <w:rFonts w:ascii="Arial" w:eastAsia="MS Mincho" w:hAnsi="Arial" w:cs="Arial"/>
                <w:sz w:val="22"/>
                <w:szCs w:val="22"/>
                <w:lang w:val="es-ES" w:bidi="es-ES"/>
              </w:rPr>
            </w:pPr>
            <w:r w:rsidRPr="0021620B">
              <w:rPr>
                <w:rFonts w:ascii="Arial" w:eastAsia="MS Mincho" w:hAnsi="Arial" w:cs="Arial"/>
                <w:sz w:val="22"/>
                <w:szCs w:val="22"/>
                <w:lang w:val="es-ES" w:bidi="es-ES"/>
              </w:rPr>
              <w:t>6.6</w:t>
            </w:r>
            <w:r w:rsidRPr="0021620B">
              <w:rPr>
                <w:rFonts w:ascii="Arial" w:eastAsia="MS Mincho" w:hAnsi="Arial" w:cs="Arial"/>
                <w:sz w:val="22"/>
                <w:szCs w:val="22"/>
                <w:lang w:val="es-ES" w:bidi="es-ES"/>
              </w:rPr>
              <w:tab/>
              <w:t>¿Afectará el proyecto negativamente las prioridades de desarrollo de los pueblos indígenas, tal y como ellos las definen?</w:t>
            </w:r>
          </w:p>
        </w:tc>
        <w:tc>
          <w:tcPr>
            <w:tcW w:w="1417" w:type="dxa"/>
            <w:tcBorders>
              <w:bottom w:val="single" w:sz="4" w:space="0" w:color="auto"/>
            </w:tcBorders>
            <w:shd w:val="clear" w:color="auto" w:fill="auto"/>
          </w:tcPr>
          <w:p w14:paraId="261DB880" w14:textId="77777777" w:rsidR="007B3476" w:rsidRPr="0021620B" w:rsidRDefault="003B7776" w:rsidP="00756926">
            <w:pPr>
              <w:tabs>
                <w:tab w:val="left" w:pos="585"/>
              </w:tabs>
              <w:spacing w:before="60" w:after="60" w:line="276" w:lineRule="auto"/>
              <w:ind w:left="567" w:hanging="567"/>
              <w:jc w:val="both"/>
              <w:rPr>
                <w:rFonts w:ascii="Arial" w:eastAsia="Times New Roman" w:hAnsi="Arial" w:cs="Arial"/>
                <w:sz w:val="22"/>
                <w:szCs w:val="22"/>
                <w:lang w:val="es-ES" w:eastAsia="es-CO" w:bidi="es-ES"/>
              </w:rPr>
            </w:pPr>
            <w:r w:rsidRPr="0021620B">
              <w:rPr>
                <w:rFonts w:ascii="Arial" w:eastAsia="Times New Roman" w:hAnsi="Arial" w:cs="Arial"/>
                <w:sz w:val="22"/>
                <w:szCs w:val="22"/>
                <w:lang w:val="es-ES" w:eastAsia="es-CO" w:bidi="es-ES"/>
              </w:rPr>
              <w:t>NO</w:t>
            </w:r>
          </w:p>
        </w:tc>
      </w:tr>
      <w:tr w:rsidR="007B3476" w:rsidRPr="0021620B" w14:paraId="79797F57" w14:textId="77777777" w:rsidTr="0054020B">
        <w:tc>
          <w:tcPr>
            <w:tcW w:w="11732" w:type="dxa"/>
            <w:tcBorders>
              <w:bottom w:val="single" w:sz="4" w:space="0" w:color="auto"/>
            </w:tcBorders>
            <w:shd w:val="clear" w:color="auto" w:fill="auto"/>
          </w:tcPr>
          <w:p w14:paraId="593A87E5" w14:textId="77777777" w:rsidR="007B3476" w:rsidRPr="0021620B" w:rsidRDefault="007B3476" w:rsidP="00756926">
            <w:pPr>
              <w:tabs>
                <w:tab w:val="left" w:pos="585"/>
              </w:tabs>
              <w:spacing w:before="60" w:after="60" w:line="276" w:lineRule="auto"/>
              <w:ind w:left="567" w:hanging="567"/>
              <w:jc w:val="both"/>
              <w:rPr>
                <w:rFonts w:ascii="Arial" w:eastAsia="MS Mincho" w:hAnsi="Arial" w:cs="Arial"/>
                <w:sz w:val="22"/>
                <w:szCs w:val="22"/>
                <w:lang w:val="es-ES" w:bidi="es-ES"/>
              </w:rPr>
            </w:pPr>
            <w:r w:rsidRPr="0021620B">
              <w:rPr>
                <w:rFonts w:ascii="Arial" w:eastAsia="MS Mincho" w:hAnsi="Arial" w:cs="Arial"/>
                <w:sz w:val="22"/>
                <w:szCs w:val="22"/>
                <w:lang w:val="es-ES" w:bidi="es-ES"/>
              </w:rPr>
              <w:t>6.7</w:t>
            </w:r>
            <w:r w:rsidRPr="0021620B">
              <w:rPr>
                <w:rFonts w:ascii="Arial" w:eastAsia="MS Mincho" w:hAnsi="Arial" w:cs="Arial"/>
                <w:sz w:val="22"/>
                <w:szCs w:val="22"/>
                <w:lang w:val="es-ES" w:bidi="es-ES"/>
              </w:rPr>
              <w:tab/>
              <w:t>¿Podría el proyecto afectar las formas de vida tradicionales y la supervivencia física y cultural de los pueblos indígenas?</w:t>
            </w:r>
          </w:p>
        </w:tc>
        <w:tc>
          <w:tcPr>
            <w:tcW w:w="1417" w:type="dxa"/>
            <w:tcBorders>
              <w:bottom w:val="single" w:sz="4" w:space="0" w:color="auto"/>
            </w:tcBorders>
            <w:shd w:val="clear" w:color="auto" w:fill="auto"/>
          </w:tcPr>
          <w:p w14:paraId="357C37E8" w14:textId="77777777" w:rsidR="007B3476" w:rsidRPr="0021620B" w:rsidRDefault="003B7776" w:rsidP="00756926">
            <w:pPr>
              <w:tabs>
                <w:tab w:val="left" w:pos="585"/>
              </w:tabs>
              <w:spacing w:before="60" w:after="60" w:line="276" w:lineRule="auto"/>
              <w:ind w:left="567" w:hanging="567"/>
              <w:jc w:val="both"/>
              <w:rPr>
                <w:rFonts w:ascii="Arial" w:eastAsia="Times New Roman" w:hAnsi="Arial" w:cs="Arial"/>
                <w:sz w:val="22"/>
                <w:szCs w:val="22"/>
                <w:lang w:val="es-ES" w:eastAsia="es-CO" w:bidi="es-ES"/>
              </w:rPr>
            </w:pPr>
            <w:r w:rsidRPr="0021620B">
              <w:rPr>
                <w:rFonts w:ascii="Arial" w:eastAsia="Times New Roman" w:hAnsi="Arial" w:cs="Arial"/>
                <w:sz w:val="22"/>
                <w:szCs w:val="22"/>
                <w:lang w:val="es-ES" w:eastAsia="es-CO" w:bidi="es-ES"/>
              </w:rPr>
              <w:t>NO</w:t>
            </w:r>
          </w:p>
        </w:tc>
      </w:tr>
      <w:tr w:rsidR="007B3476" w:rsidRPr="0021620B" w14:paraId="6F346B31" w14:textId="77777777" w:rsidTr="0054020B">
        <w:tc>
          <w:tcPr>
            <w:tcW w:w="11732" w:type="dxa"/>
            <w:tcBorders>
              <w:bottom w:val="single" w:sz="4" w:space="0" w:color="auto"/>
            </w:tcBorders>
            <w:shd w:val="clear" w:color="auto" w:fill="auto"/>
          </w:tcPr>
          <w:p w14:paraId="4517386C" w14:textId="77777777" w:rsidR="007B3476" w:rsidRPr="0021620B" w:rsidRDefault="007B3476" w:rsidP="00756926">
            <w:pPr>
              <w:tabs>
                <w:tab w:val="left" w:pos="585"/>
              </w:tabs>
              <w:spacing w:before="60" w:after="60" w:line="276" w:lineRule="auto"/>
              <w:ind w:left="567" w:hanging="567"/>
              <w:jc w:val="both"/>
              <w:rPr>
                <w:rFonts w:ascii="Arial" w:eastAsia="MS Mincho" w:hAnsi="Arial" w:cs="Arial"/>
                <w:sz w:val="22"/>
                <w:szCs w:val="22"/>
                <w:lang w:val="es-ES" w:bidi="es-ES"/>
              </w:rPr>
            </w:pPr>
            <w:r w:rsidRPr="0021620B">
              <w:rPr>
                <w:rFonts w:ascii="Arial" w:eastAsia="MS Mincho" w:hAnsi="Arial" w:cs="Arial"/>
                <w:sz w:val="22"/>
                <w:szCs w:val="22"/>
                <w:lang w:val="es-ES" w:bidi="es-ES"/>
              </w:rPr>
              <w:t>6.8</w:t>
            </w:r>
            <w:r w:rsidRPr="0021620B">
              <w:rPr>
                <w:rFonts w:ascii="Arial" w:eastAsia="MS Mincho" w:hAnsi="Arial" w:cs="Arial"/>
                <w:sz w:val="22"/>
                <w:szCs w:val="22"/>
                <w:lang w:val="es-ES" w:bidi="es-ES"/>
              </w:rPr>
              <w:tab/>
              <w:t>¿Podría el proyecto afectar el patrimonio cultural de los pueblos indígenas, incluido a través de la comercialización o uso de sus conocimientos y prácticas tradicionales?</w:t>
            </w:r>
          </w:p>
        </w:tc>
        <w:tc>
          <w:tcPr>
            <w:tcW w:w="1417" w:type="dxa"/>
            <w:tcBorders>
              <w:bottom w:val="single" w:sz="4" w:space="0" w:color="auto"/>
            </w:tcBorders>
            <w:shd w:val="clear" w:color="auto" w:fill="auto"/>
          </w:tcPr>
          <w:p w14:paraId="26DC5EFA" w14:textId="77777777" w:rsidR="007B3476" w:rsidRPr="0021620B" w:rsidRDefault="003B7776" w:rsidP="00756926">
            <w:pPr>
              <w:tabs>
                <w:tab w:val="left" w:pos="585"/>
              </w:tabs>
              <w:spacing w:before="60" w:after="60" w:line="276" w:lineRule="auto"/>
              <w:ind w:left="567" w:hanging="567"/>
              <w:jc w:val="both"/>
              <w:rPr>
                <w:rFonts w:ascii="Arial" w:eastAsia="Times New Roman" w:hAnsi="Arial" w:cs="Arial"/>
                <w:sz w:val="22"/>
                <w:szCs w:val="22"/>
                <w:lang w:val="es-ES" w:eastAsia="es-CO" w:bidi="es-ES"/>
              </w:rPr>
            </w:pPr>
            <w:r w:rsidRPr="0021620B">
              <w:rPr>
                <w:rFonts w:ascii="Arial" w:eastAsia="Times New Roman" w:hAnsi="Arial" w:cs="Arial"/>
                <w:sz w:val="22"/>
                <w:szCs w:val="22"/>
                <w:lang w:val="es-ES" w:eastAsia="es-CO" w:bidi="es-ES"/>
              </w:rPr>
              <w:t>NO</w:t>
            </w:r>
          </w:p>
        </w:tc>
      </w:tr>
      <w:tr w:rsidR="007B3476" w:rsidRPr="0021620B" w14:paraId="3F9985C0" w14:textId="77777777" w:rsidTr="0054020B">
        <w:trPr>
          <w:trHeight w:val="602"/>
        </w:trPr>
        <w:tc>
          <w:tcPr>
            <w:tcW w:w="11732" w:type="dxa"/>
            <w:tcBorders>
              <w:bottom w:val="single" w:sz="4" w:space="0" w:color="auto"/>
            </w:tcBorders>
            <w:shd w:val="clear" w:color="auto" w:fill="DBE5F1"/>
            <w:vAlign w:val="center"/>
          </w:tcPr>
          <w:p w14:paraId="490136DA" w14:textId="77777777" w:rsidR="007B3476" w:rsidRPr="0021620B" w:rsidRDefault="007B3476" w:rsidP="00756926">
            <w:pPr>
              <w:tabs>
                <w:tab w:val="left" w:pos="570"/>
              </w:tabs>
              <w:spacing w:before="120" w:after="200" w:line="276" w:lineRule="auto"/>
              <w:jc w:val="both"/>
              <w:rPr>
                <w:rFonts w:ascii="Arial" w:eastAsia="Times New Roman" w:hAnsi="Arial" w:cs="Arial"/>
                <w:b/>
                <w:sz w:val="22"/>
                <w:szCs w:val="22"/>
                <w:lang w:val="es-ES" w:eastAsia="es-CO" w:bidi="es-ES"/>
              </w:rPr>
            </w:pPr>
            <w:r w:rsidRPr="0021620B">
              <w:rPr>
                <w:rFonts w:ascii="Arial" w:eastAsia="Times New Roman" w:hAnsi="Arial" w:cs="Arial"/>
                <w:b/>
                <w:sz w:val="22"/>
                <w:szCs w:val="22"/>
                <w:lang w:val="es-CL" w:eastAsia="es-CO" w:bidi="es-ES"/>
              </w:rPr>
              <w:t>Estándar</w:t>
            </w:r>
            <w:r w:rsidRPr="0021620B">
              <w:rPr>
                <w:rFonts w:ascii="Arial" w:eastAsia="Times New Roman" w:hAnsi="Arial" w:cs="Arial"/>
                <w:b/>
                <w:sz w:val="22"/>
                <w:szCs w:val="22"/>
                <w:lang w:val="es-ES" w:eastAsia="es-CO" w:bidi="es-ES"/>
              </w:rPr>
              <w:t xml:space="preserve"> 7: Prevención de la contaminación y uso eficiente de los recursos</w:t>
            </w:r>
          </w:p>
        </w:tc>
        <w:tc>
          <w:tcPr>
            <w:tcW w:w="1417" w:type="dxa"/>
            <w:tcBorders>
              <w:bottom w:val="single" w:sz="4" w:space="0" w:color="auto"/>
            </w:tcBorders>
            <w:shd w:val="clear" w:color="auto" w:fill="DBE5F1"/>
            <w:vAlign w:val="center"/>
          </w:tcPr>
          <w:p w14:paraId="4EA2335E" w14:textId="77777777" w:rsidR="007B3476" w:rsidRPr="0021620B" w:rsidRDefault="007B3476" w:rsidP="00756926">
            <w:pPr>
              <w:spacing w:after="200" w:line="276" w:lineRule="auto"/>
              <w:jc w:val="both"/>
              <w:rPr>
                <w:rFonts w:ascii="Arial" w:eastAsia="Times New Roman" w:hAnsi="Arial" w:cs="Arial"/>
                <w:b/>
                <w:i/>
                <w:sz w:val="22"/>
                <w:szCs w:val="22"/>
                <w:lang w:val="es-ES" w:eastAsia="es-CO" w:bidi="es-ES"/>
              </w:rPr>
            </w:pPr>
          </w:p>
        </w:tc>
      </w:tr>
      <w:tr w:rsidR="007B3476" w:rsidRPr="0021620B" w14:paraId="7162EEA2" w14:textId="77777777" w:rsidTr="0054020B">
        <w:tc>
          <w:tcPr>
            <w:tcW w:w="11732" w:type="dxa"/>
            <w:shd w:val="clear" w:color="auto" w:fill="auto"/>
          </w:tcPr>
          <w:p w14:paraId="7FACE01A" w14:textId="77777777" w:rsidR="007B3476" w:rsidRPr="0021620B" w:rsidRDefault="007B3476" w:rsidP="00756926">
            <w:pPr>
              <w:tabs>
                <w:tab w:val="left" w:pos="585"/>
              </w:tabs>
              <w:spacing w:before="60" w:after="60" w:line="276" w:lineRule="auto"/>
              <w:ind w:left="567" w:hanging="567"/>
              <w:jc w:val="both"/>
              <w:rPr>
                <w:rFonts w:ascii="Arial" w:eastAsia="Times New Roman" w:hAnsi="Arial" w:cs="Arial"/>
                <w:sz w:val="22"/>
                <w:szCs w:val="22"/>
                <w:lang w:val="es-ES" w:eastAsia="es-CO" w:bidi="es-ES"/>
              </w:rPr>
            </w:pPr>
            <w:r w:rsidRPr="0021620B">
              <w:rPr>
                <w:rFonts w:ascii="Arial" w:eastAsia="Times New Roman" w:hAnsi="Arial" w:cs="Arial"/>
                <w:sz w:val="22"/>
                <w:szCs w:val="22"/>
                <w:lang w:val="es-ES" w:eastAsia="es-CO" w:bidi="es-ES"/>
              </w:rPr>
              <w:t>7.1</w:t>
            </w:r>
            <w:r w:rsidRPr="0021620B">
              <w:rPr>
                <w:rFonts w:ascii="Arial" w:eastAsia="Times New Roman" w:hAnsi="Arial" w:cs="Arial"/>
                <w:sz w:val="22"/>
                <w:szCs w:val="22"/>
                <w:lang w:val="es-ES" w:eastAsia="es-CO" w:bidi="es-ES"/>
              </w:rPr>
              <w:tab/>
              <w:t xml:space="preserve">¿Podría el proyecto redundar en la emisión de contaminantes al medioambiente debido a circunstancias rutinarias y no rutinarias, con el potencial de causar impactos adversos locales, regionales y/o transfronterizos? </w:t>
            </w:r>
          </w:p>
        </w:tc>
        <w:tc>
          <w:tcPr>
            <w:tcW w:w="1417" w:type="dxa"/>
            <w:shd w:val="clear" w:color="auto" w:fill="auto"/>
          </w:tcPr>
          <w:p w14:paraId="261E3EFB" w14:textId="77777777" w:rsidR="007B3476" w:rsidRPr="0021620B" w:rsidRDefault="003B7776" w:rsidP="00756926">
            <w:pPr>
              <w:spacing w:after="200" w:line="276" w:lineRule="auto"/>
              <w:jc w:val="both"/>
              <w:rPr>
                <w:rFonts w:ascii="Arial" w:eastAsia="Times New Roman" w:hAnsi="Arial" w:cs="Arial"/>
                <w:sz w:val="22"/>
                <w:szCs w:val="22"/>
                <w:lang w:val="es-ES" w:eastAsia="es-CO" w:bidi="es-ES"/>
              </w:rPr>
            </w:pPr>
            <w:r w:rsidRPr="0021620B">
              <w:rPr>
                <w:rFonts w:ascii="Arial" w:eastAsia="Times New Roman" w:hAnsi="Arial" w:cs="Arial"/>
                <w:sz w:val="22"/>
                <w:szCs w:val="22"/>
                <w:lang w:val="es-ES" w:eastAsia="es-CO" w:bidi="es-ES"/>
              </w:rPr>
              <w:t>NO</w:t>
            </w:r>
          </w:p>
        </w:tc>
      </w:tr>
      <w:tr w:rsidR="007B3476" w:rsidRPr="0021620B" w14:paraId="3D84759A" w14:textId="77777777" w:rsidTr="0054020B">
        <w:tc>
          <w:tcPr>
            <w:tcW w:w="11732" w:type="dxa"/>
            <w:tcBorders>
              <w:bottom w:val="single" w:sz="4" w:space="0" w:color="auto"/>
            </w:tcBorders>
            <w:shd w:val="clear" w:color="auto" w:fill="auto"/>
          </w:tcPr>
          <w:p w14:paraId="7B69B9AE" w14:textId="77777777" w:rsidR="007B3476" w:rsidRPr="0021620B" w:rsidRDefault="007B3476" w:rsidP="00756926">
            <w:pPr>
              <w:tabs>
                <w:tab w:val="left" w:pos="585"/>
              </w:tabs>
              <w:spacing w:before="60" w:after="60" w:line="276" w:lineRule="auto"/>
              <w:ind w:left="567" w:hanging="567"/>
              <w:jc w:val="both"/>
              <w:rPr>
                <w:rFonts w:ascii="Arial" w:eastAsia="Times New Roman" w:hAnsi="Arial" w:cs="Arial"/>
                <w:sz w:val="22"/>
                <w:szCs w:val="22"/>
                <w:lang w:val="es-ES" w:eastAsia="es-CO" w:bidi="es-ES"/>
              </w:rPr>
            </w:pPr>
            <w:r w:rsidRPr="0021620B">
              <w:rPr>
                <w:rFonts w:ascii="Arial" w:eastAsia="Times New Roman" w:hAnsi="Arial" w:cs="Arial"/>
                <w:sz w:val="22"/>
                <w:szCs w:val="22"/>
                <w:lang w:val="es-ES" w:eastAsia="es-CO" w:bidi="es-ES"/>
              </w:rPr>
              <w:t>7.2</w:t>
            </w:r>
            <w:r w:rsidRPr="0021620B">
              <w:rPr>
                <w:rFonts w:ascii="Arial" w:eastAsia="Times New Roman" w:hAnsi="Arial" w:cs="Arial"/>
                <w:sz w:val="22"/>
                <w:szCs w:val="22"/>
                <w:lang w:val="es-ES" w:eastAsia="es-CO" w:bidi="es-ES"/>
              </w:rPr>
              <w:tab/>
              <w:t>¿Podría el proyecto que se propone redundar en la generación de desechos (tanto peligrosos como no peligrosos)?</w:t>
            </w:r>
          </w:p>
        </w:tc>
        <w:tc>
          <w:tcPr>
            <w:tcW w:w="1417" w:type="dxa"/>
            <w:tcBorders>
              <w:bottom w:val="single" w:sz="4" w:space="0" w:color="auto"/>
            </w:tcBorders>
            <w:shd w:val="clear" w:color="auto" w:fill="auto"/>
          </w:tcPr>
          <w:p w14:paraId="220539BB" w14:textId="77777777" w:rsidR="007B3476" w:rsidRPr="0021620B" w:rsidRDefault="003B7776" w:rsidP="00756926">
            <w:pPr>
              <w:spacing w:after="200" w:line="276" w:lineRule="auto"/>
              <w:jc w:val="both"/>
              <w:rPr>
                <w:rFonts w:ascii="Arial" w:eastAsia="Times New Roman" w:hAnsi="Arial" w:cs="Arial"/>
                <w:sz w:val="22"/>
                <w:szCs w:val="22"/>
                <w:lang w:val="es-ES" w:eastAsia="es-CO" w:bidi="es-ES"/>
              </w:rPr>
            </w:pPr>
            <w:r w:rsidRPr="0021620B">
              <w:rPr>
                <w:rFonts w:ascii="Arial" w:eastAsia="Times New Roman" w:hAnsi="Arial" w:cs="Arial"/>
                <w:sz w:val="22"/>
                <w:szCs w:val="22"/>
                <w:lang w:val="es-ES" w:eastAsia="es-CO" w:bidi="es-ES"/>
              </w:rPr>
              <w:t>SI</w:t>
            </w:r>
          </w:p>
        </w:tc>
      </w:tr>
      <w:tr w:rsidR="007B3476" w:rsidRPr="0021620B" w14:paraId="77CF74D7" w14:textId="77777777" w:rsidTr="0054020B">
        <w:trPr>
          <w:trHeight w:val="402"/>
        </w:trPr>
        <w:tc>
          <w:tcPr>
            <w:tcW w:w="11732" w:type="dxa"/>
            <w:tcBorders>
              <w:bottom w:val="single" w:sz="4" w:space="0" w:color="auto"/>
            </w:tcBorders>
            <w:shd w:val="clear" w:color="auto" w:fill="auto"/>
          </w:tcPr>
          <w:p w14:paraId="1DA07767" w14:textId="77777777" w:rsidR="007B3476" w:rsidRPr="0021620B" w:rsidRDefault="007B3476" w:rsidP="00756926">
            <w:pPr>
              <w:tabs>
                <w:tab w:val="left" w:pos="585"/>
              </w:tabs>
              <w:spacing w:before="60" w:after="60" w:line="276" w:lineRule="auto"/>
              <w:ind w:left="567" w:hanging="567"/>
              <w:jc w:val="both"/>
              <w:rPr>
                <w:rFonts w:ascii="Arial" w:eastAsia="Times New Roman" w:hAnsi="Arial" w:cs="Arial"/>
                <w:sz w:val="22"/>
                <w:szCs w:val="22"/>
                <w:lang w:val="es-ES" w:eastAsia="es-CO" w:bidi="es-ES"/>
              </w:rPr>
            </w:pPr>
            <w:r w:rsidRPr="0021620B">
              <w:rPr>
                <w:rFonts w:ascii="Arial" w:eastAsia="Times New Roman" w:hAnsi="Arial" w:cs="Arial"/>
                <w:sz w:val="22"/>
                <w:szCs w:val="22"/>
                <w:lang w:val="es-ES" w:eastAsia="es-CO" w:bidi="es-ES"/>
              </w:rPr>
              <w:t>7.3</w:t>
            </w:r>
            <w:r w:rsidRPr="0021620B">
              <w:rPr>
                <w:rFonts w:ascii="Arial" w:eastAsia="Times New Roman" w:hAnsi="Arial" w:cs="Arial"/>
                <w:sz w:val="22"/>
                <w:szCs w:val="22"/>
                <w:lang w:val="es-ES" w:eastAsia="es-CO" w:bidi="es-ES"/>
              </w:rPr>
              <w:tab/>
              <w:t>¿Podría el proyecto que se propone involucrar la fabricación, comercialización, liberación y/o uso de productos químicos y/o materiales peligrosos? ¿Propone el proyecto el uso de productos o materiales químicos prohibidos internacionalmente o sujetos a procesos de eliminación gradual?</w:t>
            </w:r>
          </w:p>
          <w:p w14:paraId="301177D2" w14:textId="77777777" w:rsidR="007B3476" w:rsidRPr="0021620B" w:rsidRDefault="007B3476" w:rsidP="00756926">
            <w:pPr>
              <w:tabs>
                <w:tab w:val="left" w:pos="630"/>
              </w:tabs>
              <w:spacing w:before="60" w:after="60" w:line="276" w:lineRule="auto"/>
              <w:ind w:left="630"/>
              <w:jc w:val="both"/>
              <w:rPr>
                <w:rFonts w:ascii="Arial" w:eastAsia="Times New Roman" w:hAnsi="Arial" w:cs="Arial"/>
                <w:sz w:val="22"/>
                <w:szCs w:val="22"/>
                <w:lang w:val="es-ES" w:eastAsia="es-CO" w:bidi="es-ES"/>
              </w:rPr>
            </w:pPr>
            <w:r w:rsidRPr="0021620B">
              <w:rPr>
                <w:rFonts w:ascii="Arial" w:eastAsia="Times New Roman" w:hAnsi="Arial" w:cs="Arial"/>
                <w:i/>
                <w:sz w:val="22"/>
                <w:szCs w:val="22"/>
                <w:lang w:val="es-ES" w:eastAsia="es-CO" w:bidi="es-ES"/>
              </w:rPr>
              <w:t>Por ejemplo, DDT, PCB y otros productos químicos que están incluidos en convenios internacionales como el Convenio de Estocolmo sobre Contaminantes Orgánicos Persistentes y o el Protocolo de Montreal.</w:t>
            </w:r>
          </w:p>
        </w:tc>
        <w:tc>
          <w:tcPr>
            <w:tcW w:w="1417" w:type="dxa"/>
            <w:tcBorders>
              <w:bottom w:val="single" w:sz="4" w:space="0" w:color="auto"/>
            </w:tcBorders>
            <w:shd w:val="clear" w:color="auto" w:fill="auto"/>
          </w:tcPr>
          <w:p w14:paraId="292E7F1E" w14:textId="77777777" w:rsidR="007B3476" w:rsidRPr="0021620B" w:rsidRDefault="003B7776" w:rsidP="00756926">
            <w:pPr>
              <w:spacing w:after="200" w:line="276" w:lineRule="auto"/>
              <w:jc w:val="both"/>
              <w:rPr>
                <w:rFonts w:ascii="Arial" w:eastAsia="Times New Roman" w:hAnsi="Arial" w:cs="Arial"/>
                <w:sz w:val="22"/>
                <w:szCs w:val="22"/>
                <w:lang w:val="es-ES" w:eastAsia="es-CO" w:bidi="es-ES"/>
              </w:rPr>
            </w:pPr>
            <w:r w:rsidRPr="0021620B">
              <w:rPr>
                <w:rFonts w:ascii="Arial" w:eastAsia="Times New Roman" w:hAnsi="Arial" w:cs="Arial"/>
                <w:sz w:val="22"/>
                <w:szCs w:val="22"/>
                <w:lang w:val="es-ES" w:eastAsia="es-CO" w:bidi="es-ES"/>
              </w:rPr>
              <w:t>NO</w:t>
            </w:r>
          </w:p>
        </w:tc>
      </w:tr>
      <w:tr w:rsidR="007B3476" w:rsidRPr="0021620B" w14:paraId="6F463B73" w14:textId="77777777" w:rsidTr="0054020B">
        <w:tc>
          <w:tcPr>
            <w:tcW w:w="11732" w:type="dxa"/>
            <w:tcBorders>
              <w:bottom w:val="single" w:sz="4" w:space="0" w:color="auto"/>
            </w:tcBorders>
            <w:shd w:val="clear" w:color="auto" w:fill="auto"/>
          </w:tcPr>
          <w:p w14:paraId="6CC25F3A" w14:textId="77777777" w:rsidR="007B3476" w:rsidRPr="0021620B" w:rsidRDefault="007B3476" w:rsidP="00756926">
            <w:pPr>
              <w:tabs>
                <w:tab w:val="left" w:pos="585"/>
              </w:tabs>
              <w:spacing w:before="60" w:after="60" w:line="276" w:lineRule="auto"/>
              <w:ind w:left="567" w:hanging="567"/>
              <w:jc w:val="both"/>
              <w:rPr>
                <w:rFonts w:ascii="Arial" w:eastAsia="Times New Roman" w:hAnsi="Arial" w:cs="Arial"/>
                <w:sz w:val="22"/>
                <w:szCs w:val="22"/>
                <w:lang w:val="es-ES" w:eastAsia="es-CO" w:bidi="es-ES"/>
              </w:rPr>
            </w:pPr>
            <w:r w:rsidRPr="0021620B">
              <w:rPr>
                <w:rFonts w:ascii="Arial" w:eastAsia="Times New Roman" w:hAnsi="Arial" w:cs="Arial"/>
                <w:sz w:val="22"/>
                <w:szCs w:val="22"/>
                <w:lang w:val="es-ES" w:eastAsia="es-CO" w:bidi="es-ES"/>
              </w:rPr>
              <w:t xml:space="preserve">7.4 </w:t>
            </w:r>
            <w:r w:rsidRPr="0021620B">
              <w:rPr>
                <w:rFonts w:ascii="Arial" w:eastAsia="Times New Roman" w:hAnsi="Arial" w:cs="Arial"/>
                <w:sz w:val="22"/>
                <w:szCs w:val="22"/>
                <w:lang w:val="es-ES" w:eastAsia="es-CO" w:bidi="es-ES"/>
              </w:rPr>
              <w:tab/>
              <w:t>¿Involucra el proyecto que se propone la aplicación de pesticidas que pueden tener efectos negativos sobre el medioambiente o la salud humana?</w:t>
            </w:r>
          </w:p>
        </w:tc>
        <w:tc>
          <w:tcPr>
            <w:tcW w:w="1417" w:type="dxa"/>
            <w:tcBorders>
              <w:bottom w:val="single" w:sz="4" w:space="0" w:color="auto"/>
            </w:tcBorders>
            <w:shd w:val="clear" w:color="auto" w:fill="auto"/>
          </w:tcPr>
          <w:p w14:paraId="77CC2F79" w14:textId="77777777" w:rsidR="007B3476" w:rsidRPr="0021620B" w:rsidRDefault="003B7776" w:rsidP="00756926">
            <w:pPr>
              <w:tabs>
                <w:tab w:val="left" w:pos="585"/>
              </w:tabs>
              <w:spacing w:before="60" w:after="60" w:line="276" w:lineRule="auto"/>
              <w:ind w:left="567" w:hanging="567"/>
              <w:jc w:val="both"/>
              <w:rPr>
                <w:rFonts w:ascii="Arial" w:eastAsia="Times New Roman" w:hAnsi="Arial" w:cs="Arial"/>
                <w:sz w:val="22"/>
                <w:szCs w:val="22"/>
                <w:lang w:val="es-ES" w:eastAsia="es-CO" w:bidi="es-ES"/>
              </w:rPr>
            </w:pPr>
            <w:r w:rsidRPr="0021620B">
              <w:rPr>
                <w:rFonts w:ascii="Arial" w:eastAsia="Times New Roman" w:hAnsi="Arial" w:cs="Arial"/>
                <w:sz w:val="22"/>
                <w:szCs w:val="22"/>
                <w:lang w:val="es-ES" w:eastAsia="es-CO" w:bidi="es-ES"/>
              </w:rPr>
              <w:t>NO</w:t>
            </w:r>
          </w:p>
        </w:tc>
      </w:tr>
      <w:tr w:rsidR="007B3476" w:rsidRPr="0021620B" w14:paraId="1C32E846" w14:textId="77777777" w:rsidTr="0054020B">
        <w:tc>
          <w:tcPr>
            <w:tcW w:w="11732" w:type="dxa"/>
            <w:tcBorders>
              <w:bottom w:val="single" w:sz="4" w:space="0" w:color="auto"/>
            </w:tcBorders>
            <w:shd w:val="clear" w:color="auto" w:fill="auto"/>
          </w:tcPr>
          <w:p w14:paraId="7463ACC6" w14:textId="77777777" w:rsidR="007B3476" w:rsidRPr="0021620B" w:rsidRDefault="007B3476" w:rsidP="00756926">
            <w:pPr>
              <w:tabs>
                <w:tab w:val="left" w:pos="585"/>
              </w:tabs>
              <w:spacing w:before="60" w:after="60" w:line="276" w:lineRule="auto"/>
              <w:ind w:left="567" w:hanging="567"/>
              <w:jc w:val="both"/>
              <w:rPr>
                <w:rFonts w:ascii="Arial" w:eastAsia="Times New Roman" w:hAnsi="Arial" w:cs="Arial"/>
                <w:sz w:val="22"/>
                <w:szCs w:val="22"/>
                <w:lang w:val="es-ES" w:eastAsia="es-CO" w:bidi="es-ES"/>
              </w:rPr>
            </w:pPr>
            <w:r w:rsidRPr="0021620B">
              <w:rPr>
                <w:rFonts w:ascii="Arial" w:eastAsia="Times New Roman" w:hAnsi="Arial" w:cs="Arial"/>
                <w:sz w:val="22"/>
                <w:szCs w:val="22"/>
                <w:lang w:val="es-ES" w:eastAsia="es-CO" w:bidi="es-ES"/>
              </w:rPr>
              <w:t>7.5</w:t>
            </w:r>
            <w:r w:rsidRPr="0021620B">
              <w:rPr>
                <w:rFonts w:ascii="Arial" w:eastAsia="Times New Roman" w:hAnsi="Arial" w:cs="Arial"/>
                <w:sz w:val="22"/>
                <w:szCs w:val="22"/>
                <w:lang w:val="es-ES" w:eastAsia="es-CO" w:bidi="es-ES"/>
              </w:rPr>
              <w:tab/>
              <w:t xml:space="preserve">¿Incluye el proyecto actividades que requieran el consumo de cantidades considerables de materias primas, energía y/o agua? </w:t>
            </w:r>
          </w:p>
        </w:tc>
        <w:tc>
          <w:tcPr>
            <w:tcW w:w="1417" w:type="dxa"/>
            <w:tcBorders>
              <w:bottom w:val="single" w:sz="4" w:space="0" w:color="auto"/>
            </w:tcBorders>
            <w:shd w:val="clear" w:color="auto" w:fill="auto"/>
          </w:tcPr>
          <w:p w14:paraId="2EE82DD4" w14:textId="77777777" w:rsidR="007B3476" w:rsidRPr="0021620B" w:rsidRDefault="003B7776" w:rsidP="00756926">
            <w:pPr>
              <w:tabs>
                <w:tab w:val="left" w:pos="585"/>
              </w:tabs>
              <w:spacing w:before="60" w:after="60" w:line="276" w:lineRule="auto"/>
              <w:ind w:left="567" w:hanging="567"/>
              <w:jc w:val="both"/>
              <w:rPr>
                <w:rFonts w:ascii="Arial" w:eastAsia="Times New Roman" w:hAnsi="Arial" w:cs="Arial"/>
                <w:sz w:val="22"/>
                <w:szCs w:val="22"/>
                <w:lang w:val="es-ES" w:eastAsia="es-CO" w:bidi="es-ES"/>
              </w:rPr>
            </w:pPr>
            <w:r w:rsidRPr="0021620B">
              <w:rPr>
                <w:rFonts w:ascii="Arial" w:eastAsia="Times New Roman" w:hAnsi="Arial" w:cs="Arial"/>
                <w:sz w:val="22"/>
                <w:szCs w:val="22"/>
                <w:lang w:val="es-ES" w:eastAsia="es-CO" w:bidi="es-ES"/>
              </w:rPr>
              <w:t>NO</w:t>
            </w:r>
          </w:p>
        </w:tc>
      </w:tr>
    </w:tbl>
    <w:p w14:paraId="68057921" w14:textId="77777777" w:rsidR="007B3476" w:rsidRPr="0021620B" w:rsidRDefault="007B3476" w:rsidP="00756926">
      <w:pPr>
        <w:contextualSpacing/>
        <w:jc w:val="both"/>
        <w:rPr>
          <w:rFonts w:ascii="Arial" w:eastAsia="Times New Roman" w:hAnsi="Arial" w:cs="Arial"/>
          <w:sz w:val="22"/>
          <w:szCs w:val="22"/>
          <w:lang w:eastAsia="fr-CA"/>
        </w:rPr>
      </w:pPr>
    </w:p>
    <w:p w14:paraId="3504CD91" w14:textId="77777777" w:rsidR="007B3476" w:rsidRPr="0021620B" w:rsidRDefault="007B3476" w:rsidP="00756926">
      <w:pPr>
        <w:contextualSpacing/>
        <w:jc w:val="both"/>
        <w:rPr>
          <w:rFonts w:ascii="Arial" w:eastAsia="Times New Roman" w:hAnsi="Arial" w:cs="Arial"/>
          <w:sz w:val="22"/>
          <w:szCs w:val="22"/>
          <w:lang w:eastAsia="fr-CA"/>
        </w:rPr>
      </w:pPr>
    </w:p>
    <w:p w14:paraId="144F00B4" w14:textId="77777777" w:rsidR="007B3476" w:rsidRPr="0021620B" w:rsidRDefault="007B3476" w:rsidP="00756926">
      <w:pPr>
        <w:contextualSpacing/>
        <w:jc w:val="both"/>
        <w:rPr>
          <w:rFonts w:ascii="Arial" w:eastAsia="Times New Roman" w:hAnsi="Arial" w:cs="Arial"/>
          <w:b/>
          <w:sz w:val="22"/>
          <w:szCs w:val="22"/>
          <w:lang w:eastAsia="fr-CA"/>
        </w:rPr>
      </w:pPr>
      <w:r w:rsidRPr="0021620B">
        <w:rPr>
          <w:rFonts w:ascii="Arial" w:eastAsia="Times New Roman" w:hAnsi="Arial" w:cs="Arial"/>
          <w:b/>
          <w:sz w:val="22"/>
          <w:szCs w:val="22"/>
          <w:lang w:eastAsia="fr-CA"/>
        </w:rPr>
        <w:t xml:space="preserve">11.  Disposiciones para la gestión y la coordinación </w:t>
      </w:r>
    </w:p>
    <w:p w14:paraId="35DAC8BE" w14:textId="77777777" w:rsidR="007B3476" w:rsidRPr="0021620B" w:rsidRDefault="00364084" w:rsidP="00756926">
      <w:pPr>
        <w:contextualSpacing/>
        <w:jc w:val="both"/>
        <w:rPr>
          <w:rFonts w:ascii="Arial" w:eastAsia="Times New Roman" w:hAnsi="Arial" w:cs="Arial"/>
          <w:b/>
          <w:bCs/>
          <w:sz w:val="22"/>
          <w:szCs w:val="22"/>
          <w:lang w:eastAsia="fr-CA"/>
        </w:rPr>
      </w:pPr>
      <w:r w:rsidRPr="0021620B">
        <w:rPr>
          <w:rFonts w:ascii="Arial" w:eastAsia="Times New Roman" w:hAnsi="Arial" w:cs="Arial"/>
          <w:sz w:val="22"/>
          <w:szCs w:val="22"/>
          <w:lang w:eastAsia="fr-CA"/>
        </w:rPr>
        <w:t>Las</w:t>
      </w:r>
      <w:r w:rsidR="007B3476" w:rsidRPr="0021620B">
        <w:rPr>
          <w:rFonts w:ascii="Arial" w:eastAsia="Times New Roman" w:hAnsi="Arial" w:cs="Arial"/>
          <w:sz w:val="22"/>
          <w:szCs w:val="22"/>
          <w:lang w:eastAsia="fr-CA"/>
        </w:rPr>
        <w:t xml:space="preserve"> responsabilidades de planificación</w:t>
      </w:r>
      <w:r w:rsidRPr="0021620B">
        <w:rPr>
          <w:rFonts w:ascii="Arial" w:eastAsia="Times New Roman" w:hAnsi="Arial" w:cs="Arial"/>
          <w:sz w:val="22"/>
          <w:szCs w:val="22"/>
          <w:lang w:eastAsia="fr-CA"/>
        </w:rPr>
        <w:t xml:space="preserve">, coordinación, gestión del proyecto y supervisión </w:t>
      </w:r>
      <w:r w:rsidR="00155A8D" w:rsidRPr="0021620B">
        <w:rPr>
          <w:rFonts w:ascii="Arial" w:eastAsia="Times New Roman" w:hAnsi="Arial" w:cs="Arial"/>
          <w:sz w:val="22"/>
          <w:szCs w:val="22"/>
          <w:lang w:eastAsia="fr-CA"/>
        </w:rPr>
        <w:t>estarán</w:t>
      </w:r>
      <w:r w:rsidRPr="0021620B">
        <w:rPr>
          <w:rFonts w:ascii="Arial" w:eastAsia="Times New Roman" w:hAnsi="Arial" w:cs="Arial"/>
          <w:sz w:val="22"/>
          <w:szCs w:val="22"/>
          <w:lang w:eastAsia="fr-CA"/>
        </w:rPr>
        <w:t xml:space="preserve"> a cargo de la entidad ejecutora, la Asociación Campaña Colombiana Contra Minas. Asimismo, la entidad garantiza que una vez el proyecto haya sido desarrollado será documentado a través de un informe final que exprese claramente los resultados obtenidos, el total de la población beneficiaria final, </w:t>
      </w:r>
      <w:r w:rsidR="00155A8D" w:rsidRPr="0021620B">
        <w:rPr>
          <w:rFonts w:ascii="Arial" w:eastAsia="Times New Roman" w:hAnsi="Arial" w:cs="Arial"/>
          <w:sz w:val="22"/>
          <w:szCs w:val="22"/>
          <w:lang w:eastAsia="fr-CA"/>
        </w:rPr>
        <w:t xml:space="preserve">lecciones aprendidas, etc. Para efecto, del desarrollo de las actividades se implementarán con la asesoría, acompañamiento y monitoreo de la Dirección Descontamina Colombia y la entidad externa de monitoreo, </w:t>
      </w:r>
      <w:r w:rsidR="00B5534C" w:rsidRPr="0021620B">
        <w:rPr>
          <w:rFonts w:ascii="Arial" w:eastAsia="Times New Roman" w:hAnsi="Arial" w:cs="Arial"/>
          <w:sz w:val="22"/>
          <w:szCs w:val="22"/>
          <w:lang w:eastAsia="fr-CA"/>
        </w:rPr>
        <w:t>OEA.</w:t>
      </w:r>
    </w:p>
    <w:p w14:paraId="2553E237" w14:textId="77777777" w:rsidR="007B3476" w:rsidRPr="0021620B" w:rsidRDefault="007B3476" w:rsidP="00756926">
      <w:pPr>
        <w:jc w:val="both"/>
        <w:rPr>
          <w:rFonts w:ascii="Arial" w:eastAsia="Times New Roman" w:hAnsi="Arial" w:cs="Arial"/>
          <w:b/>
          <w:bCs/>
          <w:sz w:val="22"/>
          <w:szCs w:val="22"/>
          <w:lang w:eastAsia="fr-CA"/>
        </w:rPr>
      </w:pPr>
    </w:p>
    <w:p w14:paraId="1E1A0C82" w14:textId="77777777" w:rsidR="00721AB0" w:rsidRPr="0021620B" w:rsidRDefault="00721AB0" w:rsidP="00756926">
      <w:pPr>
        <w:jc w:val="both"/>
        <w:rPr>
          <w:rFonts w:ascii="Arial" w:eastAsia="Times New Roman" w:hAnsi="Arial" w:cs="Arial"/>
          <w:b/>
          <w:bCs/>
          <w:sz w:val="22"/>
          <w:szCs w:val="22"/>
          <w:lang w:eastAsia="fr-CA"/>
        </w:rPr>
      </w:pPr>
      <w:r w:rsidRPr="0021620B">
        <w:rPr>
          <w:rFonts w:ascii="Arial" w:eastAsia="Times New Roman" w:hAnsi="Arial" w:cs="Arial"/>
          <w:b/>
          <w:bCs/>
          <w:sz w:val="22"/>
          <w:szCs w:val="22"/>
          <w:lang w:eastAsia="fr-CA"/>
        </w:rPr>
        <w:t xml:space="preserve">12.  Seguimiento, evaluación y presentación de informes </w:t>
      </w:r>
    </w:p>
    <w:p w14:paraId="685E975D" w14:textId="77777777" w:rsidR="004643FF" w:rsidRPr="0021620B" w:rsidRDefault="00721AB0" w:rsidP="00756926">
      <w:pPr>
        <w:jc w:val="both"/>
        <w:rPr>
          <w:rFonts w:ascii="Arial" w:eastAsia="Times New Roman" w:hAnsi="Arial" w:cs="Arial"/>
          <w:bCs/>
          <w:sz w:val="22"/>
          <w:szCs w:val="22"/>
          <w:lang w:eastAsia="fr-CA"/>
        </w:rPr>
      </w:pPr>
      <w:r w:rsidRPr="0021620B">
        <w:rPr>
          <w:rFonts w:ascii="Arial" w:eastAsia="Times New Roman" w:hAnsi="Arial" w:cs="Arial"/>
          <w:bCs/>
          <w:sz w:val="22"/>
          <w:szCs w:val="22"/>
          <w:lang w:eastAsia="fr-CA"/>
        </w:rPr>
        <w:t xml:space="preserve">La CCCM cuenta con un equipo de seguimiento y monitoreo en su oficina nacional ubicada en Bogotá, que está a cargo de la elaboración de formatos, recepción y análisis de informes locales, visitas de monitoreo y evaluación y elaboración de informes a los donantes. Este equipo estará a cargo del monitoreo y evaluación de la implementación de este proyecto, y bajo la supervisión del coordinador del proyecto entregará los informes respectivos al Fondo. Los equipos locales entregarán informes </w:t>
      </w:r>
      <w:r w:rsidR="004643FF" w:rsidRPr="0021620B">
        <w:rPr>
          <w:rFonts w:ascii="Arial" w:eastAsia="Times New Roman" w:hAnsi="Arial" w:cs="Arial"/>
          <w:bCs/>
          <w:sz w:val="22"/>
          <w:szCs w:val="22"/>
          <w:lang w:eastAsia="fr-CA"/>
        </w:rPr>
        <w:t>periódicamente,</w:t>
      </w:r>
      <w:r w:rsidRPr="0021620B">
        <w:rPr>
          <w:rFonts w:ascii="Arial" w:eastAsia="Times New Roman" w:hAnsi="Arial" w:cs="Arial"/>
          <w:bCs/>
          <w:sz w:val="22"/>
          <w:szCs w:val="22"/>
          <w:lang w:eastAsia="fr-CA"/>
        </w:rPr>
        <w:t xml:space="preserve"> adicional a aquellos dispuestos por el donante. </w:t>
      </w:r>
      <w:r w:rsidR="004643FF" w:rsidRPr="0021620B">
        <w:rPr>
          <w:rFonts w:ascii="Arial" w:eastAsia="Times New Roman" w:hAnsi="Arial" w:cs="Arial"/>
          <w:bCs/>
          <w:sz w:val="22"/>
          <w:szCs w:val="22"/>
          <w:lang w:eastAsia="fr-CA"/>
        </w:rPr>
        <w:t>Ello con el objetivo de realizar un adecuado seguimiento de las buenas prácticas y dificultades encontradas en la implementación y poder evaluar e implementar las posibles necesidades de mejora.</w:t>
      </w:r>
    </w:p>
    <w:p w14:paraId="0FE1B736" w14:textId="77777777" w:rsidR="004643FF" w:rsidRPr="0021620B" w:rsidRDefault="004643FF" w:rsidP="00756926">
      <w:pPr>
        <w:jc w:val="both"/>
        <w:rPr>
          <w:rFonts w:ascii="Arial" w:eastAsia="Times New Roman" w:hAnsi="Arial" w:cs="Arial"/>
          <w:bCs/>
          <w:sz w:val="22"/>
          <w:szCs w:val="22"/>
          <w:lang w:eastAsia="fr-CA"/>
        </w:rPr>
      </w:pPr>
    </w:p>
    <w:p w14:paraId="613E3FB9" w14:textId="77777777" w:rsidR="00721AB0" w:rsidRPr="0021620B" w:rsidRDefault="00721AB0" w:rsidP="00756926">
      <w:pPr>
        <w:jc w:val="both"/>
        <w:rPr>
          <w:rFonts w:ascii="Arial" w:eastAsia="Times New Roman" w:hAnsi="Arial" w:cs="Arial"/>
          <w:bCs/>
          <w:sz w:val="22"/>
          <w:szCs w:val="22"/>
          <w:lang w:eastAsia="fr-CA"/>
        </w:rPr>
      </w:pPr>
      <w:r w:rsidRPr="0021620B">
        <w:rPr>
          <w:rFonts w:ascii="Arial" w:eastAsia="Times New Roman" w:hAnsi="Arial" w:cs="Arial"/>
          <w:bCs/>
          <w:sz w:val="22"/>
          <w:szCs w:val="22"/>
          <w:lang w:eastAsia="fr-CA"/>
        </w:rPr>
        <w:t xml:space="preserve">En el caso de las actividades de ERM se utilizarán los formatos incluidos en las guías y estándares nacionales sobre este pilar de la AICMA; y la información recolectada de AIV y ERM será compartida con Dirección Descontamina Colombia en los espacios interinstitucionales dispuestos para tal fin. </w:t>
      </w:r>
    </w:p>
    <w:p w14:paraId="2C1F8363" w14:textId="77777777" w:rsidR="00721AB0" w:rsidRPr="0021620B" w:rsidRDefault="00721AB0" w:rsidP="00756926">
      <w:pPr>
        <w:jc w:val="both"/>
        <w:rPr>
          <w:rFonts w:ascii="Arial" w:eastAsia="Times New Roman" w:hAnsi="Arial" w:cs="Arial"/>
          <w:bCs/>
          <w:sz w:val="22"/>
          <w:szCs w:val="22"/>
          <w:lang w:eastAsia="fr-CA"/>
        </w:rPr>
      </w:pPr>
    </w:p>
    <w:p w14:paraId="50002503" w14:textId="77777777" w:rsidR="00721AB0" w:rsidRPr="0021620B" w:rsidRDefault="0054020B" w:rsidP="00756926">
      <w:pPr>
        <w:jc w:val="both"/>
        <w:rPr>
          <w:rFonts w:ascii="Arial" w:eastAsia="Times New Roman" w:hAnsi="Arial" w:cs="Arial"/>
          <w:bCs/>
          <w:sz w:val="22"/>
          <w:szCs w:val="22"/>
          <w:lang w:eastAsia="fr-CA"/>
        </w:rPr>
      </w:pPr>
      <w:r w:rsidRPr="0021620B">
        <w:rPr>
          <w:rFonts w:ascii="Arial" w:eastAsia="Times New Roman" w:hAnsi="Arial" w:cs="Arial"/>
          <w:bCs/>
          <w:sz w:val="22"/>
          <w:szCs w:val="22"/>
          <w:lang w:eastAsia="fr-CA"/>
        </w:rPr>
        <w:t xml:space="preserve">En lo relativo a la sostenibilidad </w:t>
      </w:r>
      <w:r w:rsidR="00721AB0" w:rsidRPr="0021620B">
        <w:rPr>
          <w:rFonts w:ascii="Arial" w:eastAsia="Times New Roman" w:hAnsi="Arial" w:cs="Arial"/>
          <w:bCs/>
          <w:sz w:val="22"/>
          <w:szCs w:val="22"/>
          <w:lang w:eastAsia="fr-CA"/>
        </w:rPr>
        <w:t>ambiental</w:t>
      </w:r>
      <w:r w:rsidRPr="0021620B">
        <w:rPr>
          <w:rFonts w:ascii="Arial" w:eastAsia="Times New Roman" w:hAnsi="Arial" w:cs="Arial"/>
          <w:bCs/>
          <w:sz w:val="22"/>
          <w:szCs w:val="22"/>
          <w:lang w:eastAsia="fr-CA"/>
        </w:rPr>
        <w:t xml:space="preserve"> y sus riesgos en el marco de </w:t>
      </w:r>
      <w:r w:rsidR="00721AB0" w:rsidRPr="0021620B">
        <w:rPr>
          <w:rFonts w:ascii="Arial" w:eastAsia="Times New Roman" w:hAnsi="Arial" w:cs="Arial"/>
          <w:bCs/>
          <w:sz w:val="22"/>
          <w:szCs w:val="22"/>
          <w:lang w:eastAsia="fr-CA"/>
        </w:rPr>
        <w:t>las operaciones, la CCCM realizará planes de manejo ambiental que serán aprobados por el CAR, la Autoridad Local y la Autoridad Nacional. Del mismo modo, la CCCM emitirá reportes periódicos para asegurar la sostenibilidad ambiental que recojan los criterios mínimos de los Estándares Nacionales y los POA de la organización, las recomendaciones del componente externo de monitoreo y las disposiciones de la CAR local, con quien se tratará de trabajar coordinada</w:t>
      </w:r>
      <w:r w:rsidR="00FF404A">
        <w:rPr>
          <w:rFonts w:ascii="Arial" w:eastAsia="Times New Roman" w:hAnsi="Arial" w:cs="Arial"/>
          <w:bCs/>
          <w:sz w:val="22"/>
          <w:szCs w:val="22"/>
          <w:lang w:eastAsia="fr-CA"/>
        </w:rPr>
        <w:t xml:space="preserve">mente durante las operaciones. El seguimiento al manejo ambiental se desarrollará en varios niveles: desde las bases de operaciones y los campamentos a través de los responsables </w:t>
      </w:r>
      <w:r w:rsidR="00206EC2">
        <w:rPr>
          <w:rFonts w:ascii="Arial" w:eastAsia="Times New Roman" w:hAnsi="Arial" w:cs="Arial"/>
          <w:bCs/>
          <w:sz w:val="22"/>
          <w:szCs w:val="22"/>
          <w:lang w:eastAsia="fr-CA"/>
        </w:rPr>
        <w:t xml:space="preserve">de estas áreas, y desde el nivel nacional por el encargado de Gestión de Calidad (para lo relativo al complimiento de los Procedimientos Operacionales y los Estándares) y por </w:t>
      </w:r>
      <w:r w:rsidR="00F43AC6">
        <w:rPr>
          <w:rFonts w:ascii="Arial" w:eastAsia="Times New Roman" w:hAnsi="Arial" w:cs="Arial"/>
          <w:bCs/>
          <w:sz w:val="22"/>
          <w:szCs w:val="22"/>
          <w:lang w:eastAsia="fr-CA"/>
        </w:rPr>
        <w:t>parte del Coordinador Ambiental.</w:t>
      </w:r>
    </w:p>
    <w:p w14:paraId="3098B8D6" w14:textId="77777777" w:rsidR="00721AB0" w:rsidRPr="0021620B" w:rsidRDefault="00721AB0" w:rsidP="00756926">
      <w:pPr>
        <w:jc w:val="both"/>
        <w:rPr>
          <w:rFonts w:ascii="Arial" w:eastAsia="Times New Roman" w:hAnsi="Arial" w:cs="Arial"/>
          <w:bCs/>
          <w:sz w:val="22"/>
          <w:szCs w:val="22"/>
          <w:lang w:eastAsia="fr-CA"/>
        </w:rPr>
      </w:pPr>
    </w:p>
    <w:p w14:paraId="6DF7ADED" w14:textId="77777777" w:rsidR="00721AB0" w:rsidRPr="0021620B" w:rsidRDefault="00721AB0" w:rsidP="00756926">
      <w:pPr>
        <w:jc w:val="both"/>
        <w:rPr>
          <w:rFonts w:ascii="Arial" w:eastAsia="Times New Roman" w:hAnsi="Arial" w:cs="Arial"/>
          <w:bCs/>
          <w:sz w:val="22"/>
          <w:szCs w:val="22"/>
          <w:lang w:eastAsia="fr-CA"/>
        </w:rPr>
      </w:pPr>
      <w:r w:rsidRPr="0021620B">
        <w:rPr>
          <w:rFonts w:ascii="Arial" w:eastAsia="Times New Roman" w:hAnsi="Arial" w:cs="Arial"/>
          <w:bCs/>
          <w:sz w:val="22"/>
          <w:szCs w:val="22"/>
          <w:lang w:eastAsia="fr-CA"/>
        </w:rPr>
        <w:t xml:space="preserve">La evaluación de los procesos, logros, dificultades e impactos generados por el proyecto, </w:t>
      </w:r>
      <w:r w:rsidR="00C22DDD" w:rsidRPr="0021620B">
        <w:rPr>
          <w:rFonts w:ascii="Arial" w:eastAsia="Times New Roman" w:hAnsi="Arial" w:cs="Arial"/>
          <w:bCs/>
          <w:sz w:val="22"/>
          <w:szCs w:val="22"/>
          <w:lang w:eastAsia="fr-CA"/>
        </w:rPr>
        <w:t>se realizará mediante la entrega de reportes periódicos de seguimiento cuya temporalidad será</w:t>
      </w:r>
      <w:r w:rsidRPr="0021620B">
        <w:rPr>
          <w:rFonts w:ascii="Arial" w:eastAsia="Times New Roman" w:hAnsi="Arial" w:cs="Arial"/>
          <w:bCs/>
          <w:sz w:val="22"/>
          <w:szCs w:val="22"/>
          <w:lang w:eastAsia="fr-CA"/>
        </w:rPr>
        <w:t xml:space="preserve"> definid</w:t>
      </w:r>
      <w:r w:rsidR="00C22DDD" w:rsidRPr="0021620B">
        <w:rPr>
          <w:rFonts w:ascii="Arial" w:eastAsia="Times New Roman" w:hAnsi="Arial" w:cs="Arial"/>
          <w:bCs/>
          <w:sz w:val="22"/>
          <w:szCs w:val="22"/>
          <w:lang w:eastAsia="fr-CA"/>
        </w:rPr>
        <w:t>a</w:t>
      </w:r>
      <w:r w:rsidRPr="0021620B">
        <w:rPr>
          <w:rFonts w:ascii="Arial" w:eastAsia="Times New Roman" w:hAnsi="Arial" w:cs="Arial"/>
          <w:bCs/>
          <w:sz w:val="22"/>
          <w:szCs w:val="22"/>
          <w:lang w:eastAsia="fr-CA"/>
        </w:rPr>
        <w:t xml:space="preserve"> </w:t>
      </w:r>
      <w:r w:rsidR="00C22DDD" w:rsidRPr="0021620B">
        <w:rPr>
          <w:rFonts w:ascii="Arial" w:eastAsia="Times New Roman" w:hAnsi="Arial" w:cs="Arial"/>
          <w:bCs/>
          <w:sz w:val="22"/>
          <w:szCs w:val="22"/>
          <w:lang w:eastAsia="fr-CA"/>
        </w:rPr>
        <w:t xml:space="preserve">conjuntamente </w:t>
      </w:r>
      <w:r w:rsidRPr="0021620B">
        <w:rPr>
          <w:rFonts w:ascii="Arial" w:eastAsia="Times New Roman" w:hAnsi="Arial" w:cs="Arial"/>
          <w:bCs/>
          <w:sz w:val="22"/>
          <w:szCs w:val="22"/>
          <w:lang w:eastAsia="fr-CA"/>
        </w:rPr>
        <w:t>con el Fondo una vez sea necesario. No obstante, la CCCM estará en condiciones de ser evaluada, ya sea a través de informes y/o reportes previos a la evaluación final, sí así se requiere.</w:t>
      </w:r>
    </w:p>
    <w:p w14:paraId="51D8422D" w14:textId="77777777" w:rsidR="00721AB0" w:rsidRPr="0021620B" w:rsidRDefault="00721AB0" w:rsidP="00756926">
      <w:pPr>
        <w:jc w:val="both"/>
        <w:rPr>
          <w:rFonts w:ascii="Arial" w:eastAsia="Times New Roman" w:hAnsi="Arial" w:cs="Arial"/>
          <w:bCs/>
          <w:sz w:val="22"/>
          <w:szCs w:val="22"/>
          <w:lang w:eastAsia="fr-CA"/>
        </w:rPr>
      </w:pPr>
    </w:p>
    <w:p w14:paraId="706F9388" w14:textId="77777777" w:rsidR="00721AB0" w:rsidRPr="0021620B" w:rsidRDefault="00721AB0" w:rsidP="00756926">
      <w:pPr>
        <w:jc w:val="both"/>
        <w:rPr>
          <w:rFonts w:ascii="Arial" w:eastAsia="Times New Roman" w:hAnsi="Arial" w:cs="Arial"/>
          <w:bCs/>
          <w:sz w:val="22"/>
          <w:szCs w:val="22"/>
          <w:lang w:eastAsia="fr-CA"/>
        </w:rPr>
      </w:pPr>
      <w:r w:rsidRPr="0021620B">
        <w:rPr>
          <w:rFonts w:ascii="Arial" w:eastAsia="Times New Roman" w:hAnsi="Arial" w:cs="Arial"/>
          <w:bCs/>
          <w:sz w:val="22"/>
          <w:szCs w:val="22"/>
          <w:lang w:eastAsia="fr-CA"/>
        </w:rPr>
        <w:t xml:space="preserve">De acuerdo con esto, Ester Martínez (internacional@colombiasinminas.org) será la asesora técnica de la CCCM responsable de coordinar y reportar </w:t>
      </w:r>
      <w:r w:rsidR="000D4C82" w:rsidRPr="0021620B">
        <w:rPr>
          <w:rFonts w:ascii="Arial" w:eastAsia="Times New Roman" w:hAnsi="Arial" w:cs="Arial"/>
          <w:bCs/>
          <w:sz w:val="22"/>
          <w:szCs w:val="22"/>
          <w:lang w:eastAsia="fr-CA"/>
        </w:rPr>
        <w:t xml:space="preserve">a la autoridad nacional y al mecanismo de seguimiento del Fondo los avances en </w:t>
      </w:r>
      <w:r w:rsidRPr="0021620B">
        <w:rPr>
          <w:rFonts w:ascii="Arial" w:eastAsia="Times New Roman" w:hAnsi="Arial" w:cs="Arial"/>
          <w:bCs/>
          <w:sz w:val="22"/>
          <w:szCs w:val="22"/>
          <w:lang w:eastAsia="fr-CA"/>
        </w:rPr>
        <w:t>el proyecto.</w:t>
      </w:r>
    </w:p>
    <w:p w14:paraId="037BCAC9" w14:textId="77777777" w:rsidR="00721AB0" w:rsidRPr="0021620B" w:rsidRDefault="00721AB0" w:rsidP="00756926">
      <w:pPr>
        <w:jc w:val="both"/>
        <w:rPr>
          <w:rFonts w:ascii="Arial" w:eastAsia="Times New Roman" w:hAnsi="Arial" w:cs="Arial"/>
          <w:bCs/>
          <w:sz w:val="22"/>
          <w:szCs w:val="22"/>
          <w:lang w:eastAsia="fr-CA"/>
        </w:rPr>
      </w:pPr>
    </w:p>
    <w:p w14:paraId="3F1F3698" w14:textId="77777777" w:rsidR="00721AB0" w:rsidRPr="0021620B" w:rsidRDefault="00721AB0" w:rsidP="00756926">
      <w:pPr>
        <w:jc w:val="both"/>
        <w:rPr>
          <w:rFonts w:ascii="Arial" w:eastAsia="Times New Roman" w:hAnsi="Arial" w:cs="Arial"/>
          <w:bCs/>
          <w:sz w:val="22"/>
          <w:szCs w:val="22"/>
          <w:lang w:eastAsia="fr-CA"/>
        </w:rPr>
      </w:pPr>
      <w:r w:rsidRPr="0021620B">
        <w:rPr>
          <w:rFonts w:ascii="Arial" w:eastAsia="Times New Roman" w:hAnsi="Arial" w:cs="Arial"/>
          <w:bCs/>
          <w:sz w:val="22"/>
          <w:szCs w:val="22"/>
          <w:lang w:eastAsia="fr-CA"/>
        </w:rPr>
        <w:t>Ver abajo: Anexo 3 “Marco de monitoreo y registro de riesgos”.</w:t>
      </w:r>
    </w:p>
    <w:p w14:paraId="2B7E3A30" w14:textId="77777777" w:rsidR="00721AB0" w:rsidRPr="0021620B" w:rsidRDefault="00721AB0" w:rsidP="00756926">
      <w:pPr>
        <w:jc w:val="both"/>
        <w:rPr>
          <w:rFonts w:ascii="Arial" w:eastAsia="Times New Roman" w:hAnsi="Arial" w:cs="Arial"/>
          <w:b/>
          <w:bCs/>
          <w:sz w:val="22"/>
          <w:szCs w:val="22"/>
          <w:lang w:eastAsia="fr-CA"/>
        </w:rPr>
      </w:pPr>
    </w:p>
    <w:p w14:paraId="248B1C87" w14:textId="77777777" w:rsidR="00042456" w:rsidRPr="0021620B" w:rsidRDefault="00042456" w:rsidP="00756926">
      <w:pPr>
        <w:jc w:val="both"/>
        <w:rPr>
          <w:rFonts w:ascii="Arial" w:eastAsia="Times New Roman" w:hAnsi="Arial" w:cs="Arial"/>
          <w:b/>
          <w:bCs/>
          <w:sz w:val="22"/>
          <w:szCs w:val="22"/>
          <w:lang w:eastAsia="fr-CA"/>
        </w:rPr>
      </w:pPr>
    </w:p>
    <w:p w14:paraId="07D23FC3" w14:textId="77777777" w:rsidR="00042456" w:rsidRPr="0021620B" w:rsidRDefault="00042456" w:rsidP="00042456">
      <w:pPr>
        <w:jc w:val="both"/>
        <w:rPr>
          <w:rFonts w:ascii="Arial" w:eastAsia="Times New Roman" w:hAnsi="Arial" w:cs="Arial"/>
          <w:b/>
          <w:sz w:val="22"/>
          <w:szCs w:val="22"/>
          <w:lang w:eastAsia="fr-CA"/>
        </w:rPr>
      </w:pPr>
      <w:r w:rsidRPr="0021620B">
        <w:rPr>
          <w:rFonts w:ascii="Arial" w:eastAsia="Times New Roman" w:hAnsi="Arial" w:cs="Arial"/>
          <w:b/>
          <w:sz w:val="22"/>
          <w:szCs w:val="22"/>
          <w:lang w:eastAsia="fr-CA"/>
        </w:rPr>
        <w:t xml:space="preserve">13.  Contexto jurídico o bases de la relación </w:t>
      </w:r>
    </w:p>
    <w:p w14:paraId="27E4D1B7" w14:textId="77777777" w:rsidR="00042456" w:rsidRPr="0021620B" w:rsidRDefault="00042456" w:rsidP="00042456">
      <w:pPr>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No aplica para la presente propuesta.</w:t>
      </w:r>
    </w:p>
    <w:p w14:paraId="104E23F6" w14:textId="77777777" w:rsidR="00042456" w:rsidRPr="0021620B" w:rsidRDefault="00042456" w:rsidP="00042456">
      <w:pPr>
        <w:jc w:val="both"/>
        <w:rPr>
          <w:rFonts w:ascii="Arial" w:eastAsia="Times New Roman" w:hAnsi="Arial" w:cs="Arial"/>
          <w:sz w:val="22"/>
          <w:szCs w:val="22"/>
          <w:highlight w:val="yellow"/>
          <w:lang w:eastAsia="fr-CA"/>
        </w:rPr>
      </w:pPr>
    </w:p>
    <w:p w14:paraId="20C65CFA" w14:textId="77777777" w:rsidR="00042456" w:rsidRPr="0021620B" w:rsidRDefault="00C22DDD" w:rsidP="00042456">
      <w:pPr>
        <w:jc w:val="both"/>
        <w:rPr>
          <w:rFonts w:ascii="Arial" w:eastAsia="Times New Roman" w:hAnsi="Arial" w:cs="Arial"/>
          <w:b/>
          <w:sz w:val="22"/>
          <w:szCs w:val="22"/>
          <w:lang w:eastAsia="fr-CA"/>
        </w:rPr>
      </w:pPr>
      <w:r w:rsidRPr="0021620B">
        <w:rPr>
          <w:rFonts w:ascii="Arial" w:eastAsia="Times New Roman" w:hAnsi="Arial" w:cs="Arial"/>
          <w:b/>
          <w:sz w:val="22"/>
          <w:szCs w:val="22"/>
          <w:lang w:eastAsia="fr-CA"/>
        </w:rPr>
        <w:t xml:space="preserve">14. </w:t>
      </w:r>
      <w:r w:rsidR="00042456" w:rsidRPr="0021620B">
        <w:rPr>
          <w:rFonts w:ascii="Arial" w:eastAsia="Times New Roman" w:hAnsi="Arial" w:cs="Arial"/>
          <w:b/>
          <w:sz w:val="22"/>
          <w:szCs w:val="22"/>
          <w:lang w:eastAsia="fr-CA"/>
        </w:rPr>
        <w:t>Calendario de pago</w:t>
      </w:r>
    </w:p>
    <w:p w14:paraId="74E996AB" w14:textId="77777777" w:rsidR="00042456" w:rsidRPr="0021620B" w:rsidRDefault="00042456" w:rsidP="00042456">
      <w:pPr>
        <w:jc w:val="both"/>
        <w:rPr>
          <w:rFonts w:ascii="Arial" w:eastAsia="Times New Roman" w:hAnsi="Arial" w:cs="Arial"/>
          <w:b/>
          <w:sz w:val="22"/>
          <w:szCs w:val="22"/>
          <w:lang w:eastAsia="fr-CA"/>
        </w:rPr>
      </w:pPr>
    </w:p>
    <w:p w14:paraId="404612A3" w14:textId="77777777" w:rsidR="00042456" w:rsidRPr="0021620B" w:rsidRDefault="00042456" w:rsidP="00042456">
      <w:pPr>
        <w:jc w:val="both"/>
        <w:rPr>
          <w:rFonts w:ascii="Arial" w:eastAsia="Times New Roman" w:hAnsi="Arial" w:cs="Arial"/>
          <w:b/>
          <w:sz w:val="22"/>
          <w:szCs w:val="22"/>
          <w:lang w:eastAsia="fr-CA"/>
        </w:rPr>
      </w:pPr>
      <w:r w:rsidRPr="0021620B">
        <w:rPr>
          <w:rFonts w:ascii="Arial" w:eastAsia="Times New Roman" w:hAnsi="Arial" w:cs="Arial"/>
          <w:b/>
          <w:sz w:val="22"/>
          <w:szCs w:val="22"/>
          <w:lang w:eastAsia="fr-CA"/>
        </w:rPr>
        <w:t>14.1. Presupuesto global</w:t>
      </w:r>
    </w:p>
    <w:p w14:paraId="5B45BC13" w14:textId="77777777" w:rsidR="00042456" w:rsidRPr="0021620B" w:rsidRDefault="00042456" w:rsidP="00042456">
      <w:pPr>
        <w:jc w:val="both"/>
        <w:rPr>
          <w:rFonts w:ascii="Arial" w:eastAsia="Times New Roman" w:hAnsi="Arial" w:cs="Arial"/>
          <w:b/>
          <w:sz w:val="22"/>
          <w:szCs w:val="22"/>
          <w:lang w:eastAsia="fr-CA"/>
        </w:rPr>
      </w:pPr>
    </w:p>
    <w:tbl>
      <w:tblPr>
        <w:tblW w:w="0" w:type="auto"/>
        <w:tblLayout w:type="fixed"/>
        <w:tblLook w:val="04A0" w:firstRow="1" w:lastRow="0" w:firstColumn="1" w:lastColumn="0" w:noHBand="0" w:noVBand="1"/>
      </w:tblPr>
      <w:tblGrid>
        <w:gridCol w:w="1881"/>
        <w:gridCol w:w="1881"/>
        <w:gridCol w:w="1882"/>
        <w:gridCol w:w="1882"/>
        <w:gridCol w:w="1882"/>
      </w:tblGrid>
      <w:tr w:rsidR="00042456" w:rsidRPr="0021620B" w14:paraId="7513A783" w14:textId="77777777" w:rsidTr="00FD26A7">
        <w:tc>
          <w:tcPr>
            <w:tcW w:w="1881" w:type="dxa"/>
            <w:shd w:val="clear" w:color="auto" w:fill="FFFFFF"/>
          </w:tcPr>
          <w:p w14:paraId="1D4CFBF9" w14:textId="77777777" w:rsidR="00042456" w:rsidRPr="0021620B" w:rsidRDefault="00042456" w:rsidP="00FD26A7">
            <w:pPr>
              <w:contextualSpacing/>
              <w:jc w:val="both"/>
              <w:rPr>
                <w:rFonts w:ascii="Arial" w:eastAsia="Times New Roman" w:hAnsi="Arial" w:cs="Arial"/>
                <w:b/>
                <w:sz w:val="22"/>
                <w:szCs w:val="22"/>
                <w:highlight w:val="yellow"/>
                <w:lang w:eastAsia="fr-CA"/>
              </w:rPr>
            </w:pPr>
            <w:r w:rsidRPr="0021620B">
              <w:rPr>
                <w:rFonts w:ascii="Arial" w:eastAsia="Times New Roman" w:hAnsi="Arial" w:cs="Arial"/>
                <w:b/>
                <w:sz w:val="22"/>
                <w:szCs w:val="22"/>
                <w:lang w:eastAsia="fr-CA"/>
              </w:rPr>
              <w:t>Pago inicial</w:t>
            </w:r>
          </w:p>
        </w:tc>
        <w:tc>
          <w:tcPr>
            <w:tcW w:w="1881" w:type="dxa"/>
          </w:tcPr>
          <w:p w14:paraId="2D6B357B" w14:textId="77777777" w:rsidR="00042456" w:rsidRPr="0021620B" w:rsidRDefault="00042456" w:rsidP="00FD26A7">
            <w:pPr>
              <w:jc w:val="both"/>
              <w:rPr>
                <w:rFonts w:ascii="Arial" w:eastAsia="Times New Roman" w:hAnsi="Arial" w:cs="Arial"/>
                <w:b/>
                <w:sz w:val="22"/>
                <w:szCs w:val="22"/>
                <w:lang w:eastAsia="fr-CA"/>
              </w:rPr>
            </w:pPr>
            <w:r w:rsidRPr="0021620B">
              <w:rPr>
                <w:rFonts w:ascii="Arial" w:eastAsia="Times New Roman" w:hAnsi="Arial" w:cs="Arial"/>
                <w:b/>
                <w:sz w:val="22"/>
                <w:szCs w:val="22"/>
                <w:lang w:eastAsia="fr-CA"/>
              </w:rPr>
              <w:t>Mitad año 1</w:t>
            </w:r>
          </w:p>
        </w:tc>
        <w:tc>
          <w:tcPr>
            <w:tcW w:w="1882" w:type="dxa"/>
          </w:tcPr>
          <w:p w14:paraId="04EF881A" w14:textId="77777777" w:rsidR="00042456" w:rsidRPr="0021620B" w:rsidRDefault="00042456" w:rsidP="00FD26A7">
            <w:pPr>
              <w:jc w:val="both"/>
              <w:rPr>
                <w:rFonts w:ascii="Arial" w:eastAsia="Times New Roman" w:hAnsi="Arial" w:cs="Arial"/>
                <w:b/>
                <w:sz w:val="22"/>
                <w:szCs w:val="22"/>
                <w:lang w:eastAsia="fr-CA"/>
              </w:rPr>
            </w:pPr>
            <w:r w:rsidRPr="0021620B">
              <w:rPr>
                <w:rFonts w:ascii="Arial" w:eastAsia="Times New Roman" w:hAnsi="Arial" w:cs="Arial"/>
                <w:b/>
                <w:sz w:val="22"/>
                <w:szCs w:val="22"/>
                <w:lang w:eastAsia="fr-CA"/>
              </w:rPr>
              <w:t>Final año 2</w:t>
            </w:r>
          </w:p>
        </w:tc>
        <w:tc>
          <w:tcPr>
            <w:tcW w:w="1882" w:type="dxa"/>
          </w:tcPr>
          <w:p w14:paraId="74450DCE" w14:textId="77777777" w:rsidR="00042456" w:rsidRPr="0021620B" w:rsidRDefault="00042456" w:rsidP="00FD26A7">
            <w:pPr>
              <w:jc w:val="both"/>
              <w:rPr>
                <w:rFonts w:ascii="Arial" w:eastAsia="Times New Roman" w:hAnsi="Arial" w:cs="Arial"/>
                <w:b/>
                <w:sz w:val="22"/>
                <w:szCs w:val="22"/>
                <w:lang w:eastAsia="fr-CA"/>
              </w:rPr>
            </w:pPr>
            <w:r w:rsidRPr="0021620B">
              <w:rPr>
                <w:rFonts w:ascii="Arial" w:eastAsia="Times New Roman" w:hAnsi="Arial" w:cs="Arial"/>
                <w:b/>
                <w:sz w:val="22"/>
                <w:szCs w:val="22"/>
                <w:lang w:eastAsia="fr-CA"/>
              </w:rPr>
              <w:t>Final año 3</w:t>
            </w:r>
          </w:p>
        </w:tc>
        <w:tc>
          <w:tcPr>
            <w:tcW w:w="1882" w:type="dxa"/>
          </w:tcPr>
          <w:p w14:paraId="182F992A" w14:textId="77777777" w:rsidR="00042456" w:rsidRPr="0021620B" w:rsidRDefault="00042456" w:rsidP="00FD26A7">
            <w:pPr>
              <w:jc w:val="both"/>
              <w:rPr>
                <w:rFonts w:ascii="Arial" w:eastAsia="Times New Roman" w:hAnsi="Arial" w:cs="Arial"/>
                <w:b/>
                <w:sz w:val="22"/>
                <w:szCs w:val="22"/>
                <w:lang w:eastAsia="fr-CA"/>
              </w:rPr>
            </w:pPr>
            <w:r w:rsidRPr="0021620B">
              <w:rPr>
                <w:rFonts w:ascii="Arial" w:eastAsia="Times New Roman" w:hAnsi="Arial" w:cs="Arial"/>
                <w:b/>
                <w:sz w:val="22"/>
                <w:szCs w:val="22"/>
                <w:lang w:eastAsia="fr-CA"/>
              </w:rPr>
              <w:t>Final año 4</w:t>
            </w:r>
          </w:p>
        </w:tc>
      </w:tr>
      <w:tr w:rsidR="00042456" w:rsidRPr="0021620B" w14:paraId="0E190D1F" w14:textId="77777777" w:rsidTr="00FD26A7">
        <w:tc>
          <w:tcPr>
            <w:tcW w:w="1881" w:type="dxa"/>
            <w:shd w:val="clear" w:color="auto" w:fill="92CDDC"/>
          </w:tcPr>
          <w:p w14:paraId="0E0E42D4" w14:textId="77777777" w:rsidR="00042456" w:rsidRPr="0021620B" w:rsidRDefault="00042456" w:rsidP="00FD26A7">
            <w:pPr>
              <w:contextualSpacing/>
              <w:jc w:val="both"/>
              <w:rPr>
                <w:rFonts w:ascii="Arial" w:eastAsia="Times New Roman" w:hAnsi="Arial" w:cs="Arial"/>
                <w:b/>
                <w:sz w:val="22"/>
                <w:szCs w:val="22"/>
                <w:highlight w:val="yellow"/>
                <w:lang w:eastAsia="fr-CA"/>
              </w:rPr>
            </w:pPr>
            <w:r w:rsidRPr="0021620B">
              <w:rPr>
                <w:rFonts w:ascii="Arial" w:eastAsia="Times New Roman" w:hAnsi="Arial" w:cs="Arial"/>
                <w:color w:val="000000"/>
                <w:sz w:val="22"/>
                <w:szCs w:val="22"/>
                <w:lang w:val="es-ES" w:eastAsia="es-ES"/>
              </w:rPr>
              <w:t>605.308</w:t>
            </w:r>
          </w:p>
        </w:tc>
        <w:tc>
          <w:tcPr>
            <w:tcW w:w="1881" w:type="dxa"/>
            <w:shd w:val="clear" w:color="auto" w:fill="FFFFFF"/>
          </w:tcPr>
          <w:p w14:paraId="54268AC4" w14:textId="77777777" w:rsidR="00042456" w:rsidRPr="0021620B" w:rsidRDefault="00042456" w:rsidP="00FD26A7">
            <w:pPr>
              <w:contextualSpacing/>
              <w:jc w:val="both"/>
              <w:rPr>
                <w:rFonts w:ascii="Arial" w:eastAsia="Times New Roman" w:hAnsi="Arial" w:cs="Arial"/>
                <w:i/>
                <w:sz w:val="22"/>
                <w:szCs w:val="22"/>
                <w:highlight w:val="yellow"/>
                <w:lang w:eastAsia="fr-CA"/>
              </w:rPr>
            </w:pPr>
            <w:r w:rsidRPr="0021620B">
              <w:rPr>
                <w:rFonts w:ascii="Arial" w:eastAsia="Times New Roman" w:hAnsi="Arial" w:cs="Arial"/>
                <w:i/>
                <w:sz w:val="22"/>
                <w:szCs w:val="22"/>
                <w:lang w:eastAsia="fr-CA"/>
              </w:rPr>
              <w:t xml:space="preserve">  </w:t>
            </w:r>
            <w:r w:rsidR="005E18E3">
              <w:rPr>
                <w:rFonts w:ascii="Arial" w:eastAsia="Times New Roman" w:hAnsi="Arial" w:cs="Arial"/>
                <w:i/>
                <w:sz w:val="22"/>
                <w:szCs w:val="22"/>
                <w:lang w:eastAsia="fr-CA"/>
              </w:rPr>
              <w:t>146,481</w:t>
            </w:r>
          </w:p>
        </w:tc>
        <w:tc>
          <w:tcPr>
            <w:tcW w:w="1882" w:type="dxa"/>
          </w:tcPr>
          <w:p w14:paraId="65A6738B" w14:textId="77777777" w:rsidR="00042456" w:rsidRPr="0021620B" w:rsidRDefault="005E18E3" w:rsidP="00FD26A7">
            <w:pPr>
              <w:jc w:val="both"/>
              <w:rPr>
                <w:rFonts w:ascii="Arial" w:eastAsia="Times New Roman" w:hAnsi="Arial" w:cs="Arial"/>
                <w:sz w:val="22"/>
                <w:szCs w:val="22"/>
                <w:lang w:eastAsia="fr-CA"/>
              </w:rPr>
            </w:pPr>
            <w:r>
              <w:rPr>
                <w:rFonts w:ascii="Arial" w:eastAsia="Times New Roman" w:hAnsi="Arial" w:cs="Arial"/>
                <w:sz w:val="22"/>
                <w:szCs w:val="22"/>
                <w:lang w:eastAsia="fr-CA"/>
              </w:rPr>
              <w:t>97,654</w:t>
            </w:r>
          </w:p>
        </w:tc>
        <w:tc>
          <w:tcPr>
            <w:tcW w:w="1882" w:type="dxa"/>
          </w:tcPr>
          <w:p w14:paraId="3DAB7C61" w14:textId="77777777" w:rsidR="00042456" w:rsidRPr="0021620B" w:rsidRDefault="00042456" w:rsidP="00FD26A7">
            <w:pPr>
              <w:jc w:val="both"/>
              <w:rPr>
                <w:rFonts w:ascii="Arial" w:eastAsia="Times New Roman" w:hAnsi="Arial" w:cs="Arial"/>
                <w:sz w:val="22"/>
                <w:szCs w:val="22"/>
                <w:lang w:eastAsia="fr-CA"/>
              </w:rPr>
            </w:pPr>
          </w:p>
        </w:tc>
        <w:tc>
          <w:tcPr>
            <w:tcW w:w="1882" w:type="dxa"/>
          </w:tcPr>
          <w:p w14:paraId="76CF69C1" w14:textId="77777777" w:rsidR="00042456" w:rsidRPr="0021620B" w:rsidRDefault="00042456" w:rsidP="00FD26A7">
            <w:pPr>
              <w:jc w:val="both"/>
              <w:rPr>
                <w:rFonts w:ascii="Arial" w:eastAsia="Times New Roman" w:hAnsi="Arial" w:cs="Arial"/>
                <w:sz w:val="22"/>
                <w:szCs w:val="22"/>
                <w:lang w:eastAsia="fr-CA"/>
              </w:rPr>
            </w:pPr>
          </w:p>
        </w:tc>
      </w:tr>
    </w:tbl>
    <w:p w14:paraId="72192969" w14:textId="77777777" w:rsidR="00042456" w:rsidRPr="0021620B" w:rsidRDefault="00042456" w:rsidP="00042456">
      <w:pPr>
        <w:jc w:val="both"/>
        <w:rPr>
          <w:rFonts w:ascii="Arial" w:eastAsia="Times New Roman" w:hAnsi="Arial" w:cs="Arial"/>
          <w:sz w:val="22"/>
          <w:szCs w:val="22"/>
          <w:lang w:eastAsia="fr-CA"/>
        </w:rPr>
      </w:pPr>
    </w:p>
    <w:p w14:paraId="4A56A877" w14:textId="77777777" w:rsidR="00042456" w:rsidRPr="0021620B" w:rsidRDefault="00042456" w:rsidP="00042456">
      <w:pPr>
        <w:jc w:val="both"/>
        <w:rPr>
          <w:rFonts w:ascii="Arial" w:eastAsia="Times New Roman" w:hAnsi="Arial" w:cs="Arial"/>
          <w:b/>
          <w:sz w:val="22"/>
          <w:szCs w:val="22"/>
          <w:lang w:eastAsia="fr-CA"/>
        </w:rPr>
      </w:pPr>
      <w:r w:rsidRPr="0021620B">
        <w:rPr>
          <w:rFonts w:ascii="Arial" w:eastAsia="Times New Roman" w:hAnsi="Arial" w:cs="Arial"/>
          <w:b/>
          <w:sz w:val="22"/>
          <w:szCs w:val="22"/>
          <w:lang w:eastAsia="fr-CA"/>
        </w:rPr>
        <w:t>14.2. Presupuesto por organización</w:t>
      </w:r>
    </w:p>
    <w:p w14:paraId="7989B8DD" w14:textId="77777777" w:rsidR="00042456" w:rsidRPr="0021620B" w:rsidRDefault="00042456" w:rsidP="00042456">
      <w:pPr>
        <w:jc w:val="both"/>
        <w:rPr>
          <w:rFonts w:ascii="Arial" w:eastAsia="Times New Roman" w:hAnsi="Arial" w:cs="Arial"/>
          <w:b/>
          <w:sz w:val="22"/>
          <w:szCs w:val="22"/>
          <w:lang w:eastAsia="fr-CA"/>
        </w:rPr>
      </w:pPr>
    </w:p>
    <w:tbl>
      <w:tblPr>
        <w:tblW w:w="0" w:type="auto"/>
        <w:tblLook w:val="04A0" w:firstRow="1" w:lastRow="0" w:firstColumn="1" w:lastColumn="0" w:noHBand="0" w:noVBand="1"/>
      </w:tblPr>
      <w:tblGrid>
        <w:gridCol w:w="1573"/>
        <w:gridCol w:w="1605"/>
        <w:gridCol w:w="1581"/>
        <w:gridCol w:w="1582"/>
      </w:tblGrid>
      <w:tr w:rsidR="00042456" w:rsidRPr="0021620B" w14:paraId="54B68ED4" w14:textId="77777777" w:rsidTr="00FD26A7">
        <w:tc>
          <w:tcPr>
            <w:tcW w:w="1573" w:type="dxa"/>
          </w:tcPr>
          <w:p w14:paraId="3385FC1C" w14:textId="77777777" w:rsidR="00042456" w:rsidRPr="0021620B" w:rsidRDefault="00042456" w:rsidP="00FD26A7">
            <w:pPr>
              <w:jc w:val="both"/>
              <w:rPr>
                <w:rFonts w:ascii="Arial" w:eastAsia="Times New Roman" w:hAnsi="Arial" w:cs="Arial"/>
                <w:b/>
                <w:sz w:val="22"/>
                <w:szCs w:val="22"/>
                <w:lang w:eastAsia="fr-CA"/>
              </w:rPr>
            </w:pPr>
            <w:r w:rsidRPr="0021620B">
              <w:rPr>
                <w:rFonts w:ascii="Arial" w:eastAsia="Times New Roman" w:hAnsi="Arial" w:cs="Arial"/>
                <w:b/>
                <w:sz w:val="22"/>
                <w:szCs w:val="22"/>
                <w:lang w:eastAsia="fr-CA"/>
              </w:rPr>
              <w:t>Nombre organización</w:t>
            </w:r>
          </w:p>
        </w:tc>
        <w:tc>
          <w:tcPr>
            <w:tcW w:w="1605" w:type="dxa"/>
          </w:tcPr>
          <w:p w14:paraId="36258189" w14:textId="77777777" w:rsidR="00042456" w:rsidRPr="0021620B" w:rsidRDefault="00042456" w:rsidP="00FD26A7">
            <w:pPr>
              <w:jc w:val="both"/>
              <w:rPr>
                <w:rFonts w:ascii="Arial" w:eastAsia="Times New Roman" w:hAnsi="Arial" w:cs="Arial"/>
                <w:b/>
                <w:sz w:val="22"/>
                <w:szCs w:val="22"/>
                <w:lang w:eastAsia="fr-CA"/>
              </w:rPr>
            </w:pPr>
            <w:r w:rsidRPr="0021620B">
              <w:rPr>
                <w:rFonts w:ascii="Arial" w:eastAsia="Times New Roman" w:hAnsi="Arial" w:cs="Arial"/>
                <w:b/>
                <w:sz w:val="22"/>
                <w:szCs w:val="22"/>
                <w:lang w:eastAsia="fr-CA"/>
              </w:rPr>
              <w:t>Pago inicial</w:t>
            </w:r>
          </w:p>
        </w:tc>
        <w:tc>
          <w:tcPr>
            <w:tcW w:w="1581" w:type="dxa"/>
          </w:tcPr>
          <w:p w14:paraId="57E7238F" w14:textId="77777777" w:rsidR="00042456" w:rsidRPr="0021620B" w:rsidRDefault="00042456" w:rsidP="00FD26A7">
            <w:pPr>
              <w:jc w:val="both"/>
              <w:rPr>
                <w:rFonts w:ascii="Arial" w:eastAsia="Times New Roman" w:hAnsi="Arial" w:cs="Arial"/>
                <w:b/>
                <w:sz w:val="22"/>
                <w:szCs w:val="22"/>
                <w:lang w:eastAsia="fr-CA"/>
              </w:rPr>
            </w:pPr>
            <w:r w:rsidRPr="0021620B">
              <w:rPr>
                <w:rFonts w:ascii="Arial" w:eastAsia="Times New Roman" w:hAnsi="Arial" w:cs="Arial"/>
                <w:b/>
                <w:sz w:val="22"/>
                <w:szCs w:val="22"/>
                <w:lang w:eastAsia="fr-CA"/>
              </w:rPr>
              <w:t>Mitad año 1</w:t>
            </w:r>
          </w:p>
        </w:tc>
        <w:tc>
          <w:tcPr>
            <w:tcW w:w="1582" w:type="dxa"/>
          </w:tcPr>
          <w:p w14:paraId="594C0707" w14:textId="77777777" w:rsidR="00042456" w:rsidRPr="0021620B" w:rsidRDefault="00042456" w:rsidP="00FD26A7">
            <w:pPr>
              <w:jc w:val="both"/>
              <w:rPr>
                <w:rFonts w:ascii="Arial" w:eastAsia="Times New Roman" w:hAnsi="Arial" w:cs="Arial"/>
                <w:sz w:val="22"/>
                <w:szCs w:val="22"/>
                <w:lang w:eastAsia="fr-CA"/>
              </w:rPr>
            </w:pPr>
            <w:r w:rsidRPr="0021620B">
              <w:rPr>
                <w:rFonts w:ascii="Arial" w:eastAsia="Times New Roman" w:hAnsi="Arial" w:cs="Arial"/>
                <w:b/>
                <w:sz w:val="22"/>
                <w:szCs w:val="22"/>
                <w:lang w:eastAsia="fr-CA"/>
              </w:rPr>
              <w:t>Final año 1</w:t>
            </w:r>
          </w:p>
        </w:tc>
      </w:tr>
    </w:tbl>
    <w:tbl>
      <w:tblPr>
        <w:tblStyle w:val="Tablaconcuadrcula12"/>
        <w:tblW w:w="0" w:type="auto"/>
        <w:tblLook w:val="04A0" w:firstRow="1" w:lastRow="0" w:firstColumn="1" w:lastColumn="0" w:noHBand="0" w:noVBand="1"/>
      </w:tblPr>
      <w:tblGrid>
        <w:gridCol w:w="1476"/>
        <w:gridCol w:w="1605"/>
        <w:gridCol w:w="1581"/>
        <w:gridCol w:w="1582"/>
      </w:tblGrid>
      <w:tr w:rsidR="00042456" w:rsidRPr="0021620B" w14:paraId="39AC6EBF" w14:textId="77777777" w:rsidTr="00FD26A7">
        <w:tc>
          <w:tcPr>
            <w:tcW w:w="1476" w:type="dxa"/>
          </w:tcPr>
          <w:p w14:paraId="7A923B72" w14:textId="77777777" w:rsidR="00042456" w:rsidRPr="0021620B" w:rsidRDefault="00042456" w:rsidP="00FD26A7">
            <w:pPr>
              <w:jc w:val="both"/>
              <w:rPr>
                <w:rFonts w:ascii="Arial" w:eastAsia="Times New Roman" w:hAnsi="Arial" w:cs="Arial"/>
                <w:sz w:val="22"/>
                <w:szCs w:val="22"/>
                <w:lang w:eastAsia="fr-CA" w:bidi="es-ES"/>
              </w:rPr>
            </w:pPr>
            <w:r w:rsidRPr="0021620B">
              <w:rPr>
                <w:rFonts w:ascii="Arial" w:eastAsia="Times New Roman" w:hAnsi="Arial" w:cs="Arial"/>
                <w:sz w:val="22"/>
                <w:szCs w:val="22"/>
                <w:lang w:eastAsia="fr-CA" w:bidi="es-ES"/>
              </w:rPr>
              <w:t>CCCM</w:t>
            </w:r>
          </w:p>
        </w:tc>
        <w:tc>
          <w:tcPr>
            <w:tcW w:w="1605" w:type="dxa"/>
          </w:tcPr>
          <w:p w14:paraId="56FF7BD9" w14:textId="77777777" w:rsidR="00042456" w:rsidRPr="0021620B" w:rsidRDefault="005E18E3" w:rsidP="00FD26A7">
            <w:pPr>
              <w:jc w:val="both"/>
              <w:rPr>
                <w:rFonts w:ascii="Arial" w:eastAsia="Times New Roman" w:hAnsi="Arial" w:cs="Arial"/>
                <w:sz w:val="22"/>
                <w:szCs w:val="22"/>
                <w:lang w:eastAsia="fr-CA" w:bidi="es-ES"/>
              </w:rPr>
            </w:pPr>
            <w:r>
              <w:rPr>
                <w:rFonts w:ascii="Arial" w:eastAsia="Times New Roman" w:hAnsi="Arial" w:cs="Arial"/>
                <w:sz w:val="22"/>
                <w:szCs w:val="22"/>
                <w:lang w:eastAsia="fr-CA" w:bidi="es-ES"/>
              </w:rPr>
              <w:t>6</w:t>
            </w:r>
            <w:r w:rsidR="00042456" w:rsidRPr="0021620B">
              <w:rPr>
                <w:rFonts w:ascii="Arial" w:eastAsia="Times New Roman" w:hAnsi="Arial" w:cs="Arial"/>
                <w:sz w:val="22"/>
                <w:szCs w:val="22"/>
                <w:lang w:eastAsia="fr-CA" w:bidi="es-ES"/>
              </w:rPr>
              <w:t>05.308</w:t>
            </w:r>
          </w:p>
        </w:tc>
        <w:tc>
          <w:tcPr>
            <w:tcW w:w="1581" w:type="dxa"/>
          </w:tcPr>
          <w:p w14:paraId="223F225A" w14:textId="77777777" w:rsidR="00042456" w:rsidRPr="0021620B" w:rsidRDefault="005E18E3" w:rsidP="00FD26A7">
            <w:pPr>
              <w:jc w:val="both"/>
              <w:rPr>
                <w:rFonts w:ascii="Arial" w:eastAsia="Times New Roman" w:hAnsi="Arial" w:cs="Arial"/>
                <w:sz w:val="22"/>
                <w:szCs w:val="22"/>
                <w:lang w:eastAsia="fr-CA" w:bidi="es-ES"/>
              </w:rPr>
            </w:pPr>
            <w:r>
              <w:rPr>
                <w:rFonts w:ascii="Arial" w:eastAsia="Times New Roman" w:hAnsi="Arial" w:cs="Arial"/>
                <w:sz w:val="22"/>
                <w:szCs w:val="22"/>
                <w:lang w:eastAsia="fr-CA" w:bidi="es-ES"/>
              </w:rPr>
              <w:t>146,481</w:t>
            </w:r>
          </w:p>
        </w:tc>
        <w:tc>
          <w:tcPr>
            <w:tcW w:w="1582" w:type="dxa"/>
          </w:tcPr>
          <w:p w14:paraId="6B15AD76" w14:textId="77777777" w:rsidR="00042456" w:rsidRPr="0021620B" w:rsidRDefault="005E18E3" w:rsidP="00FD26A7">
            <w:pPr>
              <w:jc w:val="both"/>
              <w:rPr>
                <w:rFonts w:ascii="Arial" w:eastAsia="Times New Roman" w:hAnsi="Arial" w:cs="Arial"/>
                <w:sz w:val="22"/>
                <w:szCs w:val="22"/>
                <w:lang w:eastAsia="fr-CA" w:bidi="es-ES"/>
              </w:rPr>
            </w:pPr>
            <w:r>
              <w:rPr>
                <w:rFonts w:ascii="Arial" w:eastAsia="Times New Roman" w:hAnsi="Arial" w:cs="Arial"/>
                <w:sz w:val="22"/>
                <w:szCs w:val="22"/>
                <w:lang w:eastAsia="fr-CA" w:bidi="es-ES"/>
              </w:rPr>
              <w:t>97,658</w:t>
            </w:r>
          </w:p>
        </w:tc>
      </w:tr>
      <w:tr w:rsidR="00042456" w:rsidRPr="0021620B" w14:paraId="73DBA6A8" w14:textId="77777777" w:rsidTr="00FD26A7">
        <w:tc>
          <w:tcPr>
            <w:tcW w:w="1476" w:type="dxa"/>
          </w:tcPr>
          <w:p w14:paraId="27215800" w14:textId="77777777" w:rsidR="00042456" w:rsidRPr="0021620B" w:rsidRDefault="00042456" w:rsidP="00FD26A7">
            <w:pPr>
              <w:jc w:val="both"/>
              <w:rPr>
                <w:rFonts w:ascii="Arial" w:eastAsia="Times New Roman" w:hAnsi="Arial" w:cs="Arial"/>
                <w:sz w:val="22"/>
                <w:szCs w:val="22"/>
                <w:lang w:eastAsia="fr-CA" w:bidi="es-ES"/>
              </w:rPr>
            </w:pPr>
          </w:p>
        </w:tc>
        <w:tc>
          <w:tcPr>
            <w:tcW w:w="1605" w:type="dxa"/>
          </w:tcPr>
          <w:p w14:paraId="4539BDD5" w14:textId="77777777" w:rsidR="00042456" w:rsidRPr="0021620B" w:rsidRDefault="00042456" w:rsidP="00FD26A7">
            <w:pPr>
              <w:jc w:val="both"/>
              <w:rPr>
                <w:rFonts w:ascii="Arial" w:eastAsia="Times New Roman" w:hAnsi="Arial" w:cs="Arial"/>
                <w:sz w:val="22"/>
                <w:szCs w:val="22"/>
                <w:lang w:eastAsia="fr-CA" w:bidi="es-ES"/>
              </w:rPr>
            </w:pPr>
          </w:p>
        </w:tc>
        <w:tc>
          <w:tcPr>
            <w:tcW w:w="1581" w:type="dxa"/>
          </w:tcPr>
          <w:p w14:paraId="5334794E" w14:textId="77777777" w:rsidR="00042456" w:rsidRPr="0021620B" w:rsidRDefault="00042456" w:rsidP="00FD26A7">
            <w:pPr>
              <w:jc w:val="both"/>
              <w:rPr>
                <w:rFonts w:ascii="Arial" w:eastAsia="Times New Roman" w:hAnsi="Arial" w:cs="Arial"/>
                <w:sz w:val="22"/>
                <w:szCs w:val="22"/>
                <w:lang w:eastAsia="fr-CA" w:bidi="es-ES"/>
              </w:rPr>
            </w:pPr>
          </w:p>
        </w:tc>
        <w:tc>
          <w:tcPr>
            <w:tcW w:w="1582" w:type="dxa"/>
          </w:tcPr>
          <w:p w14:paraId="1F1E98E1" w14:textId="77777777" w:rsidR="00042456" w:rsidRPr="0021620B" w:rsidRDefault="00042456" w:rsidP="00FD26A7">
            <w:pPr>
              <w:jc w:val="both"/>
              <w:rPr>
                <w:rFonts w:ascii="Arial" w:eastAsia="Times New Roman" w:hAnsi="Arial" w:cs="Arial"/>
                <w:sz w:val="22"/>
                <w:szCs w:val="22"/>
                <w:lang w:eastAsia="fr-CA" w:bidi="es-ES"/>
              </w:rPr>
            </w:pPr>
          </w:p>
        </w:tc>
      </w:tr>
      <w:tr w:rsidR="00042456" w:rsidRPr="0021620B" w14:paraId="5450789E" w14:textId="77777777" w:rsidTr="00FD26A7">
        <w:tc>
          <w:tcPr>
            <w:tcW w:w="1476" w:type="dxa"/>
          </w:tcPr>
          <w:p w14:paraId="4C9580B4" w14:textId="77777777" w:rsidR="00042456" w:rsidRPr="0021620B" w:rsidRDefault="00042456" w:rsidP="00FD26A7">
            <w:pPr>
              <w:jc w:val="both"/>
              <w:rPr>
                <w:rFonts w:ascii="Arial" w:eastAsia="Times New Roman" w:hAnsi="Arial" w:cs="Arial"/>
                <w:sz w:val="22"/>
                <w:szCs w:val="22"/>
                <w:lang w:eastAsia="fr-CA" w:bidi="es-ES"/>
              </w:rPr>
            </w:pPr>
          </w:p>
        </w:tc>
        <w:tc>
          <w:tcPr>
            <w:tcW w:w="1605" w:type="dxa"/>
          </w:tcPr>
          <w:p w14:paraId="1E775508" w14:textId="77777777" w:rsidR="00042456" w:rsidRPr="0021620B" w:rsidRDefault="00042456" w:rsidP="00FD26A7">
            <w:pPr>
              <w:jc w:val="both"/>
              <w:rPr>
                <w:rFonts w:ascii="Arial" w:eastAsia="Times New Roman" w:hAnsi="Arial" w:cs="Arial"/>
                <w:sz w:val="22"/>
                <w:szCs w:val="22"/>
                <w:lang w:eastAsia="fr-CA" w:bidi="es-ES"/>
              </w:rPr>
            </w:pPr>
          </w:p>
        </w:tc>
        <w:tc>
          <w:tcPr>
            <w:tcW w:w="1581" w:type="dxa"/>
          </w:tcPr>
          <w:p w14:paraId="6305CD00" w14:textId="77777777" w:rsidR="00042456" w:rsidRPr="0021620B" w:rsidRDefault="00042456" w:rsidP="00FD26A7">
            <w:pPr>
              <w:jc w:val="both"/>
              <w:rPr>
                <w:rFonts w:ascii="Arial" w:eastAsia="Times New Roman" w:hAnsi="Arial" w:cs="Arial"/>
                <w:sz w:val="22"/>
                <w:szCs w:val="22"/>
                <w:lang w:eastAsia="fr-CA" w:bidi="es-ES"/>
              </w:rPr>
            </w:pPr>
          </w:p>
        </w:tc>
        <w:tc>
          <w:tcPr>
            <w:tcW w:w="1582" w:type="dxa"/>
          </w:tcPr>
          <w:p w14:paraId="70966292" w14:textId="77777777" w:rsidR="00042456" w:rsidRPr="0021620B" w:rsidRDefault="00042456" w:rsidP="00FD26A7">
            <w:pPr>
              <w:jc w:val="both"/>
              <w:rPr>
                <w:rFonts w:ascii="Arial" w:eastAsia="Times New Roman" w:hAnsi="Arial" w:cs="Arial"/>
                <w:sz w:val="22"/>
                <w:szCs w:val="22"/>
                <w:lang w:eastAsia="fr-CA" w:bidi="es-ES"/>
              </w:rPr>
            </w:pPr>
          </w:p>
        </w:tc>
      </w:tr>
      <w:tr w:rsidR="00042456" w:rsidRPr="0021620B" w14:paraId="22886FAE" w14:textId="77777777" w:rsidTr="00FD26A7">
        <w:tc>
          <w:tcPr>
            <w:tcW w:w="1476" w:type="dxa"/>
          </w:tcPr>
          <w:p w14:paraId="2E302FB9" w14:textId="77777777" w:rsidR="00042456" w:rsidRPr="0021620B" w:rsidRDefault="00042456" w:rsidP="00FD26A7">
            <w:pPr>
              <w:jc w:val="both"/>
              <w:rPr>
                <w:rFonts w:ascii="Arial" w:eastAsia="Times New Roman" w:hAnsi="Arial" w:cs="Arial"/>
                <w:sz w:val="22"/>
                <w:szCs w:val="22"/>
                <w:lang w:eastAsia="fr-CA" w:bidi="es-ES"/>
              </w:rPr>
            </w:pPr>
          </w:p>
        </w:tc>
        <w:tc>
          <w:tcPr>
            <w:tcW w:w="1605" w:type="dxa"/>
          </w:tcPr>
          <w:p w14:paraId="09A39C62" w14:textId="77777777" w:rsidR="00042456" w:rsidRPr="0021620B" w:rsidRDefault="00042456" w:rsidP="00FD26A7">
            <w:pPr>
              <w:jc w:val="both"/>
              <w:rPr>
                <w:rFonts w:ascii="Arial" w:eastAsia="Times New Roman" w:hAnsi="Arial" w:cs="Arial"/>
                <w:sz w:val="22"/>
                <w:szCs w:val="22"/>
                <w:lang w:eastAsia="fr-CA" w:bidi="es-ES"/>
              </w:rPr>
            </w:pPr>
          </w:p>
        </w:tc>
        <w:tc>
          <w:tcPr>
            <w:tcW w:w="1581" w:type="dxa"/>
          </w:tcPr>
          <w:p w14:paraId="64B31CB6" w14:textId="77777777" w:rsidR="00042456" w:rsidRPr="0021620B" w:rsidRDefault="00042456" w:rsidP="00FD26A7">
            <w:pPr>
              <w:jc w:val="both"/>
              <w:rPr>
                <w:rFonts w:ascii="Arial" w:eastAsia="Times New Roman" w:hAnsi="Arial" w:cs="Arial"/>
                <w:sz w:val="22"/>
                <w:szCs w:val="22"/>
                <w:lang w:eastAsia="fr-CA" w:bidi="es-ES"/>
              </w:rPr>
            </w:pPr>
          </w:p>
        </w:tc>
        <w:tc>
          <w:tcPr>
            <w:tcW w:w="1582" w:type="dxa"/>
          </w:tcPr>
          <w:p w14:paraId="46616C66" w14:textId="77777777" w:rsidR="00042456" w:rsidRPr="0021620B" w:rsidRDefault="00042456" w:rsidP="00FD26A7">
            <w:pPr>
              <w:jc w:val="both"/>
              <w:rPr>
                <w:rFonts w:ascii="Arial" w:eastAsia="Times New Roman" w:hAnsi="Arial" w:cs="Arial"/>
                <w:sz w:val="22"/>
                <w:szCs w:val="22"/>
                <w:lang w:eastAsia="fr-CA" w:bidi="es-ES"/>
              </w:rPr>
            </w:pPr>
          </w:p>
        </w:tc>
      </w:tr>
      <w:tr w:rsidR="00042456" w:rsidRPr="0021620B" w14:paraId="796C860C" w14:textId="77777777" w:rsidTr="00FD26A7">
        <w:tc>
          <w:tcPr>
            <w:tcW w:w="1476" w:type="dxa"/>
          </w:tcPr>
          <w:p w14:paraId="67312BE4" w14:textId="77777777" w:rsidR="00042456" w:rsidRPr="0021620B" w:rsidRDefault="00042456" w:rsidP="00FD26A7">
            <w:pPr>
              <w:jc w:val="both"/>
              <w:rPr>
                <w:rFonts w:ascii="Arial" w:eastAsia="Times New Roman" w:hAnsi="Arial" w:cs="Arial"/>
                <w:sz w:val="22"/>
                <w:szCs w:val="22"/>
                <w:lang w:eastAsia="fr-CA" w:bidi="es-ES"/>
              </w:rPr>
            </w:pPr>
          </w:p>
        </w:tc>
        <w:tc>
          <w:tcPr>
            <w:tcW w:w="1605" w:type="dxa"/>
          </w:tcPr>
          <w:p w14:paraId="646DC72E" w14:textId="77777777" w:rsidR="00042456" w:rsidRPr="0021620B" w:rsidRDefault="00042456" w:rsidP="00FD26A7">
            <w:pPr>
              <w:jc w:val="both"/>
              <w:rPr>
                <w:rFonts w:ascii="Arial" w:eastAsia="Times New Roman" w:hAnsi="Arial" w:cs="Arial"/>
                <w:sz w:val="22"/>
                <w:szCs w:val="22"/>
                <w:lang w:eastAsia="fr-CA" w:bidi="es-ES"/>
              </w:rPr>
            </w:pPr>
          </w:p>
        </w:tc>
        <w:tc>
          <w:tcPr>
            <w:tcW w:w="1581" w:type="dxa"/>
          </w:tcPr>
          <w:p w14:paraId="627F2B7E" w14:textId="77777777" w:rsidR="00042456" w:rsidRPr="0021620B" w:rsidRDefault="00042456" w:rsidP="00FD26A7">
            <w:pPr>
              <w:jc w:val="both"/>
              <w:rPr>
                <w:rFonts w:ascii="Arial" w:eastAsia="Times New Roman" w:hAnsi="Arial" w:cs="Arial"/>
                <w:sz w:val="22"/>
                <w:szCs w:val="22"/>
                <w:lang w:eastAsia="fr-CA" w:bidi="es-ES"/>
              </w:rPr>
            </w:pPr>
          </w:p>
        </w:tc>
        <w:tc>
          <w:tcPr>
            <w:tcW w:w="1582" w:type="dxa"/>
          </w:tcPr>
          <w:p w14:paraId="43B45D4F" w14:textId="77777777" w:rsidR="00042456" w:rsidRPr="0021620B" w:rsidRDefault="00042456" w:rsidP="00FD26A7">
            <w:pPr>
              <w:jc w:val="both"/>
              <w:rPr>
                <w:rFonts w:ascii="Arial" w:eastAsia="Times New Roman" w:hAnsi="Arial" w:cs="Arial"/>
                <w:sz w:val="22"/>
                <w:szCs w:val="22"/>
                <w:lang w:eastAsia="fr-CA" w:bidi="es-ES"/>
              </w:rPr>
            </w:pPr>
          </w:p>
        </w:tc>
      </w:tr>
    </w:tbl>
    <w:p w14:paraId="535F7F35" w14:textId="77777777" w:rsidR="00042456" w:rsidRPr="0021620B" w:rsidRDefault="00042456" w:rsidP="00756926">
      <w:pPr>
        <w:jc w:val="both"/>
        <w:rPr>
          <w:rFonts w:ascii="Arial" w:eastAsia="Times New Roman" w:hAnsi="Arial" w:cs="Arial"/>
          <w:b/>
          <w:bCs/>
          <w:sz w:val="22"/>
          <w:szCs w:val="22"/>
          <w:lang w:eastAsia="fr-CA"/>
        </w:rPr>
        <w:sectPr w:rsidR="00042456" w:rsidRPr="0021620B" w:rsidSect="00797E6F">
          <w:pgSz w:w="15840" w:h="12240" w:orient="landscape"/>
          <w:pgMar w:top="1411" w:right="1411" w:bottom="1411" w:left="1411" w:header="720" w:footer="720" w:gutter="0"/>
          <w:cols w:space="720"/>
          <w:docGrid w:linePitch="360"/>
        </w:sectPr>
      </w:pPr>
    </w:p>
    <w:p w14:paraId="119FF00B" w14:textId="77777777" w:rsidR="007B3476" w:rsidRPr="0021620B" w:rsidRDefault="00042456" w:rsidP="00756926">
      <w:pPr>
        <w:jc w:val="both"/>
        <w:rPr>
          <w:rFonts w:ascii="Arial" w:eastAsia="Times New Roman" w:hAnsi="Arial" w:cs="Arial"/>
          <w:b/>
          <w:sz w:val="22"/>
          <w:szCs w:val="22"/>
          <w:u w:val="single"/>
          <w:lang w:eastAsia="fr-CA"/>
        </w:rPr>
      </w:pPr>
      <w:r w:rsidRPr="0021620B">
        <w:rPr>
          <w:rFonts w:ascii="Arial" w:eastAsia="Times New Roman" w:hAnsi="Arial" w:cs="Arial"/>
          <w:b/>
          <w:sz w:val="22"/>
          <w:szCs w:val="22"/>
          <w:u w:val="single"/>
          <w:lang w:eastAsia="fr-CA"/>
        </w:rPr>
        <w:t>A</w:t>
      </w:r>
      <w:r w:rsidR="007B3476" w:rsidRPr="0021620B">
        <w:rPr>
          <w:rFonts w:ascii="Arial" w:eastAsia="Times New Roman" w:hAnsi="Arial" w:cs="Arial"/>
          <w:b/>
          <w:sz w:val="22"/>
          <w:szCs w:val="22"/>
          <w:u w:val="single"/>
          <w:lang w:eastAsia="fr-CA"/>
        </w:rPr>
        <w:t xml:space="preserve">nexo 1: Marco de resultados </w:t>
      </w:r>
    </w:p>
    <w:p w14:paraId="3FC89D07" w14:textId="77777777" w:rsidR="007B3476" w:rsidRPr="0021620B" w:rsidRDefault="007B3476" w:rsidP="00756926">
      <w:pPr>
        <w:jc w:val="both"/>
        <w:rPr>
          <w:rFonts w:ascii="Arial" w:eastAsia="Times New Roman" w:hAnsi="Arial" w:cs="Arial"/>
          <w:sz w:val="22"/>
          <w:szCs w:val="22"/>
          <w:highlight w:val="yellow"/>
          <w:lang w:eastAsia="fr-CA"/>
        </w:rPr>
      </w:pPr>
    </w:p>
    <w:p w14:paraId="0E3CF6E1" w14:textId="77777777" w:rsidR="007B3476" w:rsidRPr="0021620B" w:rsidRDefault="007B3476" w:rsidP="00756926">
      <w:pPr>
        <w:jc w:val="both"/>
        <w:rPr>
          <w:rFonts w:ascii="Arial" w:eastAsia="Times New Roman" w:hAnsi="Arial" w:cs="Arial"/>
          <w:sz w:val="22"/>
          <w:szCs w:val="22"/>
          <w:highlight w:val="yellow"/>
          <w:lang w:eastAsia="fr-CA"/>
        </w:rPr>
      </w:pPr>
    </w:p>
    <w:tbl>
      <w:tblPr>
        <w:tblW w:w="5000" w:type="pct"/>
        <w:jc w:val="center"/>
        <w:tblCellMar>
          <w:left w:w="70" w:type="dxa"/>
          <w:right w:w="70" w:type="dxa"/>
        </w:tblCellMar>
        <w:tblLook w:val="04A0" w:firstRow="1" w:lastRow="0" w:firstColumn="1" w:lastColumn="0" w:noHBand="0" w:noVBand="1"/>
      </w:tblPr>
      <w:tblGrid>
        <w:gridCol w:w="2559"/>
        <w:gridCol w:w="1549"/>
        <w:gridCol w:w="586"/>
        <w:gridCol w:w="586"/>
        <w:gridCol w:w="586"/>
        <w:gridCol w:w="596"/>
        <w:gridCol w:w="1974"/>
        <w:gridCol w:w="2098"/>
        <w:gridCol w:w="2143"/>
        <w:gridCol w:w="1752"/>
      </w:tblGrid>
      <w:tr w:rsidR="001E2153" w:rsidRPr="001E2153" w14:paraId="180737E3" w14:textId="77777777" w:rsidTr="001E2153">
        <w:trPr>
          <w:trHeight w:val="315"/>
          <w:jc w:val="center"/>
        </w:trPr>
        <w:tc>
          <w:tcPr>
            <w:tcW w:w="6900" w:type="dxa"/>
            <w:gridSpan w:val="10"/>
            <w:tcBorders>
              <w:top w:val="single" w:sz="8" w:space="0" w:color="auto"/>
              <w:left w:val="single" w:sz="8" w:space="0" w:color="auto"/>
              <w:bottom w:val="single" w:sz="8" w:space="0" w:color="000000"/>
              <w:right w:val="single" w:sz="8" w:space="0" w:color="000000"/>
            </w:tcBorders>
            <w:shd w:val="clear" w:color="000000" w:fill="92CDDC"/>
            <w:noWrap/>
            <w:vAlign w:val="center"/>
            <w:hideMark/>
          </w:tcPr>
          <w:p w14:paraId="53D7C757" w14:textId="77777777" w:rsidR="001E2153" w:rsidRPr="001E2153" w:rsidRDefault="001E2153" w:rsidP="001E2153">
            <w:pPr>
              <w:jc w:val="center"/>
              <w:rPr>
                <w:rFonts w:ascii="Calibri" w:eastAsia="Times New Roman" w:hAnsi="Calibri" w:cs="Calibri"/>
                <w:i/>
                <w:iCs/>
                <w:color w:val="000000"/>
                <w:sz w:val="22"/>
                <w:szCs w:val="22"/>
                <w:lang w:val="es-ES" w:eastAsia="es-ES"/>
              </w:rPr>
            </w:pPr>
            <w:r w:rsidRPr="001E2153">
              <w:rPr>
                <w:rFonts w:ascii="Calibri" w:eastAsia="Times New Roman" w:hAnsi="Calibri" w:cs="Calibri"/>
                <w:i/>
                <w:iCs/>
                <w:color w:val="000000"/>
                <w:sz w:val="22"/>
                <w:szCs w:val="22"/>
                <w:lang w:val="es-ES" w:eastAsia="es-ES"/>
              </w:rPr>
              <w:t>Título del proyecto: Actividades de Desminado Humanitario, ERM y Asistencia a Víctimas en Puerto Leguízamo y la zona 2 de Puerto Asís, Putumayo.</w:t>
            </w:r>
          </w:p>
        </w:tc>
      </w:tr>
      <w:tr w:rsidR="001E2153" w:rsidRPr="001E2153" w14:paraId="2A1FAD60" w14:textId="77777777" w:rsidTr="001E2153">
        <w:trPr>
          <w:trHeight w:val="300"/>
          <w:jc w:val="center"/>
        </w:trPr>
        <w:tc>
          <w:tcPr>
            <w:tcW w:w="300" w:type="dxa"/>
            <w:vMerge w:val="restart"/>
            <w:tcBorders>
              <w:top w:val="nil"/>
              <w:left w:val="single" w:sz="8" w:space="0" w:color="auto"/>
              <w:bottom w:val="single" w:sz="8" w:space="0" w:color="000000"/>
              <w:right w:val="single" w:sz="8" w:space="0" w:color="000000"/>
            </w:tcBorders>
            <w:shd w:val="clear" w:color="000000" w:fill="92CDDC"/>
            <w:noWrap/>
            <w:vAlign w:val="center"/>
            <w:hideMark/>
          </w:tcPr>
          <w:p w14:paraId="67F7CCCA" w14:textId="77777777" w:rsidR="001E2153" w:rsidRPr="001E2153" w:rsidRDefault="001E2153" w:rsidP="001E2153">
            <w:pPr>
              <w:jc w:val="both"/>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 xml:space="preserve">Efecto/Outcome del Fondo al cual el programa/proyecto contribuirá </w:t>
            </w:r>
          </w:p>
        </w:tc>
        <w:tc>
          <w:tcPr>
            <w:tcW w:w="6600" w:type="dxa"/>
            <w:gridSpan w:val="9"/>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8784C9B" w14:textId="77777777" w:rsidR="001E2153" w:rsidRPr="001E2153" w:rsidRDefault="001E2153" w:rsidP="001E2153">
            <w:pPr>
              <w:jc w:val="center"/>
              <w:rPr>
                <w:rFonts w:ascii="Calibri" w:eastAsia="Times New Roman" w:hAnsi="Calibri" w:cs="Calibri"/>
                <w:i/>
                <w:iCs/>
                <w:color w:val="000000"/>
                <w:sz w:val="22"/>
                <w:szCs w:val="22"/>
                <w:lang w:val="es-ES" w:eastAsia="es-ES"/>
              </w:rPr>
            </w:pPr>
            <w:r w:rsidRPr="001E2153">
              <w:rPr>
                <w:rFonts w:ascii="Calibri" w:eastAsia="Times New Roman" w:hAnsi="Calibri" w:cs="Calibri"/>
                <w:i/>
                <w:iCs/>
                <w:color w:val="000000"/>
                <w:sz w:val="22"/>
                <w:szCs w:val="22"/>
                <w:lang w:val="es-ES" w:eastAsia="es-ES"/>
              </w:rPr>
              <w:t xml:space="preserve">Resultado 3. “Mejorada la percepción de los ciudadanos sobre la seguridad en los territorios y la confianza en el Estado como proveedor de este bien público a través de estrategias preventivas y reactivas”. </w:t>
            </w:r>
          </w:p>
        </w:tc>
      </w:tr>
      <w:tr w:rsidR="001E2153" w:rsidRPr="001E2153" w14:paraId="67B3C4D6" w14:textId="77777777" w:rsidTr="001E2153">
        <w:trPr>
          <w:trHeight w:val="517"/>
          <w:jc w:val="center"/>
        </w:trPr>
        <w:tc>
          <w:tcPr>
            <w:tcW w:w="300" w:type="dxa"/>
            <w:vMerge/>
            <w:tcBorders>
              <w:top w:val="nil"/>
              <w:left w:val="single" w:sz="8" w:space="0" w:color="auto"/>
              <w:bottom w:val="single" w:sz="8" w:space="0" w:color="000000"/>
              <w:right w:val="single" w:sz="8" w:space="0" w:color="000000"/>
            </w:tcBorders>
            <w:vAlign w:val="center"/>
            <w:hideMark/>
          </w:tcPr>
          <w:p w14:paraId="1C4B1844" w14:textId="77777777" w:rsidR="001E2153" w:rsidRPr="001E2153" w:rsidRDefault="001E2153" w:rsidP="001E2153">
            <w:pPr>
              <w:rPr>
                <w:rFonts w:ascii="Calibri" w:eastAsia="Times New Roman" w:hAnsi="Calibri" w:cs="Calibri"/>
                <w:b/>
                <w:bCs/>
                <w:color w:val="000000"/>
                <w:sz w:val="22"/>
                <w:szCs w:val="22"/>
                <w:lang w:val="es-ES" w:eastAsia="es-ES"/>
              </w:rPr>
            </w:pPr>
          </w:p>
        </w:tc>
        <w:tc>
          <w:tcPr>
            <w:tcW w:w="6600" w:type="dxa"/>
            <w:gridSpan w:val="9"/>
            <w:vMerge/>
            <w:tcBorders>
              <w:top w:val="single" w:sz="8" w:space="0" w:color="000000"/>
              <w:left w:val="single" w:sz="8" w:space="0" w:color="000000"/>
              <w:bottom w:val="single" w:sz="8" w:space="0" w:color="000000"/>
              <w:right w:val="single" w:sz="8" w:space="0" w:color="000000"/>
            </w:tcBorders>
            <w:vAlign w:val="center"/>
            <w:hideMark/>
          </w:tcPr>
          <w:p w14:paraId="07EE9AC2" w14:textId="77777777" w:rsidR="001E2153" w:rsidRPr="001E2153" w:rsidRDefault="001E2153" w:rsidP="001E2153">
            <w:pPr>
              <w:rPr>
                <w:rFonts w:ascii="Calibri" w:eastAsia="Times New Roman" w:hAnsi="Calibri" w:cs="Calibri"/>
                <w:i/>
                <w:iCs/>
                <w:color w:val="000000"/>
                <w:sz w:val="22"/>
                <w:szCs w:val="22"/>
                <w:lang w:val="es-ES" w:eastAsia="es-ES"/>
              </w:rPr>
            </w:pPr>
          </w:p>
        </w:tc>
      </w:tr>
      <w:tr w:rsidR="001E2153" w:rsidRPr="001E2153" w14:paraId="09C85652" w14:textId="77777777" w:rsidTr="001E2153">
        <w:trPr>
          <w:trHeight w:val="517"/>
          <w:jc w:val="center"/>
        </w:trPr>
        <w:tc>
          <w:tcPr>
            <w:tcW w:w="300" w:type="dxa"/>
            <w:vMerge/>
            <w:tcBorders>
              <w:top w:val="nil"/>
              <w:left w:val="single" w:sz="8" w:space="0" w:color="auto"/>
              <w:bottom w:val="single" w:sz="8" w:space="0" w:color="000000"/>
              <w:right w:val="single" w:sz="8" w:space="0" w:color="000000"/>
            </w:tcBorders>
            <w:vAlign w:val="center"/>
            <w:hideMark/>
          </w:tcPr>
          <w:p w14:paraId="76934711" w14:textId="77777777" w:rsidR="001E2153" w:rsidRPr="001E2153" w:rsidRDefault="001E2153" w:rsidP="001E2153">
            <w:pPr>
              <w:rPr>
                <w:rFonts w:ascii="Calibri" w:eastAsia="Times New Roman" w:hAnsi="Calibri" w:cs="Calibri"/>
                <w:b/>
                <w:bCs/>
                <w:color w:val="000000"/>
                <w:sz w:val="22"/>
                <w:szCs w:val="22"/>
                <w:lang w:val="es-ES" w:eastAsia="es-ES"/>
              </w:rPr>
            </w:pPr>
          </w:p>
        </w:tc>
        <w:tc>
          <w:tcPr>
            <w:tcW w:w="6600" w:type="dxa"/>
            <w:gridSpan w:val="9"/>
            <w:vMerge/>
            <w:tcBorders>
              <w:top w:val="single" w:sz="8" w:space="0" w:color="000000"/>
              <w:left w:val="single" w:sz="8" w:space="0" w:color="000000"/>
              <w:bottom w:val="single" w:sz="8" w:space="0" w:color="000000"/>
              <w:right w:val="single" w:sz="8" w:space="0" w:color="000000"/>
            </w:tcBorders>
            <w:vAlign w:val="center"/>
            <w:hideMark/>
          </w:tcPr>
          <w:p w14:paraId="0B1A44A6" w14:textId="77777777" w:rsidR="001E2153" w:rsidRPr="001E2153" w:rsidRDefault="001E2153" w:rsidP="001E2153">
            <w:pPr>
              <w:rPr>
                <w:rFonts w:ascii="Calibri" w:eastAsia="Times New Roman" w:hAnsi="Calibri" w:cs="Calibri"/>
                <w:i/>
                <w:iCs/>
                <w:color w:val="000000"/>
                <w:sz w:val="22"/>
                <w:szCs w:val="22"/>
                <w:lang w:val="es-ES" w:eastAsia="es-ES"/>
              </w:rPr>
            </w:pPr>
          </w:p>
        </w:tc>
      </w:tr>
      <w:tr w:rsidR="001E2153" w:rsidRPr="001E2153" w14:paraId="3481ADDB" w14:textId="77777777" w:rsidTr="001E2153">
        <w:trPr>
          <w:trHeight w:val="585"/>
          <w:jc w:val="center"/>
        </w:trPr>
        <w:tc>
          <w:tcPr>
            <w:tcW w:w="300" w:type="dxa"/>
            <w:vMerge w:val="restart"/>
            <w:tcBorders>
              <w:top w:val="nil"/>
              <w:left w:val="single" w:sz="8" w:space="0" w:color="auto"/>
              <w:bottom w:val="single" w:sz="8" w:space="0" w:color="000000"/>
              <w:right w:val="single" w:sz="8" w:space="0" w:color="000000"/>
            </w:tcBorders>
            <w:shd w:val="clear" w:color="000000" w:fill="92CDDC"/>
            <w:vAlign w:val="center"/>
            <w:hideMark/>
          </w:tcPr>
          <w:p w14:paraId="65A43C3D"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 xml:space="preserve">Indicadores del Resultado del Fondo: </w:t>
            </w:r>
          </w:p>
        </w:tc>
        <w:tc>
          <w:tcPr>
            <w:tcW w:w="300" w:type="dxa"/>
            <w:vMerge w:val="restart"/>
            <w:tcBorders>
              <w:top w:val="nil"/>
              <w:left w:val="single" w:sz="8" w:space="0" w:color="000000"/>
              <w:bottom w:val="single" w:sz="8" w:space="0" w:color="000000"/>
              <w:right w:val="single" w:sz="8" w:space="0" w:color="auto"/>
            </w:tcBorders>
            <w:shd w:val="clear" w:color="000000" w:fill="92CDDC"/>
            <w:vAlign w:val="center"/>
            <w:hideMark/>
          </w:tcPr>
          <w:p w14:paraId="68A7CFB1"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 xml:space="preserve">Áreas geográficas </w:t>
            </w:r>
          </w:p>
        </w:tc>
        <w:tc>
          <w:tcPr>
            <w:tcW w:w="1200" w:type="dxa"/>
            <w:gridSpan w:val="4"/>
            <w:vMerge w:val="restart"/>
            <w:tcBorders>
              <w:top w:val="single" w:sz="8" w:space="0" w:color="000000"/>
              <w:left w:val="single" w:sz="8" w:space="0" w:color="auto"/>
              <w:bottom w:val="single" w:sz="8" w:space="0" w:color="000000"/>
              <w:right w:val="single" w:sz="8" w:space="0" w:color="000000"/>
            </w:tcBorders>
            <w:shd w:val="clear" w:color="000000" w:fill="92CDDC"/>
            <w:vAlign w:val="center"/>
            <w:hideMark/>
          </w:tcPr>
          <w:p w14:paraId="08D7A9D9"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 xml:space="preserve">Beneficiarios </w:t>
            </w:r>
            <w:r w:rsidRPr="001E2153">
              <w:rPr>
                <w:rFonts w:ascii="Calibri" w:eastAsia="Times New Roman" w:hAnsi="Calibri" w:cs="Calibri"/>
                <w:b/>
                <w:bCs/>
                <w:color w:val="000000"/>
                <w:sz w:val="18"/>
                <w:szCs w:val="18"/>
                <w:lang w:val="es-ES" w:eastAsia="es-ES"/>
              </w:rPr>
              <w:t>(Hombres, Mujeres, Niñas y Niños)</w:t>
            </w:r>
          </w:p>
        </w:tc>
        <w:bookmarkStart w:id="4" w:name="RANGE!H5"/>
        <w:tc>
          <w:tcPr>
            <w:tcW w:w="1500" w:type="dxa"/>
            <w:vMerge w:val="restart"/>
            <w:tcBorders>
              <w:top w:val="nil"/>
              <w:left w:val="single" w:sz="8" w:space="0" w:color="000000"/>
              <w:bottom w:val="single" w:sz="8" w:space="0" w:color="000000"/>
              <w:right w:val="single" w:sz="8" w:space="0" w:color="auto"/>
            </w:tcBorders>
            <w:shd w:val="clear" w:color="000000" w:fill="92CDDC"/>
            <w:vAlign w:val="center"/>
            <w:hideMark/>
          </w:tcPr>
          <w:p w14:paraId="549B9690" w14:textId="77777777" w:rsidR="001E2153" w:rsidRPr="001E2153" w:rsidRDefault="001E2153" w:rsidP="001E2153">
            <w:pPr>
              <w:jc w:val="center"/>
              <w:rPr>
                <w:rFonts w:ascii="Calibri" w:eastAsia="Times New Roman" w:hAnsi="Calibri" w:cs="Calibri"/>
                <w:color w:val="0563C1"/>
                <w:sz w:val="22"/>
                <w:szCs w:val="22"/>
                <w:u w:val="single"/>
                <w:lang w:val="es-ES" w:eastAsia="es-ES"/>
              </w:rPr>
            </w:pPr>
            <w:r w:rsidRPr="001E2153">
              <w:rPr>
                <w:rFonts w:ascii="Calibri" w:eastAsia="Times New Roman" w:hAnsi="Calibri" w:cs="Calibri"/>
                <w:color w:val="0563C1"/>
                <w:sz w:val="22"/>
                <w:szCs w:val="22"/>
                <w:u w:val="single"/>
                <w:lang w:val="es-ES" w:eastAsia="es-ES"/>
              </w:rPr>
              <w:fldChar w:fldCharType="begin"/>
            </w:r>
            <w:r w:rsidRPr="001E2153">
              <w:rPr>
                <w:rFonts w:ascii="Calibri" w:eastAsia="Times New Roman" w:hAnsi="Calibri" w:cs="Calibri"/>
                <w:color w:val="0563C1"/>
                <w:sz w:val="22"/>
                <w:szCs w:val="22"/>
                <w:u w:val="single"/>
                <w:lang w:val="es-ES" w:eastAsia="es-ES"/>
              </w:rPr>
              <w:instrText xml:space="preserve"> HYPERLINK "file:///C:\\Users\\ester\\Downloads\\Marco%20de%20RESULTADOS%20PUTUMAYO%20(1).xlsx" \l "Hoja4!A48" </w:instrText>
            </w:r>
            <w:r w:rsidRPr="001E2153">
              <w:rPr>
                <w:rFonts w:ascii="Calibri" w:eastAsia="Times New Roman" w:hAnsi="Calibri" w:cs="Calibri"/>
                <w:color w:val="0563C1"/>
                <w:sz w:val="22"/>
                <w:szCs w:val="22"/>
                <w:u w:val="single"/>
                <w:lang w:val="es-ES" w:eastAsia="es-ES"/>
              </w:rPr>
              <w:fldChar w:fldCharType="separate"/>
            </w:r>
            <w:r w:rsidRPr="001E2153">
              <w:rPr>
                <w:rFonts w:ascii="Calibri" w:eastAsia="Times New Roman" w:hAnsi="Calibri" w:cs="Calibri"/>
                <w:color w:val="0563C1"/>
                <w:sz w:val="22"/>
                <w:szCs w:val="22"/>
                <w:u w:val="single"/>
                <w:lang w:val="es-ES" w:eastAsia="es-ES"/>
              </w:rPr>
              <w:t>Información de línea de base[1]</w:t>
            </w:r>
            <w:r w:rsidRPr="001E2153">
              <w:rPr>
                <w:rFonts w:ascii="Calibri" w:eastAsia="Times New Roman" w:hAnsi="Calibri" w:cs="Calibri"/>
                <w:color w:val="0563C1"/>
                <w:sz w:val="22"/>
                <w:szCs w:val="22"/>
                <w:u w:val="single"/>
                <w:lang w:val="es-ES" w:eastAsia="es-ES"/>
              </w:rPr>
              <w:fldChar w:fldCharType="end"/>
            </w:r>
            <w:bookmarkEnd w:id="4"/>
          </w:p>
        </w:tc>
        <w:tc>
          <w:tcPr>
            <w:tcW w:w="1200" w:type="dxa"/>
            <w:vMerge w:val="restart"/>
            <w:tcBorders>
              <w:top w:val="nil"/>
              <w:left w:val="single" w:sz="8" w:space="0" w:color="auto"/>
              <w:bottom w:val="single" w:sz="8" w:space="0" w:color="000000"/>
              <w:right w:val="single" w:sz="8" w:space="0" w:color="auto"/>
            </w:tcBorders>
            <w:shd w:val="clear" w:color="000000" w:fill="92CDDC"/>
            <w:vAlign w:val="center"/>
            <w:hideMark/>
          </w:tcPr>
          <w:p w14:paraId="6FEBFD02"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 xml:space="preserve">Metas finales </w:t>
            </w:r>
          </w:p>
        </w:tc>
        <w:tc>
          <w:tcPr>
            <w:tcW w:w="1200" w:type="dxa"/>
            <w:vMerge w:val="restart"/>
            <w:tcBorders>
              <w:top w:val="nil"/>
              <w:left w:val="single" w:sz="8" w:space="0" w:color="auto"/>
              <w:bottom w:val="single" w:sz="8" w:space="0" w:color="000000"/>
              <w:right w:val="single" w:sz="8" w:space="0" w:color="auto"/>
            </w:tcBorders>
            <w:shd w:val="clear" w:color="000000" w:fill="92CDDC"/>
            <w:vAlign w:val="center"/>
            <w:hideMark/>
          </w:tcPr>
          <w:p w14:paraId="4B5628BE"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 xml:space="preserve">Medios de verificación </w:t>
            </w:r>
          </w:p>
        </w:tc>
        <w:tc>
          <w:tcPr>
            <w:tcW w:w="1200" w:type="dxa"/>
            <w:vMerge w:val="restart"/>
            <w:tcBorders>
              <w:top w:val="nil"/>
              <w:left w:val="single" w:sz="8" w:space="0" w:color="auto"/>
              <w:bottom w:val="single" w:sz="8" w:space="0" w:color="000000"/>
              <w:right w:val="single" w:sz="8" w:space="0" w:color="auto"/>
            </w:tcBorders>
            <w:shd w:val="clear" w:color="000000" w:fill="92CDDC"/>
            <w:vAlign w:val="center"/>
            <w:hideMark/>
          </w:tcPr>
          <w:p w14:paraId="4365D3F8"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 xml:space="preserve">Organización responsable </w:t>
            </w:r>
          </w:p>
        </w:tc>
      </w:tr>
      <w:tr w:rsidR="001E2153" w:rsidRPr="001E2153" w14:paraId="700EEED8" w14:textId="77777777" w:rsidTr="001E2153">
        <w:trPr>
          <w:trHeight w:val="517"/>
          <w:jc w:val="center"/>
        </w:trPr>
        <w:tc>
          <w:tcPr>
            <w:tcW w:w="300" w:type="dxa"/>
            <w:vMerge/>
            <w:tcBorders>
              <w:top w:val="nil"/>
              <w:left w:val="single" w:sz="8" w:space="0" w:color="auto"/>
              <w:bottom w:val="single" w:sz="8" w:space="0" w:color="000000"/>
              <w:right w:val="single" w:sz="8" w:space="0" w:color="000000"/>
            </w:tcBorders>
            <w:vAlign w:val="center"/>
            <w:hideMark/>
          </w:tcPr>
          <w:p w14:paraId="6DF77F73" w14:textId="77777777" w:rsidR="001E2153" w:rsidRPr="001E2153" w:rsidRDefault="001E2153" w:rsidP="001E2153">
            <w:pPr>
              <w:rPr>
                <w:rFonts w:ascii="Calibri" w:eastAsia="Times New Roman" w:hAnsi="Calibri" w:cs="Calibri"/>
                <w:b/>
                <w:bCs/>
                <w:color w:val="000000"/>
                <w:sz w:val="22"/>
                <w:szCs w:val="22"/>
                <w:lang w:val="es-ES" w:eastAsia="es-ES"/>
              </w:rPr>
            </w:pPr>
          </w:p>
        </w:tc>
        <w:tc>
          <w:tcPr>
            <w:tcW w:w="300" w:type="dxa"/>
            <w:vMerge/>
            <w:tcBorders>
              <w:top w:val="nil"/>
              <w:left w:val="single" w:sz="8" w:space="0" w:color="000000"/>
              <w:bottom w:val="single" w:sz="8" w:space="0" w:color="000000"/>
              <w:right w:val="single" w:sz="8" w:space="0" w:color="auto"/>
            </w:tcBorders>
            <w:vAlign w:val="center"/>
            <w:hideMark/>
          </w:tcPr>
          <w:p w14:paraId="4AE15743" w14:textId="77777777" w:rsidR="001E2153" w:rsidRPr="001E2153" w:rsidRDefault="001E2153" w:rsidP="001E2153">
            <w:pPr>
              <w:rPr>
                <w:rFonts w:ascii="Calibri" w:eastAsia="Times New Roman" w:hAnsi="Calibri" w:cs="Calibri"/>
                <w:b/>
                <w:bCs/>
                <w:color w:val="000000"/>
                <w:sz w:val="22"/>
                <w:szCs w:val="22"/>
                <w:lang w:val="es-ES" w:eastAsia="es-ES"/>
              </w:rPr>
            </w:pPr>
          </w:p>
        </w:tc>
        <w:tc>
          <w:tcPr>
            <w:tcW w:w="1200" w:type="dxa"/>
            <w:gridSpan w:val="4"/>
            <w:vMerge/>
            <w:tcBorders>
              <w:top w:val="single" w:sz="8" w:space="0" w:color="000000"/>
              <w:left w:val="single" w:sz="8" w:space="0" w:color="auto"/>
              <w:bottom w:val="single" w:sz="8" w:space="0" w:color="000000"/>
              <w:right w:val="single" w:sz="8" w:space="0" w:color="000000"/>
            </w:tcBorders>
            <w:vAlign w:val="center"/>
            <w:hideMark/>
          </w:tcPr>
          <w:p w14:paraId="41DD822D" w14:textId="77777777" w:rsidR="001E2153" w:rsidRPr="001E2153" w:rsidRDefault="001E2153" w:rsidP="001E2153">
            <w:pPr>
              <w:rPr>
                <w:rFonts w:ascii="Calibri" w:eastAsia="Times New Roman" w:hAnsi="Calibri" w:cs="Calibri"/>
                <w:b/>
                <w:bCs/>
                <w:color w:val="000000"/>
                <w:sz w:val="22"/>
                <w:szCs w:val="22"/>
                <w:lang w:val="es-ES" w:eastAsia="es-ES"/>
              </w:rPr>
            </w:pPr>
          </w:p>
        </w:tc>
        <w:tc>
          <w:tcPr>
            <w:tcW w:w="1500" w:type="dxa"/>
            <w:vMerge/>
            <w:tcBorders>
              <w:top w:val="nil"/>
              <w:left w:val="single" w:sz="8" w:space="0" w:color="000000"/>
              <w:bottom w:val="single" w:sz="8" w:space="0" w:color="000000"/>
              <w:right w:val="single" w:sz="8" w:space="0" w:color="auto"/>
            </w:tcBorders>
            <w:vAlign w:val="center"/>
            <w:hideMark/>
          </w:tcPr>
          <w:p w14:paraId="69D7D435" w14:textId="77777777" w:rsidR="001E2153" w:rsidRPr="001E2153" w:rsidRDefault="001E2153" w:rsidP="001E2153">
            <w:pPr>
              <w:rPr>
                <w:rFonts w:ascii="Calibri" w:eastAsia="Times New Roman" w:hAnsi="Calibri" w:cs="Calibri"/>
                <w:color w:val="0563C1"/>
                <w:sz w:val="22"/>
                <w:szCs w:val="22"/>
                <w:u w:val="single"/>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17F4E99F" w14:textId="77777777" w:rsidR="001E2153" w:rsidRPr="001E2153" w:rsidRDefault="001E2153" w:rsidP="001E2153">
            <w:pPr>
              <w:rPr>
                <w:rFonts w:ascii="Calibri" w:eastAsia="Times New Roman" w:hAnsi="Calibri" w:cs="Calibri"/>
                <w:b/>
                <w:bCs/>
                <w:color w:val="000000"/>
                <w:sz w:val="22"/>
                <w:szCs w:val="22"/>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29B32F9C" w14:textId="77777777" w:rsidR="001E2153" w:rsidRPr="001E2153" w:rsidRDefault="001E2153" w:rsidP="001E2153">
            <w:pPr>
              <w:rPr>
                <w:rFonts w:ascii="Calibri" w:eastAsia="Times New Roman" w:hAnsi="Calibri" w:cs="Calibri"/>
                <w:b/>
                <w:bCs/>
                <w:color w:val="000000"/>
                <w:sz w:val="22"/>
                <w:szCs w:val="22"/>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5A364C03" w14:textId="77777777" w:rsidR="001E2153" w:rsidRPr="001E2153" w:rsidRDefault="001E2153" w:rsidP="001E2153">
            <w:pPr>
              <w:rPr>
                <w:rFonts w:ascii="Calibri" w:eastAsia="Times New Roman" w:hAnsi="Calibri" w:cs="Calibri"/>
                <w:b/>
                <w:bCs/>
                <w:color w:val="000000"/>
                <w:sz w:val="22"/>
                <w:szCs w:val="22"/>
                <w:lang w:val="es-ES" w:eastAsia="es-ES"/>
              </w:rPr>
            </w:pPr>
          </w:p>
        </w:tc>
      </w:tr>
      <w:tr w:rsidR="001E2153" w:rsidRPr="001E2153" w14:paraId="24FE9012" w14:textId="77777777" w:rsidTr="001E2153">
        <w:trPr>
          <w:trHeight w:val="517"/>
          <w:jc w:val="center"/>
        </w:trPr>
        <w:tc>
          <w:tcPr>
            <w:tcW w:w="300" w:type="dxa"/>
            <w:vMerge/>
            <w:tcBorders>
              <w:top w:val="nil"/>
              <w:left w:val="single" w:sz="8" w:space="0" w:color="auto"/>
              <w:bottom w:val="single" w:sz="8" w:space="0" w:color="000000"/>
              <w:right w:val="single" w:sz="8" w:space="0" w:color="000000"/>
            </w:tcBorders>
            <w:vAlign w:val="center"/>
            <w:hideMark/>
          </w:tcPr>
          <w:p w14:paraId="07EDD9EB" w14:textId="77777777" w:rsidR="001E2153" w:rsidRPr="001E2153" w:rsidRDefault="001E2153" w:rsidP="001E2153">
            <w:pPr>
              <w:rPr>
                <w:rFonts w:ascii="Calibri" w:eastAsia="Times New Roman" w:hAnsi="Calibri" w:cs="Calibri"/>
                <w:b/>
                <w:bCs/>
                <w:color w:val="000000"/>
                <w:sz w:val="22"/>
                <w:szCs w:val="22"/>
                <w:lang w:val="es-ES" w:eastAsia="es-ES"/>
              </w:rPr>
            </w:pPr>
          </w:p>
        </w:tc>
        <w:tc>
          <w:tcPr>
            <w:tcW w:w="300" w:type="dxa"/>
            <w:vMerge/>
            <w:tcBorders>
              <w:top w:val="nil"/>
              <w:left w:val="single" w:sz="8" w:space="0" w:color="000000"/>
              <w:bottom w:val="single" w:sz="8" w:space="0" w:color="000000"/>
              <w:right w:val="single" w:sz="8" w:space="0" w:color="auto"/>
            </w:tcBorders>
            <w:vAlign w:val="center"/>
            <w:hideMark/>
          </w:tcPr>
          <w:p w14:paraId="4ACDD32E" w14:textId="77777777" w:rsidR="001E2153" w:rsidRPr="001E2153" w:rsidRDefault="001E2153" w:rsidP="001E2153">
            <w:pPr>
              <w:rPr>
                <w:rFonts w:ascii="Calibri" w:eastAsia="Times New Roman" w:hAnsi="Calibri" w:cs="Calibri"/>
                <w:b/>
                <w:bCs/>
                <w:color w:val="000000"/>
                <w:sz w:val="22"/>
                <w:szCs w:val="22"/>
                <w:lang w:val="es-ES" w:eastAsia="es-ES"/>
              </w:rPr>
            </w:pPr>
          </w:p>
        </w:tc>
        <w:tc>
          <w:tcPr>
            <w:tcW w:w="1200" w:type="dxa"/>
            <w:gridSpan w:val="4"/>
            <w:vMerge/>
            <w:tcBorders>
              <w:top w:val="single" w:sz="8" w:space="0" w:color="000000"/>
              <w:left w:val="single" w:sz="8" w:space="0" w:color="auto"/>
              <w:bottom w:val="single" w:sz="8" w:space="0" w:color="000000"/>
              <w:right w:val="single" w:sz="8" w:space="0" w:color="000000"/>
            </w:tcBorders>
            <w:vAlign w:val="center"/>
            <w:hideMark/>
          </w:tcPr>
          <w:p w14:paraId="552B5823" w14:textId="77777777" w:rsidR="001E2153" w:rsidRPr="001E2153" w:rsidRDefault="001E2153" w:rsidP="001E2153">
            <w:pPr>
              <w:rPr>
                <w:rFonts w:ascii="Calibri" w:eastAsia="Times New Roman" w:hAnsi="Calibri" w:cs="Calibri"/>
                <w:b/>
                <w:bCs/>
                <w:color w:val="000000"/>
                <w:sz w:val="22"/>
                <w:szCs w:val="22"/>
                <w:lang w:val="es-ES" w:eastAsia="es-ES"/>
              </w:rPr>
            </w:pPr>
          </w:p>
        </w:tc>
        <w:tc>
          <w:tcPr>
            <w:tcW w:w="1500" w:type="dxa"/>
            <w:vMerge/>
            <w:tcBorders>
              <w:top w:val="nil"/>
              <w:left w:val="single" w:sz="8" w:space="0" w:color="000000"/>
              <w:bottom w:val="single" w:sz="8" w:space="0" w:color="000000"/>
              <w:right w:val="single" w:sz="8" w:space="0" w:color="auto"/>
            </w:tcBorders>
            <w:vAlign w:val="center"/>
            <w:hideMark/>
          </w:tcPr>
          <w:p w14:paraId="7AE11B0A" w14:textId="77777777" w:rsidR="001E2153" w:rsidRPr="001E2153" w:rsidRDefault="001E2153" w:rsidP="001E2153">
            <w:pPr>
              <w:rPr>
                <w:rFonts w:ascii="Calibri" w:eastAsia="Times New Roman" w:hAnsi="Calibri" w:cs="Calibri"/>
                <w:color w:val="0563C1"/>
                <w:sz w:val="22"/>
                <w:szCs w:val="22"/>
                <w:u w:val="single"/>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28D75727" w14:textId="77777777" w:rsidR="001E2153" w:rsidRPr="001E2153" w:rsidRDefault="001E2153" w:rsidP="001E2153">
            <w:pPr>
              <w:rPr>
                <w:rFonts w:ascii="Calibri" w:eastAsia="Times New Roman" w:hAnsi="Calibri" w:cs="Calibri"/>
                <w:b/>
                <w:bCs/>
                <w:color w:val="000000"/>
                <w:sz w:val="22"/>
                <w:szCs w:val="22"/>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68374B35" w14:textId="77777777" w:rsidR="001E2153" w:rsidRPr="001E2153" w:rsidRDefault="001E2153" w:rsidP="001E2153">
            <w:pPr>
              <w:rPr>
                <w:rFonts w:ascii="Calibri" w:eastAsia="Times New Roman" w:hAnsi="Calibri" w:cs="Calibri"/>
                <w:b/>
                <w:bCs/>
                <w:color w:val="000000"/>
                <w:sz w:val="22"/>
                <w:szCs w:val="22"/>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2C4D1A81" w14:textId="77777777" w:rsidR="001E2153" w:rsidRPr="001E2153" w:rsidRDefault="001E2153" w:rsidP="001E2153">
            <w:pPr>
              <w:rPr>
                <w:rFonts w:ascii="Calibri" w:eastAsia="Times New Roman" w:hAnsi="Calibri" w:cs="Calibri"/>
                <w:b/>
                <w:bCs/>
                <w:color w:val="000000"/>
                <w:sz w:val="22"/>
                <w:szCs w:val="22"/>
                <w:lang w:val="es-ES" w:eastAsia="es-ES"/>
              </w:rPr>
            </w:pPr>
          </w:p>
        </w:tc>
      </w:tr>
      <w:tr w:rsidR="001E2153" w:rsidRPr="001E2153" w14:paraId="13CA6E83" w14:textId="77777777" w:rsidTr="001E2153">
        <w:trPr>
          <w:trHeight w:val="1665"/>
          <w:jc w:val="center"/>
        </w:trPr>
        <w:tc>
          <w:tcPr>
            <w:tcW w:w="300" w:type="dxa"/>
            <w:vMerge w:val="restart"/>
            <w:tcBorders>
              <w:top w:val="nil"/>
              <w:left w:val="single" w:sz="8" w:space="0" w:color="auto"/>
              <w:bottom w:val="single" w:sz="8" w:space="0" w:color="000000"/>
              <w:right w:val="single" w:sz="8" w:space="0" w:color="000000"/>
            </w:tcBorders>
            <w:shd w:val="clear" w:color="auto" w:fill="auto"/>
            <w:vAlign w:val="center"/>
            <w:hideMark/>
          </w:tcPr>
          <w:p w14:paraId="54E9C7C6" w14:textId="77777777" w:rsidR="001E2153" w:rsidRPr="001E2153" w:rsidRDefault="001E2153" w:rsidP="001E2153">
            <w:pPr>
              <w:jc w:val="center"/>
              <w:rPr>
                <w:rFonts w:ascii="Calibri" w:eastAsia="Times New Roman" w:hAnsi="Calibri" w:cs="Calibri"/>
                <w:i/>
                <w:iCs/>
                <w:color w:val="000000"/>
                <w:sz w:val="20"/>
                <w:szCs w:val="20"/>
                <w:lang w:val="es-ES" w:eastAsia="es-ES"/>
              </w:rPr>
            </w:pPr>
            <w:r w:rsidRPr="001E2153">
              <w:rPr>
                <w:rFonts w:ascii="Calibri" w:eastAsia="Times New Roman" w:hAnsi="Calibri" w:cs="Calibri"/>
                <w:i/>
                <w:iCs/>
                <w:color w:val="000000"/>
                <w:sz w:val="20"/>
                <w:szCs w:val="20"/>
                <w:lang w:val="es-ES" w:eastAsia="es-ES"/>
              </w:rPr>
              <w:t>Número de beneficiarios (directos e indirectos) estimados como resultado de la intervención</w:t>
            </w:r>
          </w:p>
        </w:tc>
        <w:tc>
          <w:tcPr>
            <w:tcW w:w="300" w:type="dxa"/>
            <w:vMerge w:val="restart"/>
            <w:tcBorders>
              <w:top w:val="nil"/>
              <w:left w:val="single" w:sz="8" w:space="0" w:color="000000"/>
              <w:bottom w:val="single" w:sz="8" w:space="0" w:color="000000"/>
              <w:right w:val="single" w:sz="8" w:space="0" w:color="auto"/>
            </w:tcBorders>
            <w:shd w:val="clear" w:color="auto" w:fill="auto"/>
            <w:vAlign w:val="center"/>
            <w:hideMark/>
          </w:tcPr>
          <w:p w14:paraId="27A1CA7A" w14:textId="77777777" w:rsidR="001E2153" w:rsidRPr="001E2153" w:rsidRDefault="001E2153" w:rsidP="001E2153">
            <w:pPr>
              <w:jc w:val="center"/>
              <w:rPr>
                <w:rFonts w:ascii="Calibri" w:eastAsia="Times New Roman" w:hAnsi="Calibri" w:cs="Calibri"/>
                <w:i/>
                <w:iCs/>
                <w:color w:val="000000"/>
                <w:sz w:val="20"/>
                <w:szCs w:val="20"/>
                <w:lang w:val="es-ES" w:eastAsia="es-ES"/>
              </w:rPr>
            </w:pPr>
            <w:r w:rsidRPr="001E2153">
              <w:rPr>
                <w:rFonts w:ascii="Calibri" w:eastAsia="Times New Roman" w:hAnsi="Calibri" w:cs="Calibri"/>
                <w:i/>
                <w:iCs/>
                <w:color w:val="000000"/>
                <w:sz w:val="20"/>
                <w:szCs w:val="20"/>
                <w:lang w:val="es-ES" w:eastAsia="es-ES"/>
              </w:rPr>
              <w:t>Puerto Asís y Puerto Leguízamo, Putumayo</w:t>
            </w:r>
          </w:p>
        </w:tc>
        <w:tc>
          <w:tcPr>
            <w:tcW w:w="1200" w:type="dxa"/>
            <w:gridSpan w:val="4"/>
            <w:tcBorders>
              <w:top w:val="single" w:sz="8" w:space="0" w:color="000000"/>
              <w:left w:val="nil"/>
              <w:bottom w:val="single" w:sz="8" w:space="0" w:color="auto"/>
              <w:right w:val="single" w:sz="8" w:space="0" w:color="000000"/>
            </w:tcBorders>
            <w:shd w:val="clear" w:color="auto" w:fill="auto"/>
            <w:noWrap/>
            <w:vAlign w:val="center"/>
            <w:hideMark/>
          </w:tcPr>
          <w:p w14:paraId="04E1721B"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Total</w:t>
            </w:r>
          </w:p>
        </w:tc>
        <w:tc>
          <w:tcPr>
            <w:tcW w:w="1500" w:type="dxa"/>
            <w:vMerge w:val="restart"/>
            <w:tcBorders>
              <w:top w:val="nil"/>
              <w:left w:val="nil"/>
              <w:bottom w:val="single" w:sz="8" w:space="0" w:color="000000"/>
              <w:right w:val="single" w:sz="8" w:space="0" w:color="auto"/>
            </w:tcBorders>
            <w:shd w:val="clear" w:color="auto" w:fill="auto"/>
            <w:vAlign w:val="center"/>
            <w:hideMark/>
          </w:tcPr>
          <w:p w14:paraId="57E329BC"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No existe, no se han implementado hasta este momento intervenciones similares en el territorio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40C4E66A"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1200 personas se benefician de manera directa o indirecta de la intervención.</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5CC85788"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Reportes de intervención enviados al periférico (ENT, Despeje, ERM y AIV)</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CD2F33F"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CCCM</w:t>
            </w:r>
          </w:p>
        </w:tc>
      </w:tr>
      <w:tr w:rsidR="001E2153" w:rsidRPr="001E2153" w14:paraId="2C02461E" w14:textId="77777777" w:rsidTr="001E2153">
        <w:trPr>
          <w:trHeight w:val="315"/>
          <w:jc w:val="center"/>
        </w:trPr>
        <w:tc>
          <w:tcPr>
            <w:tcW w:w="300" w:type="dxa"/>
            <w:vMerge/>
            <w:tcBorders>
              <w:top w:val="nil"/>
              <w:left w:val="single" w:sz="8" w:space="0" w:color="auto"/>
              <w:bottom w:val="single" w:sz="8" w:space="0" w:color="000000"/>
              <w:right w:val="single" w:sz="8" w:space="0" w:color="000000"/>
            </w:tcBorders>
            <w:vAlign w:val="center"/>
            <w:hideMark/>
          </w:tcPr>
          <w:p w14:paraId="57FE5B06"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vMerge/>
            <w:tcBorders>
              <w:top w:val="nil"/>
              <w:left w:val="single" w:sz="8" w:space="0" w:color="000000"/>
              <w:bottom w:val="single" w:sz="8" w:space="0" w:color="000000"/>
              <w:right w:val="single" w:sz="8" w:space="0" w:color="auto"/>
            </w:tcBorders>
            <w:vAlign w:val="center"/>
            <w:hideMark/>
          </w:tcPr>
          <w:p w14:paraId="53F6E14D"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tcBorders>
              <w:top w:val="nil"/>
              <w:left w:val="nil"/>
              <w:bottom w:val="single" w:sz="8" w:space="0" w:color="auto"/>
              <w:right w:val="single" w:sz="8" w:space="0" w:color="auto"/>
            </w:tcBorders>
            <w:shd w:val="clear" w:color="auto" w:fill="auto"/>
            <w:noWrap/>
            <w:vAlign w:val="center"/>
            <w:hideMark/>
          </w:tcPr>
          <w:p w14:paraId="412E24EF"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H</w:t>
            </w:r>
          </w:p>
        </w:tc>
        <w:tc>
          <w:tcPr>
            <w:tcW w:w="300" w:type="dxa"/>
            <w:tcBorders>
              <w:top w:val="nil"/>
              <w:left w:val="nil"/>
              <w:bottom w:val="single" w:sz="8" w:space="0" w:color="auto"/>
              <w:right w:val="single" w:sz="8" w:space="0" w:color="auto"/>
            </w:tcBorders>
            <w:shd w:val="clear" w:color="auto" w:fill="auto"/>
            <w:noWrap/>
            <w:vAlign w:val="center"/>
            <w:hideMark/>
          </w:tcPr>
          <w:p w14:paraId="224BB620"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M</w:t>
            </w:r>
          </w:p>
        </w:tc>
        <w:tc>
          <w:tcPr>
            <w:tcW w:w="300" w:type="dxa"/>
            <w:tcBorders>
              <w:top w:val="nil"/>
              <w:left w:val="nil"/>
              <w:bottom w:val="single" w:sz="8" w:space="0" w:color="auto"/>
              <w:right w:val="single" w:sz="8" w:space="0" w:color="auto"/>
            </w:tcBorders>
            <w:shd w:val="clear" w:color="auto" w:fill="auto"/>
            <w:noWrap/>
            <w:vAlign w:val="center"/>
            <w:hideMark/>
          </w:tcPr>
          <w:p w14:paraId="4D96A02C" w14:textId="77777777" w:rsidR="001E2153" w:rsidRPr="001E2153" w:rsidRDefault="001E2153" w:rsidP="001E2153">
            <w:pPr>
              <w:jc w:val="center"/>
              <w:rPr>
                <w:rFonts w:ascii="Calibri" w:eastAsia="Times New Roman" w:hAnsi="Calibri" w:cs="Calibri"/>
                <w:color w:val="000000"/>
                <w:sz w:val="16"/>
                <w:szCs w:val="16"/>
                <w:lang w:val="es-ES" w:eastAsia="es-ES"/>
              </w:rPr>
            </w:pPr>
            <w:r w:rsidRPr="001E2153">
              <w:rPr>
                <w:rFonts w:ascii="Calibri" w:eastAsia="Times New Roman" w:hAnsi="Calibri" w:cs="Calibri"/>
                <w:color w:val="000000"/>
                <w:sz w:val="16"/>
                <w:szCs w:val="16"/>
                <w:lang w:val="es-ES" w:eastAsia="es-ES"/>
              </w:rPr>
              <w:t>Nas</w:t>
            </w:r>
          </w:p>
        </w:tc>
        <w:tc>
          <w:tcPr>
            <w:tcW w:w="300" w:type="dxa"/>
            <w:tcBorders>
              <w:top w:val="nil"/>
              <w:left w:val="nil"/>
              <w:bottom w:val="single" w:sz="8" w:space="0" w:color="auto"/>
              <w:right w:val="single" w:sz="8" w:space="0" w:color="auto"/>
            </w:tcBorders>
            <w:shd w:val="clear" w:color="auto" w:fill="auto"/>
            <w:noWrap/>
            <w:vAlign w:val="center"/>
            <w:hideMark/>
          </w:tcPr>
          <w:p w14:paraId="268B9AD1" w14:textId="77777777" w:rsidR="001E2153" w:rsidRPr="001E2153" w:rsidRDefault="001E2153" w:rsidP="001E2153">
            <w:pPr>
              <w:jc w:val="center"/>
              <w:rPr>
                <w:rFonts w:ascii="Calibri" w:eastAsia="Times New Roman" w:hAnsi="Calibri" w:cs="Calibri"/>
                <w:color w:val="000000"/>
                <w:sz w:val="16"/>
                <w:szCs w:val="16"/>
                <w:lang w:val="es-ES" w:eastAsia="es-ES"/>
              </w:rPr>
            </w:pPr>
            <w:r w:rsidRPr="001E2153">
              <w:rPr>
                <w:rFonts w:ascii="Calibri" w:eastAsia="Times New Roman" w:hAnsi="Calibri" w:cs="Calibri"/>
                <w:color w:val="000000"/>
                <w:sz w:val="16"/>
                <w:szCs w:val="16"/>
                <w:lang w:val="es-ES" w:eastAsia="es-ES"/>
              </w:rPr>
              <w:t>Nos</w:t>
            </w:r>
          </w:p>
        </w:tc>
        <w:tc>
          <w:tcPr>
            <w:tcW w:w="1500" w:type="dxa"/>
            <w:vMerge/>
            <w:tcBorders>
              <w:top w:val="nil"/>
              <w:left w:val="nil"/>
              <w:bottom w:val="single" w:sz="8" w:space="0" w:color="000000"/>
              <w:right w:val="single" w:sz="8" w:space="0" w:color="auto"/>
            </w:tcBorders>
            <w:vAlign w:val="center"/>
            <w:hideMark/>
          </w:tcPr>
          <w:p w14:paraId="54BF0DCE"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4081756C"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4182850E"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4737353D" w14:textId="77777777" w:rsidR="001E2153" w:rsidRPr="001E2153" w:rsidRDefault="001E2153" w:rsidP="001E2153">
            <w:pPr>
              <w:rPr>
                <w:rFonts w:ascii="Calibri" w:eastAsia="Times New Roman" w:hAnsi="Calibri" w:cs="Calibri"/>
                <w:color w:val="000000"/>
                <w:sz w:val="20"/>
                <w:szCs w:val="20"/>
                <w:lang w:val="es-ES" w:eastAsia="es-ES"/>
              </w:rPr>
            </w:pPr>
          </w:p>
        </w:tc>
      </w:tr>
      <w:tr w:rsidR="001E2153" w:rsidRPr="001E2153" w14:paraId="78773FBA" w14:textId="77777777" w:rsidTr="001E2153">
        <w:trPr>
          <w:trHeight w:val="315"/>
          <w:jc w:val="center"/>
        </w:trPr>
        <w:tc>
          <w:tcPr>
            <w:tcW w:w="300" w:type="dxa"/>
            <w:vMerge/>
            <w:tcBorders>
              <w:top w:val="nil"/>
              <w:left w:val="single" w:sz="8" w:space="0" w:color="auto"/>
              <w:bottom w:val="single" w:sz="8" w:space="0" w:color="000000"/>
              <w:right w:val="single" w:sz="8" w:space="0" w:color="000000"/>
            </w:tcBorders>
            <w:vAlign w:val="center"/>
            <w:hideMark/>
          </w:tcPr>
          <w:p w14:paraId="6E48C862"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vMerge/>
            <w:tcBorders>
              <w:top w:val="nil"/>
              <w:left w:val="single" w:sz="8" w:space="0" w:color="000000"/>
              <w:bottom w:val="single" w:sz="8" w:space="0" w:color="000000"/>
              <w:right w:val="single" w:sz="8" w:space="0" w:color="auto"/>
            </w:tcBorders>
            <w:vAlign w:val="center"/>
            <w:hideMark/>
          </w:tcPr>
          <w:p w14:paraId="793C4F7C"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tcBorders>
              <w:top w:val="nil"/>
              <w:left w:val="nil"/>
              <w:bottom w:val="single" w:sz="8" w:space="0" w:color="auto"/>
              <w:right w:val="single" w:sz="8" w:space="0" w:color="auto"/>
            </w:tcBorders>
            <w:shd w:val="clear" w:color="auto" w:fill="auto"/>
            <w:noWrap/>
            <w:vAlign w:val="center"/>
            <w:hideMark/>
          </w:tcPr>
          <w:p w14:paraId="19C239DE"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400</w:t>
            </w:r>
          </w:p>
        </w:tc>
        <w:tc>
          <w:tcPr>
            <w:tcW w:w="300" w:type="dxa"/>
            <w:tcBorders>
              <w:top w:val="nil"/>
              <w:left w:val="nil"/>
              <w:bottom w:val="single" w:sz="8" w:space="0" w:color="auto"/>
              <w:right w:val="single" w:sz="8" w:space="0" w:color="auto"/>
            </w:tcBorders>
            <w:shd w:val="clear" w:color="auto" w:fill="auto"/>
            <w:noWrap/>
            <w:vAlign w:val="center"/>
            <w:hideMark/>
          </w:tcPr>
          <w:p w14:paraId="4B32A9D4"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400</w:t>
            </w:r>
          </w:p>
        </w:tc>
        <w:tc>
          <w:tcPr>
            <w:tcW w:w="300" w:type="dxa"/>
            <w:tcBorders>
              <w:top w:val="nil"/>
              <w:left w:val="nil"/>
              <w:bottom w:val="single" w:sz="8" w:space="0" w:color="auto"/>
              <w:right w:val="single" w:sz="8" w:space="0" w:color="auto"/>
            </w:tcBorders>
            <w:shd w:val="clear" w:color="auto" w:fill="auto"/>
            <w:noWrap/>
            <w:vAlign w:val="center"/>
            <w:hideMark/>
          </w:tcPr>
          <w:p w14:paraId="71A9FBFC"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200</w:t>
            </w:r>
          </w:p>
        </w:tc>
        <w:tc>
          <w:tcPr>
            <w:tcW w:w="300" w:type="dxa"/>
            <w:tcBorders>
              <w:top w:val="nil"/>
              <w:left w:val="nil"/>
              <w:bottom w:val="single" w:sz="8" w:space="0" w:color="auto"/>
              <w:right w:val="single" w:sz="8" w:space="0" w:color="auto"/>
            </w:tcBorders>
            <w:shd w:val="clear" w:color="auto" w:fill="auto"/>
            <w:noWrap/>
            <w:vAlign w:val="center"/>
            <w:hideMark/>
          </w:tcPr>
          <w:p w14:paraId="2134E7D0"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200</w:t>
            </w:r>
          </w:p>
        </w:tc>
        <w:tc>
          <w:tcPr>
            <w:tcW w:w="1500" w:type="dxa"/>
            <w:vMerge/>
            <w:tcBorders>
              <w:top w:val="nil"/>
              <w:left w:val="nil"/>
              <w:bottom w:val="single" w:sz="8" w:space="0" w:color="000000"/>
              <w:right w:val="single" w:sz="8" w:space="0" w:color="auto"/>
            </w:tcBorders>
            <w:vAlign w:val="center"/>
            <w:hideMark/>
          </w:tcPr>
          <w:p w14:paraId="05ADD462"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78B96174"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7ADCA5A2"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7DCB39D9" w14:textId="77777777" w:rsidR="001E2153" w:rsidRPr="001E2153" w:rsidRDefault="001E2153" w:rsidP="001E2153">
            <w:pPr>
              <w:rPr>
                <w:rFonts w:ascii="Calibri" w:eastAsia="Times New Roman" w:hAnsi="Calibri" w:cs="Calibri"/>
                <w:color w:val="000000"/>
                <w:sz w:val="20"/>
                <w:szCs w:val="20"/>
                <w:lang w:val="es-ES" w:eastAsia="es-ES"/>
              </w:rPr>
            </w:pPr>
          </w:p>
        </w:tc>
      </w:tr>
      <w:tr w:rsidR="001E2153" w:rsidRPr="001E2153" w14:paraId="00347EF4" w14:textId="77777777" w:rsidTr="001E2153">
        <w:trPr>
          <w:trHeight w:val="915"/>
          <w:jc w:val="center"/>
        </w:trPr>
        <w:tc>
          <w:tcPr>
            <w:tcW w:w="300" w:type="dxa"/>
            <w:tcBorders>
              <w:top w:val="nil"/>
              <w:left w:val="single" w:sz="8" w:space="0" w:color="auto"/>
              <w:bottom w:val="single" w:sz="8" w:space="0" w:color="auto"/>
              <w:right w:val="single" w:sz="8" w:space="0" w:color="000000"/>
            </w:tcBorders>
            <w:shd w:val="clear" w:color="000000" w:fill="FFFFFF"/>
            <w:vAlign w:val="center"/>
            <w:hideMark/>
          </w:tcPr>
          <w:p w14:paraId="11D4B331"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Sub-Resultado 1:</w:t>
            </w:r>
          </w:p>
        </w:tc>
        <w:tc>
          <w:tcPr>
            <w:tcW w:w="6600" w:type="dxa"/>
            <w:gridSpan w:val="9"/>
            <w:tcBorders>
              <w:top w:val="nil"/>
              <w:left w:val="nil"/>
              <w:bottom w:val="single" w:sz="8" w:space="0" w:color="auto"/>
              <w:right w:val="single" w:sz="8" w:space="0" w:color="000000"/>
            </w:tcBorders>
            <w:shd w:val="clear" w:color="auto" w:fill="auto"/>
            <w:vAlign w:val="center"/>
            <w:hideMark/>
          </w:tcPr>
          <w:p w14:paraId="27EB1294" w14:textId="77777777" w:rsidR="001E2153" w:rsidRPr="001E2153" w:rsidRDefault="001E2153" w:rsidP="001E2153">
            <w:pPr>
              <w:jc w:val="center"/>
              <w:rPr>
                <w:rFonts w:ascii="Calibri" w:eastAsia="Times New Roman" w:hAnsi="Calibri" w:cs="Calibri"/>
                <w:i/>
                <w:iCs/>
                <w:color w:val="000000"/>
                <w:sz w:val="22"/>
                <w:szCs w:val="22"/>
                <w:lang w:val="es-ES" w:eastAsia="es-ES"/>
              </w:rPr>
            </w:pPr>
            <w:r w:rsidRPr="001E2153">
              <w:rPr>
                <w:rFonts w:ascii="Calibri" w:eastAsia="Times New Roman" w:hAnsi="Calibri" w:cs="Calibri"/>
                <w:i/>
                <w:iCs/>
                <w:color w:val="000000"/>
                <w:sz w:val="22"/>
                <w:szCs w:val="22"/>
                <w:lang w:val="es-ES" w:eastAsia="es-ES"/>
              </w:rPr>
              <w:t>Iniciadas las operaciones de ENT en Puerto Leguízamo. Organización/es responsable/s del Resultado:  CCCM</w:t>
            </w:r>
          </w:p>
        </w:tc>
      </w:tr>
      <w:tr w:rsidR="001E2153" w:rsidRPr="001E2153" w14:paraId="6EC769AF" w14:textId="77777777" w:rsidTr="001E2153">
        <w:trPr>
          <w:trHeight w:val="1215"/>
          <w:jc w:val="center"/>
        </w:trPr>
        <w:tc>
          <w:tcPr>
            <w:tcW w:w="300" w:type="dxa"/>
            <w:tcBorders>
              <w:top w:val="nil"/>
              <w:left w:val="single" w:sz="8" w:space="0" w:color="auto"/>
              <w:bottom w:val="single" w:sz="8" w:space="0" w:color="auto"/>
              <w:right w:val="single" w:sz="8" w:space="0" w:color="000000"/>
            </w:tcBorders>
            <w:shd w:val="clear" w:color="000000" w:fill="92CDDC"/>
            <w:vAlign w:val="center"/>
            <w:hideMark/>
          </w:tcPr>
          <w:p w14:paraId="78F6F92E"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 xml:space="preserve">Indicadores del sub-resultado 1 del Fondo </w:t>
            </w:r>
          </w:p>
        </w:tc>
        <w:tc>
          <w:tcPr>
            <w:tcW w:w="300" w:type="dxa"/>
            <w:tcBorders>
              <w:top w:val="nil"/>
              <w:left w:val="nil"/>
              <w:bottom w:val="single" w:sz="8" w:space="0" w:color="auto"/>
              <w:right w:val="single" w:sz="8" w:space="0" w:color="auto"/>
            </w:tcBorders>
            <w:shd w:val="clear" w:color="000000" w:fill="92CDDC"/>
            <w:vAlign w:val="center"/>
            <w:hideMark/>
          </w:tcPr>
          <w:p w14:paraId="35C24FCD"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Áreas geográficas</w:t>
            </w:r>
          </w:p>
        </w:tc>
        <w:tc>
          <w:tcPr>
            <w:tcW w:w="1200" w:type="dxa"/>
            <w:gridSpan w:val="4"/>
            <w:tcBorders>
              <w:top w:val="single" w:sz="8" w:space="0" w:color="auto"/>
              <w:left w:val="nil"/>
              <w:bottom w:val="single" w:sz="8" w:space="0" w:color="auto"/>
              <w:right w:val="single" w:sz="8" w:space="0" w:color="000000"/>
            </w:tcBorders>
            <w:shd w:val="clear" w:color="auto" w:fill="auto"/>
            <w:vAlign w:val="center"/>
            <w:hideMark/>
          </w:tcPr>
          <w:p w14:paraId="7A7C3786"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 xml:space="preserve">Beneficiarios </w:t>
            </w:r>
            <w:r w:rsidRPr="001E2153">
              <w:rPr>
                <w:rFonts w:ascii="Calibri" w:eastAsia="Times New Roman" w:hAnsi="Calibri" w:cs="Calibri"/>
                <w:b/>
                <w:bCs/>
                <w:color w:val="000000"/>
                <w:sz w:val="18"/>
                <w:szCs w:val="18"/>
                <w:lang w:val="es-ES" w:eastAsia="es-ES"/>
              </w:rPr>
              <w:t>(Hombres, Mujeres, Niñas y Niños)</w:t>
            </w:r>
          </w:p>
        </w:tc>
        <w:bookmarkStart w:id="5" w:name="RANGE!H12"/>
        <w:tc>
          <w:tcPr>
            <w:tcW w:w="1500" w:type="dxa"/>
            <w:tcBorders>
              <w:top w:val="nil"/>
              <w:left w:val="nil"/>
              <w:bottom w:val="single" w:sz="8" w:space="0" w:color="auto"/>
              <w:right w:val="single" w:sz="8" w:space="0" w:color="auto"/>
            </w:tcBorders>
            <w:shd w:val="clear" w:color="000000" w:fill="92CDDC"/>
            <w:vAlign w:val="center"/>
            <w:hideMark/>
          </w:tcPr>
          <w:p w14:paraId="0A6AF789" w14:textId="77777777" w:rsidR="001E2153" w:rsidRPr="001E2153" w:rsidRDefault="001E2153" w:rsidP="001E2153">
            <w:pPr>
              <w:jc w:val="center"/>
              <w:rPr>
                <w:rFonts w:ascii="Calibri" w:eastAsia="Times New Roman" w:hAnsi="Calibri" w:cs="Calibri"/>
                <w:color w:val="0563C1"/>
                <w:sz w:val="22"/>
                <w:szCs w:val="22"/>
                <w:u w:val="single"/>
                <w:lang w:val="es-ES" w:eastAsia="es-ES"/>
              </w:rPr>
            </w:pPr>
            <w:r w:rsidRPr="001E2153">
              <w:rPr>
                <w:rFonts w:ascii="Calibri" w:eastAsia="Times New Roman" w:hAnsi="Calibri" w:cs="Calibri"/>
                <w:color w:val="0563C1"/>
                <w:sz w:val="22"/>
                <w:szCs w:val="22"/>
                <w:u w:val="single"/>
                <w:lang w:val="es-ES" w:eastAsia="es-ES"/>
              </w:rPr>
              <w:fldChar w:fldCharType="begin"/>
            </w:r>
            <w:r w:rsidRPr="001E2153">
              <w:rPr>
                <w:rFonts w:ascii="Calibri" w:eastAsia="Times New Roman" w:hAnsi="Calibri" w:cs="Calibri"/>
                <w:color w:val="0563C1"/>
                <w:sz w:val="22"/>
                <w:szCs w:val="22"/>
                <w:u w:val="single"/>
                <w:lang w:val="es-ES" w:eastAsia="es-ES"/>
              </w:rPr>
              <w:instrText xml:space="preserve"> HYPERLINK "file:///C:\\Users\\ester\\Downloads\\Marco%20de%20RESULTADOS%20PUTUMAYO%20(1).xlsx" \l "Hoja4!A49" </w:instrText>
            </w:r>
            <w:r w:rsidRPr="001E2153">
              <w:rPr>
                <w:rFonts w:ascii="Calibri" w:eastAsia="Times New Roman" w:hAnsi="Calibri" w:cs="Calibri"/>
                <w:color w:val="0563C1"/>
                <w:sz w:val="22"/>
                <w:szCs w:val="22"/>
                <w:u w:val="single"/>
                <w:lang w:val="es-ES" w:eastAsia="es-ES"/>
              </w:rPr>
              <w:fldChar w:fldCharType="separate"/>
            </w:r>
            <w:r w:rsidRPr="001E2153">
              <w:rPr>
                <w:rFonts w:ascii="Calibri" w:eastAsia="Times New Roman" w:hAnsi="Calibri" w:cs="Calibri"/>
                <w:color w:val="0563C1"/>
                <w:sz w:val="22"/>
                <w:szCs w:val="22"/>
                <w:u w:val="single"/>
                <w:lang w:val="es-ES" w:eastAsia="es-ES"/>
              </w:rPr>
              <w:t xml:space="preserve">Información de línea de base[2] </w:t>
            </w:r>
            <w:r w:rsidRPr="001E2153">
              <w:rPr>
                <w:rFonts w:ascii="Calibri" w:eastAsia="Times New Roman" w:hAnsi="Calibri" w:cs="Calibri"/>
                <w:color w:val="0563C1"/>
                <w:sz w:val="22"/>
                <w:szCs w:val="22"/>
                <w:u w:val="single"/>
                <w:lang w:val="es-ES" w:eastAsia="es-ES"/>
              </w:rPr>
              <w:fldChar w:fldCharType="end"/>
            </w:r>
            <w:bookmarkEnd w:id="5"/>
          </w:p>
        </w:tc>
        <w:tc>
          <w:tcPr>
            <w:tcW w:w="1200" w:type="dxa"/>
            <w:tcBorders>
              <w:top w:val="nil"/>
              <w:left w:val="nil"/>
              <w:bottom w:val="single" w:sz="8" w:space="0" w:color="auto"/>
              <w:right w:val="single" w:sz="8" w:space="0" w:color="auto"/>
            </w:tcBorders>
            <w:shd w:val="clear" w:color="000000" w:fill="92CDDC"/>
            <w:vAlign w:val="center"/>
            <w:hideMark/>
          </w:tcPr>
          <w:p w14:paraId="44A6ECF4"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 xml:space="preserve">Metas finales </w:t>
            </w:r>
          </w:p>
        </w:tc>
        <w:tc>
          <w:tcPr>
            <w:tcW w:w="1200" w:type="dxa"/>
            <w:tcBorders>
              <w:top w:val="nil"/>
              <w:left w:val="nil"/>
              <w:bottom w:val="single" w:sz="8" w:space="0" w:color="auto"/>
              <w:right w:val="single" w:sz="8" w:space="0" w:color="auto"/>
            </w:tcBorders>
            <w:shd w:val="clear" w:color="000000" w:fill="92CDDC"/>
            <w:vAlign w:val="center"/>
            <w:hideMark/>
          </w:tcPr>
          <w:p w14:paraId="52DD3098"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Medios de verificación</w:t>
            </w:r>
          </w:p>
        </w:tc>
        <w:tc>
          <w:tcPr>
            <w:tcW w:w="1200" w:type="dxa"/>
            <w:tcBorders>
              <w:top w:val="nil"/>
              <w:left w:val="nil"/>
              <w:bottom w:val="single" w:sz="8" w:space="0" w:color="auto"/>
              <w:right w:val="single" w:sz="8" w:space="0" w:color="auto"/>
            </w:tcBorders>
            <w:shd w:val="clear" w:color="000000" w:fill="92CDDC"/>
            <w:vAlign w:val="center"/>
            <w:hideMark/>
          </w:tcPr>
          <w:p w14:paraId="0A9E1CE6"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Organización responsable</w:t>
            </w:r>
          </w:p>
        </w:tc>
      </w:tr>
      <w:tr w:rsidR="001E2153" w:rsidRPr="001E2153" w14:paraId="7A75C72C" w14:textId="77777777" w:rsidTr="001E2153">
        <w:trPr>
          <w:trHeight w:val="5490"/>
          <w:jc w:val="center"/>
        </w:trPr>
        <w:tc>
          <w:tcPr>
            <w:tcW w:w="300" w:type="dxa"/>
            <w:vMerge w:val="restart"/>
            <w:tcBorders>
              <w:top w:val="nil"/>
              <w:left w:val="single" w:sz="8" w:space="0" w:color="auto"/>
              <w:bottom w:val="single" w:sz="8" w:space="0" w:color="000000"/>
              <w:right w:val="single" w:sz="8" w:space="0" w:color="000000"/>
            </w:tcBorders>
            <w:shd w:val="clear" w:color="auto" w:fill="auto"/>
            <w:vAlign w:val="center"/>
            <w:hideMark/>
          </w:tcPr>
          <w:p w14:paraId="732E5F60" w14:textId="77777777" w:rsidR="001E2153" w:rsidRPr="001E2153" w:rsidRDefault="001E2153" w:rsidP="001E2153">
            <w:pPr>
              <w:jc w:val="center"/>
              <w:rPr>
                <w:rFonts w:ascii="Calibri" w:eastAsia="Times New Roman" w:hAnsi="Calibri" w:cs="Calibri"/>
                <w:i/>
                <w:iCs/>
                <w:color w:val="000000"/>
                <w:sz w:val="20"/>
                <w:szCs w:val="20"/>
                <w:lang w:val="es-ES" w:eastAsia="es-ES"/>
              </w:rPr>
            </w:pPr>
            <w:r w:rsidRPr="001E2153">
              <w:rPr>
                <w:rFonts w:ascii="Calibri" w:eastAsia="Times New Roman" w:hAnsi="Calibri" w:cs="Calibri"/>
                <w:i/>
                <w:iCs/>
                <w:color w:val="000000"/>
                <w:sz w:val="20"/>
                <w:szCs w:val="20"/>
                <w:lang w:val="es-ES" w:eastAsia="es-ES"/>
              </w:rPr>
              <w:t>Eventos IMSMA investigados con resultado aprobado del número total de eventos asignados.</w:t>
            </w:r>
          </w:p>
        </w:tc>
        <w:tc>
          <w:tcPr>
            <w:tcW w:w="300" w:type="dxa"/>
            <w:vMerge w:val="restart"/>
            <w:tcBorders>
              <w:top w:val="nil"/>
              <w:left w:val="single" w:sz="8" w:space="0" w:color="000000"/>
              <w:bottom w:val="single" w:sz="8" w:space="0" w:color="000000"/>
              <w:right w:val="single" w:sz="8" w:space="0" w:color="auto"/>
            </w:tcBorders>
            <w:shd w:val="clear" w:color="auto" w:fill="auto"/>
            <w:vAlign w:val="center"/>
            <w:hideMark/>
          </w:tcPr>
          <w:p w14:paraId="550DC901" w14:textId="77777777" w:rsidR="001E2153" w:rsidRPr="001E2153" w:rsidRDefault="001E2153" w:rsidP="001E2153">
            <w:pPr>
              <w:jc w:val="center"/>
              <w:rPr>
                <w:rFonts w:ascii="Calibri" w:eastAsia="Times New Roman" w:hAnsi="Calibri" w:cs="Calibri"/>
                <w:i/>
                <w:iCs/>
                <w:color w:val="000000"/>
                <w:sz w:val="20"/>
                <w:szCs w:val="20"/>
                <w:lang w:val="es-ES" w:eastAsia="es-ES"/>
              </w:rPr>
            </w:pPr>
            <w:r w:rsidRPr="001E2153">
              <w:rPr>
                <w:rFonts w:ascii="Calibri" w:eastAsia="Times New Roman" w:hAnsi="Calibri" w:cs="Calibri"/>
                <w:i/>
                <w:iCs/>
                <w:color w:val="000000"/>
                <w:sz w:val="20"/>
                <w:szCs w:val="20"/>
                <w:lang w:val="es-ES" w:eastAsia="es-ES"/>
              </w:rPr>
              <w:t>Puerto Leguízamo, Putumayo</w:t>
            </w:r>
          </w:p>
        </w:tc>
        <w:tc>
          <w:tcPr>
            <w:tcW w:w="1200" w:type="dxa"/>
            <w:gridSpan w:val="4"/>
            <w:tcBorders>
              <w:top w:val="single" w:sz="8" w:space="0" w:color="auto"/>
              <w:left w:val="nil"/>
              <w:bottom w:val="single" w:sz="8" w:space="0" w:color="auto"/>
              <w:right w:val="single" w:sz="8" w:space="0" w:color="000000"/>
            </w:tcBorders>
            <w:shd w:val="clear" w:color="auto" w:fill="auto"/>
            <w:vAlign w:val="center"/>
            <w:hideMark/>
          </w:tcPr>
          <w:p w14:paraId="0CE51132"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Total</w:t>
            </w:r>
          </w:p>
        </w:tc>
        <w:tc>
          <w:tcPr>
            <w:tcW w:w="1500" w:type="dxa"/>
            <w:vMerge w:val="restart"/>
            <w:tcBorders>
              <w:top w:val="nil"/>
              <w:left w:val="nil"/>
              <w:bottom w:val="single" w:sz="8" w:space="0" w:color="000000"/>
              <w:right w:val="single" w:sz="8" w:space="0" w:color="auto"/>
            </w:tcBorders>
            <w:shd w:val="clear" w:color="auto" w:fill="auto"/>
            <w:vAlign w:val="center"/>
            <w:hideMark/>
          </w:tcPr>
          <w:p w14:paraId="4AD158DF"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Después de la revisión del expediente IMSMA se sabe que las veredas con más accidentes reportadas son: Barracón, Caño Mecaya, Peños Culaoas, Piñuña Negro, Puerto Tolima, Puerto Ospina, Portugal, Azucar y la Zona Rural.</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5C4B3535"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ENT al menos en la Área de Intervención I definida en el PII de Puerto Leguízamo.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4C45160F"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Reportes de Gestión y Mapas de AP y APC</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116C1532"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CCCM</w:t>
            </w:r>
          </w:p>
        </w:tc>
      </w:tr>
      <w:tr w:rsidR="001E2153" w:rsidRPr="001E2153" w14:paraId="7EDF2BA5" w14:textId="77777777" w:rsidTr="001E2153">
        <w:trPr>
          <w:trHeight w:val="315"/>
          <w:jc w:val="center"/>
        </w:trPr>
        <w:tc>
          <w:tcPr>
            <w:tcW w:w="300" w:type="dxa"/>
            <w:vMerge/>
            <w:tcBorders>
              <w:top w:val="nil"/>
              <w:left w:val="single" w:sz="8" w:space="0" w:color="auto"/>
              <w:bottom w:val="single" w:sz="8" w:space="0" w:color="000000"/>
              <w:right w:val="single" w:sz="8" w:space="0" w:color="000000"/>
            </w:tcBorders>
            <w:vAlign w:val="center"/>
            <w:hideMark/>
          </w:tcPr>
          <w:p w14:paraId="1366E30A"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vMerge/>
            <w:tcBorders>
              <w:top w:val="nil"/>
              <w:left w:val="single" w:sz="8" w:space="0" w:color="000000"/>
              <w:bottom w:val="single" w:sz="8" w:space="0" w:color="000000"/>
              <w:right w:val="single" w:sz="8" w:space="0" w:color="auto"/>
            </w:tcBorders>
            <w:vAlign w:val="center"/>
            <w:hideMark/>
          </w:tcPr>
          <w:p w14:paraId="6D20BA71"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tcBorders>
              <w:top w:val="nil"/>
              <w:left w:val="nil"/>
              <w:bottom w:val="single" w:sz="8" w:space="0" w:color="auto"/>
              <w:right w:val="single" w:sz="8" w:space="0" w:color="auto"/>
            </w:tcBorders>
            <w:shd w:val="clear" w:color="auto" w:fill="auto"/>
            <w:vAlign w:val="center"/>
            <w:hideMark/>
          </w:tcPr>
          <w:p w14:paraId="1B9D69A7"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H</w:t>
            </w:r>
          </w:p>
        </w:tc>
        <w:tc>
          <w:tcPr>
            <w:tcW w:w="300" w:type="dxa"/>
            <w:tcBorders>
              <w:top w:val="nil"/>
              <w:left w:val="nil"/>
              <w:bottom w:val="single" w:sz="8" w:space="0" w:color="auto"/>
              <w:right w:val="single" w:sz="8" w:space="0" w:color="auto"/>
            </w:tcBorders>
            <w:shd w:val="clear" w:color="auto" w:fill="auto"/>
            <w:vAlign w:val="center"/>
            <w:hideMark/>
          </w:tcPr>
          <w:p w14:paraId="00EAF507"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M</w:t>
            </w:r>
          </w:p>
        </w:tc>
        <w:tc>
          <w:tcPr>
            <w:tcW w:w="300" w:type="dxa"/>
            <w:tcBorders>
              <w:top w:val="nil"/>
              <w:left w:val="nil"/>
              <w:bottom w:val="single" w:sz="8" w:space="0" w:color="auto"/>
              <w:right w:val="single" w:sz="8" w:space="0" w:color="auto"/>
            </w:tcBorders>
            <w:shd w:val="clear" w:color="auto" w:fill="auto"/>
            <w:vAlign w:val="center"/>
            <w:hideMark/>
          </w:tcPr>
          <w:p w14:paraId="50C6BA59" w14:textId="77777777" w:rsidR="001E2153" w:rsidRPr="001E2153" w:rsidRDefault="001E2153" w:rsidP="001E2153">
            <w:pPr>
              <w:jc w:val="center"/>
              <w:rPr>
                <w:rFonts w:ascii="Calibri" w:eastAsia="Times New Roman" w:hAnsi="Calibri" w:cs="Calibri"/>
                <w:color w:val="000000"/>
                <w:sz w:val="16"/>
                <w:szCs w:val="16"/>
                <w:lang w:val="es-ES" w:eastAsia="es-ES"/>
              </w:rPr>
            </w:pPr>
            <w:r w:rsidRPr="001E2153">
              <w:rPr>
                <w:rFonts w:ascii="Calibri" w:eastAsia="Times New Roman" w:hAnsi="Calibri" w:cs="Calibri"/>
                <w:color w:val="000000"/>
                <w:sz w:val="16"/>
                <w:szCs w:val="16"/>
                <w:lang w:val="es-ES" w:eastAsia="es-ES"/>
              </w:rPr>
              <w:t>Nas</w:t>
            </w:r>
          </w:p>
        </w:tc>
        <w:tc>
          <w:tcPr>
            <w:tcW w:w="300" w:type="dxa"/>
            <w:tcBorders>
              <w:top w:val="nil"/>
              <w:left w:val="nil"/>
              <w:bottom w:val="single" w:sz="8" w:space="0" w:color="auto"/>
              <w:right w:val="single" w:sz="8" w:space="0" w:color="auto"/>
            </w:tcBorders>
            <w:shd w:val="clear" w:color="auto" w:fill="auto"/>
            <w:vAlign w:val="center"/>
            <w:hideMark/>
          </w:tcPr>
          <w:p w14:paraId="72E7D9FF" w14:textId="77777777" w:rsidR="001E2153" w:rsidRPr="001E2153" w:rsidRDefault="001E2153" w:rsidP="001E2153">
            <w:pPr>
              <w:jc w:val="center"/>
              <w:rPr>
                <w:rFonts w:ascii="Calibri" w:eastAsia="Times New Roman" w:hAnsi="Calibri" w:cs="Calibri"/>
                <w:color w:val="000000"/>
                <w:sz w:val="16"/>
                <w:szCs w:val="16"/>
                <w:lang w:val="es-ES" w:eastAsia="es-ES"/>
              </w:rPr>
            </w:pPr>
            <w:r w:rsidRPr="001E2153">
              <w:rPr>
                <w:rFonts w:ascii="Calibri" w:eastAsia="Times New Roman" w:hAnsi="Calibri" w:cs="Calibri"/>
                <w:color w:val="000000"/>
                <w:sz w:val="16"/>
                <w:szCs w:val="16"/>
                <w:lang w:val="es-ES" w:eastAsia="es-ES"/>
              </w:rPr>
              <w:t>Nos</w:t>
            </w:r>
          </w:p>
        </w:tc>
        <w:tc>
          <w:tcPr>
            <w:tcW w:w="1500" w:type="dxa"/>
            <w:vMerge/>
            <w:tcBorders>
              <w:top w:val="nil"/>
              <w:left w:val="nil"/>
              <w:bottom w:val="single" w:sz="8" w:space="0" w:color="000000"/>
              <w:right w:val="single" w:sz="8" w:space="0" w:color="auto"/>
            </w:tcBorders>
            <w:vAlign w:val="center"/>
            <w:hideMark/>
          </w:tcPr>
          <w:p w14:paraId="43A305FF"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6029D2F0"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3F8E3015"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4CD768E0" w14:textId="77777777" w:rsidR="001E2153" w:rsidRPr="001E2153" w:rsidRDefault="001E2153" w:rsidP="001E2153">
            <w:pPr>
              <w:rPr>
                <w:rFonts w:ascii="Calibri" w:eastAsia="Times New Roman" w:hAnsi="Calibri" w:cs="Calibri"/>
                <w:color w:val="000000"/>
                <w:sz w:val="20"/>
                <w:szCs w:val="20"/>
                <w:lang w:val="es-ES" w:eastAsia="es-ES"/>
              </w:rPr>
            </w:pPr>
          </w:p>
        </w:tc>
      </w:tr>
      <w:tr w:rsidR="001E2153" w:rsidRPr="001E2153" w14:paraId="62EFE06C" w14:textId="77777777" w:rsidTr="001E2153">
        <w:trPr>
          <w:trHeight w:val="315"/>
          <w:jc w:val="center"/>
        </w:trPr>
        <w:tc>
          <w:tcPr>
            <w:tcW w:w="300" w:type="dxa"/>
            <w:vMerge/>
            <w:tcBorders>
              <w:top w:val="nil"/>
              <w:left w:val="single" w:sz="8" w:space="0" w:color="auto"/>
              <w:bottom w:val="single" w:sz="8" w:space="0" w:color="000000"/>
              <w:right w:val="single" w:sz="8" w:space="0" w:color="000000"/>
            </w:tcBorders>
            <w:vAlign w:val="center"/>
            <w:hideMark/>
          </w:tcPr>
          <w:p w14:paraId="529A43B7"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vMerge/>
            <w:tcBorders>
              <w:top w:val="nil"/>
              <w:left w:val="single" w:sz="8" w:space="0" w:color="000000"/>
              <w:bottom w:val="single" w:sz="8" w:space="0" w:color="000000"/>
              <w:right w:val="single" w:sz="8" w:space="0" w:color="auto"/>
            </w:tcBorders>
            <w:vAlign w:val="center"/>
            <w:hideMark/>
          </w:tcPr>
          <w:p w14:paraId="0324972E"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tcBorders>
              <w:top w:val="nil"/>
              <w:left w:val="nil"/>
              <w:bottom w:val="single" w:sz="8" w:space="0" w:color="auto"/>
              <w:right w:val="single" w:sz="8" w:space="0" w:color="auto"/>
            </w:tcBorders>
            <w:shd w:val="clear" w:color="auto" w:fill="auto"/>
            <w:noWrap/>
            <w:vAlign w:val="center"/>
            <w:hideMark/>
          </w:tcPr>
          <w:p w14:paraId="2DC86F11"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200</w:t>
            </w:r>
          </w:p>
        </w:tc>
        <w:tc>
          <w:tcPr>
            <w:tcW w:w="300" w:type="dxa"/>
            <w:tcBorders>
              <w:top w:val="nil"/>
              <w:left w:val="nil"/>
              <w:bottom w:val="single" w:sz="8" w:space="0" w:color="auto"/>
              <w:right w:val="single" w:sz="8" w:space="0" w:color="auto"/>
            </w:tcBorders>
            <w:shd w:val="clear" w:color="auto" w:fill="auto"/>
            <w:noWrap/>
            <w:vAlign w:val="center"/>
            <w:hideMark/>
          </w:tcPr>
          <w:p w14:paraId="7D59B139"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200</w:t>
            </w:r>
          </w:p>
        </w:tc>
        <w:tc>
          <w:tcPr>
            <w:tcW w:w="300" w:type="dxa"/>
            <w:tcBorders>
              <w:top w:val="nil"/>
              <w:left w:val="nil"/>
              <w:bottom w:val="single" w:sz="8" w:space="0" w:color="auto"/>
              <w:right w:val="single" w:sz="8" w:space="0" w:color="auto"/>
            </w:tcBorders>
            <w:shd w:val="clear" w:color="auto" w:fill="auto"/>
            <w:noWrap/>
            <w:vAlign w:val="center"/>
            <w:hideMark/>
          </w:tcPr>
          <w:p w14:paraId="74F0C493"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100</w:t>
            </w:r>
          </w:p>
        </w:tc>
        <w:tc>
          <w:tcPr>
            <w:tcW w:w="300" w:type="dxa"/>
            <w:tcBorders>
              <w:top w:val="nil"/>
              <w:left w:val="nil"/>
              <w:bottom w:val="single" w:sz="8" w:space="0" w:color="auto"/>
              <w:right w:val="single" w:sz="8" w:space="0" w:color="auto"/>
            </w:tcBorders>
            <w:shd w:val="clear" w:color="auto" w:fill="auto"/>
            <w:noWrap/>
            <w:vAlign w:val="center"/>
            <w:hideMark/>
          </w:tcPr>
          <w:p w14:paraId="53B238C2"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100</w:t>
            </w:r>
          </w:p>
        </w:tc>
        <w:tc>
          <w:tcPr>
            <w:tcW w:w="1500" w:type="dxa"/>
            <w:vMerge/>
            <w:tcBorders>
              <w:top w:val="nil"/>
              <w:left w:val="nil"/>
              <w:bottom w:val="single" w:sz="8" w:space="0" w:color="000000"/>
              <w:right w:val="single" w:sz="8" w:space="0" w:color="auto"/>
            </w:tcBorders>
            <w:vAlign w:val="center"/>
            <w:hideMark/>
          </w:tcPr>
          <w:p w14:paraId="77383FF7"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43FAF099"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0CECFFD1"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7B1EAD6B" w14:textId="77777777" w:rsidR="001E2153" w:rsidRPr="001E2153" w:rsidRDefault="001E2153" w:rsidP="001E2153">
            <w:pPr>
              <w:rPr>
                <w:rFonts w:ascii="Calibri" w:eastAsia="Times New Roman" w:hAnsi="Calibri" w:cs="Calibri"/>
                <w:color w:val="000000"/>
                <w:sz w:val="20"/>
                <w:szCs w:val="20"/>
                <w:lang w:val="es-ES" w:eastAsia="es-ES"/>
              </w:rPr>
            </w:pPr>
          </w:p>
        </w:tc>
      </w:tr>
      <w:tr w:rsidR="001E2153" w:rsidRPr="001E2153" w14:paraId="0CDC0368" w14:textId="77777777" w:rsidTr="001E2153">
        <w:trPr>
          <w:trHeight w:val="315"/>
          <w:jc w:val="center"/>
        </w:trPr>
        <w:tc>
          <w:tcPr>
            <w:tcW w:w="300" w:type="dxa"/>
            <w:tcBorders>
              <w:top w:val="nil"/>
              <w:left w:val="single" w:sz="8" w:space="0" w:color="auto"/>
              <w:bottom w:val="single" w:sz="8" w:space="0" w:color="auto"/>
              <w:right w:val="single" w:sz="8" w:space="0" w:color="000000"/>
            </w:tcBorders>
            <w:shd w:val="clear" w:color="000000" w:fill="FFFFFF"/>
            <w:noWrap/>
            <w:vAlign w:val="center"/>
            <w:hideMark/>
          </w:tcPr>
          <w:p w14:paraId="2781877F"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Producto 1.1</w:t>
            </w:r>
          </w:p>
        </w:tc>
        <w:tc>
          <w:tcPr>
            <w:tcW w:w="6600" w:type="dxa"/>
            <w:gridSpan w:val="9"/>
            <w:tcBorders>
              <w:top w:val="nil"/>
              <w:left w:val="nil"/>
              <w:bottom w:val="single" w:sz="8" w:space="0" w:color="auto"/>
              <w:right w:val="single" w:sz="8" w:space="0" w:color="000000"/>
            </w:tcBorders>
            <w:shd w:val="clear" w:color="000000" w:fill="FFFFFF"/>
            <w:noWrap/>
            <w:vAlign w:val="center"/>
            <w:hideMark/>
          </w:tcPr>
          <w:p w14:paraId="2F37DB12" w14:textId="77777777" w:rsidR="001E2153" w:rsidRPr="001E2153" w:rsidRDefault="00F43AC6" w:rsidP="001E2153">
            <w:pPr>
              <w:jc w:val="both"/>
              <w:rPr>
                <w:rFonts w:ascii="Calibri" w:eastAsia="Times New Roman" w:hAnsi="Calibri" w:cs="Calibri"/>
                <w:i/>
                <w:iCs/>
                <w:color w:val="000000"/>
                <w:sz w:val="22"/>
                <w:szCs w:val="22"/>
                <w:lang w:val="es-ES" w:eastAsia="es-ES"/>
              </w:rPr>
            </w:pPr>
            <w:r>
              <w:rPr>
                <w:rFonts w:ascii="Calibri" w:eastAsia="Times New Roman" w:hAnsi="Calibri" w:cs="Calibri"/>
                <w:i/>
                <w:iCs/>
                <w:color w:val="000000"/>
                <w:sz w:val="22"/>
                <w:szCs w:val="22"/>
                <w:lang w:val="es-ES" w:eastAsia="es-ES"/>
              </w:rPr>
              <w:t>2</w:t>
            </w:r>
            <w:r w:rsidR="001E2153" w:rsidRPr="001E2153">
              <w:rPr>
                <w:rFonts w:ascii="Calibri" w:eastAsia="Times New Roman" w:hAnsi="Calibri" w:cs="Calibri"/>
                <w:i/>
                <w:iCs/>
                <w:color w:val="000000"/>
                <w:sz w:val="22"/>
                <w:szCs w:val="22"/>
                <w:lang w:val="es-ES" w:eastAsia="es-ES"/>
              </w:rPr>
              <w:t xml:space="preserve"> nuevos equipos de ENT acreditados en Puerto Leguízamo. Organización/es responsable/s del Producto: CCCM</w:t>
            </w:r>
          </w:p>
        </w:tc>
      </w:tr>
      <w:tr w:rsidR="001E2153" w:rsidRPr="001E2153" w14:paraId="5391D81B" w14:textId="77777777" w:rsidTr="001E2153">
        <w:trPr>
          <w:trHeight w:val="1215"/>
          <w:jc w:val="center"/>
        </w:trPr>
        <w:tc>
          <w:tcPr>
            <w:tcW w:w="300" w:type="dxa"/>
            <w:tcBorders>
              <w:top w:val="nil"/>
              <w:left w:val="single" w:sz="8" w:space="0" w:color="auto"/>
              <w:bottom w:val="single" w:sz="8" w:space="0" w:color="auto"/>
              <w:right w:val="single" w:sz="8" w:space="0" w:color="000000"/>
            </w:tcBorders>
            <w:shd w:val="clear" w:color="000000" w:fill="FBD4B4"/>
            <w:vAlign w:val="center"/>
            <w:hideMark/>
          </w:tcPr>
          <w:p w14:paraId="6F7B534B"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 xml:space="preserve">Indicadores de resultados inmediatos </w:t>
            </w:r>
          </w:p>
        </w:tc>
        <w:tc>
          <w:tcPr>
            <w:tcW w:w="300" w:type="dxa"/>
            <w:tcBorders>
              <w:top w:val="nil"/>
              <w:left w:val="nil"/>
              <w:bottom w:val="single" w:sz="8" w:space="0" w:color="auto"/>
              <w:right w:val="single" w:sz="8" w:space="0" w:color="auto"/>
            </w:tcBorders>
            <w:shd w:val="clear" w:color="000000" w:fill="FBD4B4"/>
            <w:vAlign w:val="center"/>
            <w:hideMark/>
          </w:tcPr>
          <w:p w14:paraId="69374C05"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Áreas geográficas</w:t>
            </w:r>
          </w:p>
        </w:tc>
        <w:tc>
          <w:tcPr>
            <w:tcW w:w="1200" w:type="dxa"/>
            <w:gridSpan w:val="4"/>
            <w:tcBorders>
              <w:top w:val="single" w:sz="8" w:space="0" w:color="auto"/>
              <w:left w:val="nil"/>
              <w:bottom w:val="single" w:sz="8" w:space="0" w:color="auto"/>
              <w:right w:val="single" w:sz="8" w:space="0" w:color="000000"/>
            </w:tcBorders>
            <w:shd w:val="clear" w:color="000000" w:fill="FBD4B4"/>
            <w:vAlign w:val="center"/>
            <w:hideMark/>
          </w:tcPr>
          <w:p w14:paraId="096C4BB0"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 xml:space="preserve">Beneficiarios </w:t>
            </w:r>
            <w:r w:rsidRPr="001E2153">
              <w:rPr>
                <w:rFonts w:ascii="Calibri" w:eastAsia="Times New Roman" w:hAnsi="Calibri" w:cs="Calibri"/>
                <w:b/>
                <w:bCs/>
                <w:color w:val="000000"/>
                <w:sz w:val="18"/>
                <w:szCs w:val="18"/>
                <w:lang w:val="es-ES" w:eastAsia="es-ES"/>
              </w:rPr>
              <w:t>(Hombres, Mujeres, Niñas y Niños)</w:t>
            </w:r>
          </w:p>
        </w:tc>
        <w:bookmarkStart w:id="6" w:name="RANGE!H17"/>
        <w:tc>
          <w:tcPr>
            <w:tcW w:w="1500" w:type="dxa"/>
            <w:tcBorders>
              <w:top w:val="nil"/>
              <w:left w:val="nil"/>
              <w:bottom w:val="single" w:sz="8" w:space="0" w:color="auto"/>
              <w:right w:val="single" w:sz="8" w:space="0" w:color="auto"/>
            </w:tcBorders>
            <w:shd w:val="clear" w:color="000000" w:fill="FBD4B4"/>
            <w:vAlign w:val="center"/>
            <w:hideMark/>
          </w:tcPr>
          <w:p w14:paraId="1AA059AF" w14:textId="77777777" w:rsidR="001E2153" w:rsidRPr="001E2153" w:rsidRDefault="001E2153" w:rsidP="001E2153">
            <w:pPr>
              <w:jc w:val="center"/>
              <w:rPr>
                <w:rFonts w:ascii="Calibri" w:eastAsia="Times New Roman" w:hAnsi="Calibri" w:cs="Calibri"/>
                <w:color w:val="0563C1"/>
                <w:sz w:val="22"/>
                <w:szCs w:val="22"/>
                <w:u w:val="single"/>
                <w:lang w:val="es-ES" w:eastAsia="es-ES"/>
              </w:rPr>
            </w:pPr>
            <w:r w:rsidRPr="001E2153">
              <w:rPr>
                <w:rFonts w:ascii="Calibri" w:eastAsia="Times New Roman" w:hAnsi="Calibri" w:cs="Calibri"/>
                <w:color w:val="0563C1"/>
                <w:sz w:val="22"/>
                <w:szCs w:val="22"/>
                <w:u w:val="single"/>
                <w:lang w:val="es-ES" w:eastAsia="es-ES"/>
              </w:rPr>
              <w:fldChar w:fldCharType="begin"/>
            </w:r>
            <w:r w:rsidRPr="001E2153">
              <w:rPr>
                <w:rFonts w:ascii="Calibri" w:eastAsia="Times New Roman" w:hAnsi="Calibri" w:cs="Calibri"/>
                <w:color w:val="0563C1"/>
                <w:sz w:val="22"/>
                <w:szCs w:val="22"/>
                <w:u w:val="single"/>
                <w:lang w:val="es-ES" w:eastAsia="es-ES"/>
              </w:rPr>
              <w:instrText xml:space="preserve"> HYPERLINK "file:///C:\\Users\\ester\\Downloads\\Marco%20de%20RESULTADOS%20PUTUMAYO%20(1).xlsx" \l "Hoja4!A57" </w:instrText>
            </w:r>
            <w:r w:rsidRPr="001E2153">
              <w:rPr>
                <w:rFonts w:ascii="Calibri" w:eastAsia="Times New Roman" w:hAnsi="Calibri" w:cs="Calibri"/>
                <w:color w:val="0563C1"/>
                <w:sz w:val="22"/>
                <w:szCs w:val="22"/>
                <w:u w:val="single"/>
                <w:lang w:val="es-ES" w:eastAsia="es-ES"/>
              </w:rPr>
              <w:fldChar w:fldCharType="separate"/>
            </w:r>
            <w:r w:rsidRPr="001E2153">
              <w:rPr>
                <w:rFonts w:ascii="Calibri" w:eastAsia="Times New Roman" w:hAnsi="Calibri" w:cs="Calibri"/>
                <w:color w:val="0563C1"/>
                <w:sz w:val="22"/>
                <w:szCs w:val="22"/>
                <w:u w:val="single"/>
                <w:lang w:val="es-ES" w:eastAsia="es-ES"/>
              </w:rPr>
              <w:t>Información de línea de base[4]</w:t>
            </w:r>
            <w:r w:rsidRPr="001E2153">
              <w:rPr>
                <w:rFonts w:ascii="Calibri" w:eastAsia="Times New Roman" w:hAnsi="Calibri" w:cs="Calibri"/>
                <w:color w:val="0563C1"/>
                <w:sz w:val="22"/>
                <w:szCs w:val="22"/>
                <w:u w:val="single"/>
                <w:lang w:val="es-ES" w:eastAsia="es-ES"/>
              </w:rPr>
              <w:fldChar w:fldCharType="end"/>
            </w:r>
            <w:bookmarkEnd w:id="6"/>
          </w:p>
        </w:tc>
        <w:tc>
          <w:tcPr>
            <w:tcW w:w="1200" w:type="dxa"/>
            <w:tcBorders>
              <w:top w:val="nil"/>
              <w:left w:val="nil"/>
              <w:bottom w:val="single" w:sz="8" w:space="0" w:color="auto"/>
              <w:right w:val="single" w:sz="8" w:space="0" w:color="auto"/>
            </w:tcBorders>
            <w:shd w:val="clear" w:color="000000" w:fill="FBD4B4"/>
            <w:vAlign w:val="center"/>
            <w:hideMark/>
          </w:tcPr>
          <w:p w14:paraId="149D51A3"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Metas finales</w:t>
            </w:r>
          </w:p>
        </w:tc>
        <w:tc>
          <w:tcPr>
            <w:tcW w:w="1200" w:type="dxa"/>
            <w:tcBorders>
              <w:top w:val="nil"/>
              <w:left w:val="nil"/>
              <w:bottom w:val="single" w:sz="8" w:space="0" w:color="auto"/>
              <w:right w:val="single" w:sz="8" w:space="0" w:color="auto"/>
            </w:tcBorders>
            <w:shd w:val="clear" w:color="000000" w:fill="FBD4B4"/>
            <w:vAlign w:val="center"/>
            <w:hideMark/>
          </w:tcPr>
          <w:p w14:paraId="7251A37E"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Medios de verificación</w:t>
            </w:r>
          </w:p>
        </w:tc>
        <w:tc>
          <w:tcPr>
            <w:tcW w:w="1200" w:type="dxa"/>
            <w:tcBorders>
              <w:top w:val="nil"/>
              <w:left w:val="nil"/>
              <w:bottom w:val="single" w:sz="8" w:space="0" w:color="auto"/>
              <w:right w:val="single" w:sz="8" w:space="0" w:color="auto"/>
            </w:tcBorders>
            <w:shd w:val="clear" w:color="000000" w:fill="FBD4B4"/>
            <w:vAlign w:val="center"/>
            <w:hideMark/>
          </w:tcPr>
          <w:p w14:paraId="40FA0B57"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Organización responsable</w:t>
            </w:r>
          </w:p>
        </w:tc>
      </w:tr>
      <w:tr w:rsidR="001E2153" w:rsidRPr="001E2153" w14:paraId="79687E04" w14:textId="77777777" w:rsidTr="001E2153">
        <w:trPr>
          <w:trHeight w:val="1410"/>
          <w:jc w:val="center"/>
        </w:trPr>
        <w:tc>
          <w:tcPr>
            <w:tcW w:w="300" w:type="dxa"/>
            <w:vMerge w:val="restart"/>
            <w:tcBorders>
              <w:top w:val="nil"/>
              <w:left w:val="single" w:sz="8" w:space="0" w:color="auto"/>
              <w:bottom w:val="single" w:sz="8" w:space="0" w:color="000000"/>
              <w:right w:val="single" w:sz="8" w:space="0" w:color="000000"/>
            </w:tcBorders>
            <w:shd w:val="clear" w:color="auto" w:fill="auto"/>
            <w:vAlign w:val="center"/>
            <w:hideMark/>
          </w:tcPr>
          <w:p w14:paraId="1D1C52EF" w14:textId="77777777" w:rsidR="001E2153" w:rsidRPr="001E2153" w:rsidRDefault="001E2153" w:rsidP="001E2153">
            <w:pPr>
              <w:jc w:val="center"/>
              <w:rPr>
                <w:rFonts w:ascii="Calibri" w:eastAsia="Times New Roman" w:hAnsi="Calibri" w:cs="Calibri"/>
                <w:i/>
                <w:iCs/>
                <w:color w:val="000000"/>
                <w:sz w:val="20"/>
                <w:szCs w:val="20"/>
                <w:lang w:val="es-ES" w:eastAsia="es-ES"/>
              </w:rPr>
            </w:pPr>
            <w:r w:rsidRPr="001E2153">
              <w:rPr>
                <w:rFonts w:ascii="Calibri" w:eastAsia="Times New Roman" w:hAnsi="Calibri" w:cs="Calibri"/>
                <w:i/>
                <w:iCs/>
                <w:color w:val="000000"/>
                <w:sz w:val="20"/>
                <w:szCs w:val="20"/>
                <w:lang w:val="es-ES" w:eastAsia="es-ES"/>
              </w:rPr>
              <w:t xml:space="preserve">Número de personas nuevas certificadas en ENT por la Autoridad Nacional </w:t>
            </w:r>
          </w:p>
        </w:tc>
        <w:tc>
          <w:tcPr>
            <w:tcW w:w="300" w:type="dxa"/>
            <w:vMerge w:val="restart"/>
            <w:tcBorders>
              <w:top w:val="nil"/>
              <w:left w:val="single" w:sz="8" w:space="0" w:color="000000"/>
              <w:bottom w:val="single" w:sz="8" w:space="0" w:color="000000"/>
              <w:right w:val="single" w:sz="8" w:space="0" w:color="auto"/>
            </w:tcBorders>
            <w:shd w:val="clear" w:color="auto" w:fill="auto"/>
            <w:vAlign w:val="center"/>
            <w:hideMark/>
          </w:tcPr>
          <w:p w14:paraId="62A66D78" w14:textId="77777777" w:rsidR="001E2153" w:rsidRPr="001E2153" w:rsidRDefault="001E2153" w:rsidP="001E2153">
            <w:pPr>
              <w:jc w:val="center"/>
              <w:rPr>
                <w:rFonts w:ascii="Calibri" w:eastAsia="Times New Roman" w:hAnsi="Calibri" w:cs="Calibri"/>
                <w:i/>
                <w:iCs/>
                <w:color w:val="000000"/>
                <w:sz w:val="20"/>
                <w:szCs w:val="20"/>
                <w:lang w:val="es-ES" w:eastAsia="es-ES"/>
              </w:rPr>
            </w:pPr>
            <w:r w:rsidRPr="001E2153">
              <w:rPr>
                <w:rFonts w:ascii="Calibri" w:eastAsia="Times New Roman" w:hAnsi="Calibri" w:cs="Calibri"/>
                <w:i/>
                <w:iCs/>
                <w:color w:val="000000"/>
                <w:sz w:val="20"/>
                <w:szCs w:val="20"/>
                <w:lang w:val="es-ES" w:eastAsia="es-ES"/>
              </w:rPr>
              <w:t>Puerto Leguízamo, Putumayo</w:t>
            </w:r>
          </w:p>
        </w:tc>
        <w:tc>
          <w:tcPr>
            <w:tcW w:w="1200" w:type="dxa"/>
            <w:gridSpan w:val="4"/>
            <w:tcBorders>
              <w:top w:val="single" w:sz="8" w:space="0" w:color="auto"/>
              <w:left w:val="nil"/>
              <w:bottom w:val="single" w:sz="8" w:space="0" w:color="auto"/>
              <w:right w:val="single" w:sz="8" w:space="0" w:color="000000"/>
            </w:tcBorders>
            <w:shd w:val="clear" w:color="auto" w:fill="auto"/>
            <w:vAlign w:val="center"/>
            <w:hideMark/>
          </w:tcPr>
          <w:p w14:paraId="25C27BD9"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Total</w:t>
            </w:r>
          </w:p>
        </w:tc>
        <w:tc>
          <w:tcPr>
            <w:tcW w:w="1500" w:type="dxa"/>
            <w:vMerge w:val="restart"/>
            <w:tcBorders>
              <w:top w:val="nil"/>
              <w:left w:val="nil"/>
              <w:bottom w:val="single" w:sz="8" w:space="0" w:color="000000"/>
              <w:right w:val="single" w:sz="8" w:space="0" w:color="auto"/>
            </w:tcBorders>
            <w:shd w:val="clear" w:color="auto" w:fill="auto"/>
            <w:vAlign w:val="center"/>
            <w:hideMark/>
          </w:tcPr>
          <w:p w14:paraId="3115F2D9"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No existen personas certificadas en ENT en Puerto Leguízamo en este momento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32123F75" w14:textId="77777777" w:rsidR="001E2153" w:rsidRPr="001E2153" w:rsidRDefault="00F43AC6" w:rsidP="001E2153">
            <w:pPr>
              <w:jc w:val="center"/>
              <w:rPr>
                <w:rFonts w:ascii="Calibri" w:eastAsia="Times New Roman" w:hAnsi="Calibri" w:cs="Calibri"/>
                <w:color w:val="000000"/>
                <w:sz w:val="20"/>
                <w:szCs w:val="20"/>
                <w:lang w:val="es-ES" w:eastAsia="es-ES"/>
              </w:rPr>
            </w:pPr>
            <w:r>
              <w:rPr>
                <w:rFonts w:ascii="Calibri" w:eastAsia="Times New Roman" w:hAnsi="Calibri" w:cs="Calibri"/>
                <w:color w:val="000000"/>
                <w:sz w:val="20"/>
                <w:szCs w:val="20"/>
                <w:lang w:val="es-ES" w:eastAsia="es-ES"/>
              </w:rPr>
              <w:t>10 personas acreditadas (2</w:t>
            </w:r>
            <w:r w:rsidR="001E2153" w:rsidRPr="001E2153">
              <w:rPr>
                <w:rFonts w:ascii="Calibri" w:eastAsia="Times New Roman" w:hAnsi="Calibri" w:cs="Calibri"/>
                <w:color w:val="000000"/>
                <w:sz w:val="20"/>
                <w:szCs w:val="20"/>
                <w:lang w:val="es-ES" w:eastAsia="es-ES"/>
              </w:rPr>
              <w:t xml:space="preserve"> equipos)</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01193011"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 xml:space="preserve">Documento de Acreditación </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3E55B75F"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CCCM</w:t>
            </w:r>
          </w:p>
        </w:tc>
      </w:tr>
      <w:tr w:rsidR="001E2153" w:rsidRPr="001E2153" w14:paraId="7489BACE" w14:textId="77777777" w:rsidTr="001E2153">
        <w:trPr>
          <w:trHeight w:val="315"/>
          <w:jc w:val="center"/>
        </w:trPr>
        <w:tc>
          <w:tcPr>
            <w:tcW w:w="300" w:type="dxa"/>
            <w:vMerge/>
            <w:tcBorders>
              <w:top w:val="nil"/>
              <w:left w:val="single" w:sz="8" w:space="0" w:color="auto"/>
              <w:bottom w:val="single" w:sz="8" w:space="0" w:color="000000"/>
              <w:right w:val="single" w:sz="8" w:space="0" w:color="000000"/>
            </w:tcBorders>
            <w:vAlign w:val="center"/>
            <w:hideMark/>
          </w:tcPr>
          <w:p w14:paraId="38B76833"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vMerge/>
            <w:tcBorders>
              <w:top w:val="nil"/>
              <w:left w:val="single" w:sz="8" w:space="0" w:color="000000"/>
              <w:bottom w:val="single" w:sz="8" w:space="0" w:color="000000"/>
              <w:right w:val="single" w:sz="8" w:space="0" w:color="auto"/>
            </w:tcBorders>
            <w:vAlign w:val="center"/>
            <w:hideMark/>
          </w:tcPr>
          <w:p w14:paraId="6F253308"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tcBorders>
              <w:top w:val="nil"/>
              <w:left w:val="nil"/>
              <w:bottom w:val="single" w:sz="8" w:space="0" w:color="auto"/>
              <w:right w:val="single" w:sz="8" w:space="0" w:color="auto"/>
            </w:tcBorders>
            <w:shd w:val="clear" w:color="auto" w:fill="auto"/>
            <w:vAlign w:val="center"/>
            <w:hideMark/>
          </w:tcPr>
          <w:p w14:paraId="0123B731"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H</w:t>
            </w:r>
          </w:p>
        </w:tc>
        <w:tc>
          <w:tcPr>
            <w:tcW w:w="300" w:type="dxa"/>
            <w:tcBorders>
              <w:top w:val="nil"/>
              <w:left w:val="nil"/>
              <w:bottom w:val="single" w:sz="8" w:space="0" w:color="auto"/>
              <w:right w:val="single" w:sz="8" w:space="0" w:color="auto"/>
            </w:tcBorders>
            <w:shd w:val="clear" w:color="auto" w:fill="auto"/>
            <w:vAlign w:val="center"/>
            <w:hideMark/>
          </w:tcPr>
          <w:p w14:paraId="52377AE3"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M</w:t>
            </w:r>
          </w:p>
        </w:tc>
        <w:tc>
          <w:tcPr>
            <w:tcW w:w="300" w:type="dxa"/>
            <w:tcBorders>
              <w:top w:val="nil"/>
              <w:left w:val="nil"/>
              <w:bottom w:val="single" w:sz="8" w:space="0" w:color="auto"/>
              <w:right w:val="single" w:sz="8" w:space="0" w:color="auto"/>
            </w:tcBorders>
            <w:shd w:val="clear" w:color="auto" w:fill="auto"/>
            <w:vAlign w:val="center"/>
            <w:hideMark/>
          </w:tcPr>
          <w:p w14:paraId="35723720"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Nas</w:t>
            </w:r>
          </w:p>
        </w:tc>
        <w:tc>
          <w:tcPr>
            <w:tcW w:w="300" w:type="dxa"/>
            <w:tcBorders>
              <w:top w:val="nil"/>
              <w:left w:val="nil"/>
              <w:bottom w:val="single" w:sz="8" w:space="0" w:color="auto"/>
              <w:right w:val="single" w:sz="8" w:space="0" w:color="auto"/>
            </w:tcBorders>
            <w:shd w:val="clear" w:color="auto" w:fill="auto"/>
            <w:vAlign w:val="center"/>
            <w:hideMark/>
          </w:tcPr>
          <w:p w14:paraId="79B991B3"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Nos</w:t>
            </w:r>
          </w:p>
        </w:tc>
        <w:tc>
          <w:tcPr>
            <w:tcW w:w="1500" w:type="dxa"/>
            <w:vMerge/>
            <w:tcBorders>
              <w:top w:val="nil"/>
              <w:left w:val="nil"/>
              <w:bottom w:val="single" w:sz="8" w:space="0" w:color="000000"/>
              <w:right w:val="single" w:sz="8" w:space="0" w:color="auto"/>
            </w:tcBorders>
            <w:vAlign w:val="center"/>
            <w:hideMark/>
          </w:tcPr>
          <w:p w14:paraId="5F178061"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23A4E8EC"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08887DDB"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7750DF0C" w14:textId="77777777" w:rsidR="001E2153" w:rsidRPr="001E2153" w:rsidRDefault="001E2153" w:rsidP="001E2153">
            <w:pPr>
              <w:rPr>
                <w:rFonts w:ascii="Calibri" w:eastAsia="Times New Roman" w:hAnsi="Calibri" w:cs="Calibri"/>
                <w:color w:val="000000"/>
                <w:sz w:val="20"/>
                <w:szCs w:val="20"/>
                <w:lang w:val="es-ES" w:eastAsia="es-ES"/>
              </w:rPr>
            </w:pPr>
          </w:p>
        </w:tc>
      </w:tr>
      <w:tr w:rsidR="001E2153" w:rsidRPr="001E2153" w14:paraId="33981E9D" w14:textId="77777777" w:rsidTr="001E2153">
        <w:trPr>
          <w:trHeight w:val="315"/>
          <w:jc w:val="center"/>
        </w:trPr>
        <w:tc>
          <w:tcPr>
            <w:tcW w:w="300" w:type="dxa"/>
            <w:vMerge/>
            <w:tcBorders>
              <w:top w:val="nil"/>
              <w:left w:val="single" w:sz="8" w:space="0" w:color="auto"/>
              <w:bottom w:val="single" w:sz="8" w:space="0" w:color="000000"/>
              <w:right w:val="single" w:sz="8" w:space="0" w:color="000000"/>
            </w:tcBorders>
            <w:vAlign w:val="center"/>
            <w:hideMark/>
          </w:tcPr>
          <w:p w14:paraId="62D05CF5"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vMerge/>
            <w:tcBorders>
              <w:top w:val="nil"/>
              <w:left w:val="single" w:sz="8" w:space="0" w:color="000000"/>
              <w:bottom w:val="single" w:sz="8" w:space="0" w:color="000000"/>
              <w:right w:val="single" w:sz="8" w:space="0" w:color="auto"/>
            </w:tcBorders>
            <w:vAlign w:val="center"/>
            <w:hideMark/>
          </w:tcPr>
          <w:p w14:paraId="6E8B0109"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tcBorders>
              <w:top w:val="nil"/>
              <w:left w:val="nil"/>
              <w:bottom w:val="single" w:sz="8" w:space="0" w:color="auto"/>
              <w:right w:val="single" w:sz="8" w:space="0" w:color="auto"/>
            </w:tcBorders>
            <w:shd w:val="clear" w:color="auto" w:fill="auto"/>
            <w:vAlign w:val="center"/>
            <w:hideMark/>
          </w:tcPr>
          <w:p w14:paraId="65B3B4E5"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8</w:t>
            </w:r>
          </w:p>
        </w:tc>
        <w:tc>
          <w:tcPr>
            <w:tcW w:w="300" w:type="dxa"/>
            <w:tcBorders>
              <w:top w:val="nil"/>
              <w:left w:val="nil"/>
              <w:bottom w:val="single" w:sz="8" w:space="0" w:color="auto"/>
              <w:right w:val="single" w:sz="8" w:space="0" w:color="auto"/>
            </w:tcBorders>
            <w:shd w:val="clear" w:color="auto" w:fill="auto"/>
            <w:vAlign w:val="center"/>
            <w:hideMark/>
          </w:tcPr>
          <w:p w14:paraId="3A2FB47F"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8</w:t>
            </w:r>
          </w:p>
        </w:tc>
        <w:tc>
          <w:tcPr>
            <w:tcW w:w="300" w:type="dxa"/>
            <w:tcBorders>
              <w:top w:val="nil"/>
              <w:left w:val="nil"/>
              <w:bottom w:val="single" w:sz="8" w:space="0" w:color="auto"/>
              <w:right w:val="single" w:sz="8" w:space="0" w:color="auto"/>
            </w:tcBorders>
            <w:shd w:val="clear" w:color="auto" w:fill="auto"/>
            <w:vAlign w:val="center"/>
            <w:hideMark/>
          </w:tcPr>
          <w:p w14:paraId="532C36EA"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0</w:t>
            </w:r>
          </w:p>
        </w:tc>
        <w:tc>
          <w:tcPr>
            <w:tcW w:w="300" w:type="dxa"/>
            <w:tcBorders>
              <w:top w:val="nil"/>
              <w:left w:val="nil"/>
              <w:bottom w:val="single" w:sz="8" w:space="0" w:color="auto"/>
              <w:right w:val="single" w:sz="8" w:space="0" w:color="auto"/>
            </w:tcBorders>
            <w:shd w:val="clear" w:color="auto" w:fill="auto"/>
            <w:vAlign w:val="center"/>
            <w:hideMark/>
          </w:tcPr>
          <w:p w14:paraId="6243937C"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0</w:t>
            </w:r>
          </w:p>
        </w:tc>
        <w:tc>
          <w:tcPr>
            <w:tcW w:w="1500" w:type="dxa"/>
            <w:vMerge/>
            <w:tcBorders>
              <w:top w:val="nil"/>
              <w:left w:val="nil"/>
              <w:bottom w:val="single" w:sz="8" w:space="0" w:color="000000"/>
              <w:right w:val="single" w:sz="8" w:space="0" w:color="auto"/>
            </w:tcBorders>
            <w:vAlign w:val="center"/>
            <w:hideMark/>
          </w:tcPr>
          <w:p w14:paraId="557DEC23"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5AD8F0BA"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4F97ECA1"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125DCD42" w14:textId="77777777" w:rsidR="001E2153" w:rsidRPr="001E2153" w:rsidRDefault="001E2153" w:rsidP="001E2153">
            <w:pPr>
              <w:rPr>
                <w:rFonts w:ascii="Calibri" w:eastAsia="Times New Roman" w:hAnsi="Calibri" w:cs="Calibri"/>
                <w:color w:val="000000"/>
                <w:sz w:val="20"/>
                <w:szCs w:val="20"/>
                <w:lang w:val="es-ES" w:eastAsia="es-ES"/>
              </w:rPr>
            </w:pPr>
          </w:p>
        </w:tc>
      </w:tr>
      <w:tr w:rsidR="001E2153" w:rsidRPr="001E2153" w14:paraId="6E8B94DE" w14:textId="77777777" w:rsidTr="001E2153">
        <w:trPr>
          <w:trHeight w:val="1920"/>
          <w:jc w:val="center"/>
        </w:trPr>
        <w:tc>
          <w:tcPr>
            <w:tcW w:w="300" w:type="dxa"/>
            <w:vMerge w:val="restart"/>
            <w:tcBorders>
              <w:top w:val="nil"/>
              <w:left w:val="single" w:sz="8" w:space="0" w:color="auto"/>
              <w:bottom w:val="single" w:sz="8" w:space="0" w:color="000000"/>
              <w:right w:val="single" w:sz="8" w:space="0" w:color="000000"/>
            </w:tcBorders>
            <w:shd w:val="clear" w:color="auto" w:fill="auto"/>
            <w:vAlign w:val="center"/>
            <w:hideMark/>
          </w:tcPr>
          <w:p w14:paraId="6DDB4B5E" w14:textId="77777777" w:rsidR="001E2153" w:rsidRPr="001E2153" w:rsidRDefault="001E2153" w:rsidP="001E2153">
            <w:pPr>
              <w:jc w:val="center"/>
              <w:rPr>
                <w:rFonts w:ascii="Calibri" w:eastAsia="Times New Roman" w:hAnsi="Calibri" w:cs="Calibri"/>
                <w:i/>
                <w:iCs/>
                <w:color w:val="000000"/>
                <w:sz w:val="20"/>
                <w:szCs w:val="20"/>
                <w:lang w:val="es-ES" w:eastAsia="es-ES"/>
              </w:rPr>
            </w:pPr>
            <w:r w:rsidRPr="001E2153">
              <w:rPr>
                <w:rFonts w:ascii="Calibri" w:eastAsia="Times New Roman" w:hAnsi="Calibri" w:cs="Calibri"/>
                <w:i/>
                <w:iCs/>
                <w:color w:val="000000"/>
                <w:sz w:val="20"/>
                <w:szCs w:val="20"/>
                <w:lang w:val="es-ES" w:eastAsia="es-ES"/>
              </w:rPr>
              <w:t>Número de equipos (ENT) certificados por la Autoridad Nacional (desagregado por género y edad)</w:t>
            </w:r>
          </w:p>
        </w:tc>
        <w:tc>
          <w:tcPr>
            <w:tcW w:w="300" w:type="dxa"/>
            <w:vMerge w:val="restart"/>
            <w:tcBorders>
              <w:top w:val="nil"/>
              <w:left w:val="single" w:sz="8" w:space="0" w:color="000000"/>
              <w:bottom w:val="single" w:sz="8" w:space="0" w:color="000000"/>
              <w:right w:val="single" w:sz="8" w:space="0" w:color="auto"/>
            </w:tcBorders>
            <w:shd w:val="clear" w:color="auto" w:fill="auto"/>
            <w:vAlign w:val="center"/>
            <w:hideMark/>
          </w:tcPr>
          <w:p w14:paraId="10E7494A" w14:textId="77777777" w:rsidR="001E2153" w:rsidRPr="001E2153" w:rsidRDefault="001E2153" w:rsidP="001E2153">
            <w:pPr>
              <w:jc w:val="center"/>
              <w:rPr>
                <w:rFonts w:ascii="Calibri" w:eastAsia="Times New Roman" w:hAnsi="Calibri" w:cs="Calibri"/>
                <w:i/>
                <w:iCs/>
                <w:color w:val="000000"/>
                <w:sz w:val="20"/>
                <w:szCs w:val="20"/>
                <w:lang w:val="es-ES" w:eastAsia="es-ES"/>
              </w:rPr>
            </w:pPr>
            <w:r w:rsidRPr="001E2153">
              <w:rPr>
                <w:rFonts w:ascii="Calibri" w:eastAsia="Times New Roman" w:hAnsi="Calibri" w:cs="Calibri"/>
                <w:i/>
                <w:iCs/>
                <w:color w:val="000000"/>
                <w:sz w:val="20"/>
                <w:szCs w:val="20"/>
                <w:lang w:val="es-ES" w:eastAsia="es-ES"/>
              </w:rPr>
              <w:t>Puerto Asís, Putumayo</w:t>
            </w:r>
          </w:p>
        </w:tc>
        <w:tc>
          <w:tcPr>
            <w:tcW w:w="1200" w:type="dxa"/>
            <w:gridSpan w:val="4"/>
            <w:tcBorders>
              <w:top w:val="single" w:sz="8" w:space="0" w:color="auto"/>
              <w:left w:val="nil"/>
              <w:bottom w:val="single" w:sz="8" w:space="0" w:color="auto"/>
              <w:right w:val="single" w:sz="8" w:space="0" w:color="000000"/>
            </w:tcBorders>
            <w:shd w:val="clear" w:color="auto" w:fill="auto"/>
            <w:vAlign w:val="center"/>
            <w:hideMark/>
          </w:tcPr>
          <w:p w14:paraId="13F36457"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Total</w:t>
            </w:r>
          </w:p>
        </w:tc>
        <w:tc>
          <w:tcPr>
            <w:tcW w:w="1500" w:type="dxa"/>
            <w:vMerge w:val="restart"/>
            <w:tcBorders>
              <w:top w:val="nil"/>
              <w:left w:val="nil"/>
              <w:bottom w:val="single" w:sz="8" w:space="0" w:color="000000"/>
              <w:right w:val="single" w:sz="8" w:space="0" w:color="auto"/>
            </w:tcBorders>
            <w:shd w:val="clear" w:color="auto" w:fill="auto"/>
            <w:vAlign w:val="center"/>
            <w:hideMark/>
          </w:tcPr>
          <w:p w14:paraId="7B5D29E1"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No existen personas certificadas en Despeje en Puerto Asís en la actualidad</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401C997F" w14:textId="77777777" w:rsidR="001E2153" w:rsidRPr="001E2153" w:rsidRDefault="00F43AC6" w:rsidP="001E2153">
            <w:pPr>
              <w:jc w:val="center"/>
              <w:rPr>
                <w:rFonts w:ascii="Calibri" w:eastAsia="Times New Roman" w:hAnsi="Calibri" w:cs="Calibri"/>
                <w:color w:val="000000"/>
                <w:sz w:val="20"/>
                <w:szCs w:val="20"/>
                <w:lang w:val="es-ES" w:eastAsia="es-ES"/>
              </w:rPr>
            </w:pPr>
            <w:r>
              <w:rPr>
                <w:rFonts w:ascii="Calibri" w:eastAsia="Times New Roman" w:hAnsi="Calibri" w:cs="Calibri"/>
                <w:color w:val="000000"/>
                <w:sz w:val="20"/>
                <w:szCs w:val="20"/>
                <w:lang w:val="es-ES" w:eastAsia="es-ES"/>
              </w:rPr>
              <w:t>2</w:t>
            </w:r>
            <w:r w:rsidR="001E2153" w:rsidRPr="001E2153">
              <w:rPr>
                <w:rFonts w:ascii="Calibri" w:eastAsia="Times New Roman" w:hAnsi="Calibri" w:cs="Calibri"/>
                <w:color w:val="000000"/>
                <w:sz w:val="20"/>
                <w:szCs w:val="20"/>
                <w:lang w:val="es-ES" w:eastAsia="es-ES"/>
              </w:rPr>
              <w:t xml:space="preserve"> equipos acreditados (</w:t>
            </w:r>
            <w:r>
              <w:rPr>
                <w:rFonts w:ascii="Calibri" w:eastAsia="Times New Roman" w:hAnsi="Calibri" w:cs="Calibri"/>
                <w:color w:val="000000"/>
                <w:sz w:val="20"/>
                <w:szCs w:val="20"/>
                <w:lang w:val="es-ES" w:eastAsia="es-ES"/>
              </w:rPr>
              <w:t>5</w:t>
            </w:r>
            <w:r w:rsidR="001E2153" w:rsidRPr="001E2153">
              <w:rPr>
                <w:rFonts w:ascii="Calibri" w:eastAsia="Times New Roman" w:hAnsi="Calibri" w:cs="Calibri"/>
                <w:color w:val="000000"/>
                <w:sz w:val="20"/>
                <w:szCs w:val="20"/>
                <w:lang w:val="es-ES" w:eastAsia="es-ES"/>
              </w:rPr>
              <w:t xml:space="preserve"> personas cada uno)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24396140"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 xml:space="preserve">Documento de Acreditación </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48548BFF"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CCCM</w:t>
            </w:r>
          </w:p>
        </w:tc>
      </w:tr>
      <w:tr w:rsidR="001E2153" w:rsidRPr="001E2153" w14:paraId="6441C9E0" w14:textId="77777777" w:rsidTr="001E2153">
        <w:trPr>
          <w:trHeight w:val="315"/>
          <w:jc w:val="center"/>
        </w:trPr>
        <w:tc>
          <w:tcPr>
            <w:tcW w:w="300" w:type="dxa"/>
            <w:vMerge/>
            <w:tcBorders>
              <w:top w:val="nil"/>
              <w:left w:val="single" w:sz="8" w:space="0" w:color="auto"/>
              <w:bottom w:val="single" w:sz="8" w:space="0" w:color="000000"/>
              <w:right w:val="single" w:sz="8" w:space="0" w:color="000000"/>
            </w:tcBorders>
            <w:vAlign w:val="center"/>
            <w:hideMark/>
          </w:tcPr>
          <w:p w14:paraId="7BDB03AD"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vMerge/>
            <w:tcBorders>
              <w:top w:val="nil"/>
              <w:left w:val="single" w:sz="8" w:space="0" w:color="000000"/>
              <w:bottom w:val="single" w:sz="8" w:space="0" w:color="000000"/>
              <w:right w:val="single" w:sz="8" w:space="0" w:color="auto"/>
            </w:tcBorders>
            <w:vAlign w:val="center"/>
            <w:hideMark/>
          </w:tcPr>
          <w:p w14:paraId="1C290DF1"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tcBorders>
              <w:top w:val="nil"/>
              <w:left w:val="nil"/>
              <w:bottom w:val="single" w:sz="8" w:space="0" w:color="auto"/>
              <w:right w:val="single" w:sz="8" w:space="0" w:color="auto"/>
            </w:tcBorders>
            <w:shd w:val="clear" w:color="auto" w:fill="auto"/>
            <w:vAlign w:val="center"/>
            <w:hideMark/>
          </w:tcPr>
          <w:p w14:paraId="6E08A765"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H</w:t>
            </w:r>
          </w:p>
        </w:tc>
        <w:tc>
          <w:tcPr>
            <w:tcW w:w="300" w:type="dxa"/>
            <w:tcBorders>
              <w:top w:val="nil"/>
              <w:left w:val="nil"/>
              <w:bottom w:val="single" w:sz="8" w:space="0" w:color="auto"/>
              <w:right w:val="single" w:sz="8" w:space="0" w:color="auto"/>
            </w:tcBorders>
            <w:shd w:val="clear" w:color="auto" w:fill="auto"/>
            <w:vAlign w:val="center"/>
            <w:hideMark/>
          </w:tcPr>
          <w:p w14:paraId="5D0ACD85"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M</w:t>
            </w:r>
          </w:p>
        </w:tc>
        <w:tc>
          <w:tcPr>
            <w:tcW w:w="300" w:type="dxa"/>
            <w:tcBorders>
              <w:top w:val="nil"/>
              <w:left w:val="nil"/>
              <w:bottom w:val="single" w:sz="8" w:space="0" w:color="auto"/>
              <w:right w:val="single" w:sz="8" w:space="0" w:color="auto"/>
            </w:tcBorders>
            <w:shd w:val="clear" w:color="auto" w:fill="auto"/>
            <w:vAlign w:val="center"/>
            <w:hideMark/>
          </w:tcPr>
          <w:p w14:paraId="027B3CAA"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Nas</w:t>
            </w:r>
          </w:p>
        </w:tc>
        <w:tc>
          <w:tcPr>
            <w:tcW w:w="300" w:type="dxa"/>
            <w:tcBorders>
              <w:top w:val="nil"/>
              <w:left w:val="nil"/>
              <w:bottom w:val="single" w:sz="8" w:space="0" w:color="auto"/>
              <w:right w:val="single" w:sz="8" w:space="0" w:color="auto"/>
            </w:tcBorders>
            <w:shd w:val="clear" w:color="auto" w:fill="auto"/>
            <w:vAlign w:val="center"/>
            <w:hideMark/>
          </w:tcPr>
          <w:p w14:paraId="4CD2F4F6"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Nos</w:t>
            </w:r>
          </w:p>
        </w:tc>
        <w:tc>
          <w:tcPr>
            <w:tcW w:w="1500" w:type="dxa"/>
            <w:vMerge/>
            <w:tcBorders>
              <w:top w:val="nil"/>
              <w:left w:val="nil"/>
              <w:bottom w:val="single" w:sz="8" w:space="0" w:color="000000"/>
              <w:right w:val="single" w:sz="8" w:space="0" w:color="auto"/>
            </w:tcBorders>
            <w:vAlign w:val="center"/>
            <w:hideMark/>
          </w:tcPr>
          <w:p w14:paraId="540C6BD7"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7B920C37"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2CEB9683"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64F9F53B" w14:textId="77777777" w:rsidR="001E2153" w:rsidRPr="001E2153" w:rsidRDefault="001E2153" w:rsidP="001E2153">
            <w:pPr>
              <w:rPr>
                <w:rFonts w:ascii="Calibri" w:eastAsia="Times New Roman" w:hAnsi="Calibri" w:cs="Calibri"/>
                <w:color w:val="000000"/>
                <w:sz w:val="20"/>
                <w:szCs w:val="20"/>
                <w:lang w:val="es-ES" w:eastAsia="es-ES"/>
              </w:rPr>
            </w:pPr>
          </w:p>
        </w:tc>
      </w:tr>
      <w:tr w:rsidR="001E2153" w:rsidRPr="001E2153" w14:paraId="5F5E3868" w14:textId="77777777" w:rsidTr="001E2153">
        <w:trPr>
          <w:trHeight w:val="315"/>
          <w:jc w:val="center"/>
        </w:trPr>
        <w:tc>
          <w:tcPr>
            <w:tcW w:w="300" w:type="dxa"/>
            <w:vMerge/>
            <w:tcBorders>
              <w:top w:val="nil"/>
              <w:left w:val="single" w:sz="8" w:space="0" w:color="auto"/>
              <w:bottom w:val="single" w:sz="8" w:space="0" w:color="000000"/>
              <w:right w:val="single" w:sz="8" w:space="0" w:color="000000"/>
            </w:tcBorders>
            <w:vAlign w:val="center"/>
            <w:hideMark/>
          </w:tcPr>
          <w:p w14:paraId="4AEA705D"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vMerge/>
            <w:tcBorders>
              <w:top w:val="nil"/>
              <w:left w:val="single" w:sz="8" w:space="0" w:color="000000"/>
              <w:bottom w:val="single" w:sz="8" w:space="0" w:color="000000"/>
              <w:right w:val="single" w:sz="8" w:space="0" w:color="auto"/>
            </w:tcBorders>
            <w:vAlign w:val="center"/>
            <w:hideMark/>
          </w:tcPr>
          <w:p w14:paraId="1EE57F65"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tcBorders>
              <w:top w:val="nil"/>
              <w:left w:val="nil"/>
              <w:bottom w:val="single" w:sz="8" w:space="0" w:color="auto"/>
              <w:right w:val="single" w:sz="8" w:space="0" w:color="auto"/>
            </w:tcBorders>
            <w:shd w:val="clear" w:color="auto" w:fill="auto"/>
            <w:vAlign w:val="center"/>
            <w:hideMark/>
          </w:tcPr>
          <w:p w14:paraId="655516D6"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6</w:t>
            </w:r>
          </w:p>
        </w:tc>
        <w:tc>
          <w:tcPr>
            <w:tcW w:w="300" w:type="dxa"/>
            <w:tcBorders>
              <w:top w:val="nil"/>
              <w:left w:val="nil"/>
              <w:bottom w:val="single" w:sz="8" w:space="0" w:color="auto"/>
              <w:right w:val="single" w:sz="8" w:space="0" w:color="auto"/>
            </w:tcBorders>
            <w:shd w:val="clear" w:color="auto" w:fill="auto"/>
            <w:vAlign w:val="center"/>
            <w:hideMark/>
          </w:tcPr>
          <w:p w14:paraId="0C5A0515"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6</w:t>
            </w:r>
          </w:p>
        </w:tc>
        <w:tc>
          <w:tcPr>
            <w:tcW w:w="300" w:type="dxa"/>
            <w:tcBorders>
              <w:top w:val="nil"/>
              <w:left w:val="nil"/>
              <w:bottom w:val="single" w:sz="8" w:space="0" w:color="auto"/>
              <w:right w:val="single" w:sz="8" w:space="0" w:color="auto"/>
            </w:tcBorders>
            <w:shd w:val="clear" w:color="auto" w:fill="auto"/>
            <w:vAlign w:val="center"/>
            <w:hideMark/>
          </w:tcPr>
          <w:p w14:paraId="7481BB56"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2FFCC1BD"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 </w:t>
            </w:r>
          </w:p>
        </w:tc>
        <w:tc>
          <w:tcPr>
            <w:tcW w:w="1500" w:type="dxa"/>
            <w:vMerge/>
            <w:tcBorders>
              <w:top w:val="nil"/>
              <w:left w:val="nil"/>
              <w:bottom w:val="single" w:sz="8" w:space="0" w:color="000000"/>
              <w:right w:val="single" w:sz="8" w:space="0" w:color="auto"/>
            </w:tcBorders>
            <w:vAlign w:val="center"/>
            <w:hideMark/>
          </w:tcPr>
          <w:p w14:paraId="0EA12DEE"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586BB4C3"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37028A9C"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778C607B" w14:textId="77777777" w:rsidR="001E2153" w:rsidRPr="001E2153" w:rsidRDefault="001E2153" w:rsidP="001E2153">
            <w:pPr>
              <w:rPr>
                <w:rFonts w:ascii="Calibri" w:eastAsia="Times New Roman" w:hAnsi="Calibri" w:cs="Calibri"/>
                <w:color w:val="000000"/>
                <w:sz w:val="20"/>
                <w:szCs w:val="20"/>
                <w:lang w:val="es-ES" w:eastAsia="es-ES"/>
              </w:rPr>
            </w:pPr>
          </w:p>
        </w:tc>
      </w:tr>
      <w:tr w:rsidR="001E2153" w:rsidRPr="001E2153" w14:paraId="23074AC3" w14:textId="77777777" w:rsidTr="001E2153">
        <w:trPr>
          <w:trHeight w:val="1410"/>
          <w:jc w:val="center"/>
        </w:trPr>
        <w:tc>
          <w:tcPr>
            <w:tcW w:w="300" w:type="dxa"/>
            <w:vMerge w:val="restart"/>
            <w:tcBorders>
              <w:top w:val="nil"/>
              <w:left w:val="single" w:sz="8" w:space="0" w:color="auto"/>
              <w:bottom w:val="single" w:sz="8" w:space="0" w:color="000000"/>
              <w:right w:val="single" w:sz="8" w:space="0" w:color="000000"/>
            </w:tcBorders>
            <w:shd w:val="clear" w:color="auto" w:fill="auto"/>
            <w:vAlign w:val="center"/>
            <w:hideMark/>
          </w:tcPr>
          <w:p w14:paraId="3CA6D303" w14:textId="77777777" w:rsidR="001E2153" w:rsidRPr="001E2153" w:rsidRDefault="001E2153" w:rsidP="001E2153">
            <w:pPr>
              <w:jc w:val="center"/>
              <w:rPr>
                <w:rFonts w:ascii="Calibri" w:eastAsia="Times New Roman" w:hAnsi="Calibri" w:cs="Calibri"/>
                <w:i/>
                <w:iCs/>
                <w:color w:val="000000"/>
                <w:sz w:val="20"/>
                <w:szCs w:val="20"/>
                <w:lang w:val="es-ES" w:eastAsia="es-ES"/>
              </w:rPr>
            </w:pPr>
            <w:r w:rsidRPr="001E2153">
              <w:rPr>
                <w:rFonts w:ascii="Calibri" w:eastAsia="Times New Roman" w:hAnsi="Calibri" w:cs="Calibri"/>
                <w:i/>
                <w:iCs/>
                <w:color w:val="000000"/>
                <w:sz w:val="20"/>
                <w:szCs w:val="20"/>
                <w:lang w:val="es-ES" w:eastAsia="es-ES"/>
              </w:rPr>
              <w:t>Número de personas certificadas y contratadas localmente (desagregado por género y edad)</w:t>
            </w:r>
          </w:p>
        </w:tc>
        <w:tc>
          <w:tcPr>
            <w:tcW w:w="300" w:type="dxa"/>
            <w:vMerge w:val="restart"/>
            <w:tcBorders>
              <w:top w:val="nil"/>
              <w:left w:val="single" w:sz="8" w:space="0" w:color="000000"/>
              <w:bottom w:val="single" w:sz="8" w:space="0" w:color="000000"/>
              <w:right w:val="single" w:sz="8" w:space="0" w:color="auto"/>
            </w:tcBorders>
            <w:shd w:val="clear" w:color="auto" w:fill="auto"/>
            <w:vAlign w:val="center"/>
            <w:hideMark/>
          </w:tcPr>
          <w:p w14:paraId="66F9DCC6" w14:textId="77777777" w:rsidR="001E2153" w:rsidRPr="001E2153" w:rsidRDefault="001E2153" w:rsidP="001E2153">
            <w:pPr>
              <w:jc w:val="center"/>
              <w:rPr>
                <w:rFonts w:ascii="Calibri" w:eastAsia="Times New Roman" w:hAnsi="Calibri" w:cs="Calibri"/>
                <w:i/>
                <w:iCs/>
                <w:color w:val="000000"/>
                <w:sz w:val="20"/>
                <w:szCs w:val="20"/>
                <w:lang w:val="es-ES" w:eastAsia="es-ES"/>
              </w:rPr>
            </w:pPr>
            <w:r w:rsidRPr="001E2153">
              <w:rPr>
                <w:rFonts w:ascii="Calibri" w:eastAsia="Times New Roman" w:hAnsi="Calibri" w:cs="Calibri"/>
                <w:i/>
                <w:iCs/>
                <w:color w:val="000000"/>
                <w:sz w:val="20"/>
                <w:szCs w:val="20"/>
                <w:lang w:val="es-ES" w:eastAsia="es-ES"/>
              </w:rPr>
              <w:t>Puerto Asís, Putumayo</w:t>
            </w:r>
          </w:p>
        </w:tc>
        <w:tc>
          <w:tcPr>
            <w:tcW w:w="1200" w:type="dxa"/>
            <w:gridSpan w:val="4"/>
            <w:tcBorders>
              <w:top w:val="single" w:sz="8" w:space="0" w:color="auto"/>
              <w:left w:val="nil"/>
              <w:bottom w:val="single" w:sz="8" w:space="0" w:color="auto"/>
              <w:right w:val="single" w:sz="8" w:space="0" w:color="000000"/>
            </w:tcBorders>
            <w:shd w:val="clear" w:color="auto" w:fill="auto"/>
            <w:vAlign w:val="center"/>
            <w:hideMark/>
          </w:tcPr>
          <w:p w14:paraId="1A978B19"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Total</w:t>
            </w:r>
          </w:p>
        </w:tc>
        <w:tc>
          <w:tcPr>
            <w:tcW w:w="1500" w:type="dxa"/>
            <w:vMerge w:val="restart"/>
            <w:tcBorders>
              <w:top w:val="nil"/>
              <w:left w:val="nil"/>
              <w:bottom w:val="single" w:sz="8" w:space="0" w:color="000000"/>
              <w:right w:val="single" w:sz="8" w:space="0" w:color="auto"/>
            </w:tcBorders>
            <w:shd w:val="clear" w:color="auto" w:fill="auto"/>
            <w:vAlign w:val="center"/>
            <w:hideMark/>
          </w:tcPr>
          <w:p w14:paraId="42BFF887"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No existen personas certificadas en Despeje en Puerto Asís en la actualidad</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59AE2098" w14:textId="77777777" w:rsidR="001E2153" w:rsidRPr="001E2153" w:rsidRDefault="00F43AC6" w:rsidP="001E2153">
            <w:pPr>
              <w:jc w:val="center"/>
              <w:rPr>
                <w:rFonts w:ascii="Calibri" w:eastAsia="Times New Roman" w:hAnsi="Calibri" w:cs="Calibri"/>
                <w:color w:val="000000"/>
                <w:sz w:val="20"/>
                <w:szCs w:val="20"/>
                <w:lang w:val="es-ES" w:eastAsia="es-ES"/>
              </w:rPr>
            </w:pPr>
            <w:r>
              <w:rPr>
                <w:rFonts w:ascii="Calibri" w:eastAsia="Times New Roman" w:hAnsi="Calibri" w:cs="Calibri"/>
                <w:color w:val="000000"/>
                <w:sz w:val="20"/>
                <w:szCs w:val="20"/>
                <w:lang w:val="es-ES" w:eastAsia="es-ES"/>
              </w:rPr>
              <w:t>10</w:t>
            </w:r>
            <w:r w:rsidR="001E2153" w:rsidRPr="001E2153">
              <w:rPr>
                <w:rFonts w:ascii="Calibri" w:eastAsia="Times New Roman" w:hAnsi="Calibri" w:cs="Calibri"/>
                <w:color w:val="000000"/>
                <w:sz w:val="20"/>
                <w:szCs w:val="20"/>
                <w:lang w:val="es-ES" w:eastAsia="es-ES"/>
              </w:rPr>
              <w:t xml:space="preserve"> personas locales contratadas</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082540FD"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 xml:space="preserve">Documento de Acreditación </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183ACE41"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CCCM</w:t>
            </w:r>
          </w:p>
        </w:tc>
      </w:tr>
      <w:tr w:rsidR="001E2153" w:rsidRPr="001E2153" w14:paraId="70A1DF02" w14:textId="77777777" w:rsidTr="001E2153">
        <w:trPr>
          <w:trHeight w:val="315"/>
          <w:jc w:val="center"/>
        </w:trPr>
        <w:tc>
          <w:tcPr>
            <w:tcW w:w="300" w:type="dxa"/>
            <w:vMerge/>
            <w:tcBorders>
              <w:top w:val="nil"/>
              <w:left w:val="single" w:sz="8" w:space="0" w:color="auto"/>
              <w:bottom w:val="single" w:sz="8" w:space="0" w:color="000000"/>
              <w:right w:val="single" w:sz="8" w:space="0" w:color="000000"/>
            </w:tcBorders>
            <w:vAlign w:val="center"/>
            <w:hideMark/>
          </w:tcPr>
          <w:p w14:paraId="69CBE8B0"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vMerge/>
            <w:tcBorders>
              <w:top w:val="nil"/>
              <w:left w:val="single" w:sz="8" w:space="0" w:color="000000"/>
              <w:bottom w:val="single" w:sz="8" w:space="0" w:color="000000"/>
              <w:right w:val="single" w:sz="8" w:space="0" w:color="auto"/>
            </w:tcBorders>
            <w:vAlign w:val="center"/>
            <w:hideMark/>
          </w:tcPr>
          <w:p w14:paraId="4EAA9D93"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tcBorders>
              <w:top w:val="nil"/>
              <w:left w:val="nil"/>
              <w:bottom w:val="single" w:sz="8" w:space="0" w:color="auto"/>
              <w:right w:val="single" w:sz="8" w:space="0" w:color="auto"/>
            </w:tcBorders>
            <w:shd w:val="clear" w:color="auto" w:fill="auto"/>
            <w:vAlign w:val="center"/>
            <w:hideMark/>
          </w:tcPr>
          <w:p w14:paraId="026BF0FD"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H</w:t>
            </w:r>
          </w:p>
        </w:tc>
        <w:tc>
          <w:tcPr>
            <w:tcW w:w="300" w:type="dxa"/>
            <w:tcBorders>
              <w:top w:val="nil"/>
              <w:left w:val="nil"/>
              <w:bottom w:val="single" w:sz="8" w:space="0" w:color="auto"/>
              <w:right w:val="single" w:sz="8" w:space="0" w:color="auto"/>
            </w:tcBorders>
            <w:shd w:val="clear" w:color="auto" w:fill="auto"/>
            <w:vAlign w:val="center"/>
            <w:hideMark/>
          </w:tcPr>
          <w:p w14:paraId="0208D28F"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M</w:t>
            </w:r>
          </w:p>
        </w:tc>
        <w:tc>
          <w:tcPr>
            <w:tcW w:w="300" w:type="dxa"/>
            <w:tcBorders>
              <w:top w:val="nil"/>
              <w:left w:val="nil"/>
              <w:bottom w:val="single" w:sz="8" w:space="0" w:color="auto"/>
              <w:right w:val="single" w:sz="8" w:space="0" w:color="auto"/>
            </w:tcBorders>
            <w:shd w:val="clear" w:color="auto" w:fill="auto"/>
            <w:vAlign w:val="center"/>
            <w:hideMark/>
          </w:tcPr>
          <w:p w14:paraId="278277B8"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Nas</w:t>
            </w:r>
          </w:p>
        </w:tc>
        <w:tc>
          <w:tcPr>
            <w:tcW w:w="300" w:type="dxa"/>
            <w:tcBorders>
              <w:top w:val="nil"/>
              <w:left w:val="nil"/>
              <w:bottom w:val="single" w:sz="8" w:space="0" w:color="auto"/>
              <w:right w:val="single" w:sz="8" w:space="0" w:color="auto"/>
            </w:tcBorders>
            <w:shd w:val="clear" w:color="auto" w:fill="auto"/>
            <w:vAlign w:val="center"/>
            <w:hideMark/>
          </w:tcPr>
          <w:p w14:paraId="5337880F"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Nos</w:t>
            </w:r>
          </w:p>
        </w:tc>
        <w:tc>
          <w:tcPr>
            <w:tcW w:w="1500" w:type="dxa"/>
            <w:vMerge/>
            <w:tcBorders>
              <w:top w:val="nil"/>
              <w:left w:val="nil"/>
              <w:bottom w:val="single" w:sz="8" w:space="0" w:color="000000"/>
              <w:right w:val="single" w:sz="8" w:space="0" w:color="auto"/>
            </w:tcBorders>
            <w:vAlign w:val="center"/>
            <w:hideMark/>
          </w:tcPr>
          <w:p w14:paraId="146B7ED2"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7AECE9D2"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6DD30B95"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54703B5A" w14:textId="77777777" w:rsidR="001E2153" w:rsidRPr="001E2153" w:rsidRDefault="001E2153" w:rsidP="001E2153">
            <w:pPr>
              <w:rPr>
                <w:rFonts w:ascii="Calibri" w:eastAsia="Times New Roman" w:hAnsi="Calibri" w:cs="Calibri"/>
                <w:color w:val="000000"/>
                <w:sz w:val="20"/>
                <w:szCs w:val="20"/>
                <w:lang w:val="es-ES" w:eastAsia="es-ES"/>
              </w:rPr>
            </w:pPr>
          </w:p>
        </w:tc>
      </w:tr>
      <w:tr w:rsidR="001E2153" w:rsidRPr="001E2153" w14:paraId="2E4A9E45" w14:textId="77777777" w:rsidTr="001E2153">
        <w:trPr>
          <w:trHeight w:val="315"/>
          <w:jc w:val="center"/>
        </w:trPr>
        <w:tc>
          <w:tcPr>
            <w:tcW w:w="300" w:type="dxa"/>
            <w:vMerge/>
            <w:tcBorders>
              <w:top w:val="nil"/>
              <w:left w:val="single" w:sz="8" w:space="0" w:color="auto"/>
              <w:bottom w:val="single" w:sz="8" w:space="0" w:color="000000"/>
              <w:right w:val="single" w:sz="8" w:space="0" w:color="000000"/>
            </w:tcBorders>
            <w:vAlign w:val="center"/>
            <w:hideMark/>
          </w:tcPr>
          <w:p w14:paraId="0CF53E79"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vMerge/>
            <w:tcBorders>
              <w:top w:val="nil"/>
              <w:left w:val="single" w:sz="8" w:space="0" w:color="000000"/>
              <w:bottom w:val="single" w:sz="8" w:space="0" w:color="000000"/>
              <w:right w:val="single" w:sz="8" w:space="0" w:color="auto"/>
            </w:tcBorders>
            <w:vAlign w:val="center"/>
            <w:hideMark/>
          </w:tcPr>
          <w:p w14:paraId="376A6D6B"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tcBorders>
              <w:top w:val="nil"/>
              <w:left w:val="nil"/>
              <w:bottom w:val="single" w:sz="8" w:space="0" w:color="auto"/>
              <w:right w:val="single" w:sz="8" w:space="0" w:color="auto"/>
            </w:tcBorders>
            <w:shd w:val="clear" w:color="auto" w:fill="auto"/>
            <w:vAlign w:val="center"/>
            <w:hideMark/>
          </w:tcPr>
          <w:p w14:paraId="08F463F6"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6</w:t>
            </w:r>
          </w:p>
        </w:tc>
        <w:tc>
          <w:tcPr>
            <w:tcW w:w="300" w:type="dxa"/>
            <w:tcBorders>
              <w:top w:val="nil"/>
              <w:left w:val="nil"/>
              <w:bottom w:val="single" w:sz="8" w:space="0" w:color="auto"/>
              <w:right w:val="single" w:sz="8" w:space="0" w:color="auto"/>
            </w:tcBorders>
            <w:shd w:val="clear" w:color="auto" w:fill="auto"/>
            <w:vAlign w:val="center"/>
            <w:hideMark/>
          </w:tcPr>
          <w:p w14:paraId="22AB8FCA"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6</w:t>
            </w:r>
          </w:p>
        </w:tc>
        <w:tc>
          <w:tcPr>
            <w:tcW w:w="300" w:type="dxa"/>
            <w:tcBorders>
              <w:top w:val="nil"/>
              <w:left w:val="nil"/>
              <w:bottom w:val="single" w:sz="8" w:space="0" w:color="auto"/>
              <w:right w:val="single" w:sz="8" w:space="0" w:color="auto"/>
            </w:tcBorders>
            <w:shd w:val="clear" w:color="auto" w:fill="auto"/>
            <w:vAlign w:val="center"/>
            <w:hideMark/>
          </w:tcPr>
          <w:p w14:paraId="2AB7ED6F"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6D1C85E0"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 </w:t>
            </w:r>
          </w:p>
        </w:tc>
        <w:tc>
          <w:tcPr>
            <w:tcW w:w="1500" w:type="dxa"/>
            <w:vMerge/>
            <w:tcBorders>
              <w:top w:val="nil"/>
              <w:left w:val="nil"/>
              <w:bottom w:val="single" w:sz="8" w:space="0" w:color="000000"/>
              <w:right w:val="single" w:sz="8" w:space="0" w:color="auto"/>
            </w:tcBorders>
            <w:vAlign w:val="center"/>
            <w:hideMark/>
          </w:tcPr>
          <w:p w14:paraId="7A48D84F"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579F4B4E"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1518CBE0"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7352105C" w14:textId="77777777" w:rsidR="001E2153" w:rsidRPr="001E2153" w:rsidRDefault="001E2153" w:rsidP="001E2153">
            <w:pPr>
              <w:rPr>
                <w:rFonts w:ascii="Calibri" w:eastAsia="Times New Roman" w:hAnsi="Calibri" w:cs="Calibri"/>
                <w:color w:val="000000"/>
                <w:sz w:val="20"/>
                <w:szCs w:val="20"/>
                <w:lang w:val="es-ES" w:eastAsia="es-ES"/>
              </w:rPr>
            </w:pPr>
          </w:p>
        </w:tc>
      </w:tr>
      <w:tr w:rsidR="001E2153" w:rsidRPr="001E2153" w14:paraId="5F491230" w14:textId="77777777" w:rsidTr="001E2153">
        <w:trPr>
          <w:trHeight w:val="315"/>
          <w:jc w:val="center"/>
        </w:trPr>
        <w:tc>
          <w:tcPr>
            <w:tcW w:w="300" w:type="dxa"/>
            <w:tcBorders>
              <w:top w:val="nil"/>
              <w:left w:val="single" w:sz="8" w:space="0" w:color="auto"/>
              <w:bottom w:val="single" w:sz="8" w:space="0" w:color="auto"/>
              <w:right w:val="single" w:sz="8" w:space="0" w:color="000000"/>
            </w:tcBorders>
            <w:shd w:val="clear" w:color="000000" w:fill="FFFFFF"/>
            <w:noWrap/>
            <w:vAlign w:val="center"/>
            <w:hideMark/>
          </w:tcPr>
          <w:p w14:paraId="7FA698DA"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Producto 1.2</w:t>
            </w:r>
          </w:p>
        </w:tc>
        <w:tc>
          <w:tcPr>
            <w:tcW w:w="6600" w:type="dxa"/>
            <w:gridSpan w:val="9"/>
            <w:tcBorders>
              <w:top w:val="nil"/>
              <w:left w:val="nil"/>
              <w:bottom w:val="single" w:sz="8" w:space="0" w:color="auto"/>
              <w:right w:val="single" w:sz="8" w:space="0" w:color="000000"/>
            </w:tcBorders>
            <w:shd w:val="clear" w:color="000000" w:fill="FFFFFF"/>
            <w:noWrap/>
            <w:vAlign w:val="center"/>
            <w:hideMark/>
          </w:tcPr>
          <w:p w14:paraId="3542D097" w14:textId="77777777" w:rsidR="001E2153" w:rsidRPr="001E2153" w:rsidRDefault="001E2153" w:rsidP="001E2153">
            <w:pPr>
              <w:jc w:val="center"/>
              <w:rPr>
                <w:rFonts w:ascii="Calibri" w:eastAsia="Times New Roman" w:hAnsi="Calibri" w:cs="Calibri"/>
                <w:i/>
                <w:iCs/>
                <w:color w:val="000000"/>
                <w:sz w:val="22"/>
                <w:szCs w:val="22"/>
                <w:lang w:val="es-ES" w:eastAsia="es-ES"/>
              </w:rPr>
            </w:pPr>
            <w:r w:rsidRPr="001E2153">
              <w:rPr>
                <w:rFonts w:ascii="Calibri" w:eastAsia="Times New Roman" w:hAnsi="Calibri" w:cs="Calibri"/>
                <w:i/>
                <w:iCs/>
                <w:color w:val="000000"/>
                <w:sz w:val="22"/>
                <w:szCs w:val="22"/>
                <w:lang w:val="es-ES" w:eastAsia="es-ES"/>
              </w:rPr>
              <w:t>AP/APC/AC identificadas en Puerto Leguízamo. Organización/es responsable/s del Producto: CCCM</w:t>
            </w:r>
          </w:p>
        </w:tc>
      </w:tr>
      <w:tr w:rsidR="001E2153" w:rsidRPr="001E2153" w14:paraId="462F5206" w14:textId="77777777" w:rsidTr="001E2153">
        <w:trPr>
          <w:trHeight w:val="1215"/>
          <w:jc w:val="center"/>
        </w:trPr>
        <w:tc>
          <w:tcPr>
            <w:tcW w:w="300" w:type="dxa"/>
            <w:tcBorders>
              <w:top w:val="nil"/>
              <w:left w:val="single" w:sz="8" w:space="0" w:color="auto"/>
              <w:bottom w:val="single" w:sz="8" w:space="0" w:color="auto"/>
              <w:right w:val="single" w:sz="8" w:space="0" w:color="000000"/>
            </w:tcBorders>
            <w:shd w:val="clear" w:color="000000" w:fill="FBD4B4"/>
            <w:vAlign w:val="center"/>
            <w:hideMark/>
          </w:tcPr>
          <w:p w14:paraId="114B9368"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 xml:space="preserve">Indicadores inmediatos de resultados </w:t>
            </w:r>
          </w:p>
        </w:tc>
        <w:tc>
          <w:tcPr>
            <w:tcW w:w="300" w:type="dxa"/>
            <w:tcBorders>
              <w:top w:val="nil"/>
              <w:left w:val="nil"/>
              <w:bottom w:val="single" w:sz="8" w:space="0" w:color="auto"/>
              <w:right w:val="single" w:sz="8" w:space="0" w:color="auto"/>
            </w:tcBorders>
            <w:shd w:val="clear" w:color="000000" w:fill="FBD4B4"/>
            <w:vAlign w:val="center"/>
            <w:hideMark/>
          </w:tcPr>
          <w:p w14:paraId="1B62B9B3"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Áreas geográficas</w:t>
            </w:r>
          </w:p>
        </w:tc>
        <w:tc>
          <w:tcPr>
            <w:tcW w:w="1200" w:type="dxa"/>
            <w:gridSpan w:val="4"/>
            <w:tcBorders>
              <w:top w:val="single" w:sz="8" w:space="0" w:color="auto"/>
              <w:left w:val="nil"/>
              <w:bottom w:val="single" w:sz="8" w:space="0" w:color="auto"/>
              <w:right w:val="single" w:sz="8" w:space="0" w:color="000000"/>
            </w:tcBorders>
            <w:shd w:val="clear" w:color="000000" w:fill="FBD4B4"/>
            <w:vAlign w:val="center"/>
            <w:hideMark/>
          </w:tcPr>
          <w:p w14:paraId="357AD55B"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 xml:space="preserve">Beneficiarios </w:t>
            </w:r>
            <w:r w:rsidRPr="001E2153">
              <w:rPr>
                <w:rFonts w:ascii="Calibri" w:eastAsia="Times New Roman" w:hAnsi="Calibri" w:cs="Calibri"/>
                <w:b/>
                <w:bCs/>
                <w:color w:val="000000"/>
                <w:sz w:val="18"/>
                <w:szCs w:val="18"/>
                <w:lang w:val="es-ES" w:eastAsia="es-ES"/>
              </w:rPr>
              <w:t>(Hombres, Mujeres, Niñas y Niños)</w:t>
            </w:r>
          </w:p>
        </w:tc>
        <w:bookmarkStart w:id="7" w:name="RANGE!H28"/>
        <w:tc>
          <w:tcPr>
            <w:tcW w:w="1500" w:type="dxa"/>
            <w:tcBorders>
              <w:top w:val="nil"/>
              <w:left w:val="nil"/>
              <w:bottom w:val="single" w:sz="8" w:space="0" w:color="auto"/>
              <w:right w:val="single" w:sz="8" w:space="0" w:color="auto"/>
            </w:tcBorders>
            <w:shd w:val="clear" w:color="000000" w:fill="FBD4B4"/>
            <w:vAlign w:val="center"/>
            <w:hideMark/>
          </w:tcPr>
          <w:p w14:paraId="4457C8EB" w14:textId="77777777" w:rsidR="001E2153" w:rsidRPr="001E2153" w:rsidRDefault="001E2153" w:rsidP="001E2153">
            <w:pPr>
              <w:jc w:val="center"/>
              <w:rPr>
                <w:rFonts w:ascii="Calibri" w:eastAsia="Times New Roman" w:hAnsi="Calibri" w:cs="Calibri"/>
                <w:color w:val="0563C1"/>
                <w:sz w:val="22"/>
                <w:szCs w:val="22"/>
                <w:u w:val="single"/>
                <w:lang w:val="es-ES" w:eastAsia="es-ES"/>
              </w:rPr>
            </w:pPr>
            <w:r w:rsidRPr="001E2153">
              <w:rPr>
                <w:rFonts w:ascii="Calibri" w:eastAsia="Times New Roman" w:hAnsi="Calibri" w:cs="Calibri"/>
                <w:color w:val="0563C1"/>
                <w:sz w:val="22"/>
                <w:szCs w:val="22"/>
                <w:u w:val="single"/>
                <w:lang w:val="es-ES" w:eastAsia="es-ES"/>
              </w:rPr>
              <w:fldChar w:fldCharType="begin"/>
            </w:r>
            <w:r w:rsidRPr="001E2153">
              <w:rPr>
                <w:rFonts w:ascii="Calibri" w:eastAsia="Times New Roman" w:hAnsi="Calibri" w:cs="Calibri"/>
                <w:color w:val="0563C1"/>
                <w:sz w:val="22"/>
                <w:szCs w:val="22"/>
                <w:u w:val="single"/>
                <w:lang w:val="es-ES" w:eastAsia="es-ES"/>
              </w:rPr>
              <w:instrText xml:space="preserve"> HYPERLINK "file:///C:\\Users\\ester\\Downloads\\Marco%20de%20RESULTADOS%20PUTUMAYO%20(1).xlsx" \l "Hoja4!A58" </w:instrText>
            </w:r>
            <w:r w:rsidRPr="001E2153">
              <w:rPr>
                <w:rFonts w:ascii="Calibri" w:eastAsia="Times New Roman" w:hAnsi="Calibri" w:cs="Calibri"/>
                <w:color w:val="0563C1"/>
                <w:sz w:val="22"/>
                <w:szCs w:val="22"/>
                <w:u w:val="single"/>
                <w:lang w:val="es-ES" w:eastAsia="es-ES"/>
              </w:rPr>
              <w:fldChar w:fldCharType="separate"/>
            </w:r>
            <w:r w:rsidRPr="001E2153">
              <w:rPr>
                <w:rFonts w:ascii="Calibri" w:eastAsia="Times New Roman" w:hAnsi="Calibri" w:cs="Calibri"/>
                <w:color w:val="0563C1"/>
                <w:sz w:val="22"/>
                <w:szCs w:val="22"/>
                <w:u w:val="single"/>
                <w:lang w:val="es-ES" w:eastAsia="es-ES"/>
              </w:rPr>
              <w:t>Información de línea de base[5]</w:t>
            </w:r>
            <w:r w:rsidRPr="001E2153">
              <w:rPr>
                <w:rFonts w:ascii="Calibri" w:eastAsia="Times New Roman" w:hAnsi="Calibri" w:cs="Calibri"/>
                <w:color w:val="0563C1"/>
                <w:sz w:val="22"/>
                <w:szCs w:val="22"/>
                <w:u w:val="single"/>
                <w:lang w:val="es-ES" w:eastAsia="es-ES"/>
              </w:rPr>
              <w:fldChar w:fldCharType="end"/>
            </w:r>
            <w:bookmarkEnd w:id="7"/>
          </w:p>
        </w:tc>
        <w:tc>
          <w:tcPr>
            <w:tcW w:w="1200" w:type="dxa"/>
            <w:tcBorders>
              <w:top w:val="nil"/>
              <w:left w:val="nil"/>
              <w:bottom w:val="single" w:sz="8" w:space="0" w:color="auto"/>
              <w:right w:val="single" w:sz="8" w:space="0" w:color="auto"/>
            </w:tcBorders>
            <w:shd w:val="clear" w:color="000000" w:fill="FBD4B4"/>
            <w:vAlign w:val="center"/>
            <w:hideMark/>
          </w:tcPr>
          <w:p w14:paraId="76C3B66F"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Metas finales</w:t>
            </w:r>
          </w:p>
        </w:tc>
        <w:tc>
          <w:tcPr>
            <w:tcW w:w="1200" w:type="dxa"/>
            <w:tcBorders>
              <w:top w:val="nil"/>
              <w:left w:val="nil"/>
              <w:bottom w:val="single" w:sz="8" w:space="0" w:color="auto"/>
              <w:right w:val="single" w:sz="8" w:space="0" w:color="auto"/>
            </w:tcBorders>
            <w:shd w:val="clear" w:color="000000" w:fill="FBD4B4"/>
            <w:vAlign w:val="center"/>
            <w:hideMark/>
          </w:tcPr>
          <w:p w14:paraId="4D3AC313"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Medios de verificación</w:t>
            </w:r>
          </w:p>
        </w:tc>
        <w:tc>
          <w:tcPr>
            <w:tcW w:w="1200" w:type="dxa"/>
            <w:tcBorders>
              <w:top w:val="nil"/>
              <w:left w:val="nil"/>
              <w:bottom w:val="single" w:sz="8" w:space="0" w:color="auto"/>
              <w:right w:val="single" w:sz="8" w:space="0" w:color="auto"/>
            </w:tcBorders>
            <w:shd w:val="clear" w:color="000000" w:fill="FBD4B4"/>
            <w:vAlign w:val="center"/>
            <w:hideMark/>
          </w:tcPr>
          <w:p w14:paraId="625A8864"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Organización responsable</w:t>
            </w:r>
          </w:p>
        </w:tc>
      </w:tr>
      <w:tr w:rsidR="001E2153" w:rsidRPr="001E2153" w14:paraId="785205E4" w14:textId="77777777" w:rsidTr="001E2153">
        <w:trPr>
          <w:trHeight w:val="1665"/>
          <w:jc w:val="center"/>
        </w:trPr>
        <w:tc>
          <w:tcPr>
            <w:tcW w:w="300" w:type="dxa"/>
            <w:vMerge w:val="restart"/>
            <w:tcBorders>
              <w:top w:val="nil"/>
              <w:left w:val="single" w:sz="8" w:space="0" w:color="auto"/>
              <w:bottom w:val="single" w:sz="8" w:space="0" w:color="000000"/>
              <w:right w:val="single" w:sz="8" w:space="0" w:color="000000"/>
            </w:tcBorders>
            <w:shd w:val="clear" w:color="auto" w:fill="auto"/>
            <w:vAlign w:val="center"/>
            <w:hideMark/>
          </w:tcPr>
          <w:p w14:paraId="206A8706" w14:textId="77777777" w:rsidR="001E2153" w:rsidRPr="001E2153" w:rsidRDefault="001E2153" w:rsidP="001E2153">
            <w:pPr>
              <w:jc w:val="center"/>
              <w:rPr>
                <w:rFonts w:ascii="Calibri" w:eastAsia="Times New Roman" w:hAnsi="Calibri" w:cs="Calibri"/>
                <w:i/>
                <w:iCs/>
                <w:color w:val="000000"/>
                <w:sz w:val="20"/>
                <w:szCs w:val="20"/>
                <w:lang w:val="es-ES" w:eastAsia="es-ES"/>
              </w:rPr>
            </w:pPr>
            <w:r w:rsidRPr="001E2153">
              <w:rPr>
                <w:rFonts w:ascii="Calibri" w:eastAsia="Times New Roman" w:hAnsi="Calibri" w:cs="Calibri"/>
                <w:i/>
                <w:iCs/>
                <w:color w:val="000000"/>
                <w:sz w:val="20"/>
                <w:szCs w:val="20"/>
                <w:lang w:val="es-ES" w:eastAsia="es-ES"/>
              </w:rPr>
              <w:t xml:space="preserve">Porcentaje de sectores con conclusión aprobados por la OEA del total de sectores asignados </w:t>
            </w:r>
          </w:p>
        </w:tc>
        <w:tc>
          <w:tcPr>
            <w:tcW w:w="300" w:type="dxa"/>
            <w:vMerge w:val="restart"/>
            <w:tcBorders>
              <w:top w:val="nil"/>
              <w:left w:val="single" w:sz="8" w:space="0" w:color="000000"/>
              <w:bottom w:val="single" w:sz="8" w:space="0" w:color="000000"/>
              <w:right w:val="single" w:sz="8" w:space="0" w:color="auto"/>
            </w:tcBorders>
            <w:shd w:val="clear" w:color="auto" w:fill="auto"/>
            <w:vAlign w:val="center"/>
            <w:hideMark/>
          </w:tcPr>
          <w:p w14:paraId="31CAB8AA" w14:textId="77777777" w:rsidR="001E2153" w:rsidRPr="001E2153" w:rsidRDefault="001E2153" w:rsidP="001E2153">
            <w:pPr>
              <w:jc w:val="center"/>
              <w:rPr>
                <w:rFonts w:ascii="Calibri" w:eastAsia="Times New Roman" w:hAnsi="Calibri" w:cs="Calibri"/>
                <w:i/>
                <w:iCs/>
                <w:color w:val="000000"/>
                <w:sz w:val="20"/>
                <w:szCs w:val="20"/>
                <w:lang w:val="es-ES" w:eastAsia="es-ES"/>
              </w:rPr>
            </w:pPr>
            <w:r w:rsidRPr="001E2153">
              <w:rPr>
                <w:rFonts w:ascii="Calibri" w:eastAsia="Times New Roman" w:hAnsi="Calibri" w:cs="Calibri"/>
                <w:i/>
                <w:iCs/>
                <w:color w:val="000000"/>
                <w:sz w:val="20"/>
                <w:szCs w:val="20"/>
                <w:lang w:val="es-ES" w:eastAsia="es-ES"/>
              </w:rPr>
              <w:t>Puerto Leguízamo, Putumayo</w:t>
            </w:r>
          </w:p>
        </w:tc>
        <w:tc>
          <w:tcPr>
            <w:tcW w:w="1200" w:type="dxa"/>
            <w:gridSpan w:val="4"/>
            <w:tcBorders>
              <w:top w:val="single" w:sz="8" w:space="0" w:color="auto"/>
              <w:left w:val="nil"/>
              <w:bottom w:val="single" w:sz="8" w:space="0" w:color="auto"/>
              <w:right w:val="single" w:sz="8" w:space="0" w:color="000000"/>
            </w:tcBorders>
            <w:shd w:val="clear" w:color="auto" w:fill="auto"/>
            <w:vAlign w:val="center"/>
            <w:hideMark/>
          </w:tcPr>
          <w:p w14:paraId="491B102C"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Total</w:t>
            </w:r>
          </w:p>
        </w:tc>
        <w:tc>
          <w:tcPr>
            <w:tcW w:w="1500" w:type="dxa"/>
            <w:vMerge w:val="restart"/>
            <w:tcBorders>
              <w:top w:val="nil"/>
              <w:left w:val="nil"/>
              <w:bottom w:val="single" w:sz="8" w:space="0" w:color="000000"/>
              <w:right w:val="single" w:sz="8" w:space="0" w:color="auto"/>
            </w:tcBorders>
            <w:shd w:val="clear" w:color="auto" w:fill="auto"/>
            <w:vAlign w:val="center"/>
            <w:hideMark/>
          </w:tcPr>
          <w:p w14:paraId="2E484D97"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 xml:space="preserve">No existen sectores </w:t>
            </w:r>
            <w:r w:rsidR="008E30AA" w:rsidRPr="001E2153">
              <w:rPr>
                <w:rFonts w:ascii="Calibri" w:eastAsia="Times New Roman" w:hAnsi="Calibri" w:cs="Calibri"/>
                <w:color w:val="000000"/>
                <w:sz w:val="20"/>
                <w:szCs w:val="20"/>
                <w:lang w:val="es-ES" w:eastAsia="es-ES"/>
              </w:rPr>
              <w:t>aprobados</w:t>
            </w:r>
            <w:r w:rsidRPr="001E2153">
              <w:rPr>
                <w:rFonts w:ascii="Calibri" w:eastAsia="Times New Roman" w:hAnsi="Calibri" w:cs="Calibri"/>
                <w:color w:val="000000"/>
                <w:sz w:val="20"/>
                <w:szCs w:val="20"/>
                <w:lang w:val="es-ES" w:eastAsia="es-ES"/>
              </w:rPr>
              <w:t xml:space="preserve"> en el momento.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26D55906"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100% de los sectores con c</w:t>
            </w:r>
            <w:r w:rsidR="00F43AC6">
              <w:rPr>
                <w:rFonts w:ascii="Calibri" w:eastAsia="Times New Roman" w:hAnsi="Calibri" w:cs="Calibri"/>
                <w:color w:val="000000"/>
                <w:sz w:val="20"/>
                <w:szCs w:val="20"/>
                <w:lang w:val="es-ES" w:eastAsia="es-ES"/>
              </w:rPr>
              <w:t>onclusión aprobados</w:t>
            </w:r>
            <w:r w:rsidRPr="001E2153">
              <w:rPr>
                <w:rFonts w:ascii="Calibri" w:eastAsia="Times New Roman" w:hAnsi="Calibri" w:cs="Calibri"/>
                <w:color w:val="000000"/>
                <w:sz w:val="20"/>
                <w:szCs w:val="20"/>
                <w:lang w:val="es-ES" w:eastAsia="es-ES"/>
              </w:rPr>
              <w:t>.</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61C4F360"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Mapas georreferenciados y reportes de gestión de calidad y gestión de información</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5BB98C8E"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CCCM</w:t>
            </w:r>
          </w:p>
        </w:tc>
      </w:tr>
      <w:tr w:rsidR="001E2153" w:rsidRPr="001E2153" w14:paraId="3A68E282" w14:textId="77777777" w:rsidTr="001E2153">
        <w:trPr>
          <w:trHeight w:val="315"/>
          <w:jc w:val="center"/>
        </w:trPr>
        <w:tc>
          <w:tcPr>
            <w:tcW w:w="300" w:type="dxa"/>
            <w:vMerge/>
            <w:tcBorders>
              <w:top w:val="nil"/>
              <w:left w:val="single" w:sz="8" w:space="0" w:color="auto"/>
              <w:bottom w:val="single" w:sz="8" w:space="0" w:color="000000"/>
              <w:right w:val="single" w:sz="8" w:space="0" w:color="000000"/>
            </w:tcBorders>
            <w:vAlign w:val="center"/>
            <w:hideMark/>
          </w:tcPr>
          <w:p w14:paraId="7DB8E1A7"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vMerge/>
            <w:tcBorders>
              <w:top w:val="nil"/>
              <w:left w:val="single" w:sz="8" w:space="0" w:color="000000"/>
              <w:bottom w:val="single" w:sz="8" w:space="0" w:color="000000"/>
              <w:right w:val="single" w:sz="8" w:space="0" w:color="auto"/>
            </w:tcBorders>
            <w:vAlign w:val="center"/>
            <w:hideMark/>
          </w:tcPr>
          <w:p w14:paraId="38B5BE2D"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tcBorders>
              <w:top w:val="nil"/>
              <w:left w:val="nil"/>
              <w:bottom w:val="single" w:sz="8" w:space="0" w:color="auto"/>
              <w:right w:val="single" w:sz="8" w:space="0" w:color="auto"/>
            </w:tcBorders>
            <w:shd w:val="clear" w:color="auto" w:fill="auto"/>
            <w:vAlign w:val="center"/>
            <w:hideMark/>
          </w:tcPr>
          <w:p w14:paraId="2F4D9D97"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H</w:t>
            </w:r>
          </w:p>
        </w:tc>
        <w:tc>
          <w:tcPr>
            <w:tcW w:w="300" w:type="dxa"/>
            <w:tcBorders>
              <w:top w:val="nil"/>
              <w:left w:val="nil"/>
              <w:bottom w:val="single" w:sz="8" w:space="0" w:color="auto"/>
              <w:right w:val="single" w:sz="8" w:space="0" w:color="auto"/>
            </w:tcBorders>
            <w:shd w:val="clear" w:color="auto" w:fill="auto"/>
            <w:vAlign w:val="center"/>
            <w:hideMark/>
          </w:tcPr>
          <w:p w14:paraId="4FA36A25"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M</w:t>
            </w:r>
          </w:p>
        </w:tc>
        <w:tc>
          <w:tcPr>
            <w:tcW w:w="300" w:type="dxa"/>
            <w:tcBorders>
              <w:top w:val="nil"/>
              <w:left w:val="nil"/>
              <w:bottom w:val="single" w:sz="8" w:space="0" w:color="auto"/>
              <w:right w:val="single" w:sz="8" w:space="0" w:color="auto"/>
            </w:tcBorders>
            <w:shd w:val="clear" w:color="auto" w:fill="auto"/>
            <w:vAlign w:val="center"/>
            <w:hideMark/>
          </w:tcPr>
          <w:p w14:paraId="4B2BE170"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Nas</w:t>
            </w:r>
          </w:p>
        </w:tc>
        <w:tc>
          <w:tcPr>
            <w:tcW w:w="300" w:type="dxa"/>
            <w:tcBorders>
              <w:top w:val="nil"/>
              <w:left w:val="nil"/>
              <w:bottom w:val="single" w:sz="8" w:space="0" w:color="auto"/>
              <w:right w:val="single" w:sz="8" w:space="0" w:color="auto"/>
            </w:tcBorders>
            <w:shd w:val="clear" w:color="auto" w:fill="auto"/>
            <w:vAlign w:val="center"/>
            <w:hideMark/>
          </w:tcPr>
          <w:p w14:paraId="6D7450EA"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Nos</w:t>
            </w:r>
          </w:p>
        </w:tc>
        <w:tc>
          <w:tcPr>
            <w:tcW w:w="1500" w:type="dxa"/>
            <w:vMerge/>
            <w:tcBorders>
              <w:top w:val="nil"/>
              <w:left w:val="nil"/>
              <w:bottom w:val="single" w:sz="8" w:space="0" w:color="000000"/>
              <w:right w:val="single" w:sz="8" w:space="0" w:color="auto"/>
            </w:tcBorders>
            <w:vAlign w:val="center"/>
            <w:hideMark/>
          </w:tcPr>
          <w:p w14:paraId="225108EF"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19D09045"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713B5991"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0CE7F9DA" w14:textId="77777777" w:rsidR="001E2153" w:rsidRPr="001E2153" w:rsidRDefault="001E2153" w:rsidP="001E2153">
            <w:pPr>
              <w:rPr>
                <w:rFonts w:ascii="Calibri" w:eastAsia="Times New Roman" w:hAnsi="Calibri" w:cs="Calibri"/>
                <w:color w:val="000000"/>
                <w:sz w:val="20"/>
                <w:szCs w:val="20"/>
                <w:lang w:val="es-ES" w:eastAsia="es-ES"/>
              </w:rPr>
            </w:pPr>
          </w:p>
        </w:tc>
      </w:tr>
      <w:tr w:rsidR="001E2153" w:rsidRPr="001E2153" w14:paraId="2F27942F" w14:textId="77777777" w:rsidTr="001E2153">
        <w:trPr>
          <w:trHeight w:val="315"/>
          <w:jc w:val="center"/>
        </w:trPr>
        <w:tc>
          <w:tcPr>
            <w:tcW w:w="300" w:type="dxa"/>
            <w:vMerge/>
            <w:tcBorders>
              <w:top w:val="nil"/>
              <w:left w:val="single" w:sz="8" w:space="0" w:color="auto"/>
              <w:bottom w:val="single" w:sz="8" w:space="0" w:color="000000"/>
              <w:right w:val="single" w:sz="8" w:space="0" w:color="000000"/>
            </w:tcBorders>
            <w:vAlign w:val="center"/>
            <w:hideMark/>
          </w:tcPr>
          <w:p w14:paraId="64C6658C"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vMerge/>
            <w:tcBorders>
              <w:top w:val="nil"/>
              <w:left w:val="single" w:sz="8" w:space="0" w:color="000000"/>
              <w:bottom w:val="single" w:sz="8" w:space="0" w:color="000000"/>
              <w:right w:val="single" w:sz="8" w:space="0" w:color="auto"/>
            </w:tcBorders>
            <w:vAlign w:val="center"/>
            <w:hideMark/>
          </w:tcPr>
          <w:p w14:paraId="2A32A146"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tcBorders>
              <w:top w:val="nil"/>
              <w:left w:val="nil"/>
              <w:bottom w:val="single" w:sz="8" w:space="0" w:color="auto"/>
              <w:right w:val="single" w:sz="8" w:space="0" w:color="auto"/>
            </w:tcBorders>
            <w:shd w:val="clear" w:color="auto" w:fill="auto"/>
            <w:noWrap/>
            <w:vAlign w:val="center"/>
            <w:hideMark/>
          </w:tcPr>
          <w:p w14:paraId="7361C61B"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194</w:t>
            </w:r>
          </w:p>
        </w:tc>
        <w:tc>
          <w:tcPr>
            <w:tcW w:w="300" w:type="dxa"/>
            <w:tcBorders>
              <w:top w:val="nil"/>
              <w:left w:val="nil"/>
              <w:bottom w:val="single" w:sz="8" w:space="0" w:color="auto"/>
              <w:right w:val="single" w:sz="8" w:space="0" w:color="auto"/>
            </w:tcBorders>
            <w:shd w:val="clear" w:color="auto" w:fill="auto"/>
            <w:noWrap/>
            <w:vAlign w:val="center"/>
            <w:hideMark/>
          </w:tcPr>
          <w:p w14:paraId="08F9E52F"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194</w:t>
            </w:r>
          </w:p>
        </w:tc>
        <w:tc>
          <w:tcPr>
            <w:tcW w:w="300" w:type="dxa"/>
            <w:tcBorders>
              <w:top w:val="nil"/>
              <w:left w:val="nil"/>
              <w:bottom w:val="single" w:sz="8" w:space="0" w:color="auto"/>
              <w:right w:val="single" w:sz="8" w:space="0" w:color="auto"/>
            </w:tcBorders>
            <w:shd w:val="clear" w:color="auto" w:fill="auto"/>
            <w:noWrap/>
            <w:vAlign w:val="center"/>
            <w:hideMark/>
          </w:tcPr>
          <w:p w14:paraId="75D9FAC9"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100</w:t>
            </w:r>
          </w:p>
        </w:tc>
        <w:tc>
          <w:tcPr>
            <w:tcW w:w="300" w:type="dxa"/>
            <w:tcBorders>
              <w:top w:val="nil"/>
              <w:left w:val="nil"/>
              <w:bottom w:val="single" w:sz="8" w:space="0" w:color="auto"/>
              <w:right w:val="single" w:sz="8" w:space="0" w:color="auto"/>
            </w:tcBorders>
            <w:shd w:val="clear" w:color="auto" w:fill="auto"/>
            <w:noWrap/>
            <w:vAlign w:val="center"/>
            <w:hideMark/>
          </w:tcPr>
          <w:p w14:paraId="4676F27F"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100</w:t>
            </w:r>
          </w:p>
        </w:tc>
        <w:tc>
          <w:tcPr>
            <w:tcW w:w="1500" w:type="dxa"/>
            <w:vMerge/>
            <w:tcBorders>
              <w:top w:val="nil"/>
              <w:left w:val="nil"/>
              <w:bottom w:val="single" w:sz="8" w:space="0" w:color="000000"/>
              <w:right w:val="single" w:sz="8" w:space="0" w:color="auto"/>
            </w:tcBorders>
            <w:vAlign w:val="center"/>
            <w:hideMark/>
          </w:tcPr>
          <w:p w14:paraId="5C41C72E"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62830FC4"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5900CD29"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0ECB7A82" w14:textId="77777777" w:rsidR="001E2153" w:rsidRPr="001E2153" w:rsidRDefault="001E2153" w:rsidP="001E2153">
            <w:pPr>
              <w:rPr>
                <w:rFonts w:ascii="Calibri" w:eastAsia="Times New Roman" w:hAnsi="Calibri" w:cs="Calibri"/>
                <w:color w:val="000000"/>
                <w:sz w:val="20"/>
                <w:szCs w:val="20"/>
                <w:lang w:val="es-ES" w:eastAsia="es-ES"/>
              </w:rPr>
            </w:pPr>
          </w:p>
        </w:tc>
      </w:tr>
      <w:tr w:rsidR="001E2153" w:rsidRPr="001E2153" w14:paraId="36B44944" w14:textId="77777777" w:rsidTr="001E2153">
        <w:trPr>
          <w:trHeight w:val="2175"/>
          <w:jc w:val="center"/>
        </w:trPr>
        <w:tc>
          <w:tcPr>
            <w:tcW w:w="300" w:type="dxa"/>
            <w:vMerge w:val="restart"/>
            <w:tcBorders>
              <w:top w:val="nil"/>
              <w:left w:val="single" w:sz="8" w:space="0" w:color="auto"/>
              <w:bottom w:val="single" w:sz="8" w:space="0" w:color="000000"/>
              <w:right w:val="single" w:sz="8" w:space="0" w:color="000000"/>
            </w:tcBorders>
            <w:shd w:val="clear" w:color="auto" w:fill="auto"/>
            <w:vAlign w:val="center"/>
            <w:hideMark/>
          </w:tcPr>
          <w:p w14:paraId="1C6CA971" w14:textId="77777777" w:rsidR="001E2153" w:rsidRPr="001E2153" w:rsidRDefault="001E2153" w:rsidP="001E2153">
            <w:pPr>
              <w:jc w:val="center"/>
              <w:rPr>
                <w:rFonts w:ascii="Calibri" w:eastAsia="Times New Roman" w:hAnsi="Calibri" w:cs="Calibri"/>
                <w:i/>
                <w:iCs/>
                <w:color w:val="000000"/>
                <w:sz w:val="20"/>
                <w:szCs w:val="20"/>
                <w:lang w:val="es-ES" w:eastAsia="es-ES"/>
              </w:rPr>
            </w:pPr>
            <w:r w:rsidRPr="001E2153">
              <w:rPr>
                <w:rFonts w:ascii="Calibri" w:eastAsia="Times New Roman" w:hAnsi="Calibri" w:cs="Calibri"/>
                <w:i/>
                <w:iCs/>
                <w:color w:val="000000"/>
                <w:sz w:val="20"/>
                <w:szCs w:val="20"/>
                <w:lang w:val="es-ES" w:eastAsia="es-ES"/>
              </w:rPr>
              <w:t>Porcentaje de eventos IMSMA investigados, con resultado aprobado del número total de eventos asignados</w:t>
            </w:r>
          </w:p>
        </w:tc>
        <w:tc>
          <w:tcPr>
            <w:tcW w:w="300" w:type="dxa"/>
            <w:vMerge w:val="restart"/>
            <w:tcBorders>
              <w:top w:val="nil"/>
              <w:left w:val="single" w:sz="8" w:space="0" w:color="000000"/>
              <w:bottom w:val="single" w:sz="8" w:space="0" w:color="000000"/>
              <w:right w:val="single" w:sz="8" w:space="0" w:color="auto"/>
            </w:tcBorders>
            <w:shd w:val="clear" w:color="auto" w:fill="auto"/>
            <w:vAlign w:val="center"/>
            <w:hideMark/>
          </w:tcPr>
          <w:p w14:paraId="0FAD09C7" w14:textId="77777777" w:rsidR="001E2153" w:rsidRPr="001E2153" w:rsidRDefault="001E2153" w:rsidP="001E2153">
            <w:pPr>
              <w:jc w:val="center"/>
              <w:rPr>
                <w:rFonts w:ascii="Calibri" w:eastAsia="Times New Roman" w:hAnsi="Calibri" w:cs="Calibri"/>
                <w:i/>
                <w:iCs/>
                <w:color w:val="000000"/>
                <w:sz w:val="20"/>
                <w:szCs w:val="20"/>
                <w:lang w:val="es-ES" w:eastAsia="es-ES"/>
              </w:rPr>
            </w:pPr>
            <w:r w:rsidRPr="001E2153">
              <w:rPr>
                <w:rFonts w:ascii="Calibri" w:eastAsia="Times New Roman" w:hAnsi="Calibri" w:cs="Calibri"/>
                <w:i/>
                <w:iCs/>
                <w:color w:val="000000"/>
                <w:sz w:val="20"/>
                <w:szCs w:val="20"/>
                <w:lang w:val="es-ES" w:eastAsia="es-ES"/>
              </w:rPr>
              <w:t>Puerto Leguízamo, Putumayo</w:t>
            </w:r>
          </w:p>
        </w:tc>
        <w:tc>
          <w:tcPr>
            <w:tcW w:w="1200" w:type="dxa"/>
            <w:gridSpan w:val="4"/>
            <w:tcBorders>
              <w:top w:val="single" w:sz="8" w:space="0" w:color="auto"/>
              <w:left w:val="nil"/>
              <w:bottom w:val="single" w:sz="8" w:space="0" w:color="auto"/>
              <w:right w:val="single" w:sz="8" w:space="0" w:color="000000"/>
            </w:tcBorders>
            <w:shd w:val="clear" w:color="auto" w:fill="auto"/>
            <w:vAlign w:val="center"/>
            <w:hideMark/>
          </w:tcPr>
          <w:p w14:paraId="7C5CD3D5"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Total</w:t>
            </w:r>
          </w:p>
        </w:tc>
        <w:tc>
          <w:tcPr>
            <w:tcW w:w="1500" w:type="dxa"/>
            <w:vMerge w:val="restart"/>
            <w:tcBorders>
              <w:top w:val="nil"/>
              <w:left w:val="nil"/>
              <w:bottom w:val="single" w:sz="8" w:space="0" w:color="000000"/>
              <w:right w:val="single" w:sz="8" w:space="0" w:color="auto"/>
            </w:tcBorders>
            <w:shd w:val="clear" w:color="auto" w:fill="auto"/>
            <w:vAlign w:val="center"/>
            <w:hideMark/>
          </w:tcPr>
          <w:p w14:paraId="10378998" w14:textId="77777777" w:rsidR="001E2153" w:rsidRPr="001E2153" w:rsidRDefault="00F43AC6" w:rsidP="001E2153">
            <w:pPr>
              <w:jc w:val="center"/>
              <w:rPr>
                <w:rFonts w:ascii="Calibri" w:eastAsia="Times New Roman" w:hAnsi="Calibri" w:cs="Calibri"/>
                <w:color w:val="000000"/>
                <w:sz w:val="20"/>
                <w:szCs w:val="20"/>
                <w:lang w:val="es-ES" w:eastAsia="es-ES"/>
              </w:rPr>
            </w:pPr>
            <w:r>
              <w:rPr>
                <w:rFonts w:ascii="Calibri" w:eastAsia="Times New Roman" w:hAnsi="Calibri" w:cs="Calibri"/>
                <w:color w:val="000000"/>
                <w:sz w:val="20"/>
                <w:szCs w:val="20"/>
                <w:lang w:val="es-ES" w:eastAsia="es-ES"/>
              </w:rPr>
              <w:t>No existen e</w:t>
            </w:r>
            <w:r w:rsidR="001E2153" w:rsidRPr="001E2153">
              <w:rPr>
                <w:rFonts w:ascii="Calibri" w:eastAsia="Times New Roman" w:hAnsi="Calibri" w:cs="Calibri"/>
                <w:color w:val="000000"/>
                <w:sz w:val="20"/>
                <w:szCs w:val="20"/>
                <w:lang w:val="es-ES" w:eastAsia="es-ES"/>
              </w:rPr>
              <w:t>studios pre</w:t>
            </w:r>
            <w:r>
              <w:rPr>
                <w:rFonts w:ascii="Calibri" w:eastAsia="Times New Roman" w:hAnsi="Calibri" w:cs="Calibri"/>
                <w:color w:val="000000"/>
                <w:sz w:val="20"/>
                <w:szCs w:val="20"/>
                <w:lang w:val="es-ES" w:eastAsia="es-ES"/>
              </w:rPr>
              <w:t>v</w:t>
            </w:r>
            <w:r w:rsidR="001E2153" w:rsidRPr="001E2153">
              <w:rPr>
                <w:rFonts w:ascii="Calibri" w:eastAsia="Times New Roman" w:hAnsi="Calibri" w:cs="Calibri"/>
                <w:color w:val="000000"/>
                <w:sz w:val="20"/>
                <w:szCs w:val="20"/>
                <w:lang w:val="es-ES" w:eastAsia="es-ES"/>
              </w:rPr>
              <w:t>ios.</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3DA63F65"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100% de los eventos IMSMA investigados y aprobados en las áreas investigadas.</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2DDAE1DB"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Mapas georreferenciados y reportes de gestión de calidad y gestión de información</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41175212"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CCCM</w:t>
            </w:r>
          </w:p>
        </w:tc>
      </w:tr>
      <w:tr w:rsidR="001E2153" w:rsidRPr="001E2153" w14:paraId="3E8A1BD9" w14:textId="77777777" w:rsidTr="001E2153">
        <w:trPr>
          <w:trHeight w:val="315"/>
          <w:jc w:val="center"/>
        </w:trPr>
        <w:tc>
          <w:tcPr>
            <w:tcW w:w="300" w:type="dxa"/>
            <w:vMerge/>
            <w:tcBorders>
              <w:top w:val="nil"/>
              <w:left w:val="single" w:sz="8" w:space="0" w:color="auto"/>
              <w:bottom w:val="single" w:sz="8" w:space="0" w:color="000000"/>
              <w:right w:val="single" w:sz="8" w:space="0" w:color="000000"/>
            </w:tcBorders>
            <w:vAlign w:val="center"/>
            <w:hideMark/>
          </w:tcPr>
          <w:p w14:paraId="3D6B8F8B"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vMerge/>
            <w:tcBorders>
              <w:top w:val="nil"/>
              <w:left w:val="single" w:sz="8" w:space="0" w:color="000000"/>
              <w:bottom w:val="single" w:sz="8" w:space="0" w:color="000000"/>
              <w:right w:val="single" w:sz="8" w:space="0" w:color="auto"/>
            </w:tcBorders>
            <w:vAlign w:val="center"/>
            <w:hideMark/>
          </w:tcPr>
          <w:p w14:paraId="626E992B"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tcBorders>
              <w:top w:val="nil"/>
              <w:left w:val="nil"/>
              <w:bottom w:val="single" w:sz="8" w:space="0" w:color="auto"/>
              <w:right w:val="single" w:sz="8" w:space="0" w:color="auto"/>
            </w:tcBorders>
            <w:shd w:val="clear" w:color="auto" w:fill="auto"/>
            <w:vAlign w:val="center"/>
            <w:hideMark/>
          </w:tcPr>
          <w:p w14:paraId="47F6E003"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H</w:t>
            </w:r>
          </w:p>
        </w:tc>
        <w:tc>
          <w:tcPr>
            <w:tcW w:w="300" w:type="dxa"/>
            <w:tcBorders>
              <w:top w:val="nil"/>
              <w:left w:val="nil"/>
              <w:bottom w:val="single" w:sz="8" w:space="0" w:color="auto"/>
              <w:right w:val="single" w:sz="8" w:space="0" w:color="auto"/>
            </w:tcBorders>
            <w:shd w:val="clear" w:color="auto" w:fill="auto"/>
            <w:vAlign w:val="center"/>
            <w:hideMark/>
          </w:tcPr>
          <w:p w14:paraId="64FCA150"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M</w:t>
            </w:r>
          </w:p>
        </w:tc>
        <w:tc>
          <w:tcPr>
            <w:tcW w:w="300" w:type="dxa"/>
            <w:tcBorders>
              <w:top w:val="nil"/>
              <w:left w:val="nil"/>
              <w:bottom w:val="single" w:sz="8" w:space="0" w:color="auto"/>
              <w:right w:val="single" w:sz="8" w:space="0" w:color="auto"/>
            </w:tcBorders>
            <w:shd w:val="clear" w:color="auto" w:fill="auto"/>
            <w:vAlign w:val="center"/>
            <w:hideMark/>
          </w:tcPr>
          <w:p w14:paraId="4AC56C2E"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Nas</w:t>
            </w:r>
          </w:p>
        </w:tc>
        <w:tc>
          <w:tcPr>
            <w:tcW w:w="300" w:type="dxa"/>
            <w:tcBorders>
              <w:top w:val="nil"/>
              <w:left w:val="nil"/>
              <w:bottom w:val="single" w:sz="8" w:space="0" w:color="auto"/>
              <w:right w:val="single" w:sz="8" w:space="0" w:color="auto"/>
            </w:tcBorders>
            <w:shd w:val="clear" w:color="auto" w:fill="auto"/>
            <w:vAlign w:val="center"/>
            <w:hideMark/>
          </w:tcPr>
          <w:p w14:paraId="12D3ECB1"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Nos</w:t>
            </w:r>
          </w:p>
        </w:tc>
        <w:tc>
          <w:tcPr>
            <w:tcW w:w="1500" w:type="dxa"/>
            <w:vMerge/>
            <w:tcBorders>
              <w:top w:val="nil"/>
              <w:left w:val="nil"/>
              <w:bottom w:val="single" w:sz="8" w:space="0" w:color="000000"/>
              <w:right w:val="single" w:sz="8" w:space="0" w:color="auto"/>
            </w:tcBorders>
            <w:vAlign w:val="center"/>
            <w:hideMark/>
          </w:tcPr>
          <w:p w14:paraId="672BFCD1"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1D8ED8D0"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0C2052D9"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4F16F38C" w14:textId="77777777" w:rsidR="001E2153" w:rsidRPr="001E2153" w:rsidRDefault="001E2153" w:rsidP="001E2153">
            <w:pPr>
              <w:rPr>
                <w:rFonts w:ascii="Calibri" w:eastAsia="Times New Roman" w:hAnsi="Calibri" w:cs="Calibri"/>
                <w:color w:val="000000"/>
                <w:sz w:val="20"/>
                <w:szCs w:val="20"/>
                <w:lang w:val="es-ES" w:eastAsia="es-ES"/>
              </w:rPr>
            </w:pPr>
          </w:p>
        </w:tc>
      </w:tr>
      <w:tr w:rsidR="001E2153" w:rsidRPr="001E2153" w14:paraId="0C1469B5" w14:textId="77777777" w:rsidTr="001E2153">
        <w:trPr>
          <w:trHeight w:val="315"/>
          <w:jc w:val="center"/>
        </w:trPr>
        <w:tc>
          <w:tcPr>
            <w:tcW w:w="300" w:type="dxa"/>
            <w:vMerge/>
            <w:tcBorders>
              <w:top w:val="nil"/>
              <w:left w:val="single" w:sz="8" w:space="0" w:color="auto"/>
              <w:bottom w:val="single" w:sz="8" w:space="0" w:color="000000"/>
              <w:right w:val="single" w:sz="8" w:space="0" w:color="000000"/>
            </w:tcBorders>
            <w:vAlign w:val="center"/>
            <w:hideMark/>
          </w:tcPr>
          <w:p w14:paraId="535B3371"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vMerge/>
            <w:tcBorders>
              <w:top w:val="nil"/>
              <w:left w:val="single" w:sz="8" w:space="0" w:color="000000"/>
              <w:bottom w:val="single" w:sz="8" w:space="0" w:color="000000"/>
              <w:right w:val="single" w:sz="8" w:space="0" w:color="auto"/>
            </w:tcBorders>
            <w:vAlign w:val="center"/>
            <w:hideMark/>
          </w:tcPr>
          <w:p w14:paraId="6CD14732"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tcBorders>
              <w:top w:val="nil"/>
              <w:left w:val="nil"/>
              <w:bottom w:val="single" w:sz="8" w:space="0" w:color="auto"/>
              <w:right w:val="single" w:sz="8" w:space="0" w:color="auto"/>
            </w:tcBorders>
            <w:shd w:val="clear" w:color="auto" w:fill="auto"/>
            <w:noWrap/>
            <w:vAlign w:val="center"/>
            <w:hideMark/>
          </w:tcPr>
          <w:p w14:paraId="33A53E81"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194</w:t>
            </w:r>
          </w:p>
        </w:tc>
        <w:tc>
          <w:tcPr>
            <w:tcW w:w="300" w:type="dxa"/>
            <w:tcBorders>
              <w:top w:val="nil"/>
              <w:left w:val="nil"/>
              <w:bottom w:val="single" w:sz="8" w:space="0" w:color="auto"/>
              <w:right w:val="single" w:sz="8" w:space="0" w:color="auto"/>
            </w:tcBorders>
            <w:shd w:val="clear" w:color="auto" w:fill="auto"/>
            <w:noWrap/>
            <w:vAlign w:val="center"/>
            <w:hideMark/>
          </w:tcPr>
          <w:p w14:paraId="655B9FB8"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194</w:t>
            </w:r>
          </w:p>
        </w:tc>
        <w:tc>
          <w:tcPr>
            <w:tcW w:w="300" w:type="dxa"/>
            <w:tcBorders>
              <w:top w:val="nil"/>
              <w:left w:val="nil"/>
              <w:bottom w:val="single" w:sz="8" w:space="0" w:color="auto"/>
              <w:right w:val="single" w:sz="8" w:space="0" w:color="auto"/>
            </w:tcBorders>
            <w:shd w:val="clear" w:color="auto" w:fill="auto"/>
            <w:noWrap/>
            <w:vAlign w:val="center"/>
            <w:hideMark/>
          </w:tcPr>
          <w:p w14:paraId="070B5347"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100</w:t>
            </w:r>
          </w:p>
        </w:tc>
        <w:tc>
          <w:tcPr>
            <w:tcW w:w="300" w:type="dxa"/>
            <w:tcBorders>
              <w:top w:val="nil"/>
              <w:left w:val="nil"/>
              <w:bottom w:val="single" w:sz="8" w:space="0" w:color="auto"/>
              <w:right w:val="single" w:sz="8" w:space="0" w:color="auto"/>
            </w:tcBorders>
            <w:shd w:val="clear" w:color="auto" w:fill="auto"/>
            <w:noWrap/>
            <w:vAlign w:val="center"/>
            <w:hideMark/>
          </w:tcPr>
          <w:p w14:paraId="588680D1"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100</w:t>
            </w:r>
          </w:p>
        </w:tc>
        <w:tc>
          <w:tcPr>
            <w:tcW w:w="1500" w:type="dxa"/>
            <w:vMerge/>
            <w:tcBorders>
              <w:top w:val="nil"/>
              <w:left w:val="nil"/>
              <w:bottom w:val="single" w:sz="8" w:space="0" w:color="000000"/>
              <w:right w:val="single" w:sz="8" w:space="0" w:color="auto"/>
            </w:tcBorders>
            <w:vAlign w:val="center"/>
            <w:hideMark/>
          </w:tcPr>
          <w:p w14:paraId="3B08AA57"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567BB255"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627541D7"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476BC293" w14:textId="77777777" w:rsidR="001E2153" w:rsidRPr="001E2153" w:rsidRDefault="001E2153" w:rsidP="001E2153">
            <w:pPr>
              <w:rPr>
                <w:rFonts w:ascii="Calibri" w:eastAsia="Times New Roman" w:hAnsi="Calibri" w:cs="Calibri"/>
                <w:color w:val="000000"/>
                <w:sz w:val="20"/>
                <w:szCs w:val="20"/>
                <w:lang w:val="es-ES" w:eastAsia="es-ES"/>
              </w:rPr>
            </w:pPr>
          </w:p>
        </w:tc>
      </w:tr>
      <w:tr w:rsidR="001E2153" w:rsidRPr="001E2153" w14:paraId="4C6BB579" w14:textId="77777777" w:rsidTr="001E2153">
        <w:trPr>
          <w:trHeight w:val="1920"/>
          <w:jc w:val="center"/>
        </w:trPr>
        <w:tc>
          <w:tcPr>
            <w:tcW w:w="300" w:type="dxa"/>
            <w:vMerge w:val="restart"/>
            <w:tcBorders>
              <w:top w:val="nil"/>
              <w:left w:val="single" w:sz="8" w:space="0" w:color="auto"/>
              <w:bottom w:val="single" w:sz="8" w:space="0" w:color="000000"/>
              <w:right w:val="single" w:sz="8" w:space="0" w:color="000000"/>
            </w:tcBorders>
            <w:shd w:val="clear" w:color="auto" w:fill="auto"/>
            <w:vAlign w:val="center"/>
            <w:hideMark/>
          </w:tcPr>
          <w:p w14:paraId="0627F23D" w14:textId="77777777" w:rsidR="001E2153" w:rsidRPr="001E2153" w:rsidRDefault="001E2153" w:rsidP="001E2153">
            <w:pPr>
              <w:jc w:val="center"/>
              <w:rPr>
                <w:rFonts w:ascii="Calibri" w:eastAsia="Times New Roman" w:hAnsi="Calibri" w:cs="Calibri"/>
                <w:i/>
                <w:iCs/>
                <w:color w:val="000000"/>
                <w:sz w:val="20"/>
                <w:szCs w:val="20"/>
                <w:lang w:val="es-ES" w:eastAsia="es-ES"/>
              </w:rPr>
            </w:pPr>
            <w:r w:rsidRPr="001E2153">
              <w:rPr>
                <w:rFonts w:ascii="Calibri" w:eastAsia="Times New Roman" w:hAnsi="Calibri" w:cs="Calibri"/>
                <w:i/>
                <w:iCs/>
                <w:color w:val="000000"/>
                <w:sz w:val="20"/>
                <w:szCs w:val="20"/>
                <w:lang w:val="es-ES" w:eastAsia="es-ES"/>
              </w:rPr>
              <w:t>Número de AP/APC señalizadas según estándar nacional del número total de AP/APC identificadas en ENT</w:t>
            </w:r>
          </w:p>
        </w:tc>
        <w:tc>
          <w:tcPr>
            <w:tcW w:w="300" w:type="dxa"/>
            <w:vMerge w:val="restart"/>
            <w:tcBorders>
              <w:top w:val="nil"/>
              <w:left w:val="single" w:sz="8" w:space="0" w:color="000000"/>
              <w:bottom w:val="single" w:sz="8" w:space="0" w:color="000000"/>
              <w:right w:val="single" w:sz="8" w:space="0" w:color="auto"/>
            </w:tcBorders>
            <w:shd w:val="clear" w:color="auto" w:fill="auto"/>
            <w:vAlign w:val="center"/>
            <w:hideMark/>
          </w:tcPr>
          <w:p w14:paraId="4584CB74" w14:textId="77777777" w:rsidR="001E2153" w:rsidRPr="001E2153" w:rsidRDefault="001E2153" w:rsidP="001E2153">
            <w:pPr>
              <w:jc w:val="center"/>
              <w:rPr>
                <w:rFonts w:ascii="Calibri" w:eastAsia="Times New Roman" w:hAnsi="Calibri" w:cs="Calibri"/>
                <w:i/>
                <w:iCs/>
                <w:color w:val="000000"/>
                <w:sz w:val="20"/>
                <w:szCs w:val="20"/>
                <w:lang w:val="es-ES" w:eastAsia="es-ES"/>
              </w:rPr>
            </w:pPr>
            <w:r w:rsidRPr="001E2153">
              <w:rPr>
                <w:rFonts w:ascii="Calibri" w:eastAsia="Times New Roman" w:hAnsi="Calibri" w:cs="Calibri"/>
                <w:i/>
                <w:iCs/>
                <w:color w:val="000000"/>
                <w:sz w:val="20"/>
                <w:szCs w:val="20"/>
                <w:lang w:val="es-ES" w:eastAsia="es-ES"/>
              </w:rPr>
              <w:t>Puerto Leguízamo, Putumayo</w:t>
            </w:r>
          </w:p>
        </w:tc>
        <w:tc>
          <w:tcPr>
            <w:tcW w:w="1200" w:type="dxa"/>
            <w:gridSpan w:val="4"/>
            <w:tcBorders>
              <w:top w:val="single" w:sz="8" w:space="0" w:color="auto"/>
              <w:left w:val="nil"/>
              <w:bottom w:val="single" w:sz="8" w:space="0" w:color="auto"/>
              <w:right w:val="single" w:sz="8" w:space="0" w:color="000000"/>
            </w:tcBorders>
            <w:shd w:val="clear" w:color="auto" w:fill="auto"/>
            <w:vAlign w:val="center"/>
            <w:hideMark/>
          </w:tcPr>
          <w:p w14:paraId="127DEAF3"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Total</w:t>
            </w:r>
          </w:p>
        </w:tc>
        <w:tc>
          <w:tcPr>
            <w:tcW w:w="1500" w:type="dxa"/>
            <w:vMerge w:val="restart"/>
            <w:tcBorders>
              <w:top w:val="nil"/>
              <w:left w:val="nil"/>
              <w:bottom w:val="single" w:sz="8" w:space="0" w:color="000000"/>
              <w:right w:val="single" w:sz="8" w:space="0" w:color="auto"/>
            </w:tcBorders>
            <w:shd w:val="clear" w:color="auto" w:fill="auto"/>
            <w:vAlign w:val="center"/>
            <w:hideMark/>
          </w:tcPr>
          <w:p w14:paraId="03AB1C89"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No se cuenta con AP/APC identificada ni señaladas, ni AC canceladas</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56726658"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100% de las AP y APC identificadas en las áreas intervenidas señalizadas</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7DCD2F1B"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Mapas georreferenciados y reportes de gestión de calidad y gestión de información</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439529A7"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CCCM</w:t>
            </w:r>
          </w:p>
        </w:tc>
      </w:tr>
      <w:tr w:rsidR="001E2153" w:rsidRPr="001E2153" w14:paraId="542F227C" w14:textId="77777777" w:rsidTr="001E2153">
        <w:trPr>
          <w:trHeight w:val="315"/>
          <w:jc w:val="center"/>
        </w:trPr>
        <w:tc>
          <w:tcPr>
            <w:tcW w:w="300" w:type="dxa"/>
            <w:vMerge/>
            <w:tcBorders>
              <w:top w:val="nil"/>
              <w:left w:val="single" w:sz="8" w:space="0" w:color="auto"/>
              <w:bottom w:val="single" w:sz="8" w:space="0" w:color="000000"/>
              <w:right w:val="single" w:sz="8" w:space="0" w:color="000000"/>
            </w:tcBorders>
            <w:vAlign w:val="center"/>
            <w:hideMark/>
          </w:tcPr>
          <w:p w14:paraId="5B1DB993"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vMerge/>
            <w:tcBorders>
              <w:top w:val="nil"/>
              <w:left w:val="single" w:sz="8" w:space="0" w:color="000000"/>
              <w:bottom w:val="single" w:sz="8" w:space="0" w:color="000000"/>
              <w:right w:val="single" w:sz="8" w:space="0" w:color="auto"/>
            </w:tcBorders>
            <w:vAlign w:val="center"/>
            <w:hideMark/>
          </w:tcPr>
          <w:p w14:paraId="1E651558"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tcBorders>
              <w:top w:val="nil"/>
              <w:left w:val="nil"/>
              <w:bottom w:val="single" w:sz="8" w:space="0" w:color="auto"/>
              <w:right w:val="single" w:sz="8" w:space="0" w:color="auto"/>
            </w:tcBorders>
            <w:shd w:val="clear" w:color="auto" w:fill="auto"/>
            <w:vAlign w:val="center"/>
            <w:hideMark/>
          </w:tcPr>
          <w:p w14:paraId="26F09BC0"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H</w:t>
            </w:r>
          </w:p>
        </w:tc>
        <w:tc>
          <w:tcPr>
            <w:tcW w:w="300" w:type="dxa"/>
            <w:tcBorders>
              <w:top w:val="nil"/>
              <w:left w:val="nil"/>
              <w:bottom w:val="single" w:sz="8" w:space="0" w:color="auto"/>
              <w:right w:val="single" w:sz="8" w:space="0" w:color="auto"/>
            </w:tcBorders>
            <w:shd w:val="clear" w:color="auto" w:fill="auto"/>
            <w:vAlign w:val="center"/>
            <w:hideMark/>
          </w:tcPr>
          <w:p w14:paraId="7793D2DD"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M</w:t>
            </w:r>
          </w:p>
        </w:tc>
        <w:tc>
          <w:tcPr>
            <w:tcW w:w="300" w:type="dxa"/>
            <w:tcBorders>
              <w:top w:val="nil"/>
              <w:left w:val="nil"/>
              <w:bottom w:val="single" w:sz="8" w:space="0" w:color="auto"/>
              <w:right w:val="single" w:sz="8" w:space="0" w:color="auto"/>
            </w:tcBorders>
            <w:shd w:val="clear" w:color="auto" w:fill="auto"/>
            <w:vAlign w:val="center"/>
            <w:hideMark/>
          </w:tcPr>
          <w:p w14:paraId="7D0D5860"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Nas</w:t>
            </w:r>
          </w:p>
        </w:tc>
        <w:tc>
          <w:tcPr>
            <w:tcW w:w="300" w:type="dxa"/>
            <w:tcBorders>
              <w:top w:val="nil"/>
              <w:left w:val="nil"/>
              <w:bottom w:val="single" w:sz="8" w:space="0" w:color="auto"/>
              <w:right w:val="single" w:sz="8" w:space="0" w:color="auto"/>
            </w:tcBorders>
            <w:shd w:val="clear" w:color="auto" w:fill="auto"/>
            <w:vAlign w:val="center"/>
            <w:hideMark/>
          </w:tcPr>
          <w:p w14:paraId="040450E4"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Nos</w:t>
            </w:r>
          </w:p>
        </w:tc>
        <w:tc>
          <w:tcPr>
            <w:tcW w:w="1500" w:type="dxa"/>
            <w:vMerge/>
            <w:tcBorders>
              <w:top w:val="nil"/>
              <w:left w:val="nil"/>
              <w:bottom w:val="single" w:sz="8" w:space="0" w:color="000000"/>
              <w:right w:val="single" w:sz="8" w:space="0" w:color="auto"/>
            </w:tcBorders>
            <w:vAlign w:val="center"/>
            <w:hideMark/>
          </w:tcPr>
          <w:p w14:paraId="349FF19A"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77047250"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00A2714F"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72E19C1E" w14:textId="77777777" w:rsidR="001E2153" w:rsidRPr="001E2153" w:rsidRDefault="001E2153" w:rsidP="001E2153">
            <w:pPr>
              <w:rPr>
                <w:rFonts w:ascii="Calibri" w:eastAsia="Times New Roman" w:hAnsi="Calibri" w:cs="Calibri"/>
                <w:color w:val="000000"/>
                <w:sz w:val="20"/>
                <w:szCs w:val="20"/>
                <w:lang w:val="es-ES" w:eastAsia="es-ES"/>
              </w:rPr>
            </w:pPr>
          </w:p>
        </w:tc>
      </w:tr>
      <w:tr w:rsidR="001E2153" w:rsidRPr="001E2153" w14:paraId="5F661FE0" w14:textId="77777777" w:rsidTr="001E2153">
        <w:trPr>
          <w:trHeight w:val="315"/>
          <w:jc w:val="center"/>
        </w:trPr>
        <w:tc>
          <w:tcPr>
            <w:tcW w:w="300" w:type="dxa"/>
            <w:vMerge/>
            <w:tcBorders>
              <w:top w:val="nil"/>
              <w:left w:val="single" w:sz="8" w:space="0" w:color="auto"/>
              <w:bottom w:val="single" w:sz="8" w:space="0" w:color="000000"/>
              <w:right w:val="single" w:sz="8" w:space="0" w:color="000000"/>
            </w:tcBorders>
            <w:vAlign w:val="center"/>
            <w:hideMark/>
          </w:tcPr>
          <w:p w14:paraId="2F4AD088"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vMerge/>
            <w:tcBorders>
              <w:top w:val="nil"/>
              <w:left w:val="single" w:sz="8" w:space="0" w:color="000000"/>
              <w:bottom w:val="single" w:sz="8" w:space="0" w:color="000000"/>
              <w:right w:val="single" w:sz="8" w:space="0" w:color="auto"/>
            </w:tcBorders>
            <w:vAlign w:val="center"/>
            <w:hideMark/>
          </w:tcPr>
          <w:p w14:paraId="642EB0F2"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tcBorders>
              <w:top w:val="nil"/>
              <w:left w:val="nil"/>
              <w:bottom w:val="single" w:sz="8" w:space="0" w:color="auto"/>
              <w:right w:val="single" w:sz="8" w:space="0" w:color="auto"/>
            </w:tcBorders>
            <w:shd w:val="clear" w:color="auto" w:fill="auto"/>
            <w:noWrap/>
            <w:vAlign w:val="center"/>
            <w:hideMark/>
          </w:tcPr>
          <w:p w14:paraId="6E470EF3"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194</w:t>
            </w:r>
          </w:p>
        </w:tc>
        <w:tc>
          <w:tcPr>
            <w:tcW w:w="300" w:type="dxa"/>
            <w:tcBorders>
              <w:top w:val="nil"/>
              <w:left w:val="nil"/>
              <w:bottom w:val="single" w:sz="8" w:space="0" w:color="auto"/>
              <w:right w:val="single" w:sz="8" w:space="0" w:color="auto"/>
            </w:tcBorders>
            <w:shd w:val="clear" w:color="auto" w:fill="auto"/>
            <w:noWrap/>
            <w:vAlign w:val="center"/>
            <w:hideMark/>
          </w:tcPr>
          <w:p w14:paraId="371574B7"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194</w:t>
            </w:r>
          </w:p>
        </w:tc>
        <w:tc>
          <w:tcPr>
            <w:tcW w:w="300" w:type="dxa"/>
            <w:tcBorders>
              <w:top w:val="nil"/>
              <w:left w:val="nil"/>
              <w:bottom w:val="single" w:sz="8" w:space="0" w:color="auto"/>
              <w:right w:val="single" w:sz="8" w:space="0" w:color="auto"/>
            </w:tcBorders>
            <w:shd w:val="clear" w:color="auto" w:fill="auto"/>
            <w:noWrap/>
            <w:vAlign w:val="center"/>
            <w:hideMark/>
          </w:tcPr>
          <w:p w14:paraId="4D2B74CF"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100</w:t>
            </w:r>
          </w:p>
        </w:tc>
        <w:tc>
          <w:tcPr>
            <w:tcW w:w="300" w:type="dxa"/>
            <w:tcBorders>
              <w:top w:val="nil"/>
              <w:left w:val="nil"/>
              <w:bottom w:val="single" w:sz="8" w:space="0" w:color="auto"/>
              <w:right w:val="single" w:sz="8" w:space="0" w:color="auto"/>
            </w:tcBorders>
            <w:shd w:val="clear" w:color="auto" w:fill="auto"/>
            <w:noWrap/>
            <w:vAlign w:val="center"/>
            <w:hideMark/>
          </w:tcPr>
          <w:p w14:paraId="172D0B5C"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100</w:t>
            </w:r>
          </w:p>
        </w:tc>
        <w:tc>
          <w:tcPr>
            <w:tcW w:w="1500" w:type="dxa"/>
            <w:vMerge/>
            <w:tcBorders>
              <w:top w:val="nil"/>
              <w:left w:val="nil"/>
              <w:bottom w:val="single" w:sz="8" w:space="0" w:color="000000"/>
              <w:right w:val="single" w:sz="8" w:space="0" w:color="auto"/>
            </w:tcBorders>
            <w:vAlign w:val="center"/>
            <w:hideMark/>
          </w:tcPr>
          <w:p w14:paraId="361979F3"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0A683B98"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5BC2E14D"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5E4A31D2" w14:textId="77777777" w:rsidR="001E2153" w:rsidRPr="001E2153" w:rsidRDefault="001E2153" w:rsidP="001E2153">
            <w:pPr>
              <w:rPr>
                <w:rFonts w:ascii="Calibri" w:eastAsia="Times New Roman" w:hAnsi="Calibri" w:cs="Calibri"/>
                <w:color w:val="000000"/>
                <w:sz w:val="20"/>
                <w:szCs w:val="20"/>
                <w:lang w:val="es-ES" w:eastAsia="es-ES"/>
              </w:rPr>
            </w:pPr>
          </w:p>
        </w:tc>
      </w:tr>
      <w:tr w:rsidR="001E2153" w:rsidRPr="001E2153" w14:paraId="25086D11" w14:textId="77777777" w:rsidTr="001E2153">
        <w:trPr>
          <w:trHeight w:val="1920"/>
          <w:jc w:val="center"/>
        </w:trPr>
        <w:tc>
          <w:tcPr>
            <w:tcW w:w="300" w:type="dxa"/>
            <w:vMerge w:val="restart"/>
            <w:tcBorders>
              <w:top w:val="nil"/>
              <w:left w:val="single" w:sz="8" w:space="0" w:color="auto"/>
              <w:bottom w:val="single" w:sz="8" w:space="0" w:color="000000"/>
              <w:right w:val="single" w:sz="8" w:space="0" w:color="000000"/>
            </w:tcBorders>
            <w:shd w:val="clear" w:color="auto" w:fill="auto"/>
            <w:vAlign w:val="center"/>
            <w:hideMark/>
          </w:tcPr>
          <w:p w14:paraId="6BE1C55D" w14:textId="77777777" w:rsidR="001E2153" w:rsidRPr="001E2153" w:rsidRDefault="001E2153" w:rsidP="001E2153">
            <w:pPr>
              <w:jc w:val="center"/>
              <w:rPr>
                <w:rFonts w:ascii="Calibri" w:eastAsia="Times New Roman" w:hAnsi="Calibri" w:cs="Calibri"/>
                <w:i/>
                <w:iCs/>
                <w:color w:val="000000"/>
                <w:sz w:val="20"/>
                <w:szCs w:val="20"/>
                <w:lang w:val="es-ES" w:eastAsia="es-ES"/>
              </w:rPr>
            </w:pPr>
            <w:r w:rsidRPr="001E2153">
              <w:rPr>
                <w:rFonts w:ascii="Calibri" w:eastAsia="Times New Roman" w:hAnsi="Calibri" w:cs="Calibri"/>
                <w:i/>
                <w:iCs/>
                <w:color w:val="000000"/>
                <w:sz w:val="20"/>
                <w:szCs w:val="20"/>
                <w:lang w:val="es-ES" w:eastAsia="es-ES"/>
              </w:rPr>
              <w:t>Número de AP/APC marcadas según estándar nacional del número total de AP/APC identificadas en ENT</w:t>
            </w:r>
          </w:p>
        </w:tc>
        <w:tc>
          <w:tcPr>
            <w:tcW w:w="300" w:type="dxa"/>
            <w:vMerge w:val="restart"/>
            <w:tcBorders>
              <w:top w:val="nil"/>
              <w:left w:val="single" w:sz="8" w:space="0" w:color="000000"/>
              <w:bottom w:val="single" w:sz="8" w:space="0" w:color="000000"/>
              <w:right w:val="single" w:sz="8" w:space="0" w:color="auto"/>
            </w:tcBorders>
            <w:shd w:val="clear" w:color="auto" w:fill="auto"/>
            <w:vAlign w:val="center"/>
            <w:hideMark/>
          </w:tcPr>
          <w:p w14:paraId="4F5D7DB1" w14:textId="77777777" w:rsidR="001E2153" w:rsidRPr="001E2153" w:rsidRDefault="001E2153" w:rsidP="001E2153">
            <w:pPr>
              <w:jc w:val="center"/>
              <w:rPr>
                <w:rFonts w:ascii="Calibri" w:eastAsia="Times New Roman" w:hAnsi="Calibri" w:cs="Calibri"/>
                <w:i/>
                <w:iCs/>
                <w:color w:val="000000"/>
                <w:sz w:val="20"/>
                <w:szCs w:val="20"/>
                <w:lang w:val="es-ES" w:eastAsia="es-ES"/>
              </w:rPr>
            </w:pPr>
            <w:r w:rsidRPr="001E2153">
              <w:rPr>
                <w:rFonts w:ascii="Calibri" w:eastAsia="Times New Roman" w:hAnsi="Calibri" w:cs="Calibri"/>
                <w:i/>
                <w:iCs/>
                <w:color w:val="000000"/>
                <w:sz w:val="20"/>
                <w:szCs w:val="20"/>
                <w:lang w:val="es-ES" w:eastAsia="es-ES"/>
              </w:rPr>
              <w:t>Puerto Leguízamo, Putumayo</w:t>
            </w:r>
          </w:p>
        </w:tc>
        <w:tc>
          <w:tcPr>
            <w:tcW w:w="1200" w:type="dxa"/>
            <w:gridSpan w:val="4"/>
            <w:tcBorders>
              <w:top w:val="single" w:sz="8" w:space="0" w:color="auto"/>
              <w:left w:val="nil"/>
              <w:bottom w:val="single" w:sz="8" w:space="0" w:color="auto"/>
              <w:right w:val="single" w:sz="8" w:space="0" w:color="000000"/>
            </w:tcBorders>
            <w:shd w:val="clear" w:color="auto" w:fill="auto"/>
            <w:vAlign w:val="center"/>
            <w:hideMark/>
          </w:tcPr>
          <w:p w14:paraId="50ABC159"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Total</w:t>
            </w:r>
          </w:p>
        </w:tc>
        <w:tc>
          <w:tcPr>
            <w:tcW w:w="1500" w:type="dxa"/>
            <w:vMerge w:val="restart"/>
            <w:tcBorders>
              <w:top w:val="nil"/>
              <w:left w:val="nil"/>
              <w:bottom w:val="single" w:sz="8" w:space="0" w:color="000000"/>
              <w:right w:val="single" w:sz="8" w:space="0" w:color="auto"/>
            </w:tcBorders>
            <w:shd w:val="clear" w:color="auto" w:fill="auto"/>
            <w:vAlign w:val="center"/>
            <w:hideMark/>
          </w:tcPr>
          <w:p w14:paraId="68254933"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No se cuenta con AP/APC identificada</w:t>
            </w:r>
            <w:r w:rsidR="00F43AC6">
              <w:rPr>
                <w:rFonts w:ascii="Calibri" w:eastAsia="Times New Roman" w:hAnsi="Calibri" w:cs="Calibri"/>
                <w:color w:val="000000"/>
                <w:sz w:val="20"/>
                <w:szCs w:val="20"/>
                <w:lang w:val="es-ES" w:eastAsia="es-ES"/>
              </w:rPr>
              <w:t>s</w:t>
            </w:r>
            <w:r w:rsidRPr="001E2153">
              <w:rPr>
                <w:rFonts w:ascii="Calibri" w:eastAsia="Times New Roman" w:hAnsi="Calibri" w:cs="Calibri"/>
                <w:color w:val="000000"/>
                <w:sz w:val="20"/>
                <w:szCs w:val="20"/>
                <w:lang w:val="es-ES" w:eastAsia="es-ES"/>
              </w:rPr>
              <w:t xml:space="preserve">, </w:t>
            </w:r>
            <w:r w:rsidR="008E30AA" w:rsidRPr="001E2153">
              <w:rPr>
                <w:rFonts w:ascii="Calibri" w:eastAsia="Times New Roman" w:hAnsi="Calibri" w:cs="Calibri"/>
                <w:color w:val="000000"/>
                <w:sz w:val="20"/>
                <w:szCs w:val="20"/>
                <w:lang w:val="es-ES" w:eastAsia="es-ES"/>
              </w:rPr>
              <w:t>marcadas</w:t>
            </w:r>
            <w:r w:rsidRPr="001E2153">
              <w:rPr>
                <w:rFonts w:ascii="Calibri" w:eastAsia="Times New Roman" w:hAnsi="Calibri" w:cs="Calibri"/>
                <w:color w:val="000000"/>
                <w:sz w:val="20"/>
                <w:szCs w:val="20"/>
                <w:lang w:val="es-ES" w:eastAsia="es-ES"/>
              </w:rPr>
              <w:t xml:space="preserve"> ni AC canceladas</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79760982"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100% de las AP y APC identificadas en las áreas intervenidas marcadas.</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4057B437"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Mapas georreferenciados y reportes de gestión de calidad y gestión de información</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7FA982B6"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CCCM</w:t>
            </w:r>
          </w:p>
        </w:tc>
      </w:tr>
      <w:tr w:rsidR="001E2153" w:rsidRPr="001E2153" w14:paraId="6C3224AD" w14:textId="77777777" w:rsidTr="001E2153">
        <w:trPr>
          <w:trHeight w:val="315"/>
          <w:jc w:val="center"/>
        </w:trPr>
        <w:tc>
          <w:tcPr>
            <w:tcW w:w="300" w:type="dxa"/>
            <w:vMerge/>
            <w:tcBorders>
              <w:top w:val="nil"/>
              <w:left w:val="single" w:sz="8" w:space="0" w:color="auto"/>
              <w:bottom w:val="single" w:sz="8" w:space="0" w:color="000000"/>
              <w:right w:val="single" w:sz="8" w:space="0" w:color="000000"/>
            </w:tcBorders>
            <w:vAlign w:val="center"/>
            <w:hideMark/>
          </w:tcPr>
          <w:p w14:paraId="4F4CDCD9"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vMerge/>
            <w:tcBorders>
              <w:top w:val="nil"/>
              <w:left w:val="single" w:sz="8" w:space="0" w:color="000000"/>
              <w:bottom w:val="single" w:sz="8" w:space="0" w:color="000000"/>
              <w:right w:val="single" w:sz="8" w:space="0" w:color="auto"/>
            </w:tcBorders>
            <w:vAlign w:val="center"/>
            <w:hideMark/>
          </w:tcPr>
          <w:p w14:paraId="52C14919"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tcBorders>
              <w:top w:val="nil"/>
              <w:left w:val="nil"/>
              <w:bottom w:val="single" w:sz="8" w:space="0" w:color="auto"/>
              <w:right w:val="single" w:sz="8" w:space="0" w:color="auto"/>
            </w:tcBorders>
            <w:shd w:val="clear" w:color="auto" w:fill="auto"/>
            <w:vAlign w:val="center"/>
            <w:hideMark/>
          </w:tcPr>
          <w:p w14:paraId="5C1E1CDF"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H</w:t>
            </w:r>
          </w:p>
        </w:tc>
        <w:tc>
          <w:tcPr>
            <w:tcW w:w="300" w:type="dxa"/>
            <w:tcBorders>
              <w:top w:val="nil"/>
              <w:left w:val="nil"/>
              <w:bottom w:val="single" w:sz="8" w:space="0" w:color="auto"/>
              <w:right w:val="single" w:sz="8" w:space="0" w:color="auto"/>
            </w:tcBorders>
            <w:shd w:val="clear" w:color="auto" w:fill="auto"/>
            <w:vAlign w:val="center"/>
            <w:hideMark/>
          </w:tcPr>
          <w:p w14:paraId="0A467A38"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M</w:t>
            </w:r>
          </w:p>
        </w:tc>
        <w:tc>
          <w:tcPr>
            <w:tcW w:w="300" w:type="dxa"/>
            <w:tcBorders>
              <w:top w:val="nil"/>
              <w:left w:val="nil"/>
              <w:bottom w:val="single" w:sz="8" w:space="0" w:color="auto"/>
              <w:right w:val="single" w:sz="8" w:space="0" w:color="auto"/>
            </w:tcBorders>
            <w:shd w:val="clear" w:color="auto" w:fill="auto"/>
            <w:vAlign w:val="center"/>
            <w:hideMark/>
          </w:tcPr>
          <w:p w14:paraId="4CCB7CB3"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Nas</w:t>
            </w:r>
          </w:p>
        </w:tc>
        <w:tc>
          <w:tcPr>
            <w:tcW w:w="300" w:type="dxa"/>
            <w:tcBorders>
              <w:top w:val="nil"/>
              <w:left w:val="nil"/>
              <w:bottom w:val="single" w:sz="8" w:space="0" w:color="auto"/>
              <w:right w:val="single" w:sz="8" w:space="0" w:color="auto"/>
            </w:tcBorders>
            <w:shd w:val="clear" w:color="auto" w:fill="auto"/>
            <w:vAlign w:val="center"/>
            <w:hideMark/>
          </w:tcPr>
          <w:p w14:paraId="357BCE5F"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Nos</w:t>
            </w:r>
          </w:p>
        </w:tc>
        <w:tc>
          <w:tcPr>
            <w:tcW w:w="1500" w:type="dxa"/>
            <w:vMerge/>
            <w:tcBorders>
              <w:top w:val="nil"/>
              <w:left w:val="nil"/>
              <w:bottom w:val="single" w:sz="8" w:space="0" w:color="000000"/>
              <w:right w:val="single" w:sz="8" w:space="0" w:color="auto"/>
            </w:tcBorders>
            <w:vAlign w:val="center"/>
            <w:hideMark/>
          </w:tcPr>
          <w:p w14:paraId="69A8E934"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10074FCD"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038D3222"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5AC900D7" w14:textId="77777777" w:rsidR="001E2153" w:rsidRPr="001E2153" w:rsidRDefault="001E2153" w:rsidP="001E2153">
            <w:pPr>
              <w:rPr>
                <w:rFonts w:ascii="Calibri" w:eastAsia="Times New Roman" w:hAnsi="Calibri" w:cs="Calibri"/>
                <w:color w:val="000000"/>
                <w:sz w:val="20"/>
                <w:szCs w:val="20"/>
                <w:lang w:val="es-ES" w:eastAsia="es-ES"/>
              </w:rPr>
            </w:pPr>
          </w:p>
        </w:tc>
      </w:tr>
      <w:tr w:rsidR="001E2153" w:rsidRPr="001E2153" w14:paraId="130C3B58" w14:textId="77777777" w:rsidTr="001E2153">
        <w:trPr>
          <w:trHeight w:val="315"/>
          <w:jc w:val="center"/>
        </w:trPr>
        <w:tc>
          <w:tcPr>
            <w:tcW w:w="300" w:type="dxa"/>
            <w:vMerge/>
            <w:tcBorders>
              <w:top w:val="nil"/>
              <w:left w:val="single" w:sz="8" w:space="0" w:color="auto"/>
              <w:bottom w:val="single" w:sz="8" w:space="0" w:color="000000"/>
              <w:right w:val="single" w:sz="8" w:space="0" w:color="000000"/>
            </w:tcBorders>
            <w:vAlign w:val="center"/>
            <w:hideMark/>
          </w:tcPr>
          <w:p w14:paraId="5AB5E241"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vMerge/>
            <w:tcBorders>
              <w:top w:val="nil"/>
              <w:left w:val="single" w:sz="8" w:space="0" w:color="000000"/>
              <w:bottom w:val="single" w:sz="8" w:space="0" w:color="000000"/>
              <w:right w:val="single" w:sz="8" w:space="0" w:color="auto"/>
            </w:tcBorders>
            <w:vAlign w:val="center"/>
            <w:hideMark/>
          </w:tcPr>
          <w:p w14:paraId="0EB5B68D"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tcBorders>
              <w:top w:val="nil"/>
              <w:left w:val="nil"/>
              <w:bottom w:val="single" w:sz="8" w:space="0" w:color="auto"/>
              <w:right w:val="single" w:sz="8" w:space="0" w:color="auto"/>
            </w:tcBorders>
            <w:shd w:val="clear" w:color="auto" w:fill="auto"/>
            <w:noWrap/>
            <w:vAlign w:val="center"/>
            <w:hideMark/>
          </w:tcPr>
          <w:p w14:paraId="6C28F804"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194</w:t>
            </w:r>
          </w:p>
        </w:tc>
        <w:tc>
          <w:tcPr>
            <w:tcW w:w="300" w:type="dxa"/>
            <w:tcBorders>
              <w:top w:val="nil"/>
              <w:left w:val="nil"/>
              <w:bottom w:val="single" w:sz="8" w:space="0" w:color="auto"/>
              <w:right w:val="single" w:sz="8" w:space="0" w:color="auto"/>
            </w:tcBorders>
            <w:shd w:val="clear" w:color="auto" w:fill="auto"/>
            <w:noWrap/>
            <w:vAlign w:val="center"/>
            <w:hideMark/>
          </w:tcPr>
          <w:p w14:paraId="7ABFA584"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194</w:t>
            </w:r>
          </w:p>
        </w:tc>
        <w:tc>
          <w:tcPr>
            <w:tcW w:w="300" w:type="dxa"/>
            <w:tcBorders>
              <w:top w:val="nil"/>
              <w:left w:val="nil"/>
              <w:bottom w:val="single" w:sz="8" w:space="0" w:color="auto"/>
              <w:right w:val="single" w:sz="8" w:space="0" w:color="auto"/>
            </w:tcBorders>
            <w:shd w:val="clear" w:color="auto" w:fill="auto"/>
            <w:noWrap/>
            <w:vAlign w:val="center"/>
            <w:hideMark/>
          </w:tcPr>
          <w:p w14:paraId="253DA0BB"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100</w:t>
            </w:r>
          </w:p>
        </w:tc>
        <w:tc>
          <w:tcPr>
            <w:tcW w:w="300" w:type="dxa"/>
            <w:tcBorders>
              <w:top w:val="nil"/>
              <w:left w:val="nil"/>
              <w:bottom w:val="single" w:sz="8" w:space="0" w:color="auto"/>
              <w:right w:val="single" w:sz="8" w:space="0" w:color="auto"/>
            </w:tcBorders>
            <w:shd w:val="clear" w:color="auto" w:fill="auto"/>
            <w:noWrap/>
            <w:vAlign w:val="center"/>
            <w:hideMark/>
          </w:tcPr>
          <w:p w14:paraId="484BEF70"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100</w:t>
            </w:r>
          </w:p>
        </w:tc>
        <w:tc>
          <w:tcPr>
            <w:tcW w:w="1500" w:type="dxa"/>
            <w:vMerge/>
            <w:tcBorders>
              <w:top w:val="nil"/>
              <w:left w:val="nil"/>
              <w:bottom w:val="single" w:sz="8" w:space="0" w:color="000000"/>
              <w:right w:val="single" w:sz="8" w:space="0" w:color="auto"/>
            </w:tcBorders>
            <w:vAlign w:val="center"/>
            <w:hideMark/>
          </w:tcPr>
          <w:p w14:paraId="242D7CCC"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0019612D"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68B19E43"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011162E9" w14:textId="77777777" w:rsidR="001E2153" w:rsidRPr="001E2153" w:rsidRDefault="001E2153" w:rsidP="001E2153">
            <w:pPr>
              <w:rPr>
                <w:rFonts w:ascii="Calibri" w:eastAsia="Times New Roman" w:hAnsi="Calibri" w:cs="Calibri"/>
                <w:color w:val="000000"/>
                <w:sz w:val="20"/>
                <w:szCs w:val="20"/>
                <w:lang w:val="es-ES" w:eastAsia="es-ES"/>
              </w:rPr>
            </w:pPr>
          </w:p>
        </w:tc>
      </w:tr>
      <w:tr w:rsidR="001E2153" w:rsidRPr="001E2153" w14:paraId="3C33E77C" w14:textId="77777777" w:rsidTr="001E2153">
        <w:trPr>
          <w:trHeight w:val="1200"/>
          <w:jc w:val="center"/>
        </w:trPr>
        <w:tc>
          <w:tcPr>
            <w:tcW w:w="300" w:type="dxa"/>
            <w:vMerge w:val="restart"/>
            <w:tcBorders>
              <w:top w:val="nil"/>
              <w:left w:val="single" w:sz="8" w:space="0" w:color="auto"/>
              <w:bottom w:val="nil"/>
              <w:right w:val="single" w:sz="8" w:space="0" w:color="000000"/>
            </w:tcBorders>
            <w:shd w:val="clear" w:color="auto" w:fill="auto"/>
            <w:vAlign w:val="center"/>
            <w:hideMark/>
          </w:tcPr>
          <w:p w14:paraId="574D695F" w14:textId="77777777" w:rsidR="001E2153" w:rsidRPr="001E2153" w:rsidRDefault="001E2153" w:rsidP="001E2153">
            <w:pPr>
              <w:jc w:val="center"/>
              <w:rPr>
                <w:rFonts w:ascii="Calibri" w:eastAsia="Times New Roman" w:hAnsi="Calibri" w:cs="Calibri"/>
                <w:i/>
                <w:iCs/>
                <w:color w:val="000000"/>
                <w:sz w:val="20"/>
                <w:szCs w:val="20"/>
                <w:lang w:val="es-ES" w:eastAsia="es-ES"/>
              </w:rPr>
            </w:pPr>
            <w:bookmarkStart w:id="8" w:name="_Hlk498191185"/>
            <w:r w:rsidRPr="001E2153">
              <w:rPr>
                <w:rFonts w:ascii="Calibri" w:eastAsia="Times New Roman" w:hAnsi="Calibri" w:cs="Calibri"/>
                <w:i/>
                <w:iCs/>
                <w:color w:val="000000"/>
                <w:sz w:val="20"/>
                <w:szCs w:val="20"/>
                <w:lang w:val="es-ES" w:eastAsia="es-ES"/>
              </w:rPr>
              <w:t>Número de reuniones con autoridades comunitarias según estándares</w:t>
            </w:r>
          </w:p>
        </w:tc>
        <w:tc>
          <w:tcPr>
            <w:tcW w:w="300" w:type="dxa"/>
            <w:vMerge w:val="restart"/>
            <w:tcBorders>
              <w:top w:val="nil"/>
              <w:left w:val="single" w:sz="8" w:space="0" w:color="000000"/>
              <w:bottom w:val="nil"/>
              <w:right w:val="single" w:sz="8" w:space="0" w:color="auto"/>
            </w:tcBorders>
            <w:shd w:val="clear" w:color="auto" w:fill="auto"/>
            <w:vAlign w:val="center"/>
            <w:hideMark/>
          </w:tcPr>
          <w:p w14:paraId="4FD05503" w14:textId="77777777" w:rsidR="001E2153" w:rsidRPr="001E2153" w:rsidRDefault="001E2153" w:rsidP="001E2153">
            <w:pPr>
              <w:jc w:val="center"/>
              <w:rPr>
                <w:rFonts w:ascii="Calibri" w:eastAsia="Times New Roman" w:hAnsi="Calibri" w:cs="Calibri"/>
                <w:i/>
                <w:iCs/>
                <w:color w:val="000000"/>
                <w:sz w:val="20"/>
                <w:szCs w:val="20"/>
                <w:lang w:val="es-ES" w:eastAsia="es-ES"/>
              </w:rPr>
            </w:pPr>
            <w:r w:rsidRPr="001E2153">
              <w:rPr>
                <w:rFonts w:ascii="Calibri" w:eastAsia="Times New Roman" w:hAnsi="Calibri" w:cs="Calibri"/>
                <w:i/>
                <w:iCs/>
                <w:color w:val="000000"/>
                <w:sz w:val="20"/>
                <w:szCs w:val="20"/>
                <w:lang w:val="es-ES" w:eastAsia="es-ES"/>
              </w:rPr>
              <w:t>Puerto Asís y Puerto Leguízamo, Putumayo</w:t>
            </w:r>
          </w:p>
        </w:tc>
        <w:tc>
          <w:tcPr>
            <w:tcW w:w="1200" w:type="dxa"/>
            <w:gridSpan w:val="4"/>
            <w:tcBorders>
              <w:top w:val="single" w:sz="8" w:space="0" w:color="auto"/>
              <w:left w:val="nil"/>
              <w:bottom w:val="single" w:sz="8" w:space="0" w:color="auto"/>
              <w:right w:val="single" w:sz="8" w:space="0" w:color="000000"/>
            </w:tcBorders>
            <w:shd w:val="clear" w:color="auto" w:fill="auto"/>
            <w:vAlign w:val="center"/>
            <w:hideMark/>
          </w:tcPr>
          <w:p w14:paraId="065A410A"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Total</w:t>
            </w:r>
          </w:p>
        </w:tc>
        <w:tc>
          <w:tcPr>
            <w:tcW w:w="1500" w:type="dxa"/>
            <w:vMerge w:val="restart"/>
            <w:tcBorders>
              <w:top w:val="nil"/>
              <w:left w:val="nil"/>
              <w:bottom w:val="nil"/>
              <w:right w:val="single" w:sz="8" w:space="0" w:color="auto"/>
            </w:tcBorders>
            <w:shd w:val="clear" w:color="auto" w:fill="auto"/>
            <w:vAlign w:val="center"/>
            <w:hideMark/>
          </w:tcPr>
          <w:p w14:paraId="4F7DD427"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La CCCM no ha realizado intervenciones previas en Desminado Humanitario en los municipios</w:t>
            </w:r>
          </w:p>
        </w:tc>
        <w:tc>
          <w:tcPr>
            <w:tcW w:w="1200" w:type="dxa"/>
            <w:vMerge w:val="restart"/>
            <w:tcBorders>
              <w:top w:val="nil"/>
              <w:left w:val="single" w:sz="8" w:space="0" w:color="auto"/>
              <w:bottom w:val="nil"/>
              <w:right w:val="single" w:sz="8" w:space="0" w:color="auto"/>
            </w:tcBorders>
            <w:shd w:val="clear" w:color="auto" w:fill="auto"/>
            <w:vAlign w:val="center"/>
            <w:hideMark/>
          </w:tcPr>
          <w:p w14:paraId="2940CCDD"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Al menos 3 reuniones informativas y consultivas con Las comunidades intervenidas y/o sus representantes</w:t>
            </w:r>
          </w:p>
        </w:tc>
        <w:tc>
          <w:tcPr>
            <w:tcW w:w="1200" w:type="dxa"/>
            <w:tcBorders>
              <w:top w:val="nil"/>
              <w:left w:val="nil"/>
              <w:bottom w:val="nil"/>
              <w:right w:val="single" w:sz="8" w:space="0" w:color="auto"/>
            </w:tcBorders>
            <w:shd w:val="clear" w:color="auto" w:fill="auto"/>
            <w:vAlign w:val="center"/>
            <w:hideMark/>
          </w:tcPr>
          <w:p w14:paraId="35FFF4F4"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Actas de reuniones</w:t>
            </w:r>
          </w:p>
        </w:tc>
        <w:tc>
          <w:tcPr>
            <w:tcW w:w="1200" w:type="dxa"/>
            <w:vMerge w:val="restart"/>
            <w:tcBorders>
              <w:top w:val="nil"/>
              <w:left w:val="single" w:sz="8" w:space="0" w:color="auto"/>
              <w:bottom w:val="nil"/>
              <w:right w:val="single" w:sz="8" w:space="0" w:color="auto"/>
            </w:tcBorders>
            <w:shd w:val="clear" w:color="auto" w:fill="auto"/>
            <w:vAlign w:val="center"/>
            <w:hideMark/>
          </w:tcPr>
          <w:p w14:paraId="37651719"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CCCM</w:t>
            </w:r>
          </w:p>
        </w:tc>
      </w:tr>
      <w:tr w:rsidR="001E2153" w:rsidRPr="001E2153" w14:paraId="39449DCB" w14:textId="77777777" w:rsidTr="001E2153">
        <w:trPr>
          <w:trHeight w:val="1035"/>
          <w:jc w:val="center"/>
        </w:trPr>
        <w:tc>
          <w:tcPr>
            <w:tcW w:w="300" w:type="dxa"/>
            <w:vMerge/>
            <w:tcBorders>
              <w:top w:val="nil"/>
              <w:left w:val="single" w:sz="8" w:space="0" w:color="auto"/>
              <w:bottom w:val="nil"/>
              <w:right w:val="single" w:sz="8" w:space="0" w:color="000000"/>
            </w:tcBorders>
            <w:vAlign w:val="center"/>
            <w:hideMark/>
          </w:tcPr>
          <w:p w14:paraId="2E444BE0"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vMerge/>
            <w:tcBorders>
              <w:top w:val="nil"/>
              <w:left w:val="single" w:sz="8" w:space="0" w:color="000000"/>
              <w:bottom w:val="nil"/>
              <w:right w:val="single" w:sz="8" w:space="0" w:color="auto"/>
            </w:tcBorders>
            <w:vAlign w:val="center"/>
            <w:hideMark/>
          </w:tcPr>
          <w:p w14:paraId="0D1FA353"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tcBorders>
              <w:top w:val="nil"/>
              <w:left w:val="nil"/>
              <w:bottom w:val="single" w:sz="8" w:space="0" w:color="auto"/>
              <w:right w:val="single" w:sz="8" w:space="0" w:color="auto"/>
            </w:tcBorders>
            <w:shd w:val="clear" w:color="auto" w:fill="auto"/>
            <w:vAlign w:val="center"/>
            <w:hideMark/>
          </w:tcPr>
          <w:p w14:paraId="11C95D8E"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H</w:t>
            </w:r>
          </w:p>
        </w:tc>
        <w:tc>
          <w:tcPr>
            <w:tcW w:w="300" w:type="dxa"/>
            <w:tcBorders>
              <w:top w:val="nil"/>
              <w:left w:val="nil"/>
              <w:bottom w:val="single" w:sz="8" w:space="0" w:color="auto"/>
              <w:right w:val="single" w:sz="8" w:space="0" w:color="auto"/>
            </w:tcBorders>
            <w:shd w:val="clear" w:color="auto" w:fill="auto"/>
            <w:vAlign w:val="center"/>
            <w:hideMark/>
          </w:tcPr>
          <w:p w14:paraId="7516BF1D"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M</w:t>
            </w:r>
          </w:p>
        </w:tc>
        <w:tc>
          <w:tcPr>
            <w:tcW w:w="300" w:type="dxa"/>
            <w:tcBorders>
              <w:top w:val="nil"/>
              <w:left w:val="nil"/>
              <w:bottom w:val="single" w:sz="8" w:space="0" w:color="auto"/>
              <w:right w:val="single" w:sz="8" w:space="0" w:color="auto"/>
            </w:tcBorders>
            <w:shd w:val="clear" w:color="auto" w:fill="auto"/>
            <w:vAlign w:val="center"/>
            <w:hideMark/>
          </w:tcPr>
          <w:p w14:paraId="04AEB406"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Nas</w:t>
            </w:r>
          </w:p>
        </w:tc>
        <w:tc>
          <w:tcPr>
            <w:tcW w:w="300" w:type="dxa"/>
            <w:tcBorders>
              <w:top w:val="nil"/>
              <w:left w:val="nil"/>
              <w:bottom w:val="single" w:sz="8" w:space="0" w:color="auto"/>
              <w:right w:val="single" w:sz="8" w:space="0" w:color="auto"/>
            </w:tcBorders>
            <w:shd w:val="clear" w:color="auto" w:fill="auto"/>
            <w:vAlign w:val="center"/>
            <w:hideMark/>
          </w:tcPr>
          <w:p w14:paraId="3D3D00A7"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Nos</w:t>
            </w:r>
          </w:p>
        </w:tc>
        <w:tc>
          <w:tcPr>
            <w:tcW w:w="1500" w:type="dxa"/>
            <w:vMerge/>
            <w:tcBorders>
              <w:top w:val="nil"/>
              <w:left w:val="nil"/>
              <w:bottom w:val="nil"/>
              <w:right w:val="single" w:sz="8" w:space="0" w:color="auto"/>
            </w:tcBorders>
            <w:vAlign w:val="center"/>
            <w:hideMark/>
          </w:tcPr>
          <w:p w14:paraId="684EE287"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nil"/>
              <w:right w:val="single" w:sz="8" w:space="0" w:color="auto"/>
            </w:tcBorders>
            <w:vAlign w:val="center"/>
            <w:hideMark/>
          </w:tcPr>
          <w:p w14:paraId="35554968"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tcBorders>
              <w:top w:val="nil"/>
              <w:left w:val="nil"/>
              <w:bottom w:val="nil"/>
              <w:right w:val="single" w:sz="8" w:space="0" w:color="auto"/>
            </w:tcBorders>
            <w:shd w:val="clear" w:color="auto" w:fill="auto"/>
            <w:vAlign w:val="center"/>
            <w:hideMark/>
          </w:tcPr>
          <w:p w14:paraId="23EDF7FE"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Cuestionarios con enfoque diferencial</w:t>
            </w:r>
          </w:p>
        </w:tc>
        <w:tc>
          <w:tcPr>
            <w:tcW w:w="1200" w:type="dxa"/>
            <w:vMerge/>
            <w:tcBorders>
              <w:top w:val="nil"/>
              <w:left w:val="single" w:sz="8" w:space="0" w:color="auto"/>
              <w:bottom w:val="nil"/>
              <w:right w:val="single" w:sz="8" w:space="0" w:color="auto"/>
            </w:tcBorders>
            <w:vAlign w:val="center"/>
            <w:hideMark/>
          </w:tcPr>
          <w:p w14:paraId="7B4FA39C" w14:textId="77777777" w:rsidR="001E2153" w:rsidRPr="001E2153" w:rsidRDefault="001E2153" w:rsidP="001E2153">
            <w:pPr>
              <w:rPr>
                <w:rFonts w:ascii="Calibri" w:eastAsia="Times New Roman" w:hAnsi="Calibri" w:cs="Calibri"/>
                <w:color w:val="000000"/>
                <w:sz w:val="20"/>
                <w:szCs w:val="20"/>
                <w:lang w:val="es-ES" w:eastAsia="es-ES"/>
              </w:rPr>
            </w:pPr>
          </w:p>
        </w:tc>
      </w:tr>
      <w:tr w:rsidR="001E2153" w:rsidRPr="001E2153" w14:paraId="4843F637" w14:textId="77777777" w:rsidTr="001E2153">
        <w:trPr>
          <w:trHeight w:val="690"/>
          <w:jc w:val="center"/>
        </w:trPr>
        <w:tc>
          <w:tcPr>
            <w:tcW w:w="300"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186653FC" w14:textId="77777777" w:rsidR="001E2153" w:rsidRPr="001E2153" w:rsidRDefault="001E2153" w:rsidP="001E2153">
            <w:pPr>
              <w:jc w:val="center"/>
              <w:rPr>
                <w:rFonts w:ascii="Calibri" w:eastAsia="Times New Roman" w:hAnsi="Calibri" w:cs="Calibri"/>
                <w:i/>
                <w:iCs/>
                <w:color w:val="000000"/>
                <w:sz w:val="20"/>
                <w:szCs w:val="20"/>
                <w:lang w:val="es-ES" w:eastAsia="es-ES"/>
              </w:rPr>
            </w:pPr>
            <w:r w:rsidRPr="001E2153">
              <w:rPr>
                <w:rFonts w:ascii="Calibri" w:eastAsia="Times New Roman" w:hAnsi="Calibri" w:cs="Calibri"/>
                <w:i/>
                <w:iCs/>
                <w:color w:val="000000"/>
                <w:sz w:val="20"/>
                <w:szCs w:val="20"/>
                <w:lang w:val="es-ES" w:eastAsia="es-ES"/>
              </w:rPr>
              <w:t>Número de reuniones con autoridades territoriales según estándares</w:t>
            </w:r>
          </w:p>
        </w:tc>
        <w:tc>
          <w:tcPr>
            <w:tcW w:w="300" w:type="dxa"/>
            <w:vMerge w:val="restart"/>
            <w:tcBorders>
              <w:top w:val="single" w:sz="8" w:space="0" w:color="000000"/>
              <w:left w:val="single" w:sz="8" w:space="0" w:color="000000"/>
              <w:bottom w:val="single" w:sz="8" w:space="0" w:color="000000"/>
              <w:right w:val="single" w:sz="8" w:space="0" w:color="auto"/>
            </w:tcBorders>
            <w:shd w:val="clear" w:color="auto" w:fill="auto"/>
            <w:vAlign w:val="center"/>
            <w:hideMark/>
          </w:tcPr>
          <w:p w14:paraId="28B098DB" w14:textId="77777777" w:rsidR="001E2153" w:rsidRPr="001E2153" w:rsidRDefault="001E2153" w:rsidP="001E2153">
            <w:pPr>
              <w:jc w:val="center"/>
              <w:rPr>
                <w:rFonts w:ascii="Calibri" w:eastAsia="Times New Roman" w:hAnsi="Calibri" w:cs="Calibri"/>
                <w:i/>
                <w:iCs/>
                <w:color w:val="000000"/>
                <w:sz w:val="20"/>
                <w:szCs w:val="20"/>
                <w:lang w:val="es-ES" w:eastAsia="es-ES"/>
              </w:rPr>
            </w:pPr>
            <w:r w:rsidRPr="001E2153">
              <w:rPr>
                <w:rFonts w:ascii="Calibri" w:eastAsia="Times New Roman" w:hAnsi="Calibri" w:cs="Calibri"/>
                <w:i/>
                <w:iCs/>
                <w:color w:val="000000"/>
                <w:sz w:val="20"/>
                <w:szCs w:val="20"/>
                <w:lang w:val="es-ES" w:eastAsia="es-ES"/>
              </w:rPr>
              <w:t>Puerto Asís y Puerto Leguízamo, Putumayo</w:t>
            </w:r>
          </w:p>
        </w:tc>
        <w:tc>
          <w:tcPr>
            <w:tcW w:w="1200" w:type="dxa"/>
            <w:gridSpan w:val="4"/>
            <w:tcBorders>
              <w:top w:val="single" w:sz="8" w:space="0" w:color="auto"/>
              <w:left w:val="nil"/>
              <w:bottom w:val="single" w:sz="8" w:space="0" w:color="auto"/>
              <w:right w:val="single" w:sz="8" w:space="0" w:color="000000"/>
            </w:tcBorders>
            <w:shd w:val="clear" w:color="auto" w:fill="auto"/>
            <w:vAlign w:val="center"/>
            <w:hideMark/>
          </w:tcPr>
          <w:p w14:paraId="19E4C6C7"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Total</w:t>
            </w:r>
          </w:p>
        </w:tc>
        <w:tc>
          <w:tcPr>
            <w:tcW w:w="1500" w:type="dxa"/>
            <w:vMerge w:val="restart"/>
            <w:tcBorders>
              <w:top w:val="single" w:sz="8" w:space="0" w:color="000000"/>
              <w:left w:val="nil"/>
              <w:bottom w:val="single" w:sz="8" w:space="0" w:color="000000"/>
              <w:right w:val="single" w:sz="8" w:space="0" w:color="auto"/>
            </w:tcBorders>
            <w:shd w:val="clear" w:color="auto" w:fill="auto"/>
            <w:vAlign w:val="center"/>
            <w:hideMark/>
          </w:tcPr>
          <w:p w14:paraId="78AA8320"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La CCCM no ha realizado intervenciones previas en Desminado Humanitario en los municipios</w:t>
            </w:r>
          </w:p>
        </w:tc>
        <w:tc>
          <w:tcPr>
            <w:tcW w:w="1200"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407563BA"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 xml:space="preserve">Al menos 3 reuniones informativas y consultivas con la autoridad municipal </w:t>
            </w:r>
          </w:p>
        </w:tc>
        <w:tc>
          <w:tcPr>
            <w:tcW w:w="1200" w:type="dxa"/>
            <w:tcBorders>
              <w:top w:val="nil"/>
              <w:left w:val="nil"/>
              <w:bottom w:val="nil"/>
              <w:right w:val="single" w:sz="8" w:space="0" w:color="auto"/>
            </w:tcBorders>
            <w:shd w:val="clear" w:color="auto" w:fill="auto"/>
            <w:vAlign w:val="center"/>
            <w:hideMark/>
          </w:tcPr>
          <w:p w14:paraId="727FAF35"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Actas de reuniones</w:t>
            </w:r>
          </w:p>
        </w:tc>
        <w:tc>
          <w:tcPr>
            <w:tcW w:w="1200"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27717FE3"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CCCM</w:t>
            </w:r>
          </w:p>
        </w:tc>
      </w:tr>
      <w:tr w:rsidR="001E2153" w:rsidRPr="001E2153" w14:paraId="2F157F35" w14:textId="77777777" w:rsidTr="001E2153">
        <w:trPr>
          <w:trHeight w:val="1035"/>
          <w:jc w:val="center"/>
        </w:trPr>
        <w:tc>
          <w:tcPr>
            <w:tcW w:w="300" w:type="dxa"/>
            <w:vMerge/>
            <w:tcBorders>
              <w:top w:val="single" w:sz="8" w:space="0" w:color="000000"/>
              <w:left w:val="single" w:sz="8" w:space="0" w:color="auto"/>
              <w:bottom w:val="single" w:sz="8" w:space="0" w:color="000000"/>
              <w:right w:val="single" w:sz="8" w:space="0" w:color="000000"/>
            </w:tcBorders>
            <w:vAlign w:val="center"/>
            <w:hideMark/>
          </w:tcPr>
          <w:p w14:paraId="72497225"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vMerge/>
            <w:tcBorders>
              <w:top w:val="single" w:sz="8" w:space="0" w:color="000000"/>
              <w:left w:val="single" w:sz="8" w:space="0" w:color="000000"/>
              <w:bottom w:val="single" w:sz="8" w:space="0" w:color="000000"/>
              <w:right w:val="single" w:sz="8" w:space="0" w:color="auto"/>
            </w:tcBorders>
            <w:vAlign w:val="center"/>
            <w:hideMark/>
          </w:tcPr>
          <w:p w14:paraId="06ACF14D"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tcBorders>
              <w:top w:val="nil"/>
              <w:left w:val="nil"/>
              <w:bottom w:val="single" w:sz="8" w:space="0" w:color="auto"/>
              <w:right w:val="single" w:sz="8" w:space="0" w:color="auto"/>
            </w:tcBorders>
            <w:shd w:val="clear" w:color="auto" w:fill="auto"/>
            <w:vAlign w:val="center"/>
            <w:hideMark/>
          </w:tcPr>
          <w:p w14:paraId="33B1D431"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H</w:t>
            </w:r>
          </w:p>
        </w:tc>
        <w:tc>
          <w:tcPr>
            <w:tcW w:w="300" w:type="dxa"/>
            <w:tcBorders>
              <w:top w:val="nil"/>
              <w:left w:val="nil"/>
              <w:bottom w:val="single" w:sz="8" w:space="0" w:color="auto"/>
              <w:right w:val="single" w:sz="8" w:space="0" w:color="auto"/>
            </w:tcBorders>
            <w:shd w:val="clear" w:color="auto" w:fill="auto"/>
            <w:vAlign w:val="center"/>
            <w:hideMark/>
          </w:tcPr>
          <w:p w14:paraId="48261EA3"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M</w:t>
            </w:r>
          </w:p>
        </w:tc>
        <w:tc>
          <w:tcPr>
            <w:tcW w:w="300" w:type="dxa"/>
            <w:tcBorders>
              <w:top w:val="nil"/>
              <w:left w:val="nil"/>
              <w:bottom w:val="single" w:sz="8" w:space="0" w:color="auto"/>
              <w:right w:val="single" w:sz="8" w:space="0" w:color="auto"/>
            </w:tcBorders>
            <w:shd w:val="clear" w:color="auto" w:fill="auto"/>
            <w:vAlign w:val="center"/>
            <w:hideMark/>
          </w:tcPr>
          <w:p w14:paraId="79722DF3"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Nas</w:t>
            </w:r>
          </w:p>
        </w:tc>
        <w:tc>
          <w:tcPr>
            <w:tcW w:w="300" w:type="dxa"/>
            <w:tcBorders>
              <w:top w:val="nil"/>
              <w:left w:val="nil"/>
              <w:bottom w:val="single" w:sz="8" w:space="0" w:color="auto"/>
              <w:right w:val="single" w:sz="8" w:space="0" w:color="auto"/>
            </w:tcBorders>
            <w:shd w:val="clear" w:color="auto" w:fill="auto"/>
            <w:vAlign w:val="center"/>
            <w:hideMark/>
          </w:tcPr>
          <w:p w14:paraId="2C59C235"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Nos</w:t>
            </w:r>
          </w:p>
        </w:tc>
        <w:tc>
          <w:tcPr>
            <w:tcW w:w="1500" w:type="dxa"/>
            <w:vMerge/>
            <w:tcBorders>
              <w:top w:val="single" w:sz="8" w:space="0" w:color="000000"/>
              <w:left w:val="nil"/>
              <w:bottom w:val="single" w:sz="8" w:space="0" w:color="000000"/>
              <w:right w:val="single" w:sz="8" w:space="0" w:color="auto"/>
            </w:tcBorders>
            <w:vAlign w:val="center"/>
            <w:hideMark/>
          </w:tcPr>
          <w:p w14:paraId="0A7C39B5"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single" w:sz="8" w:space="0" w:color="000000"/>
              <w:left w:val="single" w:sz="8" w:space="0" w:color="auto"/>
              <w:bottom w:val="single" w:sz="8" w:space="0" w:color="000000"/>
              <w:right w:val="single" w:sz="8" w:space="0" w:color="auto"/>
            </w:tcBorders>
            <w:vAlign w:val="center"/>
            <w:hideMark/>
          </w:tcPr>
          <w:p w14:paraId="5ABE8F0C"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tcBorders>
              <w:top w:val="nil"/>
              <w:left w:val="nil"/>
              <w:bottom w:val="nil"/>
              <w:right w:val="single" w:sz="8" w:space="0" w:color="auto"/>
            </w:tcBorders>
            <w:shd w:val="clear" w:color="auto" w:fill="auto"/>
            <w:vAlign w:val="center"/>
            <w:hideMark/>
          </w:tcPr>
          <w:p w14:paraId="5B82A556"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Cuestionarios con enfoque diferencial</w:t>
            </w:r>
          </w:p>
        </w:tc>
        <w:tc>
          <w:tcPr>
            <w:tcW w:w="1200" w:type="dxa"/>
            <w:vMerge/>
            <w:tcBorders>
              <w:top w:val="single" w:sz="8" w:space="0" w:color="000000"/>
              <w:left w:val="single" w:sz="8" w:space="0" w:color="auto"/>
              <w:bottom w:val="single" w:sz="8" w:space="0" w:color="000000"/>
              <w:right w:val="single" w:sz="8" w:space="0" w:color="auto"/>
            </w:tcBorders>
            <w:vAlign w:val="center"/>
            <w:hideMark/>
          </w:tcPr>
          <w:p w14:paraId="3E0DB640" w14:textId="77777777" w:rsidR="001E2153" w:rsidRPr="001E2153" w:rsidRDefault="001E2153" w:rsidP="001E2153">
            <w:pPr>
              <w:rPr>
                <w:rFonts w:ascii="Calibri" w:eastAsia="Times New Roman" w:hAnsi="Calibri" w:cs="Calibri"/>
                <w:color w:val="000000"/>
                <w:sz w:val="20"/>
                <w:szCs w:val="20"/>
                <w:lang w:val="es-ES" w:eastAsia="es-ES"/>
              </w:rPr>
            </w:pPr>
          </w:p>
        </w:tc>
      </w:tr>
      <w:tr w:rsidR="001E2153" w:rsidRPr="001E2153" w14:paraId="556846C8" w14:textId="77777777" w:rsidTr="001E2153">
        <w:trPr>
          <w:trHeight w:val="315"/>
          <w:jc w:val="center"/>
        </w:trPr>
        <w:tc>
          <w:tcPr>
            <w:tcW w:w="300" w:type="dxa"/>
            <w:vMerge/>
            <w:tcBorders>
              <w:top w:val="single" w:sz="8" w:space="0" w:color="000000"/>
              <w:left w:val="single" w:sz="8" w:space="0" w:color="auto"/>
              <w:bottom w:val="single" w:sz="8" w:space="0" w:color="000000"/>
              <w:right w:val="single" w:sz="8" w:space="0" w:color="000000"/>
            </w:tcBorders>
            <w:vAlign w:val="center"/>
            <w:hideMark/>
          </w:tcPr>
          <w:p w14:paraId="66BDD271"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vMerge/>
            <w:tcBorders>
              <w:top w:val="single" w:sz="8" w:space="0" w:color="000000"/>
              <w:left w:val="single" w:sz="8" w:space="0" w:color="000000"/>
              <w:bottom w:val="single" w:sz="8" w:space="0" w:color="000000"/>
              <w:right w:val="single" w:sz="8" w:space="0" w:color="auto"/>
            </w:tcBorders>
            <w:vAlign w:val="center"/>
            <w:hideMark/>
          </w:tcPr>
          <w:p w14:paraId="1B3F301D"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tcBorders>
              <w:top w:val="nil"/>
              <w:left w:val="nil"/>
              <w:bottom w:val="single" w:sz="8" w:space="0" w:color="auto"/>
              <w:right w:val="single" w:sz="8" w:space="0" w:color="auto"/>
            </w:tcBorders>
            <w:shd w:val="clear" w:color="auto" w:fill="auto"/>
            <w:vAlign w:val="center"/>
            <w:hideMark/>
          </w:tcPr>
          <w:p w14:paraId="62259410"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w:t>
            </w:r>
          </w:p>
        </w:tc>
        <w:tc>
          <w:tcPr>
            <w:tcW w:w="300" w:type="dxa"/>
            <w:tcBorders>
              <w:top w:val="nil"/>
              <w:left w:val="nil"/>
              <w:bottom w:val="single" w:sz="8" w:space="0" w:color="auto"/>
              <w:right w:val="single" w:sz="8" w:space="0" w:color="auto"/>
            </w:tcBorders>
            <w:shd w:val="clear" w:color="auto" w:fill="auto"/>
            <w:vAlign w:val="center"/>
            <w:hideMark/>
          </w:tcPr>
          <w:p w14:paraId="56AE073F"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w:t>
            </w:r>
          </w:p>
        </w:tc>
        <w:tc>
          <w:tcPr>
            <w:tcW w:w="300" w:type="dxa"/>
            <w:tcBorders>
              <w:top w:val="nil"/>
              <w:left w:val="nil"/>
              <w:bottom w:val="single" w:sz="8" w:space="0" w:color="auto"/>
              <w:right w:val="single" w:sz="8" w:space="0" w:color="auto"/>
            </w:tcBorders>
            <w:shd w:val="clear" w:color="auto" w:fill="auto"/>
            <w:vAlign w:val="center"/>
            <w:hideMark/>
          </w:tcPr>
          <w:p w14:paraId="6D58E921"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w:t>
            </w:r>
          </w:p>
        </w:tc>
        <w:tc>
          <w:tcPr>
            <w:tcW w:w="300" w:type="dxa"/>
            <w:tcBorders>
              <w:top w:val="nil"/>
              <w:left w:val="nil"/>
              <w:bottom w:val="single" w:sz="8" w:space="0" w:color="auto"/>
              <w:right w:val="single" w:sz="8" w:space="0" w:color="auto"/>
            </w:tcBorders>
            <w:shd w:val="clear" w:color="auto" w:fill="auto"/>
            <w:vAlign w:val="center"/>
            <w:hideMark/>
          </w:tcPr>
          <w:p w14:paraId="06F490C0"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w:t>
            </w:r>
          </w:p>
        </w:tc>
        <w:tc>
          <w:tcPr>
            <w:tcW w:w="1500" w:type="dxa"/>
            <w:vMerge/>
            <w:tcBorders>
              <w:top w:val="single" w:sz="8" w:space="0" w:color="000000"/>
              <w:left w:val="nil"/>
              <w:bottom w:val="single" w:sz="8" w:space="0" w:color="000000"/>
              <w:right w:val="single" w:sz="8" w:space="0" w:color="auto"/>
            </w:tcBorders>
            <w:vAlign w:val="center"/>
            <w:hideMark/>
          </w:tcPr>
          <w:p w14:paraId="6F61CFAB"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single" w:sz="8" w:space="0" w:color="000000"/>
              <w:left w:val="single" w:sz="8" w:space="0" w:color="auto"/>
              <w:bottom w:val="single" w:sz="8" w:space="0" w:color="000000"/>
              <w:right w:val="single" w:sz="8" w:space="0" w:color="auto"/>
            </w:tcBorders>
            <w:vAlign w:val="center"/>
            <w:hideMark/>
          </w:tcPr>
          <w:p w14:paraId="1668BC9F"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tcBorders>
              <w:top w:val="nil"/>
              <w:left w:val="nil"/>
              <w:bottom w:val="single" w:sz="8" w:space="0" w:color="000000"/>
              <w:right w:val="single" w:sz="8" w:space="0" w:color="auto"/>
            </w:tcBorders>
            <w:shd w:val="clear" w:color="auto" w:fill="auto"/>
            <w:vAlign w:val="center"/>
            <w:hideMark/>
          </w:tcPr>
          <w:p w14:paraId="4B18F002" w14:textId="77777777" w:rsidR="001E2153" w:rsidRPr="001E2153" w:rsidRDefault="001E2153" w:rsidP="001E2153">
            <w:pPr>
              <w:rPr>
                <w:rFonts w:ascii="Calibri" w:eastAsia="Times New Roman" w:hAnsi="Calibri" w:cs="Calibri"/>
                <w:color w:val="000000"/>
                <w:sz w:val="22"/>
                <w:szCs w:val="22"/>
                <w:lang w:val="es-ES" w:eastAsia="es-ES"/>
              </w:rPr>
            </w:pPr>
            <w:r w:rsidRPr="001E2153">
              <w:rPr>
                <w:rFonts w:ascii="Calibri" w:eastAsia="Times New Roman" w:hAnsi="Calibri" w:cs="Calibri"/>
                <w:color w:val="000000"/>
                <w:sz w:val="22"/>
                <w:szCs w:val="22"/>
                <w:lang w:val="es-ES" w:eastAsia="es-ES"/>
              </w:rPr>
              <w:t> </w:t>
            </w:r>
          </w:p>
        </w:tc>
        <w:tc>
          <w:tcPr>
            <w:tcW w:w="1200" w:type="dxa"/>
            <w:vMerge/>
            <w:tcBorders>
              <w:top w:val="single" w:sz="8" w:space="0" w:color="000000"/>
              <w:left w:val="single" w:sz="8" w:space="0" w:color="auto"/>
              <w:bottom w:val="single" w:sz="8" w:space="0" w:color="000000"/>
              <w:right w:val="single" w:sz="8" w:space="0" w:color="auto"/>
            </w:tcBorders>
            <w:vAlign w:val="center"/>
            <w:hideMark/>
          </w:tcPr>
          <w:p w14:paraId="16BC6B2C" w14:textId="77777777" w:rsidR="001E2153" w:rsidRPr="001E2153" w:rsidRDefault="001E2153" w:rsidP="001E2153">
            <w:pPr>
              <w:rPr>
                <w:rFonts w:ascii="Calibri" w:eastAsia="Times New Roman" w:hAnsi="Calibri" w:cs="Calibri"/>
                <w:color w:val="000000"/>
                <w:sz w:val="20"/>
                <w:szCs w:val="20"/>
                <w:lang w:val="es-ES" w:eastAsia="es-ES"/>
              </w:rPr>
            </w:pPr>
          </w:p>
        </w:tc>
      </w:tr>
      <w:tr w:rsidR="001E2153" w:rsidRPr="001E2153" w14:paraId="2E1BF4A1" w14:textId="77777777" w:rsidTr="001E2153">
        <w:trPr>
          <w:trHeight w:val="3585"/>
          <w:jc w:val="center"/>
        </w:trPr>
        <w:tc>
          <w:tcPr>
            <w:tcW w:w="300" w:type="dxa"/>
            <w:tcBorders>
              <w:top w:val="nil"/>
              <w:left w:val="single" w:sz="8" w:space="0" w:color="auto"/>
              <w:bottom w:val="single" w:sz="8" w:space="0" w:color="000000"/>
              <w:right w:val="single" w:sz="8" w:space="0" w:color="000000"/>
            </w:tcBorders>
            <w:shd w:val="clear" w:color="auto" w:fill="auto"/>
            <w:vAlign w:val="center"/>
            <w:hideMark/>
          </w:tcPr>
          <w:p w14:paraId="1C7051A8" w14:textId="77777777" w:rsidR="001E2153" w:rsidRPr="001E2153" w:rsidRDefault="001E2153" w:rsidP="001E2153">
            <w:pPr>
              <w:jc w:val="center"/>
              <w:rPr>
                <w:rFonts w:ascii="Calibri" w:eastAsia="Times New Roman" w:hAnsi="Calibri" w:cs="Calibri"/>
                <w:i/>
                <w:iCs/>
                <w:color w:val="000000"/>
                <w:sz w:val="20"/>
                <w:szCs w:val="20"/>
                <w:lang w:val="es-ES" w:eastAsia="es-ES"/>
              </w:rPr>
            </w:pPr>
            <w:r w:rsidRPr="001E2153">
              <w:rPr>
                <w:rFonts w:ascii="Calibri" w:eastAsia="Times New Roman" w:hAnsi="Calibri" w:cs="Calibri"/>
                <w:i/>
                <w:iCs/>
                <w:color w:val="000000"/>
                <w:sz w:val="20"/>
                <w:szCs w:val="20"/>
                <w:lang w:val="es-ES" w:eastAsia="es-ES"/>
              </w:rPr>
              <w:t>Concepto técnico favorable para operaciones de desminado humanitario en áreas protegidas</w:t>
            </w:r>
          </w:p>
        </w:tc>
        <w:tc>
          <w:tcPr>
            <w:tcW w:w="300" w:type="dxa"/>
            <w:tcBorders>
              <w:top w:val="nil"/>
              <w:left w:val="nil"/>
              <w:bottom w:val="single" w:sz="8" w:space="0" w:color="000000"/>
              <w:right w:val="single" w:sz="8" w:space="0" w:color="auto"/>
            </w:tcBorders>
            <w:shd w:val="clear" w:color="auto" w:fill="auto"/>
            <w:vAlign w:val="center"/>
            <w:hideMark/>
          </w:tcPr>
          <w:p w14:paraId="1BF95C32" w14:textId="77777777" w:rsidR="001E2153" w:rsidRPr="001E2153" w:rsidRDefault="001E2153" w:rsidP="001E2153">
            <w:pPr>
              <w:jc w:val="center"/>
              <w:rPr>
                <w:rFonts w:ascii="Calibri" w:eastAsia="Times New Roman" w:hAnsi="Calibri" w:cs="Calibri"/>
                <w:i/>
                <w:iCs/>
                <w:color w:val="000000"/>
                <w:sz w:val="20"/>
                <w:szCs w:val="20"/>
                <w:lang w:val="es-ES" w:eastAsia="es-ES"/>
              </w:rPr>
            </w:pPr>
            <w:r w:rsidRPr="001E2153">
              <w:rPr>
                <w:rFonts w:ascii="Calibri" w:eastAsia="Times New Roman" w:hAnsi="Calibri" w:cs="Calibri"/>
                <w:i/>
                <w:iCs/>
                <w:color w:val="000000"/>
                <w:sz w:val="20"/>
                <w:szCs w:val="20"/>
                <w:lang w:val="es-ES" w:eastAsia="es-ES"/>
              </w:rPr>
              <w:t>Puerto Leguízamo</w:t>
            </w:r>
          </w:p>
        </w:tc>
        <w:tc>
          <w:tcPr>
            <w:tcW w:w="300" w:type="dxa"/>
            <w:tcBorders>
              <w:top w:val="nil"/>
              <w:left w:val="nil"/>
              <w:bottom w:val="single" w:sz="8" w:space="0" w:color="auto"/>
              <w:right w:val="single" w:sz="8" w:space="0" w:color="000000"/>
            </w:tcBorders>
            <w:shd w:val="clear" w:color="auto" w:fill="auto"/>
            <w:vAlign w:val="center"/>
            <w:hideMark/>
          </w:tcPr>
          <w:p w14:paraId="4852AC8D" w14:textId="77777777" w:rsidR="001E2153" w:rsidRPr="001E2153" w:rsidRDefault="001E2153" w:rsidP="001E2153">
            <w:pPr>
              <w:jc w:val="center"/>
              <w:rPr>
                <w:rFonts w:ascii="Calibri" w:eastAsia="Times New Roman" w:hAnsi="Calibri" w:cs="Calibri"/>
                <w:i/>
                <w:iCs/>
                <w:color w:val="000000"/>
                <w:sz w:val="20"/>
                <w:szCs w:val="20"/>
                <w:lang w:val="es-ES" w:eastAsia="es-ES"/>
              </w:rPr>
            </w:pPr>
            <w:r w:rsidRPr="001E2153">
              <w:rPr>
                <w:rFonts w:ascii="Calibri" w:eastAsia="Times New Roman" w:hAnsi="Calibri" w:cs="Calibri"/>
                <w:i/>
                <w:iCs/>
                <w:color w:val="000000"/>
                <w:sz w:val="20"/>
                <w:szCs w:val="20"/>
                <w:lang w:val="es-ES" w:eastAsia="es-ES"/>
              </w:rPr>
              <w:t>-</w:t>
            </w:r>
          </w:p>
        </w:tc>
        <w:tc>
          <w:tcPr>
            <w:tcW w:w="300" w:type="dxa"/>
            <w:tcBorders>
              <w:top w:val="nil"/>
              <w:left w:val="nil"/>
              <w:bottom w:val="nil"/>
              <w:right w:val="single" w:sz="8" w:space="0" w:color="auto"/>
            </w:tcBorders>
            <w:shd w:val="clear" w:color="auto" w:fill="auto"/>
            <w:vAlign w:val="center"/>
            <w:hideMark/>
          </w:tcPr>
          <w:p w14:paraId="26B27484"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w:t>
            </w:r>
          </w:p>
        </w:tc>
        <w:tc>
          <w:tcPr>
            <w:tcW w:w="300" w:type="dxa"/>
            <w:tcBorders>
              <w:top w:val="nil"/>
              <w:left w:val="nil"/>
              <w:bottom w:val="nil"/>
              <w:right w:val="single" w:sz="8" w:space="0" w:color="auto"/>
            </w:tcBorders>
            <w:shd w:val="clear" w:color="auto" w:fill="auto"/>
            <w:vAlign w:val="center"/>
            <w:hideMark/>
          </w:tcPr>
          <w:p w14:paraId="272CB6E2"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w:t>
            </w:r>
          </w:p>
        </w:tc>
        <w:tc>
          <w:tcPr>
            <w:tcW w:w="300" w:type="dxa"/>
            <w:tcBorders>
              <w:top w:val="nil"/>
              <w:left w:val="nil"/>
              <w:bottom w:val="nil"/>
              <w:right w:val="single" w:sz="8" w:space="0" w:color="auto"/>
            </w:tcBorders>
            <w:shd w:val="clear" w:color="auto" w:fill="auto"/>
            <w:vAlign w:val="center"/>
            <w:hideMark/>
          </w:tcPr>
          <w:p w14:paraId="7970C827"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w:t>
            </w:r>
          </w:p>
        </w:tc>
        <w:tc>
          <w:tcPr>
            <w:tcW w:w="1500" w:type="dxa"/>
            <w:tcBorders>
              <w:top w:val="nil"/>
              <w:left w:val="nil"/>
              <w:bottom w:val="single" w:sz="8" w:space="0" w:color="000000"/>
              <w:right w:val="single" w:sz="8" w:space="0" w:color="auto"/>
            </w:tcBorders>
            <w:shd w:val="clear" w:color="auto" w:fill="auto"/>
            <w:vAlign w:val="center"/>
            <w:hideMark/>
          </w:tcPr>
          <w:p w14:paraId="76BB6804"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 xml:space="preserve">A la fecha no se dispone de concepto técnico favorable para actuación dentro de área protegida </w:t>
            </w:r>
          </w:p>
        </w:tc>
        <w:tc>
          <w:tcPr>
            <w:tcW w:w="1200" w:type="dxa"/>
            <w:tcBorders>
              <w:top w:val="nil"/>
              <w:left w:val="nil"/>
              <w:bottom w:val="single" w:sz="8" w:space="0" w:color="000000"/>
              <w:right w:val="single" w:sz="8" w:space="0" w:color="auto"/>
            </w:tcBorders>
            <w:shd w:val="clear" w:color="auto" w:fill="auto"/>
            <w:vAlign w:val="center"/>
            <w:hideMark/>
          </w:tcPr>
          <w:p w14:paraId="0E92585E"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100% de las operaciones de desminado humanitario en áreas protegidas disponen de concepto técnico favorable por parte de autoridad ambiental</w:t>
            </w:r>
          </w:p>
        </w:tc>
        <w:tc>
          <w:tcPr>
            <w:tcW w:w="1200" w:type="dxa"/>
            <w:tcBorders>
              <w:top w:val="nil"/>
              <w:left w:val="nil"/>
              <w:bottom w:val="single" w:sz="8" w:space="0" w:color="000000"/>
              <w:right w:val="single" w:sz="8" w:space="0" w:color="auto"/>
            </w:tcBorders>
            <w:shd w:val="clear" w:color="auto" w:fill="auto"/>
            <w:vAlign w:val="center"/>
            <w:hideMark/>
          </w:tcPr>
          <w:p w14:paraId="1F54CBD1"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Documento concepto técnico favorable emitido por autoridad ambiental</w:t>
            </w:r>
          </w:p>
        </w:tc>
        <w:tc>
          <w:tcPr>
            <w:tcW w:w="1200" w:type="dxa"/>
            <w:tcBorders>
              <w:top w:val="nil"/>
              <w:left w:val="nil"/>
              <w:bottom w:val="single" w:sz="8" w:space="0" w:color="000000"/>
              <w:right w:val="single" w:sz="8" w:space="0" w:color="auto"/>
            </w:tcBorders>
            <w:shd w:val="clear" w:color="auto" w:fill="auto"/>
            <w:vAlign w:val="center"/>
            <w:hideMark/>
          </w:tcPr>
          <w:p w14:paraId="131BD736"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CCCM</w:t>
            </w:r>
          </w:p>
        </w:tc>
      </w:tr>
      <w:bookmarkEnd w:id="8"/>
      <w:tr w:rsidR="001E2153" w:rsidRPr="001E2153" w14:paraId="4E184168" w14:textId="77777777" w:rsidTr="001E2153">
        <w:trPr>
          <w:trHeight w:val="615"/>
          <w:jc w:val="center"/>
        </w:trPr>
        <w:tc>
          <w:tcPr>
            <w:tcW w:w="300" w:type="dxa"/>
            <w:tcBorders>
              <w:top w:val="nil"/>
              <w:left w:val="single" w:sz="8" w:space="0" w:color="auto"/>
              <w:bottom w:val="single" w:sz="8" w:space="0" w:color="auto"/>
              <w:right w:val="single" w:sz="8" w:space="0" w:color="000000"/>
            </w:tcBorders>
            <w:shd w:val="clear" w:color="000000" w:fill="FFFFFF"/>
            <w:vAlign w:val="center"/>
            <w:hideMark/>
          </w:tcPr>
          <w:p w14:paraId="01849F4E"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Producto 1.3</w:t>
            </w:r>
          </w:p>
        </w:tc>
        <w:tc>
          <w:tcPr>
            <w:tcW w:w="6600" w:type="dxa"/>
            <w:gridSpan w:val="9"/>
            <w:tcBorders>
              <w:top w:val="nil"/>
              <w:left w:val="nil"/>
              <w:bottom w:val="single" w:sz="8" w:space="0" w:color="auto"/>
              <w:right w:val="single" w:sz="8" w:space="0" w:color="000000"/>
            </w:tcBorders>
            <w:shd w:val="clear" w:color="000000" w:fill="FFFFFF"/>
            <w:vAlign w:val="center"/>
            <w:hideMark/>
          </w:tcPr>
          <w:p w14:paraId="57E02C81" w14:textId="77777777" w:rsidR="001E2153" w:rsidRPr="001E2153" w:rsidRDefault="001E2153" w:rsidP="001E2153">
            <w:pPr>
              <w:jc w:val="center"/>
              <w:rPr>
                <w:rFonts w:ascii="Calibri" w:eastAsia="Times New Roman" w:hAnsi="Calibri" w:cs="Calibri"/>
                <w:i/>
                <w:iCs/>
                <w:color w:val="000000"/>
                <w:sz w:val="22"/>
                <w:szCs w:val="22"/>
                <w:lang w:val="es-ES" w:eastAsia="es-ES"/>
              </w:rPr>
            </w:pPr>
            <w:r w:rsidRPr="001E2153">
              <w:rPr>
                <w:rFonts w:ascii="Calibri" w:eastAsia="Times New Roman" w:hAnsi="Calibri" w:cs="Calibri"/>
                <w:i/>
                <w:iCs/>
                <w:color w:val="000000"/>
                <w:sz w:val="22"/>
                <w:szCs w:val="22"/>
                <w:lang w:val="es-ES" w:eastAsia="es-ES"/>
              </w:rPr>
              <w:t>Comunidades sensibilizadas sobre comportamientos seguros. Organización/es responsable/s del Producto: CCCM</w:t>
            </w:r>
          </w:p>
        </w:tc>
      </w:tr>
      <w:tr w:rsidR="001E2153" w:rsidRPr="001E2153" w14:paraId="22B8A964" w14:textId="77777777" w:rsidTr="001E2153">
        <w:trPr>
          <w:trHeight w:val="1215"/>
          <w:jc w:val="center"/>
        </w:trPr>
        <w:tc>
          <w:tcPr>
            <w:tcW w:w="300" w:type="dxa"/>
            <w:tcBorders>
              <w:top w:val="nil"/>
              <w:left w:val="single" w:sz="8" w:space="0" w:color="auto"/>
              <w:bottom w:val="single" w:sz="8" w:space="0" w:color="auto"/>
              <w:right w:val="single" w:sz="8" w:space="0" w:color="000000"/>
            </w:tcBorders>
            <w:shd w:val="clear" w:color="000000" w:fill="FBD4B4"/>
            <w:vAlign w:val="center"/>
            <w:hideMark/>
          </w:tcPr>
          <w:p w14:paraId="13921158"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 xml:space="preserve">Indicadores inmediatos de resultados </w:t>
            </w:r>
          </w:p>
        </w:tc>
        <w:tc>
          <w:tcPr>
            <w:tcW w:w="300" w:type="dxa"/>
            <w:tcBorders>
              <w:top w:val="nil"/>
              <w:left w:val="nil"/>
              <w:bottom w:val="single" w:sz="8" w:space="0" w:color="auto"/>
              <w:right w:val="single" w:sz="8" w:space="0" w:color="auto"/>
            </w:tcBorders>
            <w:shd w:val="clear" w:color="000000" w:fill="FBD4B4"/>
            <w:vAlign w:val="center"/>
            <w:hideMark/>
          </w:tcPr>
          <w:p w14:paraId="65B01949"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Áreas geográficas</w:t>
            </w:r>
          </w:p>
        </w:tc>
        <w:tc>
          <w:tcPr>
            <w:tcW w:w="1200" w:type="dxa"/>
            <w:gridSpan w:val="4"/>
            <w:tcBorders>
              <w:top w:val="single" w:sz="8" w:space="0" w:color="auto"/>
              <w:left w:val="nil"/>
              <w:bottom w:val="single" w:sz="8" w:space="0" w:color="auto"/>
              <w:right w:val="single" w:sz="8" w:space="0" w:color="000000"/>
            </w:tcBorders>
            <w:shd w:val="clear" w:color="000000" w:fill="FBD4B4"/>
            <w:vAlign w:val="center"/>
            <w:hideMark/>
          </w:tcPr>
          <w:p w14:paraId="2FC6E7D4"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 xml:space="preserve">Beneficiarios </w:t>
            </w:r>
            <w:r w:rsidRPr="001E2153">
              <w:rPr>
                <w:rFonts w:ascii="Calibri" w:eastAsia="Times New Roman" w:hAnsi="Calibri" w:cs="Calibri"/>
                <w:b/>
                <w:bCs/>
                <w:color w:val="000000"/>
                <w:sz w:val="18"/>
                <w:szCs w:val="18"/>
                <w:lang w:val="es-ES" w:eastAsia="es-ES"/>
              </w:rPr>
              <w:t>(Hombres, Mujeres, Niñas y Niños)</w:t>
            </w:r>
          </w:p>
        </w:tc>
        <w:tc>
          <w:tcPr>
            <w:tcW w:w="1500" w:type="dxa"/>
            <w:tcBorders>
              <w:top w:val="nil"/>
              <w:left w:val="nil"/>
              <w:bottom w:val="single" w:sz="8" w:space="0" w:color="auto"/>
              <w:right w:val="single" w:sz="8" w:space="0" w:color="auto"/>
            </w:tcBorders>
            <w:shd w:val="clear" w:color="000000" w:fill="FBD4B4"/>
            <w:vAlign w:val="center"/>
            <w:hideMark/>
          </w:tcPr>
          <w:p w14:paraId="7CB86F7A" w14:textId="77777777" w:rsidR="001E2153" w:rsidRPr="001E2153" w:rsidRDefault="00F376FF" w:rsidP="001E2153">
            <w:pPr>
              <w:jc w:val="center"/>
              <w:rPr>
                <w:rFonts w:ascii="Calibri" w:eastAsia="Times New Roman" w:hAnsi="Calibri" w:cs="Calibri"/>
                <w:color w:val="0563C1"/>
                <w:sz w:val="22"/>
                <w:szCs w:val="22"/>
                <w:u w:val="single"/>
                <w:lang w:val="es-ES" w:eastAsia="es-ES"/>
              </w:rPr>
            </w:pPr>
            <w:hyperlink r:id="rId17" w:anchor="Hoja4!A58" w:history="1">
              <w:r w:rsidR="001E2153" w:rsidRPr="001E2153">
                <w:rPr>
                  <w:rFonts w:ascii="Calibri" w:eastAsia="Times New Roman" w:hAnsi="Calibri" w:cs="Calibri"/>
                  <w:color w:val="0563C1"/>
                  <w:sz w:val="22"/>
                  <w:szCs w:val="22"/>
                  <w:u w:val="single"/>
                  <w:lang w:val="es-ES" w:eastAsia="es-ES"/>
                </w:rPr>
                <w:t>Información de línea de base[5]</w:t>
              </w:r>
            </w:hyperlink>
          </w:p>
        </w:tc>
        <w:tc>
          <w:tcPr>
            <w:tcW w:w="1200" w:type="dxa"/>
            <w:tcBorders>
              <w:top w:val="nil"/>
              <w:left w:val="nil"/>
              <w:bottom w:val="single" w:sz="8" w:space="0" w:color="auto"/>
              <w:right w:val="single" w:sz="8" w:space="0" w:color="auto"/>
            </w:tcBorders>
            <w:shd w:val="clear" w:color="000000" w:fill="FBD4B4"/>
            <w:vAlign w:val="center"/>
            <w:hideMark/>
          </w:tcPr>
          <w:p w14:paraId="4A9995C1"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Metas finales</w:t>
            </w:r>
          </w:p>
        </w:tc>
        <w:tc>
          <w:tcPr>
            <w:tcW w:w="1200" w:type="dxa"/>
            <w:tcBorders>
              <w:top w:val="nil"/>
              <w:left w:val="nil"/>
              <w:bottom w:val="single" w:sz="8" w:space="0" w:color="auto"/>
              <w:right w:val="single" w:sz="8" w:space="0" w:color="auto"/>
            </w:tcBorders>
            <w:shd w:val="clear" w:color="000000" w:fill="FBD4B4"/>
            <w:vAlign w:val="center"/>
            <w:hideMark/>
          </w:tcPr>
          <w:p w14:paraId="0112DF77"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Medios de verificación</w:t>
            </w:r>
          </w:p>
        </w:tc>
        <w:tc>
          <w:tcPr>
            <w:tcW w:w="1200" w:type="dxa"/>
            <w:tcBorders>
              <w:top w:val="nil"/>
              <w:left w:val="nil"/>
              <w:bottom w:val="single" w:sz="8" w:space="0" w:color="auto"/>
              <w:right w:val="single" w:sz="8" w:space="0" w:color="auto"/>
            </w:tcBorders>
            <w:shd w:val="clear" w:color="000000" w:fill="FBD4B4"/>
            <w:vAlign w:val="center"/>
            <w:hideMark/>
          </w:tcPr>
          <w:p w14:paraId="4C137D3F"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Organización responsable</w:t>
            </w:r>
          </w:p>
        </w:tc>
      </w:tr>
      <w:tr w:rsidR="001E2153" w:rsidRPr="001E2153" w14:paraId="46167F4C" w14:textId="77777777" w:rsidTr="001E2153">
        <w:trPr>
          <w:trHeight w:val="2730"/>
          <w:jc w:val="center"/>
        </w:trPr>
        <w:tc>
          <w:tcPr>
            <w:tcW w:w="300" w:type="dxa"/>
            <w:vMerge w:val="restart"/>
            <w:tcBorders>
              <w:top w:val="nil"/>
              <w:left w:val="single" w:sz="8" w:space="0" w:color="auto"/>
              <w:bottom w:val="single" w:sz="8" w:space="0" w:color="000000"/>
              <w:right w:val="single" w:sz="8" w:space="0" w:color="000000"/>
            </w:tcBorders>
            <w:shd w:val="clear" w:color="auto" w:fill="auto"/>
            <w:vAlign w:val="center"/>
            <w:hideMark/>
          </w:tcPr>
          <w:p w14:paraId="2147158E" w14:textId="77777777" w:rsidR="001E2153" w:rsidRPr="001E2153" w:rsidRDefault="001E2153" w:rsidP="001E2153">
            <w:pPr>
              <w:jc w:val="center"/>
              <w:rPr>
                <w:rFonts w:ascii="Calibri" w:eastAsia="Times New Roman" w:hAnsi="Calibri" w:cs="Calibri"/>
                <w:i/>
                <w:iCs/>
                <w:color w:val="000000"/>
                <w:sz w:val="20"/>
                <w:szCs w:val="20"/>
                <w:lang w:val="es-ES" w:eastAsia="es-ES"/>
              </w:rPr>
            </w:pPr>
            <w:r w:rsidRPr="001E2153">
              <w:rPr>
                <w:rFonts w:ascii="Calibri" w:eastAsia="Times New Roman" w:hAnsi="Calibri" w:cs="Calibri"/>
                <w:i/>
                <w:iCs/>
                <w:color w:val="000000"/>
                <w:sz w:val="20"/>
                <w:szCs w:val="20"/>
                <w:lang w:val="es-ES" w:eastAsia="es-ES"/>
              </w:rPr>
              <w:t>Porcentaje de beneficiarios directos de ENT capacitados en comportamientos seguros del total de beneficiarios directos de ENT (desagregado por género y edad)</w:t>
            </w:r>
          </w:p>
        </w:tc>
        <w:tc>
          <w:tcPr>
            <w:tcW w:w="300" w:type="dxa"/>
            <w:vMerge w:val="restart"/>
            <w:tcBorders>
              <w:top w:val="nil"/>
              <w:left w:val="single" w:sz="8" w:space="0" w:color="000000"/>
              <w:bottom w:val="single" w:sz="8" w:space="0" w:color="000000"/>
              <w:right w:val="single" w:sz="8" w:space="0" w:color="auto"/>
            </w:tcBorders>
            <w:shd w:val="clear" w:color="auto" w:fill="auto"/>
            <w:vAlign w:val="center"/>
            <w:hideMark/>
          </w:tcPr>
          <w:p w14:paraId="3F12B337" w14:textId="77777777" w:rsidR="001E2153" w:rsidRPr="001E2153" w:rsidRDefault="001E2153" w:rsidP="001E2153">
            <w:pPr>
              <w:jc w:val="center"/>
              <w:rPr>
                <w:rFonts w:ascii="Calibri" w:eastAsia="Times New Roman" w:hAnsi="Calibri" w:cs="Calibri"/>
                <w:i/>
                <w:iCs/>
                <w:color w:val="000000"/>
                <w:sz w:val="20"/>
                <w:szCs w:val="20"/>
                <w:lang w:val="es-ES" w:eastAsia="es-ES"/>
              </w:rPr>
            </w:pPr>
            <w:r w:rsidRPr="001E2153">
              <w:rPr>
                <w:rFonts w:ascii="Calibri" w:eastAsia="Times New Roman" w:hAnsi="Calibri" w:cs="Calibri"/>
                <w:i/>
                <w:iCs/>
                <w:color w:val="000000"/>
                <w:sz w:val="20"/>
                <w:szCs w:val="20"/>
                <w:lang w:val="es-ES" w:eastAsia="es-ES"/>
              </w:rPr>
              <w:t>Puerto Leguízamo, Putumayo</w:t>
            </w:r>
          </w:p>
        </w:tc>
        <w:tc>
          <w:tcPr>
            <w:tcW w:w="1200" w:type="dxa"/>
            <w:gridSpan w:val="4"/>
            <w:tcBorders>
              <w:top w:val="single" w:sz="8" w:space="0" w:color="auto"/>
              <w:left w:val="nil"/>
              <w:bottom w:val="single" w:sz="8" w:space="0" w:color="auto"/>
              <w:right w:val="single" w:sz="8" w:space="0" w:color="000000"/>
            </w:tcBorders>
            <w:shd w:val="clear" w:color="auto" w:fill="auto"/>
            <w:vAlign w:val="center"/>
            <w:hideMark/>
          </w:tcPr>
          <w:p w14:paraId="4B721B86"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Total</w:t>
            </w:r>
          </w:p>
        </w:tc>
        <w:tc>
          <w:tcPr>
            <w:tcW w:w="1500" w:type="dxa"/>
            <w:vMerge w:val="restart"/>
            <w:tcBorders>
              <w:top w:val="nil"/>
              <w:left w:val="nil"/>
              <w:bottom w:val="single" w:sz="8" w:space="0" w:color="000000"/>
              <w:right w:val="single" w:sz="8" w:space="0" w:color="auto"/>
            </w:tcBorders>
            <w:shd w:val="clear" w:color="auto" w:fill="auto"/>
            <w:vAlign w:val="center"/>
            <w:hideMark/>
          </w:tcPr>
          <w:p w14:paraId="7396B5A6"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 xml:space="preserve">La CCCM no ha realizado intervenciones previas en ERM la totalidad los municipios. </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77C39690"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Al menos el 70% de las comunidades a intervenir están sensibilizadas sobre comportamientos seguros y gestión del riesgo comunitario</w:t>
            </w:r>
          </w:p>
        </w:tc>
        <w:tc>
          <w:tcPr>
            <w:tcW w:w="1200" w:type="dxa"/>
            <w:tcBorders>
              <w:top w:val="nil"/>
              <w:left w:val="nil"/>
              <w:bottom w:val="nil"/>
              <w:right w:val="single" w:sz="8" w:space="0" w:color="auto"/>
            </w:tcBorders>
            <w:shd w:val="clear" w:color="auto" w:fill="auto"/>
            <w:vAlign w:val="center"/>
            <w:hideMark/>
          </w:tcPr>
          <w:p w14:paraId="25741CDB"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Formato M3 (Beneficiarios de talleres con enfoque étnico, etario y de género)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7283D1DA"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CCCM</w:t>
            </w:r>
          </w:p>
        </w:tc>
      </w:tr>
      <w:tr w:rsidR="001E2153" w:rsidRPr="001E2153" w14:paraId="3FA74FE3" w14:textId="77777777" w:rsidTr="001E2153">
        <w:trPr>
          <w:trHeight w:val="1035"/>
          <w:jc w:val="center"/>
        </w:trPr>
        <w:tc>
          <w:tcPr>
            <w:tcW w:w="300" w:type="dxa"/>
            <w:vMerge/>
            <w:tcBorders>
              <w:top w:val="nil"/>
              <w:left w:val="single" w:sz="8" w:space="0" w:color="auto"/>
              <w:bottom w:val="single" w:sz="8" w:space="0" w:color="000000"/>
              <w:right w:val="single" w:sz="8" w:space="0" w:color="000000"/>
            </w:tcBorders>
            <w:vAlign w:val="center"/>
            <w:hideMark/>
          </w:tcPr>
          <w:p w14:paraId="681E5E0C"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vMerge/>
            <w:tcBorders>
              <w:top w:val="nil"/>
              <w:left w:val="single" w:sz="8" w:space="0" w:color="000000"/>
              <w:bottom w:val="single" w:sz="8" w:space="0" w:color="000000"/>
              <w:right w:val="single" w:sz="8" w:space="0" w:color="auto"/>
            </w:tcBorders>
            <w:vAlign w:val="center"/>
            <w:hideMark/>
          </w:tcPr>
          <w:p w14:paraId="700AF196"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tcBorders>
              <w:top w:val="nil"/>
              <w:left w:val="nil"/>
              <w:bottom w:val="single" w:sz="8" w:space="0" w:color="auto"/>
              <w:right w:val="single" w:sz="8" w:space="0" w:color="auto"/>
            </w:tcBorders>
            <w:shd w:val="clear" w:color="auto" w:fill="auto"/>
            <w:vAlign w:val="center"/>
            <w:hideMark/>
          </w:tcPr>
          <w:p w14:paraId="6EE2F1AA"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H</w:t>
            </w:r>
          </w:p>
        </w:tc>
        <w:tc>
          <w:tcPr>
            <w:tcW w:w="300" w:type="dxa"/>
            <w:tcBorders>
              <w:top w:val="nil"/>
              <w:left w:val="nil"/>
              <w:bottom w:val="single" w:sz="8" w:space="0" w:color="auto"/>
              <w:right w:val="single" w:sz="8" w:space="0" w:color="auto"/>
            </w:tcBorders>
            <w:shd w:val="clear" w:color="auto" w:fill="auto"/>
            <w:vAlign w:val="center"/>
            <w:hideMark/>
          </w:tcPr>
          <w:p w14:paraId="135DEF70"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M</w:t>
            </w:r>
          </w:p>
        </w:tc>
        <w:tc>
          <w:tcPr>
            <w:tcW w:w="300" w:type="dxa"/>
            <w:tcBorders>
              <w:top w:val="nil"/>
              <w:left w:val="nil"/>
              <w:bottom w:val="single" w:sz="8" w:space="0" w:color="auto"/>
              <w:right w:val="single" w:sz="8" w:space="0" w:color="auto"/>
            </w:tcBorders>
            <w:shd w:val="clear" w:color="auto" w:fill="auto"/>
            <w:vAlign w:val="center"/>
            <w:hideMark/>
          </w:tcPr>
          <w:p w14:paraId="15B745BA"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Nas</w:t>
            </w:r>
          </w:p>
        </w:tc>
        <w:tc>
          <w:tcPr>
            <w:tcW w:w="300" w:type="dxa"/>
            <w:tcBorders>
              <w:top w:val="nil"/>
              <w:left w:val="nil"/>
              <w:bottom w:val="single" w:sz="8" w:space="0" w:color="auto"/>
              <w:right w:val="single" w:sz="8" w:space="0" w:color="auto"/>
            </w:tcBorders>
            <w:shd w:val="clear" w:color="auto" w:fill="auto"/>
            <w:vAlign w:val="center"/>
            <w:hideMark/>
          </w:tcPr>
          <w:p w14:paraId="32FAA03A"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Nos</w:t>
            </w:r>
          </w:p>
        </w:tc>
        <w:tc>
          <w:tcPr>
            <w:tcW w:w="1500" w:type="dxa"/>
            <w:vMerge/>
            <w:tcBorders>
              <w:top w:val="nil"/>
              <w:left w:val="nil"/>
              <w:bottom w:val="single" w:sz="8" w:space="0" w:color="000000"/>
              <w:right w:val="single" w:sz="8" w:space="0" w:color="auto"/>
            </w:tcBorders>
            <w:vAlign w:val="center"/>
            <w:hideMark/>
          </w:tcPr>
          <w:p w14:paraId="53E198A0"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10A91DE0"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tcBorders>
              <w:top w:val="nil"/>
              <w:left w:val="nil"/>
              <w:bottom w:val="nil"/>
              <w:right w:val="single" w:sz="8" w:space="0" w:color="auto"/>
            </w:tcBorders>
            <w:shd w:val="clear" w:color="auto" w:fill="auto"/>
            <w:vAlign w:val="center"/>
            <w:hideMark/>
          </w:tcPr>
          <w:p w14:paraId="42EBD57E"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Evaluaciones de entrada y salida de la competencia</w:t>
            </w:r>
          </w:p>
        </w:tc>
        <w:tc>
          <w:tcPr>
            <w:tcW w:w="1200" w:type="dxa"/>
            <w:vMerge/>
            <w:tcBorders>
              <w:top w:val="nil"/>
              <w:left w:val="single" w:sz="8" w:space="0" w:color="auto"/>
              <w:bottom w:val="single" w:sz="8" w:space="0" w:color="000000"/>
              <w:right w:val="single" w:sz="8" w:space="0" w:color="auto"/>
            </w:tcBorders>
            <w:vAlign w:val="center"/>
            <w:hideMark/>
          </w:tcPr>
          <w:p w14:paraId="6C6A28AC" w14:textId="77777777" w:rsidR="001E2153" w:rsidRPr="001E2153" w:rsidRDefault="001E2153" w:rsidP="001E2153">
            <w:pPr>
              <w:rPr>
                <w:rFonts w:ascii="Calibri" w:eastAsia="Times New Roman" w:hAnsi="Calibri" w:cs="Calibri"/>
                <w:color w:val="000000"/>
                <w:sz w:val="20"/>
                <w:szCs w:val="20"/>
                <w:lang w:val="es-ES" w:eastAsia="es-ES"/>
              </w:rPr>
            </w:pPr>
          </w:p>
        </w:tc>
      </w:tr>
      <w:tr w:rsidR="001E2153" w:rsidRPr="001E2153" w14:paraId="774E0112" w14:textId="77777777" w:rsidTr="001E2153">
        <w:trPr>
          <w:trHeight w:val="315"/>
          <w:jc w:val="center"/>
        </w:trPr>
        <w:tc>
          <w:tcPr>
            <w:tcW w:w="300" w:type="dxa"/>
            <w:vMerge/>
            <w:tcBorders>
              <w:top w:val="nil"/>
              <w:left w:val="single" w:sz="8" w:space="0" w:color="auto"/>
              <w:bottom w:val="single" w:sz="8" w:space="0" w:color="000000"/>
              <w:right w:val="single" w:sz="8" w:space="0" w:color="000000"/>
            </w:tcBorders>
            <w:vAlign w:val="center"/>
            <w:hideMark/>
          </w:tcPr>
          <w:p w14:paraId="10B0859E"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vMerge/>
            <w:tcBorders>
              <w:top w:val="nil"/>
              <w:left w:val="single" w:sz="8" w:space="0" w:color="000000"/>
              <w:bottom w:val="single" w:sz="8" w:space="0" w:color="000000"/>
              <w:right w:val="single" w:sz="8" w:space="0" w:color="auto"/>
            </w:tcBorders>
            <w:vAlign w:val="center"/>
            <w:hideMark/>
          </w:tcPr>
          <w:p w14:paraId="5F02C32E"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tcBorders>
              <w:top w:val="nil"/>
              <w:left w:val="nil"/>
              <w:bottom w:val="single" w:sz="8" w:space="0" w:color="auto"/>
              <w:right w:val="single" w:sz="8" w:space="0" w:color="auto"/>
            </w:tcBorders>
            <w:shd w:val="clear" w:color="auto" w:fill="auto"/>
            <w:noWrap/>
            <w:vAlign w:val="center"/>
            <w:hideMark/>
          </w:tcPr>
          <w:p w14:paraId="0806B22D"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140</w:t>
            </w:r>
          </w:p>
        </w:tc>
        <w:tc>
          <w:tcPr>
            <w:tcW w:w="300" w:type="dxa"/>
            <w:tcBorders>
              <w:top w:val="nil"/>
              <w:left w:val="nil"/>
              <w:bottom w:val="single" w:sz="8" w:space="0" w:color="auto"/>
              <w:right w:val="single" w:sz="8" w:space="0" w:color="auto"/>
            </w:tcBorders>
            <w:shd w:val="clear" w:color="auto" w:fill="auto"/>
            <w:noWrap/>
            <w:vAlign w:val="center"/>
            <w:hideMark/>
          </w:tcPr>
          <w:p w14:paraId="03EE227F"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140</w:t>
            </w:r>
          </w:p>
        </w:tc>
        <w:tc>
          <w:tcPr>
            <w:tcW w:w="300" w:type="dxa"/>
            <w:tcBorders>
              <w:top w:val="nil"/>
              <w:left w:val="nil"/>
              <w:bottom w:val="single" w:sz="8" w:space="0" w:color="auto"/>
              <w:right w:val="single" w:sz="8" w:space="0" w:color="auto"/>
            </w:tcBorders>
            <w:shd w:val="clear" w:color="auto" w:fill="auto"/>
            <w:noWrap/>
            <w:vAlign w:val="center"/>
            <w:hideMark/>
          </w:tcPr>
          <w:p w14:paraId="61AE13D0"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70</w:t>
            </w:r>
          </w:p>
        </w:tc>
        <w:tc>
          <w:tcPr>
            <w:tcW w:w="300" w:type="dxa"/>
            <w:tcBorders>
              <w:top w:val="nil"/>
              <w:left w:val="nil"/>
              <w:bottom w:val="single" w:sz="8" w:space="0" w:color="auto"/>
              <w:right w:val="single" w:sz="8" w:space="0" w:color="auto"/>
            </w:tcBorders>
            <w:shd w:val="clear" w:color="auto" w:fill="auto"/>
            <w:noWrap/>
            <w:vAlign w:val="center"/>
            <w:hideMark/>
          </w:tcPr>
          <w:p w14:paraId="6E3AFCCF"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70</w:t>
            </w:r>
          </w:p>
        </w:tc>
        <w:tc>
          <w:tcPr>
            <w:tcW w:w="1500" w:type="dxa"/>
            <w:vMerge/>
            <w:tcBorders>
              <w:top w:val="nil"/>
              <w:left w:val="nil"/>
              <w:bottom w:val="single" w:sz="8" w:space="0" w:color="000000"/>
              <w:right w:val="single" w:sz="8" w:space="0" w:color="auto"/>
            </w:tcBorders>
            <w:vAlign w:val="center"/>
            <w:hideMark/>
          </w:tcPr>
          <w:p w14:paraId="680180C4"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1CB5CAE1"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tcBorders>
              <w:top w:val="nil"/>
              <w:left w:val="nil"/>
              <w:bottom w:val="single" w:sz="8" w:space="0" w:color="000000"/>
              <w:right w:val="single" w:sz="8" w:space="0" w:color="auto"/>
            </w:tcBorders>
            <w:shd w:val="clear" w:color="auto" w:fill="auto"/>
            <w:vAlign w:val="center"/>
            <w:hideMark/>
          </w:tcPr>
          <w:p w14:paraId="0534CDE4" w14:textId="77777777" w:rsidR="001E2153" w:rsidRPr="001E2153" w:rsidRDefault="001E2153" w:rsidP="001E2153">
            <w:pPr>
              <w:rPr>
                <w:rFonts w:ascii="Calibri" w:eastAsia="Times New Roman" w:hAnsi="Calibri" w:cs="Calibri"/>
                <w:color w:val="000000"/>
                <w:sz w:val="22"/>
                <w:szCs w:val="22"/>
                <w:lang w:val="es-ES" w:eastAsia="es-ES"/>
              </w:rPr>
            </w:pPr>
            <w:r w:rsidRPr="001E2153">
              <w:rPr>
                <w:rFonts w:ascii="Calibri" w:eastAsia="Times New Roman" w:hAnsi="Calibri" w:cs="Calibri"/>
                <w:color w:val="000000"/>
                <w:sz w:val="22"/>
                <w:szCs w:val="22"/>
                <w:lang w:val="es-ES" w:eastAsia="es-ES"/>
              </w:rPr>
              <w:t> </w:t>
            </w:r>
          </w:p>
        </w:tc>
        <w:tc>
          <w:tcPr>
            <w:tcW w:w="1200" w:type="dxa"/>
            <w:vMerge/>
            <w:tcBorders>
              <w:top w:val="nil"/>
              <w:left w:val="single" w:sz="8" w:space="0" w:color="auto"/>
              <w:bottom w:val="single" w:sz="8" w:space="0" w:color="000000"/>
              <w:right w:val="single" w:sz="8" w:space="0" w:color="auto"/>
            </w:tcBorders>
            <w:vAlign w:val="center"/>
            <w:hideMark/>
          </w:tcPr>
          <w:p w14:paraId="55CB677D" w14:textId="77777777" w:rsidR="001E2153" w:rsidRPr="001E2153" w:rsidRDefault="001E2153" w:rsidP="001E2153">
            <w:pPr>
              <w:rPr>
                <w:rFonts w:ascii="Calibri" w:eastAsia="Times New Roman" w:hAnsi="Calibri" w:cs="Calibri"/>
                <w:color w:val="000000"/>
                <w:sz w:val="20"/>
                <w:szCs w:val="20"/>
                <w:lang w:val="es-ES" w:eastAsia="es-ES"/>
              </w:rPr>
            </w:pPr>
          </w:p>
        </w:tc>
      </w:tr>
      <w:tr w:rsidR="001E2153" w:rsidRPr="001E2153" w14:paraId="73EF8EF3" w14:textId="77777777" w:rsidTr="001E2153">
        <w:trPr>
          <w:trHeight w:val="615"/>
          <w:jc w:val="center"/>
        </w:trPr>
        <w:tc>
          <w:tcPr>
            <w:tcW w:w="300" w:type="dxa"/>
            <w:tcBorders>
              <w:top w:val="nil"/>
              <w:left w:val="single" w:sz="8" w:space="0" w:color="auto"/>
              <w:bottom w:val="single" w:sz="8" w:space="0" w:color="auto"/>
              <w:right w:val="single" w:sz="8" w:space="0" w:color="000000"/>
            </w:tcBorders>
            <w:shd w:val="clear" w:color="000000" w:fill="FFFFFF"/>
            <w:vAlign w:val="center"/>
            <w:hideMark/>
          </w:tcPr>
          <w:p w14:paraId="068C0781"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Producto 1.4</w:t>
            </w:r>
          </w:p>
        </w:tc>
        <w:tc>
          <w:tcPr>
            <w:tcW w:w="6600" w:type="dxa"/>
            <w:gridSpan w:val="9"/>
            <w:tcBorders>
              <w:top w:val="nil"/>
              <w:left w:val="nil"/>
              <w:bottom w:val="single" w:sz="8" w:space="0" w:color="auto"/>
              <w:right w:val="single" w:sz="8" w:space="0" w:color="000000"/>
            </w:tcBorders>
            <w:shd w:val="clear" w:color="000000" w:fill="FFFFFF"/>
            <w:vAlign w:val="center"/>
            <w:hideMark/>
          </w:tcPr>
          <w:p w14:paraId="45088BFF" w14:textId="77777777" w:rsidR="001E2153" w:rsidRPr="001E2153" w:rsidRDefault="001E2153" w:rsidP="001E2153">
            <w:pPr>
              <w:jc w:val="center"/>
              <w:rPr>
                <w:rFonts w:ascii="Calibri" w:eastAsia="Times New Roman" w:hAnsi="Calibri" w:cs="Calibri"/>
                <w:i/>
                <w:iCs/>
                <w:color w:val="000000"/>
                <w:sz w:val="22"/>
                <w:szCs w:val="22"/>
                <w:lang w:val="es-ES" w:eastAsia="es-ES"/>
              </w:rPr>
            </w:pPr>
            <w:r w:rsidRPr="001E2153">
              <w:rPr>
                <w:rFonts w:ascii="Calibri" w:eastAsia="Times New Roman" w:hAnsi="Calibri" w:cs="Calibri"/>
                <w:i/>
                <w:iCs/>
                <w:color w:val="000000"/>
                <w:sz w:val="22"/>
                <w:szCs w:val="22"/>
                <w:lang w:val="es-ES" w:eastAsia="es-ES"/>
              </w:rPr>
              <w:t>Víctimas identificadas han recibido asesoría y acompañamiento en sus procesos de acceso a derechos. Organización/es responsable/s del Producto: CCCM</w:t>
            </w:r>
          </w:p>
        </w:tc>
      </w:tr>
      <w:tr w:rsidR="001E2153" w:rsidRPr="001E2153" w14:paraId="70B767B8" w14:textId="77777777" w:rsidTr="001E2153">
        <w:trPr>
          <w:trHeight w:val="1215"/>
          <w:jc w:val="center"/>
        </w:trPr>
        <w:tc>
          <w:tcPr>
            <w:tcW w:w="300" w:type="dxa"/>
            <w:tcBorders>
              <w:top w:val="nil"/>
              <w:left w:val="single" w:sz="8" w:space="0" w:color="auto"/>
              <w:bottom w:val="single" w:sz="8" w:space="0" w:color="auto"/>
              <w:right w:val="single" w:sz="8" w:space="0" w:color="000000"/>
            </w:tcBorders>
            <w:shd w:val="clear" w:color="000000" w:fill="FBD4B4"/>
            <w:vAlign w:val="center"/>
            <w:hideMark/>
          </w:tcPr>
          <w:p w14:paraId="484BEDE6"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 xml:space="preserve">Indicadores inmediatos de resultados </w:t>
            </w:r>
          </w:p>
        </w:tc>
        <w:tc>
          <w:tcPr>
            <w:tcW w:w="300" w:type="dxa"/>
            <w:tcBorders>
              <w:top w:val="nil"/>
              <w:left w:val="nil"/>
              <w:bottom w:val="single" w:sz="8" w:space="0" w:color="auto"/>
              <w:right w:val="single" w:sz="8" w:space="0" w:color="auto"/>
            </w:tcBorders>
            <w:shd w:val="clear" w:color="000000" w:fill="FBD4B4"/>
            <w:vAlign w:val="center"/>
            <w:hideMark/>
          </w:tcPr>
          <w:p w14:paraId="23F26081"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Áreas geográficas</w:t>
            </w:r>
          </w:p>
        </w:tc>
        <w:tc>
          <w:tcPr>
            <w:tcW w:w="1200" w:type="dxa"/>
            <w:gridSpan w:val="4"/>
            <w:tcBorders>
              <w:top w:val="single" w:sz="8" w:space="0" w:color="auto"/>
              <w:left w:val="nil"/>
              <w:bottom w:val="single" w:sz="8" w:space="0" w:color="auto"/>
              <w:right w:val="single" w:sz="8" w:space="0" w:color="000000"/>
            </w:tcBorders>
            <w:shd w:val="clear" w:color="000000" w:fill="FBD4B4"/>
            <w:vAlign w:val="center"/>
            <w:hideMark/>
          </w:tcPr>
          <w:p w14:paraId="246D0770"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 xml:space="preserve">Beneficiarios </w:t>
            </w:r>
            <w:r w:rsidRPr="001E2153">
              <w:rPr>
                <w:rFonts w:ascii="Calibri" w:eastAsia="Times New Roman" w:hAnsi="Calibri" w:cs="Calibri"/>
                <w:b/>
                <w:bCs/>
                <w:color w:val="000000"/>
                <w:sz w:val="18"/>
                <w:szCs w:val="18"/>
                <w:lang w:val="es-ES" w:eastAsia="es-ES"/>
              </w:rPr>
              <w:t>(Hombres, Mujeres, Niñas y Niños)</w:t>
            </w:r>
          </w:p>
        </w:tc>
        <w:tc>
          <w:tcPr>
            <w:tcW w:w="1500" w:type="dxa"/>
            <w:tcBorders>
              <w:top w:val="nil"/>
              <w:left w:val="nil"/>
              <w:bottom w:val="single" w:sz="8" w:space="0" w:color="auto"/>
              <w:right w:val="single" w:sz="8" w:space="0" w:color="auto"/>
            </w:tcBorders>
            <w:shd w:val="clear" w:color="000000" w:fill="FBD4B4"/>
            <w:vAlign w:val="center"/>
            <w:hideMark/>
          </w:tcPr>
          <w:p w14:paraId="05C30D9C" w14:textId="77777777" w:rsidR="001E2153" w:rsidRPr="001E2153" w:rsidRDefault="00F376FF" w:rsidP="001E2153">
            <w:pPr>
              <w:jc w:val="center"/>
              <w:rPr>
                <w:rFonts w:ascii="Calibri" w:eastAsia="Times New Roman" w:hAnsi="Calibri" w:cs="Calibri"/>
                <w:color w:val="0563C1"/>
                <w:sz w:val="22"/>
                <w:szCs w:val="22"/>
                <w:u w:val="single"/>
                <w:lang w:val="es-ES" w:eastAsia="es-ES"/>
              </w:rPr>
            </w:pPr>
            <w:hyperlink r:id="rId18" w:anchor="Hoja4!A58" w:history="1">
              <w:r w:rsidR="001E2153" w:rsidRPr="001E2153">
                <w:rPr>
                  <w:rFonts w:ascii="Calibri" w:eastAsia="Times New Roman" w:hAnsi="Calibri" w:cs="Calibri"/>
                  <w:color w:val="0563C1"/>
                  <w:sz w:val="22"/>
                  <w:szCs w:val="22"/>
                  <w:u w:val="single"/>
                  <w:lang w:val="es-ES" w:eastAsia="es-ES"/>
                </w:rPr>
                <w:t>Información de línea de base[5]</w:t>
              </w:r>
            </w:hyperlink>
          </w:p>
        </w:tc>
        <w:tc>
          <w:tcPr>
            <w:tcW w:w="1200" w:type="dxa"/>
            <w:tcBorders>
              <w:top w:val="nil"/>
              <w:left w:val="nil"/>
              <w:bottom w:val="single" w:sz="8" w:space="0" w:color="auto"/>
              <w:right w:val="single" w:sz="8" w:space="0" w:color="auto"/>
            </w:tcBorders>
            <w:shd w:val="clear" w:color="000000" w:fill="FBD4B4"/>
            <w:vAlign w:val="center"/>
            <w:hideMark/>
          </w:tcPr>
          <w:p w14:paraId="26EDDCCF"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Metas finales</w:t>
            </w:r>
          </w:p>
        </w:tc>
        <w:tc>
          <w:tcPr>
            <w:tcW w:w="1200" w:type="dxa"/>
            <w:tcBorders>
              <w:top w:val="nil"/>
              <w:left w:val="nil"/>
              <w:bottom w:val="single" w:sz="8" w:space="0" w:color="auto"/>
              <w:right w:val="single" w:sz="8" w:space="0" w:color="auto"/>
            </w:tcBorders>
            <w:shd w:val="clear" w:color="000000" w:fill="FBD4B4"/>
            <w:vAlign w:val="center"/>
            <w:hideMark/>
          </w:tcPr>
          <w:p w14:paraId="0E3CC173"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Medios de verificación</w:t>
            </w:r>
          </w:p>
        </w:tc>
        <w:tc>
          <w:tcPr>
            <w:tcW w:w="1200" w:type="dxa"/>
            <w:tcBorders>
              <w:top w:val="nil"/>
              <w:left w:val="nil"/>
              <w:bottom w:val="single" w:sz="8" w:space="0" w:color="auto"/>
              <w:right w:val="single" w:sz="8" w:space="0" w:color="auto"/>
            </w:tcBorders>
            <w:shd w:val="clear" w:color="000000" w:fill="FBD4B4"/>
            <w:vAlign w:val="center"/>
            <w:hideMark/>
          </w:tcPr>
          <w:p w14:paraId="4BD620DC"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Organización responsable</w:t>
            </w:r>
          </w:p>
        </w:tc>
      </w:tr>
      <w:tr w:rsidR="001E2153" w:rsidRPr="001E2153" w14:paraId="02908F28" w14:textId="77777777" w:rsidTr="001E2153">
        <w:trPr>
          <w:trHeight w:val="4215"/>
          <w:jc w:val="center"/>
        </w:trPr>
        <w:tc>
          <w:tcPr>
            <w:tcW w:w="300" w:type="dxa"/>
            <w:vMerge w:val="restart"/>
            <w:tcBorders>
              <w:top w:val="nil"/>
              <w:left w:val="single" w:sz="8" w:space="0" w:color="auto"/>
              <w:bottom w:val="single" w:sz="8" w:space="0" w:color="000000"/>
              <w:right w:val="single" w:sz="8" w:space="0" w:color="000000"/>
            </w:tcBorders>
            <w:shd w:val="clear" w:color="auto" w:fill="auto"/>
            <w:vAlign w:val="center"/>
            <w:hideMark/>
          </w:tcPr>
          <w:p w14:paraId="4712E8D7" w14:textId="77777777" w:rsidR="001E2153" w:rsidRPr="001E2153" w:rsidRDefault="001E2153" w:rsidP="001E2153">
            <w:pPr>
              <w:jc w:val="center"/>
              <w:rPr>
                <w:rFonts w:ascii="Calibri" w:eastAsia="Times New Roman" w:hAnsi="Calibri" w:cs="Calibri"/>
                <w:i/>
                <w:iCs/>
                <w:color w:val="000000"/>
                <w:sz w:val="20"/>
                <w:szCs w:val="20"/>
                <w:lang w:val="es-ES" w:eastAsia="es-ES"/>
              </w:rPr>
            </w:pPr>
            <w:r w:rsidRPr="001E2153">
              <w:rPr>
                <w:rFonts w:ascii="Calibri" w:eastAsia="Times New Roman" w:hAnsi="Calibri" w:cs="Calibri"/>
                <w:i/>
                <w:iCs/>
                <w:color w:val="000000"/>
                <w:sz w:val="20"/>
                <w:szCs w:val="20"/>
                <w:lang w:val="es-ES" w:eastAsia="es-ES"/>
              </w:rPr>
              <w:t>Víctimas y/o sus familias que son identificadas y asesoradas sobre la ruta de acceso a derechos.</w:t>
            </w:r>
          </w:p>
        </w:tc>
        <w:tc>
          <w:tcPr>
            <w:tcW w:w="300" w:type="dxa"/>
            <w:vMerge w:val="restart"/>
            <w:tcBorders>
              <w:top w:val="nil"/>
              <w:left w:val="single" w:sz="8" w:space="0" w:color="000000"/>
              <w:bottom w:val="single" w:sz="8" w:space="0" w:color="000000"/>
              <w:right w:val="single" w:sz="8" w:space="0" w:color="auto"/>
            </w:tcBorders>
            <w:shd w:val="clear" w:color="auto" w:fill="auto"/>
            <w:vAlign w:val="center"/>
            <w:hideMark/>
          </w:tcPr>
          <w:p w14:paraId="3B7B68A2" w14:textId="77777777" w:rsidR="001E2153" w:rsidRPr="001E2153" w:rsidRDefault="001E2153" w:rsidP="001E2153">
            <w:pPr>
              <w:jc w:val="center"/>
              <w:rPr>
                <w:rFonts w:ascii="Calibri" w:eastAsia="Times New Roman" w:hAnsi="Calibri" w:cs="Calibri"/>
                <w:i/>
                <w:iCs/>
                <w:color w:val="000000"/>
                <w:sz w:val="20"/>
                <w:szCs w:val="20"/>
                <w:lang w:val="es-ES" w:eastAsia="es-ES"/>
              </w:rPr>
            </w:pPr>
            <w:r w:rsidRPr="001E2153">
              <w:rPr>
                <w:rFonts w:ascii="Calibri" w:eastAsia="Times New Roman" w:hAnsi="Calibri" w:cs="Calibri"/>
                <w:i/>
                <w:iCs/>
                <w:color w:val="000000"/>
                <w:sz w:val="20"/>
                <w:szCs w:val="20"/>
                <w:lang w:val="es-ES" w:eastAsia="es-ES"/>
              </w:rPr>
              <w:t>Puerto Asís y Puerto Leguízamo, Putumayo</w:t>
            </w:r>
          </w:p>
        </w:tc>
        <w:tc>
          <w:tcPr>
            <w:tcW w:w="1200" w:type="dxa"/>
            <w:gridSpan w:val="4"/>
            <w:tcBorders>
              <w:top w:val="single" w:sz="8" w:space="0" w:color="auto"/>
              <w:left w:val="nil"/>
              <w:bottom w:val="single" w:sz="8" w:space="0" w:color="auto"/>
              <w:right w:val="single" w:sz="8" w:space="0" w:color="000000"/>
            </w:tcBorders>
            <w:shd w:val="clear" w:color="auto" w:fill="auto"/>
            <w:vAlign w:val="center"/>
            <w:hideMark/>
          </w:tcPr>
          <w:p w14:paraId="0869D13E"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Total</w:t>
            </w:r>
          </w:p>
        </w:tc>
        <w:tc>
          <w:tcPr>
            <w:tcW w:w="1500" w:type="dxa"/>
            <w:vMerge w:val="restart"/>
            <w:tcBorders>
              <w:top w:val="nil"/>
              <w:left w:val="nil"/>
              <w:bottom w:val="single" w:sz="8" w:space="0" w:color="000000"/>
              <w:right w:val="single" w:sz="8" w:space="0" w:color="auto"/>
            </w:tcBorders>
            <w:shd w:val="clear" w:color="auto" w:fill="auto"/>
            <w:vAlign w:val="center"/>
            <w:hideMark/>
          </w:tcPr>
          <w:p w14:paraId="5E8CE873"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De acuerdo al IMSMA, Puerto Asís registra 161 víctimas y 25 en Puerto Leguízamo. De esas 186 víctimas en total, se data dieciocho (18) menores de edad, quince (15) mujeres y ciento setenta y seis (176) hombres</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5EBE7511"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100% de las víctimas civiles y/o sus familias localizadas por la CCCM en los municipios de Puerto Asís y Puerto Leguízamo son asesorados en la ruta de acceso a derechos.</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4B9DFF97"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Listado de víctimas atendidas desagregadas por características de género, edad y etnia.</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07632BB6"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CCCM</w:t>
            </w:r>
          </w:p>
        </w:tc>
      </w:tr>
      <w:tr w:rsidR="001E2153" w:rsidRPr="001E2153" w14:paraId="3C34B747" w14:textId="77777777" w:rsidTr="001E2153">
        <w:trPr>
          <w:trHeight w:val="315"/>
          <w:jc w:val="center"/>
        </w:trPr>
        <w:tc>
          <w:tcPr>
            <w:tcW w:w="300" w:type="dxa"/>
            <w:vMerge/>
            <w:tcBorders>
              <w:top w:val="nil"/>
              <w:left w:val="single" w:sz="8" w:space="0" w:color="auto"/>
              <w:bottom w:val="single" w:sz="8" w:space="0" w:color="000000"/>
              <w:right w:val="single" w:sz="8" w:space="0" w:color="000000"/>
            </w:tcBorders>
            <w:vAlign w:val="center"/>
            <w:hideMark/>
          </w:tcPr>
          <w:p w14:paraId="7ED0A12F"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vMerge/>
            <w:tcBorders>
              <w:top w:val="nil"/>
              <w:left w:val="single" w:sz="8" w:space="0" w:color="000000"/>
              <w:bottom w:val="single" w:sz="8" w:space="0" w:color="000000"/>
              <w:right w:val="single" w:sz="8" w:space="0" w:color="auto"/>
            </w:tcBorders>
            <w:vAlign w:val="center"/>
            <w:hideMark/>
          </w:tcPr>
          <w:p w14:paraId="24C47600"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tcBorders>
              <w:top w:val="nil"/>
              <w:left w:val="nil"/>
              <w:bottom w:val="single" w:sz="8" w:space="0" w:color="auto"/>
              <w:right w:val="single" w:sz="8" w:space="0" w:color="auto"/>
            </w:tcBorders>
            <w:shd w:val="clear" w:color="auto" w:fill="auto"/>
            <w:vAlign w:val="center"/>
            <w:hideMark/>
          </w:tcPr>
          <w:p w14:paraId="1FEF9407"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H</w:t>
            </w:r>
          </w:p>
        </w:tc>
        <w:tc>
          <w:tcPr>
            <w:tcW w:w="300" w:type="dxa"/>
            <w:tcBorders>
              <w:top w:val="nil"/>
              <w:left w:val="nil"/>
              <w:bottom w:val="single" w:sz="8" w:space="0" w:color="auto"/>
              <w:right w:val="single" w:sz="8" w:space="0" w:color="auto"/>
            </w:tcBorders>
            <w:shd w:val="clear" w:color="auto" w:fill="auto"/>
            <w:vAlign w:val="center"/>
            <w:hideMark/>
          </w:tcPr>
          <w:p w14:paraId="450E8298"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M</w:t>
            </w:r>
          </w:p>
        </w:tc>
        <w:tc>
          <w:tcPr>
            <w:tcW w:w="300" w:type="dxa"/>
            <w:tcBorders>
              <w:top w:val="nil"/>
              <w:left w:val="nil"/>
              <w:bottom w:val="single" w:sz="8" w:space="0" w:color="auto"/>
              <w:right w:val="single" w:sz="8" w:space="0" w:color="auto"/>
            </w:tcBorders>
            <w:shd w:val="clear" w:color="auto" w:fill="auto"/>
            <w:vAlign w:val="center"/>
            <w:hideMark/>
          </w:tcPr>
          <w:p w14:paraId="58B4E7F2"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Nas</w:t>
            </w:r>
          </w:p>
        </w:tc>
        <w:tc>
          <w:tcPr>
            <w:tcW w:w="300" w:type="dxa"/>
            <w:tcBorders>
              <w:top w:val="nil"/>
              <w:left w:val="nil"/>
              <w:bottom w:val="single" w:sz="8" w:space="0" w:color="auto"/>
              <w:right w:val="single" w:sz="8" w:space="0" w:color="auto"/>
            </w:tcBorders>
            <w:shd w:val="clear" w:color="auto" w:fill="auto"/>
            <w:vAlign w:val="center"/>
            <w:hideMark/>
          </w:tcPr>
          <w:p w14:paraId="2F3309E1"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Nos</w:t>
            </w:r>
          </w:p>
        </w:tc>
        <w:tc>
          <w:tcPr>
            <w:tcW w:w="1500" w:type="dxa"/>
            <w:vMerge/>
            <w:tcBorders>
              <w:top w:val="nil"/>
              <w:left w:val="nil"/>
              <w:bottom w:val="single" w:sz="8" w:space="0" w:color="000000"/>
              <w:right w:val="single" w:sz="8" w:space="0" w:color="auto"/>
            </w:tcBorders>
            <w:vAlign w:val="center"/>
            <w:hideMark/>
          </w:tcPr>
          <w:p w14:paraId="540EC3D8"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557C1DC5"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158EE26A"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2590B9CD" w14:textId="77777777" w:rsidR="001E2153" w:rsidRPr="001E2153" w:rsidRDefault="001E2153" w:rsidP="001E2153">
            <w:pPr>
              <w:rPr>
                <w:rFonts w:ascii="Calibri" w:eastAsia="Times New Roman" w:hAnsi="Calibri" w:cs="Calibri"/>
                <w:color w:val="000000"/>
                <w:sz w:val="20"/>
                <w:szCs w:val="20"/>
                <w:lang w:val="es-ES" w:eastAsia="es-ES"/>
              </w:rPr>
            </w:pPr>
          </w:p>
        </w:tc>
      </w:tr>
      <w:tr w:rsidR="001E2153" w:rsidRPr="001E2153" w14:paraId="25DA1805" w14:textId="77777777" w:rsidTr="001E2153">
        <w:trPr>
          <w:trHeight w:val="315"/>
          <w:jc w:val="center"/>
        </w:trPr>
        <w:tc>
          <w:tcPr>
            <w:tcW w:w="300" w:type="dxa"/>
            <w:vMerge/>
            <w:tcBorders>
              <w:top w:val="nil"/>
              <w:left w:val="single" w:sz="8" w:space="0" w:color="auto"/>
              <w:bottom w:val="single" w:sz="8" w:space="0" w:color="000000"/>
              <w:right w:val="single" w:sz="8" w:space="0" w:color="000000"/>
            </w:tcBorders>
            <w:vAlign w:val="center"/>
            <w:hideMark/>
          </w:tcPr>
          <w:p w14:paraId="4D67F569"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vMerge/>
            <w:tcBorders>
              <w:top w:val="nil"/>
              <w:left w:val="single" w:sz="8" w:space="0" w:color="000000"/>
              <w:bottom w:val="single" w:sz="8" w:space="0" w:color="000000"/>
              <w:right w:val="single" w:sz="8" w:space="0" w:color="auto"/>
            </w:tcBorders>
            <w:vAlign w:val="center"/>
            <w:hideMark/>
          </w:tcPr>
          <w:p w14:paraId="283E9616"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tcBorders>
              <w:top w:val="nil"/>
              <w:left w:val="nil"/>
              <w:bottom w:val="single" w:sz="8" w:space="0" w:color="auto"/>
              <w:right w:val="single" w:sz="8" w:space="0" w:color="auto"/>
            </w:tcBorders>
            <w:shd w:val="clear" w:color="auto" w:fill="auto"/>
            <w:vAlign w:val="center"/>
            <w:hideMark/>
          </w:tcPr>
          <w:p w14:paraId="041094C6"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6</w:t>
            </w:r>
          </w:p>
        </w:tc>
        <w:tc>
          <w:tcPr>
            <w:tcW w:w="300" w:type="dxa"/>
            <w:tcBorders>
              <w:top w:val="nil"/>
              <w:left w:val="nil"/>
              <w:bottom w:val="single" w:sz="8" w:space="0" w:color="auto"/>
              <w:right w:val="single" w:sz="8" w:space="0" w:color="auto"/>
            </w:tcBorders>
            <w:shd w:val="clear" w:color="auto" w:fill="auto"/>
            <w:vAlign w:val="center"/>
            <w:hideMark/>
          </w:tcPr>
          <w:p w14:paraId="0B282E0C"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3</w:t>
            </w:r>
          </w:p>
        </w:tc>
        <w:tc>
          <w:tcPr>
            <w:tcW w:w="300" w:type="dxa"/>
            <w:tcBorders>
              <w:top w:val="nil"/>
              <w:left w:val="nil"/>
              <w:bottom w:val="single" w:sz="8" w:space="0" w:color="auto"/>
              <w:right w:val="single" w:sz="8" w:space="0" w:color="auto"/>
            </w:tcBorders>
            <w:shd w:val="clear" w:color="auto" w:fill="auto"/>
            <w:vAlign w:val="center"/>
            <w:hideMark/>
          </w:tcPr>
          <w:p w14:paraId="1F7B4C17"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1</w:t>
            </w:r>
          </w:p>
        </w:tc>
        <w:tc>
          <w:tcPr>
            <w:tcW w:w="300" w:type="dxa"/>
            <w:tcBorders>
              <w:top w:val="nil"/>
              <w:left w:val="nil"/>
              <w:bottom w:val="single" w:sz="8" w:space="0" w:color="auto"/>
              <w:right w:val="single" w:sz="8" w:space="0" w:color="auto"/>
            </w:tcBorders>
            <w:shd w:val="clear" w:color="auto" w:fill="auto"/>
            <w:vAlign w:val="center"/>
            <w:hideMark/>
          </w:tcPr>
          <w:p w14:paraId="5822DE01"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2</w:t>
            </w:r>
          </w:p>
        </w:tc>
        <w:tc>
          <w:tcPr>
            <w:tcW w:w="1500" w:type="dxa"/>
            <w:vMerge/>
            <w:tcBorders>
              <w:top w:val="nil"/>
              <w:left w:val="nil"/>
              <w:bottom w:val="single" w:sz="8" w:space="0" w:color="000000"/>
              <w:right w:val="single" w:sz="8" w:space="0" w:color="auto"/>
            </w:tcBorders>
            <w:vAlign w:val="center"/>
            <w:hideMark/>
          </w:tcPr>
          <w:p w14:paraId="4CABA96C"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708F8500"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4CEE3900"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6A0D9355" w14:textId="77777777" w:rsidR="001E2153" w:rsidRPr="001E2153" w:rsidRDefault="001E2153" w:rsidP="001E2153">
            <w:pPr>
              <w:rPr>
                <w:rFonts w:ascii="Calibri" w:eastAsia="Times New Roman" w:hAnsi="Calibri" w:cs="Calibri"/>
                <w:color w:val="000000"/>
                <w:sz w:val="20"/>
                <w:szCs w:val="20"/>
                <w:lang w:val="es-ES" w:eastAsia="es-ES"/>
              </w:rPr>
            </w:pPr>
          </w:p>
        </w:tc>
      </w:tr>
      <w:tr w:rsidR="001E2153" w:rsidRPr="001E2153" w14:paraId="25F0E75E" w14:textId="77777777" w:rsidTr="001E2153">
        <w:trPr>
          <w:trHeight w:val="315"/>
          <w:jc w:val="center"/>
        </w:trPr>
        <w:tc>
          <w:tcPr>
            <w:tcW w:w="300" w:type="dxa"/>
            <w:tcBorders>
              <w:top w:val="nil"/>
              <w:left w:val="single" w:sz="8" w:space="0" w:color="auto"/>
              <w:bottom w:val="single" w:sz="8" w:space="0" w:color="auto"/>
              <w:right w:val="single" w:sz="8" w:space="0" w:color="000000"/>
            </w:tcBorders>
            <w:shd w:val="clear" w:color="000000" w:fill="FFFFFF"/>
            <w:noWrap/>
            <w:vAlign w:val="center"/>
            <w:hideMark/>
          </w:tcPr>
          <w:p w14:paraId="3AD8401F"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Sub-Resultado 2:</w:t>
            </w:r>
          </w:p>
        </w:tc>
        <w:tc>
          <w:tcPr>
            <w:tcW w:w="6600" w:type="dxa"/>
            <w:gridSpan w:val="9"/>
            <w:tcBorders>
              <w:top w:val="nil"/>
              <w:left w:val="nil"/>
              <w:bottom w:val="single" w:sz="8" w:space="0" w:color="auto"/>
              <w:right w:val="single" w:sz="8" w:space="0" w:color="000000"/>
            </w:tcBorders>
            <w:shd w:val="clear" w:color="auto" w:fill="auto"/>
            <w:noWrap/>
            <w:vAlign w:val="center"/>
            <w:hideMark/>
          </w:tcPr>
          <w:p w14:paraId="1520C9F8" w14:textId="77777777" w:rsidR="001E2153" w:rsidRPr="001E2153" w:rsidRDefault="001E2153" w:rsidP="001E2153">
            <w:pPr>
              <w:jc w:val="center"/>
              <w:rPr>
                <w:rFonts w:ascii="Calibri" w:eastAsia="Times New Roman" w:hAnsi="Calibri" w:cs="Calibri"/>
                <w:i/>
                <w:iCs/>
                <w:color w:val="000000"/>
                <w:sz w:val="22"/>
                <w:szCs w:val="22"/>
                <w:lang w:val="es-ES" w:eastAsia="es-ES"/>
              </w:rPr>
            </w:pPr>
            <w:r w:rsidRPr="001E2153">
              <w:rPr>
                <w:rFonts w:ascii="Calibri" w:eastAsia="Times New Roman" w:hAnsi="Calibri" w:cs="Calibri"/>
                <w:i/>
                <w:iCs/>
                <w:color w:val="000000"/>
                <w:sz w:val="22"/>
                <w:szCs w:val="22"/>
                <w:lang w:val="es-ES" w:eastAsia="es-ES"/>
              </w:rPr>
              <w:t>Iniciadas las operaciones de Despeje en la zona 2 de Puerto Asís. Organización/es responsable/s del Resultado:  CCCM</w:t>
            </w:r>
          </w:p>
        </w:tc>
      </w:tr>
      <w:tr w:rsidR="001E2153" w:rsidRPr="001E2153" w14:paraId="703CB93C" w14:textId="77777777" w:rsidTr="001E2153">
        <w:trPr>
          <w:trHeight w:val="1215"/>
          <w:jc w:val="center"/>
        </w:trPr>
        <w:tc>
          <w:tcPr>
            <w:tcW w:w="300" w:type="dxa"/>
            <w:tcBorders>
              <w:top w:val="nil"/>
              <w:left w:val="single" w:sz="8" w:space="0" w:color="auto"/>
              <w:bottom w:val="single" w:sz="8" w:space="0" w:color="auto"/>
              <w:right w:val="single" w:sz="8" w:space="0" w:color="000000"/>
            </w:tcBorders>
            <w:shd w:val="clear" w:color="000000" w:fill="92CDDC"/>
            <w:vAlign w:val="center"/>
            <w:hideMark/>
          </w:tcPr>
          <w:p w14:paraId="25E8C470"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 xml:space="preserve">Indicadores del sub-resultado 1 del Fondo </w:t>
            </w:r>
          </w:p>
        </w:tc>
        <w:tc>
          <w:tcPr>
            <w:tcW w:w="300" w:type="dxa"/>
            <w:tcBorders>
              <w:top w:val="nil"/>
              <w:left w:val="nil"/>
              <w:bottom w:val="single" w:sz="8" w:space="0" w:color="auto"/>
              <w:right w:val="single" w:sz="8" w:space="0" w:color="auto"/>
            </w:tcBorders>
            <w:shd w:val="clear" w:color="000000" w:fill="92CDDC"/>
            <w:vAlign w:val="center"/>
            <w:hideMark/>
          </w:tcPr>
          <w:p w14:paraId="6DC4B482"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Áreas geográficas</w:t>
            </w:r>
          </w:p>
        </w:tc>
        <w:tc>
          <w:tcPr>
            <w:tcW w:w="1200" w:type="dxa"/>
            <w:gridSpan w:val="4"/>
            <w:tcBorders>
              <w:top w:val="single" w:sz="8" w:space="0" w:color="auto"/>
              <w:left w:val="nil"/>
              <w:bottom w:val="single" w:sz="8" w:space="0" w:color="auto"/>
              <w:right w:val="single" w:sz="8" w:space="0" w:color="000000"/>
            </w:tcBorders>
            <w:shd w:val="clear" w:color="auto" w:fill="auto"/>
            <w:vAlign w:val="center"/>
            <w:hideMark/>
          </w:tcPr>
          <w:p w14:paraId="2E4DC56E"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 xml:space="preserve">Beneficiarios </w:t>
            </w:r>
            <w:r w:rsidRPr="001E2153">
              <w:rPr>
                <w:rFonts w:ascii="Calibri" w:eastAsia="Times New Roman" w:hAnsi="Calibri" w:cs="Calibri"/>
                <w:b/>
                <w:bCs/>
                <w:color w:val="000000"/>
                <w:sz w:val="18"/>
                <w:szCs w:val="18"/>
                <w:lang w:val="es-ES" w:eastAsia="es-ES"/>
              </w:rPr>
              <w:t>(Hombres, Mujeres, Niñas y Niños)</w:t>
            </w:r>
          </w:p>
        </w:tc>
        <w:tc>
          <w:tcPr>
            <w:tcW w:w="1500" w:type="dxa"/>
            <w:tcBorders>
              <w:top w:val="nil"/>
              <w:left w:val="nil"/>
              <w:bottom w:val="single" w:sz="8" w:space="0" w:color="auto"/>
              <w:right w:val="single" w:sz="8" w:space="0" w:color="auto"/>
            </w:tcBorders>
            <w:shd w:val="clear" w:color="000000" w:fill="92CDDC"/>
            <w:vAlign w:val="center"/>
            <w:hideMark/>
          </w:tcPr>
          <w:p w14:paraId="789BDD81" w14:textId="77777777" w:rsidR="001E2153" w:rsidRPr="001E2153" w:rsidRDefault="00F376FF" w:rsidP="001E2153">
            <w:pPr>
              <w:jc w:val="center"/>
              <w:rPr>
                <w:rFonts w:ascii="Calibri" w:eastAsia="Times New Roman" w:hAnsi="Calibri" w:cs="Calibri"/>
                <w:color w:val="0563C1"/>
                <w:sz w:val="22"/>
                <w:szCs w:val="22"/>
                <w:u w:val="single"/>
                <w:lang w:val="es-ES" w:eastAsia="es-ES"/>
              </w:rPr>
            </w:pPr>
            <w:hyperlink r:id="rId19" w:anchor="Hoja4!A49" w:history="1">
              <w:r w:rsidR="001E2153" w:rsidRPr="001E2153">
                <w:rPr>
                  <w:rFonts w:ascii="Calibri" w:eastAsia="Times New Roman" w:hAnsi="Calibri" w:cs="Calibri"/>
                  <w:color w:val="0563C1"/>
                  <w:sz w:val="22"/>
                  <w:szCs w:val="22"/>
                  <w:u w:val="single"/>
                  <w:lang w:val="es-ES" w:eastAsia="es-ES"/>
                </w:rPr>
                <w:t xml:space="preserve">Información de línea de base[2] </w:t>
              </w:r>
            </w:hyperlink>
          </w:p>
        </w:tc>
        <w:tc>
          <w:tcPr>
            <w:tcW w:w="1200" w:type="dxa"/>
            <w:tcBorders>
              <w:top w:val="nil"/>
              <w:left w:val="nil"/>
              <w:bottom w:val="single" w:sz="8" w:space="0" w:color="auto"/>
              <w:right w:val="single" w:sz="8" w:space="0" w:color="auto"/>
            </w:tcBorders>
            <w:shd w:val="clear" w:color="000000" w:fill="92CDDC"/>
            <w:vAlign w:val="center"/>
            <w:hideMark/>
          </w:tcPr>
          <w:p w14:paraId="0E8DA82F"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 xml:space="preserve">Metas finales </w:t>
            </w:r>
          </w:p>
        </w:tc>
        <w:tc>
          <w:tcPr>
            <w:tcW w:w="1200" w:type="dxa"/>
            <w:tcBorders>
              <w:top w:val="nil"/>
              <w:left w:val="nil"/>
              <w:bottom w:val="single" w:sz="8" w:space="0" w:color="auto"/>
              <w:right w:val="single" w:sz="8" w:space="0" w:color="auto"/>
            </w:tcBorders>
            <w:shd w:val="clear" w:color="000000" w:fill="92CDDC"/>
            <w:vAlign w:val="center"/>
            <w:hideMark/>
          </w:tcPr>
          <w:p w14:paraId="6B79D289"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Medios de verificación</w:t>
            </w:r>
          </w:p>
        </w:tc>
        <w:tc>
          <w:tcPr>
            <w:tcW w:w="1200" w:type="dxa"/>
            <w:tcBorders>
              <w:top w:val="nil"/>
              <w:left w:val="nil"/>
              <w:bottom w:val="single" w:sz="8" w:space="0" w:color="auto"/>
              <w:right w:val="single" w:sz="8" w:space="0" w:color="auto"/>
            </w:tcBorders>
            <w:shd w:val="clear" w:color="000000" w:fill="92CDDC"/>
            <w:vAlign w:val="center"/>
            <w:hideMark/>
          </w:tcPr>
          <w:p w14:paraId="3B8ECC34"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Organización responsable</w:t>
            </w:r>
          </w:p>
        </w:tc>
      </w:tr>
      <w:tr w:rsidR="001E2153" w:rsidRPr="001E2153" w14:paraId="5EC07E8E" w14:textId="77777777" w:rsidTr="001E2153">
        <w:trPr>
          <w:trHeight w:val="1455"/>
          <w:jc w:val="center"/>
        </w:trPr>
        <w:tc>
          <w:tcPr>
            <w:tcW w:w="300" w:type="dxa"/>
            <w:vMerge w:val="restart"/>
            <w:tcBorders>
              <w:top w:val="nil"/>
              <w:left w:val="single" w:sz="8" w:space="0" w:color="auto"/>
              <w:bottom w:val="single" w:sz="8" w:space="0" w:color="000000"/>
              <w:right w:val="single" w:sz="8" w:space="0" w:color="000000"/>
            </w:tcBorders>
            <w:shd w:val="clear" w:color="auto" w:fill="auto"/>
            <w:vAlign w:val="center"/>
            <w:hideMark/>
          </w:tcPr>
          <w:p w14:paraId="649B2489" w14:textId="77777777" w:rsidR="001E2153" w:rsidRPr="001E2153" w:rsidRDefault="001E2153" w:rsidP="001E2153">
            <w:pPr>
              <w:jc w:val="center"/>
              <w:rPr>
                <w:rFonts w:ascii="Calibri" w:eastAsia="Times New Roman" w:hAnsi="Calibri" w:cs="Calibri"/>
                <w:i/>
                <w:iCs/>
                <w:color w:val="000000"/>
                <w:sz w:val="20"/>
                <w:szCs w:val="20"/>
                <w:lang w:val="es-ES" w:eastAsia="es-ES"/>
              </w:rPr>
            </w:pPr>
            <w:r w:rsidRPr="001E2153">
              <w:rPr>
                <w:rFonts w:ascii="Calibri" w:eastAsia="Times New Roman" w:hAnsi="Calibri" w:cs="Calibri"/>
                <w:i/>
                <w:iCs/>
                <w:color w:val="000000"/>
                <w:sz w:val="20"/>
                <w:szCs w:val="20"/>
                <w:lang w:val="es-ES" w:eastAsia="es-ES"/>
              </w:rPr>
              <w:t>AP/APC de impacto alto/medio despejadas con técnica de despeje manual identificados en ENT</w:t>
            </w:r>
          </w:p>
        </w:tc>
        <w:tc>
          <w:tcPr>
            <w:tcW w:w="300" w:type="dxa"/>
            <w:vMerge w:val="restart"/>
            <w:tcBorders>
              <w:top w:val="nil"/>
              <w:left w:val="single" w:sz="8" w:space="0" w:color="000000"/>
              <w:bottom w:val="single" w:sz="8" w:space="0" w:color="000000"/>
              <w:right w:val="single" w:sz="8" w:space="0" w:color="auto"/>
            </w:tcBorders>
            <w:shd w:val="clear" w:color="auto" w:fill="auto"/>
            <w:vAlign w:val="center"/>
            <w:hideMark/>
          </w:tcPr>
          <w:p w14:paraId="2ED591C8" w14:textId="77777777" w:rsidR="001E2153" w:rsidRPr="001E2153" w:rsidRDefault="001E2153" w:rsidP="001E2153">
            <w:pPr>
              <w:jc w:val="center"/>
              <w:rPr>
                <w:rFonts w:ascii="Calibri" w:eastAsia="Times New Roman" w:hAnsi="Calibri" w:cs="Calibri"/>
                <w:i/>
                <w:iCs/>
                <w:color w:val="000000"/>
                <w:sz w:val="20"/>
                <w:szCs w:val="20"/>
                <w:lang w:val="es-ES" w:eastAsia="es-ES"/>
              </w:rPr>
            </w:pPr>
            <w:r w:rsidRPr="001E2153">
              <w:rPr>
                <w:rFonts w:ascii="Calibri" w:eastAsia="Times New Roman" w:hAnsi="Calibri" w:cs="Calibri"/>
                <w:i/>
                <w:iCs/>
                <w:color w:val="000000"/>
                <w:sz w:val="20"/>
                <w:szCs w:val="20"/>
                <w:lang w:val="es-ES" w:eastAsia="es-ES"/>
              </w:rPr>
              <w:t>Puerto Asís, Putumayo</w:t>
            </w:r>
          </w:p>
        </w:tc>
        <w:tc>
          <w:tcPr>
            <w:tcW w:w="1200" w:type="dxa"/>
            <w:gridSpan w:val="4"/>
            <w:tcBorders>
              <w:top w:val="single" w:sz="8" w:space="0" w:color="auto"/>
              <w:left w:val="nil"/>
              <w:bottom w:val="single" w:sz="8" w:space="0" w:color="auto"/>
              <w:right w:val="single" w:sz="8" w:space="0" w:color="000000"/>
            </w:tcBorders>
            <w:shd w:val="clear" w:color="auto" w:fill="auto"/>
            <w:vAlign w:val="center"/>
            <w:hideMark/>
          </w:tcPr>
          <w:p w14:paraId="524682B7"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Total</w:t>
            </w:r>
          </w:p>
        </w:tc>
        <w:tc>
          <w:tcPr>
            <w:tcW w:w="1500" w:type="dxa"/>
            <w:vMerge w:val="restart"/>
            <w:tcBorders>
              <w:top w:val="nil"/>
              <w:left w:val="nil"/>
              <w:bottom w:val="single" w:sz="8" w:space="0" w:color="000000"/>
              <w:right w:val="single" w:sz="8" w:space="0" w:color="auto"/>
            </w:tcBorders>
            <w:shd w:val="clear" w:color="auto" w:fill="auto"/>
            <w:vAlign w:val="center"/>
            <w:hideMark/>
          </w:tcPr>
          <w:p w14:paraId="7611973F"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Los mapas generados por el equipo de ENT y la señalización permiten iniciar las actividades de marcación y despeje en esas áreas</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1BE433E4" w14:textId="77777777" w:rsidR="001E2153" w:rsidRPr="001E2153" w:rsidRDefault="008E30AA" w:rsidP="001E2153">
            <w:pPr>
              <w:jc w:val="center"/>
              <w:rPr>
                <w:rFonts w:ascii="Calibri" w:eastAsia="Times New Roman" w:hAnsi="Calibri" w:cs="Calibri"/>
                <w:color w:val="000000"/>
                <w:sz w:val="20"/>
                <w:szCs w:val="20"/>
                <w:lang w:val="es-ES" w:eastAsia="es-ES"/>
              </w:rPr>
            </w:pPr>
            <w:r>
              <w:rPr>
                <w:rFonts w:ascii="Calibri" w:eastAsia="Times New Roman" w:hAnsi="Calibri" w:cs="Calibri"/>
                <w:color w:val="000000"/>
                <w:sz w:val="20"/>
                <w:szCs w:val="20"/>
                <w:lang w:val="es-ES" w:eastAsia="es-ES"/>
              </w:rPr>
              <w:t xml:space="preserve">Al menos 3000 </w:t>
            </w:r>
            <w:r w:rsidR="001E2153" w:rsidRPr="001E2153">
              <w:rPr>
                <w:rFonts w:ascii="Calibri" w:eastAsia="Times New Roman" w:hAnsi="Calibri" w:cs="Calibri"/>
                <w:color w:val="000000"/>
                <w:sz w:val="20"/>
                <w:szCs w:val="20"/>
                <w:lang w:val="es-ES" w:eastAsia="es-ES"/>
              </w:rPr>
              <w:t>m2 liberadas con técnica de despeje manual.</w:t>
            </w:r>
          </w:p>
        </w:tc>
        <w:tc>
          <w:tcPr>
            <w:tcW w:w="1200" w:type="dxa"/>
            <w:tcBorders>
              <w:top w:val="nil"/>
              <w:left w:val="nil"/>
              <w:bottom w:val="nil"/>
              <w:right w:val="single" w:sz="8" w:space="0" w:color="auto"/>
            </w:tcBorders>
            <w:shd w:val="clear" w:color="auto" w:fill="auto"/>
            <w:vAlign w:val="center"/>
            <w:hideMark/>
          </w:tcPr>
          <w:p w14:paraId="1CA769CD"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Reportes de gestión de calidad y gestión de la información.</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5D92AB3F"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CCCM</w:t>
            </w:r>
          </w:p>
        </w:tc>
      </w:tr>
      <w:tr w:rsidR="001E2153" w:rsidRPr="001E2153" w14:paraId="658BD796" w14:textId="77777777" w:rsidTr="001E2153">
        <w:trPr>
          <w:trHeight w:val="1035"/>
          <w:jc w:val="center"/>
        </w:trPr>
        <w:tc>
          <w:tcPr>
            <w:tcW w:w="300" w:type="dxa"/>
            <w:vMerge/>
            <w:tcBorders>
              <w:top w:val="nil"/>
              <w:left w:val="single" w:sz="8" w:space="0" w:color="auto"/>
              <w:bottom w:val="single" w:sz="8" w:space="0" w:color="000000"/>
              <w:right w:val="single" w:sz="8" w:space="0" w:color="000000"/>
            </w:tcBorders>
            <w:vAlign w:val="center"/>
            <w:hideMark/>
          </w:tcPr>
          <w:p w14:paraId="19C3F24B"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vMerge/>
            <w:tcBorders>
              <w:top w:val="nil"/>
              <w:left w:val="single" w:sz="8" w:space="0" w:color="000000"/>
              <w:bottom w:val="single" w:sz="8" w:space="0" w:color="000000"/>
              <w:right w:val="single" w:sz="8" w:space="0" w:color="auto"/>
            </w:tcBorders>
            <w:vAlign w:val="center"/>
            <w:hideMark/>
          </w:tcPr>
          <w:p w14:paraId="0D32DF85"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tcBorders>
              <w:top w:val="nil"/>
              <w:left w:val="nil"/>
              <w:bottom w:val="single" w:sz="8" w:space="0" w:color="auto"/>
              <w:right w:val="single" w:sz="8" w:space="0" w:color="auto"/>
            </w:tcBorders>
            <w:shd w:val="clear" w:color="auto" w:fill="auto"/>
            <w:vAlign w:val="center"/>
            <w:hideMark/>
          </w:tcPr>
          <w:p w14:paraId="73B5B499"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H</w:t>
            </w:r>
          </w:p>
        </w:tc>
        <w:tc>
          <w:tcPr>
            <w:tcW w:w="300" w:type="dxa"/>
            <w:tcBorders>
              <w:top w:val="nil"/>
              <w:left w:val="nil"/>
              <w:bottom w:val="single" w:sz="8" w:space="0" w:color="auto"/>
              <w:right w:val="single" w:sz="8" w:space="0" w:color="auto"/>
            </w:tcBorders>
            <w:shd w:val="clear" w:color="auto" w:fill="auto"/>
            <w:vAlign w:val="center"/>
            <w:hideMark/>
          </w:tcPr>
          <w:p w14:paraId="1CDE5622"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M</w:t>
            </w:r>
          </w:p>
        </w:tc>
        <w:tc>
          <w:tcPr>
            <w:tcW w:w="300" w:type="dxa"/>
            <w:tcBorders>
              <w:top w:val="nil"/>
              <w:left w:val="nil"/>
              <w:bottom w:val="single" w:sz="8" w:space="0" w:color="auto"/>
              <w:right w:val="single" w:sz="8" w:space="0" w:color="auto"/>
            </w:tcBorders>
            <w:shd w:val="clear" w:color="auto" w:fill="auto"/>
            <w:vAlign w:val="center"/>
            <w:hideMark/>
          </w:tcPr>
          <w:p w14:paraId="189B1645" w14:textId="77777777" w:rsidR="001E2153" w:rsidRPr="001E2153" w:rsidRDefault="001E2153" w:rsidP="001E2153">
            <w:pPr>
              <w:jc w:val="center"/>
              <w:rPr>
                <w:rFonts w:ascii="Calibri" w:eastAsia="Times New Roman" w:hAnsi="Calibri" w:cs="Calibri"/>
                <w:color w:val="000000"/>
                <w:sz w:val="16"/>
                <w:szCs w:val="16"/>
                <w:lang w:val="es-ES" w:eastAsia="es-ES"/>
              </w:rPr>
            </w:pPr>
            <w:r w:rsidRPr="001E2153">
              <w:rPr>
                <w:rFonts w:ascii="Calibri" w:eastAsia="Times New Roman" w:hAnsi="Calibri" w:cs="Calibri"/>
                <w:color w:val="000000"/>
                <w:sz w:val="16"/>
                <w:szCs w:val="16"/>
                <w:lang w:val="es-ES" w:eastAsia="es-ES"/>
              </w:rPr>
              <w:t>Nas</w:t>
            </w:r>
          </w:p>
        </w:tc>
        <w:tc>
          <w:tcPr>
            <w:tcW w:w="300" w:type="dxa"/>
            <w:tcBorders>
              <w:top w:val="nil"/>
              <w:left w:val="nil"/>
              <w:bottom w:val="single" w:sz="8" w:space="0" w:color="auto"/>
              <w:right w:val="single" w:sz="8" w:space="0" w:color="auto"/>
            </w:tcBorders>
            <w:shd w:val="clear" w:color="auto" w:fill="auto"/>
            <w:vAlign w:val="center"/>
            <w:hideMark/>
          </w:tcPr>
          <w:p w14:paraId="10B20639" w14:textId="77777777" w:rsidR="001E2153" w:rsidRPr="001E2153" w:rsidRDefault="001E2153" w:rsidP="001E2153">
            <w:pPr>
              <w:jc w:val="center"/>
              <w:rPr>
                <w:rFonts w:ascii="Calibri" w:eastAsia="Times New Roman" w:hAnsi="Calibri" w:cs="Calibri"/>
                <w:color w:val="000000"/>
                <w:sz w:val="16"/>
                <w:szCs w:val="16"/>
                <w:lang w:val="es-ES" w:eastAsia="es-ES"/>
              </w:rPr>
            </w:pPr>
            <w:r w:rsidRPr="001E2153">
              <w:rPr>
                <w:rFonts w:ascii="Calibri" w:eastAsia="Times New Roman" w:hAnsi="Calibri" w:cs="Calibri"/>
                <w:color w:val="000000"/>
                <w:sz w:val="16"/>
                <w:szCs w:val="16"/>
                <w:lang w:val="es-ES" w:eastAsia="es-ES"/>
              </w:rPr>
              <w:t>Nos</w:t>
            </w:r>
          </w:p>
        </w:tc>
        <w:tc>
          <w:tcPr>
            <w:tcW w:w="1500" w:type="dxa"/>
            <w:vMerge/>
            <w:tcBorders>
              <w:top w:val="nil"/>
              <w:left w:val="nil"/>
              <w:bottom w:val="single" w:sz="8" w:space="0" w:color="000000"/>
              <w:right w:val="single" w:sz="8" w:space="0" w:color="auto"/>
            </w:tcBorders>
            <w:vAlign w:val="center"/>
            <w:hideMark/>
          </w:tcPr>
          <w:p w14:paraId="18A5722E"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1E1A0E67"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tcBorders>
              <w:top w:val="nil"/>
              <w:left w:val="nil"/>
              <w:bottom w:val="nil"/>
              <w:right w:val="single" w:sz="8" w:space="0" w:color="auto"/>
            </w:tcBorders>
            <w:shd w:val="clear" w:color="auto" w:fill="auto"/>
            <w:vAlign w:val="center"/>
            <w:hideMark/>
          </w:tcPr>
          <w:p w14:paraId="68A74807"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Actas de entrega de tierras liberadas.</w:t>
            </w:r>
          </w:p>
        </w:tc>
        <w:tc>
          <w:tcPr>
            <w:tcW w:w="1200" w:type="dxa"/>
            <w:vMerge/>
            <w:tcBorders>
              <w:top w:val="nil"/>
              <w:left w:val="single" w:sz="8" w:space="0" w:color="auto"/>
              <w:bottom w:val="single" w:sz="8" w:space="0" w:color="000000"/>
              <w:right w:val="single" w:sz="8" w:space="0" w:color="auto"/>
            </w:tcBorders>
            <w:vAlign w:val="center"/>
            <w:hideMark/>
          </w:tcPr>
          <w:p w14:paraId="748320BD" w14:textId="77777777" w:rsidR="001E2153" w:rsidRPr="001E2153" w:rsidRDefault="001E2153" w:rsidP="001E2153">
            <w:pPr>
              <w:rPr>
                <w:rFonts w:ascii="Calibri" w:eastAsia="Times New Roman" w:hAnsi="Calibri" w:cs="Calibri"/>
                <w:color w:val="000000"/>
                <w:sz w:val="20"/>
                <w:szCs w:val="20"/>
                <w:lang w:val="es-ES" w:eastAsia="es-ES"/>
              </w:rPr>
            </w:pPr>
          </w:p>
        </w:tc>
      </w:tr>
      <w:tr w:rsidR="001E2153" w:rsidRPr="001E2153" w14:paraId="0F0CEA9D" w14:textId="77777777" w:rsidTr="001E2153">
        <w:trPr>
          <w:trHeight w:val="315"/>
          <w:jc w:val="center"/>
        </w:trPr>
        <w:tc>
          <w:tcPr>
            <w:tcW w:w="300" w:type="dxa"/>
            <w:vMerge/>
            <w:tcBorders>
              <w:top w:val="nil"/>
              <w:left w:val="single" w:sz="8" w:space="0" w:color="auto"/>
              <w:bottom w:val="single" w:sz="8" w:space="0" w:color="000000"/>
              <w:right w:val="single" w:sz="8" w:space="0" w:color="000000"/>
            </w:tcBorders>
            <w:vAlign w:val="center"/>
            <w:hideMark/>
          </w:tcPr>
          <w:p w14:paraId="40DA891B"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vMerge/>
            <w:tcBorders>
              <w:top w:val="nil"/>
              <w:left w:val="single" w:sz="8" w:space="0" w:color="000000"/>
              <w:bottom w:val="single" w:sz="8" w:space="0" w:color="000000"/>
              <w:right w:val="single" w:sz="8" w:space="0" w:color="auto"/>
            </w:tcBorders>
            <w:vAlign w:val="center"/>
            <w:hideMark/>
          </w:tcPr>
          <w:p w14:paraId="1ACAB511"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tcBorders>
              <w:top w:val="nil"/>
              <w:left w:val="nil"/>
              <w:bottom w:val="single" w:sz="8" w:space="0" w:color="auto"/>
              <w:right w:val="single" w:sz="8" w:space="0" w:color="auto"/>
            </w:tcBorders>
            <w:shd w:val="clear" w:color="auto" w:fill="auto"/>
            <w:noWrap/>
            <w:vAlign w:val="center"/>
            <w:hideMark/>
          </w:tcPr>
          <w:p w14:paraId="6D9101FF"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100</w:t>
            </w:r>
          </w:p>
        </w:tc>
        <w:tc>
          <w:tcPr>
            <w:tcW w:w="300" w:type="dxa"/>
            <w:tcBorders>
              <w:top w:val="nil"/>
              <w:left w:val="nil"/>
              <w:bottom w:val="single" w:sz="8" w:space="0" w:color="auto"/>
              <w:right w:val="single" w:sz="8" w:space="0" w:color="auto"/>
            </w:tcBorders>
            <w:shd w:val="clear" w:color="auto" w:fill="auto"/>
            <w:noWrap/>
            <w:vAlign w:val="center"/>
            <w:hideMark/>
          </w:tcPr>
          <w:p w14:paraId="6F069602"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100</w:t>
            </w:r>
          </w:p>
        </w:tc>
        <w:tc>
          <w:tcPr>
            <w:tcW w:w="300" w:type="dxa"/>
            <w:tcBorders>
              <w:top w:val="nil"/>
              <w:left w:val="nil"/>
              <w:bottom w:val="single" w:sz="8" w:space="0" w:color="auto"/>
              <w:right w:val="single" w:sz="8" w:space="0" w:color="auto"/>
            </w:tcBorders>
            <w:shd w:val="clear" w:color="auto" w:fill="auto"/>
            <w:noWrap/>
            <w:vAlign w:val="center"/>
            <w:hideMark/>
          </w:tcPr>
          <w:p w14:paraId="6AB5CD06"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20</w:t>
            </w:r>
          </w:p>
        </w:tc>
        <w:tc>
          <w:tcPr>
            <w:tcW w:w="300" w:type="dxa"/>
            <w:tcBorders>
              <w:top w:val="nil"/>
              <w:left w:val="nil"/>
              <w:bottom w:val="single" w:sz="8" w:space="0" w:color="auto"/>
              <w:right w:val="single" w:sz="8" w:space="0" w:color="auto"/>
            </w:tcBorders>
            <w:shd w:val="clear" w:color="auto" w:fill="auto"/>
            <w:noWrap/>
            <w:vAlign w:val="center"/>
            <w:hideMark/>
          </w:tcPr>
          <w:p w14:paraId="5B875A96"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20</w:t>
            </w:r>
          </w:p>
        </w:tc>
        <w:tc>
          <w:tcPr>
            <w:tcW w:w="1500" w:type="dxa"/>
            <w:vMerge/>
            <w:tcBorders>
              <w:top w:val="nil"/>
              <w:left w:val="nil"/>
              <w:bottom w:val="single" w:sz="8" w:space="0" w:color="000000"/>
              <w:right w:val="single" w:sz="8" w:space="0" w:color="auto"/>
            </w:tcBorders>
            <w:vAlign w:val="center"/>
            <w:hideMark/>
          </w:tcPr>
          <w:p w14:paraId="72AB0C8C"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270D51D2"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tcBorders>
              <w:top w:val="nil"/>
              <w:left w:val="nil"/>
              <w:bottom w:val="single" w:sz="8" w:space="0" w:color="000000"/>
              <w:right w:val="single" w:sz="8" w:space="0" w:color="auto"/>
            </w:tcBorders>
            <w:shd w:val="clear" w:color="auto" w:fill="auto"/>
            <w:vAlign w:val="center"/>
            <w:hideMark/>
          </w:tcPr>
          <w:p w14:paraId="45089B9D" w14:textId="77777777" w:rsidR="001E2153" w:rsidRPr="001E2153" w:rsidRDefault="001E2153" w:rsidP="001E2153">
            <w:pPr>
              <w:rPr>
                <w:rFonts w:ascii="Calibri" w:eastAsia="Times New Roman" w:hAnsi="Calibri" w:cs="Calibri"/>
                <w:color w:val="000000"/>
                <w:sz w:val="22"/>
                <w:szCs w:val="22"/>
                <w:lang w:val="es-ES" w:eastAsia="es-ES"/>
              </w:rPr>
            </w:pPr>
            <w:r w:rsidRPr="001E2153">
              <w:rPr>
                <w:rFonts w:ascii="Calibri" w:eastAsia="Times New Roman" w:hAnsi="Calibri" w:cs="Calibri"/>
                <w:color w:val="000000"/>
                <w:sz w:val="22"/>
                <w:szCs w:val="22"/>
                <w:lang w:val="es-ES" w:eastAsia="es-ES"/>
              </w:rPr>
              <w:t> </w:t>
            </w:r>
          </w:p>
        </w:tc>
        <w:tc>
          <w:tcPr>
            <w:tcW w:w="1200" w:type="dxa"/>
            <w:vMerge/>
            <w:tcBorders>
              <w:top w:val="nil"/>
              <w:left w:val="single" w:sz="8" w:space="0" w:color="auto"/>
              <w:bottom w:val="single" w:sz="8" w:space="0" w:color="000000"/>
              <w:right w:val="single" w:sz="8" w:space="0" w:color="auto"/>
            </w:tcBorders>
            <w:vAlign w:val="center"/>
            <w:hideMark/>
          </w:tcPr>
          <w:p w14:paraId="7646A3F5" w14:textId="77777777" w:rsidR="001E2153" w:rsidRPr="001E2153" w:rsidRDefault="001E2153" w:rsidP="001E2153">
            <w:pPr>
              <w:rPr>
                <w:rFonts w:ascii="Calibri" w:eastAsia="Times New Roman" w:hAnsi="Calibri" w:cs="Calibri"/>
                <w:color w:val="000000"/>
                <w:sz w:val="20"/>
                <w:szCs w:val="20"/>
                <w:lang w:val="es-ES" w:eastAsia="es-ES"/>
              </w:rPr>
            </w:pPr>
          </w:p>
        </w:tc>
      </w:tr>
      <w:tr w:rsidR="001E2153" w:rsidRPr="001E2153" w14:paraId="5D2DAAF1" w14:textId="77777777" w:rsidTr="001E2153">
        <w:trPr>
          <w:trHeight w:val="315"/>
          <w:jc w:val="center"/>
        </w:trPr>
        <w:tc>
          <w:tcPr>
            <w:tcW w:w="300" w:type="dxa"/>
            <w:tcBorders>
              <w:top w:val="nil"/>
              <w:left w:val="single" w:sz="8" w:space="0" w:color="auto"/>
              <w:bottom w:val="single" w:sz="8" w:space="0" w:color="auto"/>
              <w:right w:val="single" w:sz="8" w:space="0" w:color="000000"/>
            </w:tcBorders>
            <w:shd w:val="clear" w:color="000000" w:fill="FFFFFF"/>
            <w:noWrap/>
            <w:vAlign w:val="center"/>
            <w:hideMark/>
          </w:tcPr>
          <w:p w14:paraId="7D913F34"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Producto 2.1</w:t>
            </w:r>
          </w:p>
        </w:tc>
        <w:tc>
          <w:tcPr>
            <w:tcW w:w="6600" w:type="dxa"/>
            <w:gridSpan w:val="9"/>
            <w:tcBorders>
              <w:top w:val="nil"/>
              <w:left w:val="nil"/>
              <w:bottom w:val="single" w:sz="8" w:space="0" w:color="auto"/>
              <w:right w:val="single" w:sz="8" w:space="0" w:color="000000"/>
            </w:tcBorders>
            <w:shd w:val="clear" w:color="000000" w:fill="FFFFFF"/>
            <w:noWrap/>
            <w:vAlign w:val="center"/>
            <w:hideMark/>
          </w:tcPr>
          <w:p w14:paraId="4832BA9B" w14:textId="77777777" w:rsidR="001E2153" w:rsidRPr="001E2153" w:rsidRDefault="001E2153" w:rsidP="001E2153">
            <w:pPr>
              <w:jc w:val="center"/>
              <w:rPr>
                <w:rFonts w:ascii="Calibri" w:eastAsia="Times New Roman" w:hAnsi="Calibri" w:cs="Calibri"/>
                <w:i/>
                <w:iCs/>
                <w:color w:val="000000"/>
                <w:sz w:val="22"/>
                <w:szCs w:val="22"/>
                <w:lang w:val="es-ES" w:eastAsia="es-ES"/>
              </w:rPr>
            </w:pPr>
            <w:r w:rsidRPr="001E2153">
              <w:rPr>
                <w:rFonts w:ascii="Calibri" w:eastAsia="Times New Roman" w:hAnsi="Calibri" w:cs="Calibri"/>
                <w:i/>
                <w:iCs/>
                <w:color w:val="000000"/>
                <w:sz w:val="22"/>
                <w:szCs w:val="22"/>
                <w:lang w:val="es-ES" w:eastAsia="es-ES"/>
              </w:rPr>
              <w:t>2 nuevos equipos de Despeje acreditados en Puerto Asís. Organización/es responsable/s del Producto: CCCM</w:t>
            </w:r>
          </w:p>
        </w:tc>
      </w:tr>
      <w:tr w:rsidR="001E2153" w:rsidRPr="001E2153" w14:paraId="005FC563" w14:textId="77777777" w:rsidTr="001E2153">
        <w:trPr>
          <w:trHeight w:val="1215"/>
          <w:jc w:val="center"/>
        </w:trPr>
        <w:tc>
          <w:tcPr>
            <w:tcW w:w="300" w:type="dxa"/>
            <w:tcBorders>
              <w:top w:val="nil"/>
              <w:left w:val="single" w:sz="8" w:space="0" w:color="auto"/>
              <w:bottom w:val="single" w:sz="8" w:space="0" w:color="auto"/>
              <w:right w:val="single" w:sz="8" w:space="0" w:color="000000"/>
            </w:tcBorders>
            <w:shd w:val="clear" w:color="000000" w:fill="FBD4B4"/>
            <w:vAlign w:val="center"/>
            <w:hideMark/>
          </w:tcPr>
          <w:p w14:paraId="3C03C933"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 xml:space="preserve">Indicadores inmediatos de resultados </w:t>
            </w:r>
          </w:p>
        </w:tc>
        <w:tc>
          <w:tcPr>
            <w:tcW w:w="300" w:type="dxa"/>
            <w:tcBorders>
              <w:top w:val="nil"/>
              <w:left w:val="nil"/>
              <w:bottom w:val="single" w:sz="8" w:space="0" w:color="auto"/>
              <w:right w:val="single" w:sz="8" w:space="0" w:color="auto"/>
            </w:tcBorders>
            <w:shd w:val="clear" w:color="000000" w:fill="FBD4B4"/>
            <w:vAlign w:val="center"/>
            <w:hideMark/>
          </w:tcPr>
          <w:p w14:paraId="784A87B6"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Áreas geográficas</w:t>
            </w:r>
          </w:p>
        </w:tc>
        <w:tc>
          <w:tcPr>
            <w:tcW w:w="1200" w:type="dxa"/>
            <w:gridSpan w:val="4"/>
            <w:tcBorders>
              <w:top w:val="single" w:sz="8" w:space="0" w:color="auto"/>
              <w:left w:val="nil"/>
              <w:bottom w:val="single" w:sz="8" w:space="0" w:color="auto"/>
              <w:right w:val="single" w:sz="8" w:space="0" w:color="000000"/>
            </w:tcBorders>
            <w:shd w:val="clear" w:color="000000" w:fill="FBD4B4"/>
            <w:vAlign w:val="center"/>
            <w:hideMark/>
          </w:tcPr>
          <w:p w14:paraId="5E453751"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 xml:space="preserve">Beneficiarios </w:t>
            </w:r>
            <w:r w:rsidRPr="001E2153">
              <w:rPr>
                <w:rFonts w:ascii="Calibri" w:eastAsia="Times New Roman" w:hAnsi="Calibri" w:cs="Calibri"/>
                <w:b/>
                <w:bCs/>
                <w:color w:val="000000"/>
                <w:sz w:val="18"/>
                <w:szCs w:val="18"/>
                <w:lang w:val="es-ES" w:eastAsia="es-ES"/>
              </w:rPr>
              <w:t>(Hombres, Mujeres, Niñas y Niños)</w:t>
            </w:r>
          </w:p>
        </w:tc>
        <w:tc>
          <w:tcPr>
            <w:tcW w:w="1500" w:type="dxa"/>
            <w:tcBorders>
              <w:top w:val="nil"/>
              <w:left w:val="nil"/>
              <w:bottom w:val="single" w:sz="8" w:space="0" w:color="auto"/>
              <w:right w:val="single" w:sz="8" w:space="0" w:color="auto"/>
            </w:tcBorders>
            <w:shd w:val="clear" w:color="000000" w:fill="FBD4B4"/>
            <w:vAlign w:val="center"/>
            <w:hideMark/>
          </w:tcPr>
          <w:p w14:paraId="20681557" w14:textId="77777777" w:rsidR="001E2153" w:rsidRPr="001E2153" w:rsidRDefault="00F376FF" w:rsidP="001E2153">
            <w:pPr>
              <w:jc w:val="center"/>
              <w:rPr>
                <w:rFonts w:ascii="Calibri" w:eastAsia="Times New Roman" w:hAnsi="Calibri" w:cs="Calibri"/>
                <w:color w:val="0563C1"/>
                <w:sz w:val="22"/>
                <w:szCs w:val="22"/>
                <w:u w:val="single"/>
                <w:lang w:val="es-ES" w:eastAsia="es-ES"/>
              </w:rPr>
            </w:pPr>
            <w:hyperlink r:id="rId20" w:anchor="Hoja4!A58" w:history="1">
              <w:r w:rsidR="001E2153" w:rsidRPr="001E2153">
                <w:rPr>
                  <w:rFonts w:ascii="Calibri" w:eastAsia="Times New Roman" w:hAnsi="Calibri" w:cs="Calibri"/>
                  <w:color w:val="0563C1"/>
                  <w:sz w:val="22"/>
                  <w:szCs w:val="22"/>
                  <w:u w:val="single"/>
                  <w:lang w:val="es-ES" w:eastAsia="es-ES"/>
                </w:rPr>
                <w:t>Información de línea de base[5]</w:t>
              </w:r>
            </w:hyperlink>
          </w:p>
        </w:tc>
        <w:tc>
          <w:tcPr>
            <w:tcW w:w="1200" w:type="dxa"/>
            <w:tcBorders>
              <w:top w:val="nil"/>
              <w:left w:val="nil"/>
              <w:bottom w:val="single" w:sz="8" w:space="0" w:color="auto"/>
              <w:right w:val="single" w:sz="8" w:space="0" w:color="auto"/>
            </w:tcBorders>
            <w:shd w:val="clear" w:color="000000" w:fill="FBD4B4"/>
            <w:vAlign w:val="center"/>
            <w:hideMark/>
          </w:tcPr>
          <w:p w14:paraId="54076832"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Metas finales</w:t>
            </w:r>
          </w:p>
        </w:tc>
        <w:tc>
          <w:tcPr>
            <w:tcW w:w="1200" w:type="dxa"/>
            <w:tcBorders>
              <w:top w:val="nil"/>
              <w:left w:val="nil"/>
              <w:bottom w:val="single" w:sz="8" w:space="0" w:color="auto"/>
              <w:right w:val="single" w:sz="8" w:space="0" w:color="auto"/>
            </w:tcBorders>
            <w:shd w:val="clear" w:color="000000" w:fill="FBD4B4"/>
            <w:vAlign w:val="center"/>
            <w:hideMark/>
          </w:tcPr>
          <w:p w14:paraId="3B352BD8"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Medios de verificación</w:t>
            </w:r>
          </w:p>
        </w:tc>
        <w:tc>
          <w:tcPr>
            <w:tcW w:w="1200" w:type="dxa"/>
            <w:tcBorders>
              <w:top w:val="nil"/>
              <w:left w:val="nil"/>
              <w:bottom w:val="single" w:sz="8" w:space="0" w:color="auto"/>
              <w:right w:val="single" w:sz="8" w:space="0" w:color="auto"/>
            </w:tcBorders>
            <w:shd w:val="clear" w:color="000000" w:fill="FBD4B4"/>
            <w:vAlign w:val="center"/>
            <w:hideMark/>
          </w:tcPr>
          <w:p w14:paraId="01DFC39B"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Organización responsable</w:t>
            </w:r>
          </w:p>
        </w:tc>
      </w:tr>
      <w:tr w:rsidR="001E2153" w:rsidRPr="001E2153" w14:paraId="332B78BF" w14:textId="77777777" w:rsidTr="001E2153">
        <w:trPr>
          <w:trHeight w:val="1920"/>
          <w:jc w:val="center"/>
        </w:trPr>
        <w:tc>
          <w:tcPr>
            <w:tcW w:w="300" w:type="dxa"/>
            <w:vMerge w:val="restart"/>
            <w:tcBorders>
              <w:top w:val="nil"/>
              <w:left w:val="single" w:sz="8" w:space="0" w:color="auto"/>
              <w:bottom w:val="single" w:sz="8" w:space="0" w:color="000000"/>
              <w:right w:val="single" w:sz="8" w:space="0" w:color="000000"/>
            </w:tcBorders>
            <w:shd w:val="clear" w:color="auto" w:fill="auto"/>
            <w:vAlign w:val="center"/>
            <w:hideMark/>
          </w:tcPr>
          <w:p w14:paraId="752423A8" w14:textId="77777777" w:rsidR="001E2153" w:rsidRPr="001E2153" w:rsidRDefault="001E2153" w:rsidP="001E2153">
            <w:pPr>
              <w:jc w:val="center"/>
              <w:rPr>
                <w:rFonts w:ascii="Calibri" w:eastAsia="Times New Roman" w:hAnsi="Calibri" w:cs="Calibri"/>
                <w:i/>
                <w:iCs/>
                <w:color w:val="000000"/>
                <w:sz w:val="20"/>
                <w:szCs w:val="20"/>
                <w:lang w:val="es-ES" w:eastAsia="es-ES"/>
              </w:rPr>
            </w:pPr>
            <w:r w:rsidRPr="001E2153">
              <w:rPr>
                <w:rFonts w:ascii="Calibri" w:eastAsia="Times New Roman" w:hAnsi="Calibri" w:cs="Calibri"/>
                <w:i/>
                <w:iCs/>
                <w:color w:val="000000"/>
                <w:sz w:val="20"/>
                <w:szCs w:val="20"/>
                <w:lang w:val="es-ES" w:eastAsia="es-ES"/>
              </w:rPr>
              <w:t xml:space="preserve">Número de personas nuevas certificadas por la Autoridad Nacional para actividades de despeje </w:t>
            </w:r>
          </w:p>
        </w:tc>
        <w:tc>
          <w:tcPr>
            <w:tcW w:w="300" w:type="dxa"/>
            <w:vMerge w:val="restart"/>
            <w:tcBorders>
              <w:top w:val="nil"/>
              <w:left w:val="single" w:sz="8" w:space="0" w:color="000000"/>
              <w:bottom w:val="single" w:sz="8" w:space="0" w:color="000000"/>
              <w:right w:val="single" w:sz="8" w:space="0" w:color="auto"/>
            </w:tcBorders>
            <w:shd w:val="clear" w:color="auto" w:fill="auto"/>
            <w:vAlign w:val="center"/>
            <w:hideMark/>
          </w:tcPr>
          <w:p w14:paraId="0678D9D1" w14:textId="77777777" w:rsidR="001E2153" w:rsidRPr="001E2153" w:rsidRDefault="001E2153" w:rsidP="001E2153">
            <w:pPr>
              <w:jc w:val="center"/>
              <w:rPr>
                <w:rFonts w:ascii="Calibri" w:eastAsia="Times New Roman" w:hAnsi="Calibri" w:cs="Calibri"/>
                <w:i/>
                <w:iCs/>
                <w:color w:val="000000"/>
                <w:sz w:val="20"/>
                <w:szCs w:val="20"/>
                <w:lang w:val="es-ES" w:eastAsia="es-ES"/>
              </w:rPr>
            </w:pPr>
            <w:r w:rsidRPr="001E2153">
              <w:rPr>
                <w:rFonts w:ascii="Calibri" w:eastAsia="Times New Roman" w:hAnsi="Calibri" w:cs="Calibri"/>
                <w:i/>
                <w:iCs/>
                <w:color w:val="000000"/>
                <w:sz w:val="20"/>
                <w:szCs w:val="20"/>
                <w:lang w:val="es-ES" w:eastAsia="es-ES"/>
              </w:rPr>
              <w:t>Puerto Asís, Putumayo</w:t>
            </w:r>
          </w:p>
        </w:tc>
        <w:tc>
          <w:tcPr>
            <w:tcW w:w="1200" w:type="dxa"/>
            <w:gridSpan w:val="4"/>
            <w:tcBorders>
              <w:top w:val="single" w:sz="8" w:space="0" w:color="auto"/>
              <w:left w:val="nil"/>
              <w:bottom w:val="single" w:sz="8" w:space="0" w:color="auto"/>
              <w:right w:val="single" w:sz="8" w:space="0" w:color="000000"/>
            </w:tcBorders>
            <w:shd w:val="clear" w:color="auto" w:fill="auto"/>
            <w:vAlign w:val="center"/>
            <w:hideMark/>
          </w:tcPr>
          <w:p w14:paraId="6548DEE5"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Total</w:t>
            </w:r>
          </w:p>
        </w:tc>
        <w:tc>
          <w:tcPr>
            <w:tcW w:w="1500" w:type="dxa"/>
            <w:vMerge w:val="restart"/>
            <w:tcBorders>
              <w:top w:val="nil"/>
              <w:left w:val="nil"/>
              <w:bottom w:val="single" w:sz="8" w:space="0" w:color="000000"/>
              <w:right w:val="single" w:sz="8" w:space="0" w:color="auto"/>
            </w:tcBorders>
            <w:shd w:val="clear" w:color="auto" w:fill="auto"/>
            <w:vAlign w:val="center"/>
            <w:hideMark/>
          </w:tcPr>
          <w:p w14:paraId="379BEB55"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No existen personas certificadas en Despeje en Puerto Asís en la actualidad</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739FE42F" w14:textId="77777777" w:rsidR="001E2153" w:rsidRPr="001E2153" w:rsidRDefault="000438F3" w:rsidP="001E2153">
            <w:pPr>
              <w:jc w:val="center"/>
              <w:rPr>
                <w:rFonts w:ascii="Calibri" w:eastAsia="Times New Roman" w:hAnsi="Calibri" w:cs="Calibri"/>
                <w:color w:val="000000"/>
                <w:sz w:val="20"/>
                <w:szCs w:val="20"/>
                <w:lang w:val="es-ES" w:eastAsia="es-ES"/>
              </w:rPr>
            </w:pPr>
            <w:r>
              <w:rPr>
                <w:rFonts w:ascii="Calibri" w:eastAsia="Times New Roman" w:hAnsi="Calibri" w:cs="Calibri"/>
                <w:color w:val="000000"/>
                <w:sz w:val="20"/>
                <w:szCs w:val="20"/>
                <w:lang w:val="es-ES" w:eastAsia="es-ES"/>
              </w:rPr>
              <w:t>16</w:t>
            </w:r>
            <w:r w:rsidR="001E2153" w:rsidRPr="001E2153">
              <w:rPr>
                <w:rFonts w:ascii="Calibri" w:eastAsia="Times New Roman" w:hAnsi="Calibri" w:cs="Calibri"/>
                <w:color w:val="000000"/>
                <w:sz w:val="20"/>
                <w:szCs w:val="20"/>
                <w:lang w:val="es-ES" w:eastAsia="es-ES"/>
              </w:rPr>
              <w:t xml:space="preserve"> personas acreditadas </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5801C3C7"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 xml:space="preserve">Documento de Acreditación </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56C087ED"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CCCM</w:t>
            </w:r>
          </w:p>
        </w:tc>
      </w:tr>
      <w:tr w:rsidR="001E2153" w:rsidRPr="001E2153" w14:paraId="538A40FB" w14:textId="77777777" w:rsidTr="001E2153">
        <w:trPr>
          <w:trHeight w:val="315"/>
          <w:jc w:val="center"/>
        </w:trPr>
        <w:tc>
          <w:tcPr>
            <w:tcW w:w="300" w:type="dxa"/>
            <w:vMerge/>
            <w:tcBorders>
              <w:top w:val="nil"/>
              <w:left w:val="single" w:sz="8" w:space="0" w:color="auto"/>
              <w:bottom w:val="single" w:sz="8" w:space="0" w:color="000000"/>
              <w:right w:val="single" w:sz="8" w:space="0" w:color="000000"/>
            </w:tcBorders>
            <w:vAlign w:val="center"/>
            <w:hideMark/>
          </w:tcPr>
          <w:p w14:paraId="25C41593"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vMerge/>
            <w:tcBorders>
              <w:top w:val="nil"/>
              <w:left w:val="single" w:sz="8" w:space="0" w:color="000000"/>
              <w:bottom w:val="single" w:sz="8" w:space="0" w:color="000000"/>
              <w:right w:val="single" w:sz="8" w:space="0" w:color="auto"/>
            </w:tcBorders>
            <w:vAlign w:val="center"/>
            <w:hideMark/>
          </w:tcPr>
          <w:p w14:paraId="6E7C683D"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tcBorders>
              <w:top w:val="nil"/>
              <w:left w:val="nil"/>
              <w:bottom w:val="single" w:sz="8" w:space="0" w:color="auto"/>
              <w:right w:val="single" w:sz="8" w:space="0" w:color="auto"/>
            </w:tcBorders>
            <w:shd w:val="clear" w:color="auto" w:fill="auto"/>
            <w:vAlign w:val="center"/>
            <w:hideMark/>
          </w:tcPr>
          <w:p w14:paraId="35B7E313"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H</w:t>
            </w:r>
          </w:p>
        </w:tc>
        <w:tc>
          <w:tcPr>
            <w:tcW w:w="300" w:type="dxa"/>
            <w:tcBorders>
              <w:top w:val="nil"/>
              <w:left w:val="nil"/>
              <w:bottom w:val="single" w:sz="8" w:space="0" w:color="auto"/>
              <w:right w:val="single" w:sz="8" w:space="0" w:color="auto"/>
            </w:tcBorders>
            <w:shd w:val="clear" w:color="auto" w:fill="auto"/>
            <w:vAlign w:val="center"/>
            <w:hideMark/>
          </w:tcPr>
          <w:p w14:paraId="6A8F0D91"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M</w:t>
            </w:r>
          </w:p>
        </w:tc>
        <w:tc>
          <w:tcPr>
            <w:tcW w:w="300" w:type="dxa"/>
            <w:tcBorders>
              <w:top w:val="nil"/>
              <w:left w:val="nil"/>
              <w:bottom w:val="single" w:sz="8" w:space="0" w:color="auto"/>
              <w:right w:val="single" w:sz="8" w:space="0" w:color="auto"/>
            </w:tcBorders>
            <w:shd w:val="clear" w:color="auto" w:fill="auto"/>
            <w:vAlign w:val="center"/>
            <w:hideMark/>
          </w:tcPr>
          <w:p w14:paraId="0D086053"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Nas</w:t>
            </w:r>
          </w:p>
        </w:tc>
        <w:tc>
          <w:tcPr>
            <w:tcW w:w="300" w:type="dxa"/>
            <w:tcBorders>
              <w:top w:val="nil"/>
              <w:left w:val="nil"/>
              <w:bottom w:val="single" w:sz="8" w:space="0" w:color="auto"/>
              <w:right w:val="single" w:sz="8" w:space="0" w:color="auto"/>
            </w:tcBorders>
            <w:shd w:val="clear" w:color="auto" w:fill="auto"/>
            <w:vAlign w:val="center"/>
            <w:hideMark/>
          </w:tcPr>
          <w:p w14:paraId="1564122B"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Nos</w:t>
            </w:r>
          </w:p>
        </w:tc>
        <w:tc>
          <w:tcPr>
            <w:tcW w:w="1500" w:type="dxa"/>
            <w:vMerge/>
            <w:tcBorders>
              <w:top w:val="nil"/>
              <w:left w:val="nil"/>
              <w:bottom w:val="single" w:sz="8" w:space="0" w:color="000000"/>
              <w:right w:val="single" w:sz="8" w:space="0" w:color="auto"/>
            </w:tcBorders>
            <w:vAlign w:val="center"/>
            <w:hideMark/>
          </w:tcPr>
          <w:p w14:paraId="3B19B012"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63848212"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6D7EDD14"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36F441BA" w14:textId="77777777" w:rsidR="001E2153" w:rsidRPr="001E2153" w:rsidRDefault="001E2153" w:rsidP="001E2153">
            <w:pPr>
              <w:rPr>
                <w:rFonts w:ascii="Calibri" w:eastAsia="Times New Roman" w:hAnsi="Calibri" w:cs="Calibri"/>
                <w:color w:val="000000"/>
                <w:sz w:val="20"/>
                <w:szCs w:val="20"/>
                <w:lang w:val="es-ES" w:eastAsia="es-ES"/>
              </w:rPr>
            </w:pPr>
          </w:p>
        </w:tc>
      </w:tr>
      <w:tr w:rsidR="001E2153" w:rsidRPr="001E2153" w14:paraId="4B3D9B29" w14:textId="77777777" w:rsidTr="001E2153">
        <w:trPr>
          <w:trHeight w:val="315"/>
          <w:jc w:val="center"/>
        </w:trPr>
        <w:tc>
          <w:tcPr>
            <w:tcW w:w="300" w:type="dxa"/>
            <w:vMerge/>
            <w:tcBorders>
              <w:top w:val="nil"/>
              <w:left w:val="single" w:sz="8" w:space="0" w:color="auto"/>
              <w:bottom w:val="single" w:sz="8" w:space="0" w:color="000000"/>
              <w:right w:val="single" w:sz="8" w:space="0" w:color="000000"/>
            </w:tcBorders>
            <w:vAlign w:val="center"/>
            <w:hideMark/>
          </w:tcPr>
          <w:p w14:paraId="79EBB0CD"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vMerge/>
            <w:tcBorders>
              <w:top w:val="nil"/>
              <w:left w:val="single" w:sz="8" w:space="0" w:color="000000"/>
              <w:bottom w:val="single" w:sz="8" w:space="0" w:color="000000"/>
              <w:right w:val="single" w:sz="8" w:space="0" w:color="auto"/>
            </w:tcBorders>
            <w:vAlign w:val="center"/>
            <w:hideMark/>
          </w:tcPr>
          <w:p w14:paraId="61EA9D95"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tcBorders>
              <w:top w:val="nil"/>
              <w:left w:val="nil"/>
              <w:bottom w:val="single" w:sz="8" w:space="0" w:color="auto"/>
              <w:right w:val="single" w:sz="8" w:space="0" w:color="auto"/>
            </w:tcBorders>
            <w:shd w:val="clear" w:color="auto" w:fill="auto"/>
            <w:vAlign w:val="center"/>
            <w:hideMark/>
          </w:tcPr>
          <w:p w14:paraId="00AC59BD" w14:textId="77777777" w:rsidR="001E2153" w:rsidRPr="001E2153" w:rsidRDefault="000438F3" w:rsidP="001E2153">
            <w:pPr>
              <w:jc w:val="center"/>
              <w:rPr>
                <w:rFonts w:ascii="Calibri" w:eastAsia="Times New Roman" w:hAnsi="Calibri" w:cs="Calibri"/>
                <w:color w:val="000000"/>
                <w:sz w:val="20"/>
                <w:szCs w:val="20"/>
                <w:lang w:val="es-ES" w:eastAsia="es-ES"/>
              </w:rPr>
            </w:pPr>
            <w:r>
              <w:rPr>
                <w:rFonts w:ascii="Calibri" w:eastAsia="Times New Roman" w:hAnsi="Calibri" w:cs="Calibri"/>
                <w:color w:val="000000"/>
                <w:sz w:val="20"/>
                <w:szCs w:val="20"/>
                <w:lang w:val="es-ES" w:eastAsia="es-ES"/>
              </w:rPr>
              <w:t>8</w:t>
            </w:r>
          </w:p>
        </w:tc>
        <w:tc>
          <w:tcPr>
            <w:tcW w:w="300" w:type="dxa"/>
            <w:tcBorders>
              <w:top w:val="nil"/>
              <w:left w:val="nil"/>
              <w:bottom w:val="single" w:sz="8" w:space="0" w:color="auto"/>
              <w:right w:val="single" w:sz="8" w:space="0" w:color="auto"/>
            </w:tcBorders>
            <w:shd w:val="clear" w:color="auto" w:fill="auto"/>
            <w:vAlign w:val="center"/>
            <w:hideMark/>
          </w:tcPr>
          <w:p w14:paraId="6EFB5DC1" w14:textId="77777777" w:rsidR="001E2153" w:rsidRPr="001E2153" w:rsidRDefault="000438F3" w:rsidP="001E2153">
            <w:pPr>
              <w:jc w:val="center"/>
              <w:rPr>
                <w:rFonts w:ascii="Calibri" w:eastAsia="Times New Roman" w:hAnsi="Calibri" w:cs="Calibri"/>
                <w:color w:val="000000"/>
                <w:sz w:val="20"/>
                <w:szCs w:val="20"/>
                <w:lang w:val="es-ES" w:eastAsia="es-ES"/>
              </w:rPr>
            </w:pPr>
            <w:r>
              <w:rPr>
                <w:rFonts w:ascii="Calibri" w:eastAsia="Times New Roman" w:hAnsi="Calibri" w:cs="Calibri"/>
                <w:color w:val="000000"/>
                <w:sz w:val="20"/>
                <w:szCs w:val="20"/>
                <w:lang w:val="es-ES" w:eastAsia="es-ES"/>
              </w:rPr>
              <w:t>8</w:t>
            </w:r>
          </w:p>
        </w:tc>
        <w:tc>
          <w:tcPr>
            <w:tcW w:w="300" w:type="dxa"/>
            <w:tcBorders>
              <w:top w:val="nil"/>
              <w:left w:val="nil"/>
              <w:bottom w:val="single" w:sz="8" w:space="0" w:color="auto"/>
              <w:right w:val="single" w:sz="8" w:space="0" w:color="auto"/>
            </w:tcBorders>
            <w:shd w:val="clear" w:color="auto" w:fill="auto"/>
            <w:vAlign w:val="center"/>
            <w:hideMark/>
          </w:tcPr>
          <w:p w14:paraId="3C48BADD"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4D357824"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 </w:t>
            </w:r>
          </w:p>
        </w:tc>
        <w:tc>
          <w:tcPr>
            <w:tcW w:w="1500" w:type="dxa"/>
            <w:vMerge/>
            <w:tcBorders>
              <w:top w:val="nil"/>
              <w:left w:val="nil"/>
              <w:bottom w:val="single" w:sz="8" w:space="0" w:color="000000"/>
              <w:right w:val="single" w:sz="8" w:space="0" w:color="auto"/>
            </w:tcBorders>
            <w:vAlign w:val="center"/>
            <w:hideMark/>
          </w:tcPr>
          <w:p w14:paraId="174EDE56"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47B45A3D"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6CF6BD8F"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50D30A43" w14:textId="77777777" w:rsidR="001E2153" w:rsidRPr="001E2153" w:rsidRDefault="001E2153" w:rsidP="001E2153">
            <w:pPr>
              <w:rPr>
                <w:rFonts w:ascii="Calibri" w:eastAsia="Times New Roman" w:hAnsi="Calibri" w:cs="Calibri"/>
                <w:color w:val="000000"/>
                <w:sz w:val="20"/>
                <w:szCs w:val="20"/>
                <w:lang w:val="es-ES" w:eastAsia="es-ES"/>
              </w:rPr>
            </w:pPr>
          </w:p>
        </w:tc>
      </w:tr>
      <w:tr w:rsidR="001E2153" w:rsidRPr="001E2153" w14:paraId="068C4EC0" w14:textId="77777777" w:rsidTr="001E2153">
        <w:trPr>
          <w:trHeight w:val="1920"/>
          <w:jc w:val="center"/>
        </w:trPr>
        <w:tc>
          <w:tcPr>
            <w:tcW w:w="300" w:type="dxa"/>
            <w:vMerge w:val="restart"/>
            <w:tcBorders>
              <w:top w:val="nil"/>
              <w:left w:val="single" w:sz="8" w:space="0" w:color="auto"/>
              <w:bottom w:val="single" w:sz="8" w:space="0" w:color="000000"/>
              <w:right w:val="single" w:sz="8" w:space="0" w:color="000000"/>
            </w:tcBorders>
            <w:shd w:val="clear" w:color="auto" w:fill="auto"/>
            <w:vAlign w:val="center"/>
            <w:hideMark/>
          </w:tcPr>
          <w:p w14:paraId="1576402D" w14:textId="77777777" w:rsidR="001E2153" w:rsidRPr="001E2153" w:rsidRDefault="001E2153" w:rsidP="001E2153">
            <w:pPr>
              <w:jc w:val="center"/>
              <w:rPr>
                <w:rFonts w:ascii="Calibri" w:eastAsia="Times New Roman" w:hAnsi="Calibri" w:cs="Calibri"/>
                <w:i/>
                <w:iCs/>
                <w:color w:val="000000"/>
                <w:sz w:val="20"/>
                <w:szCs w:val="20"/>
                <w:lang w:val="es-ES" w:eastAsia="es-ES"/>
              </w:rPr>
            </w:pPr>
            <w:r w:rsidRPr="001E2153">
              <w:rPr>
                <w:rFonts w:ascii="Calibri" w:eastAsia="Times New Roman" w:hAnsi="Calibri" w:cs="Calibri"/>
                <w:i/>
                <w:iCs/>
                <w:color w:val="000000"/>
                <w:sz w:val="20"/>
                <w:szCs w:val="20"/>
                <w:lang w:val="es-ES" w:eastAsia="es-ES"/>
              </w:rPr>
              <w:t>Número de equipos (Despeje) certificados por la Autoridad Nacional (desagregado por género y edad)</w:t>
            </w:r>
          </w:p>
        </w:tc>
        <w:tc>
          <w:tcPr>
            <w:tcW w:w="300" w:type="dxa"/>
            <w:vMerge w:val="restart"/>
            <w:tcBorders>
              <w:top w:val="nil"/>
              <w:left w:val="single" w:sz="8" w:space="0" w:color="000000"/>
              <w:bottom w:val="single" w:sz="8" w:space="0" w:color="000000"/>
              <w:right w:val="single" w:sz="8" w:space="0" w:color="auto"/>
            </w:tcBorders>
            <w:shd w:val="clear" w:color="auto" w:fill="auto"/>
            <w:vAlign w:val="center"/>
            <w:hideMark/>
          </w:tcPr>
          <w:p w14:paraId="7488AE60" w14:textId="77777777" w:rsidR="001E2153" w:rsidRPr="001E2153" w:rsidRDefault="001E2153" w:rsidP="001E2153">
            <w:pPr>
              <w:jc w:val="center"/>
              <w:rPr>
                <w:rFonts w:ascii="Calibri" w:eastAsia="Times New Roman" w:hAnsi="Calibri" w:cs="Calibri"/>
                <w:i/>
                <w:iCs/>
                <w:color w:val="000000"/>
                <w:sz w:val="20"/>
                <w:szCs w:val="20"/>
                <w:lang w:val="es-ES" w:eastAsia="es-ES"/>
              </w:rPr>
            </w:pPr>
            <w:r w:rsidRPr="001E2153">
              <w:rPr>
                <w:rFonts w:ascii="Calibri" w:eastAsia="Times New Roman" w:hAnsi="Calibri" w:cs="Calibri"/>
                <w:i/>
                <w:iCs/>
                <w:color w:val="000000"/>
                <w:sz w:val="20"/>
                <w:szCs w:val="20"/>
                <w:lang w:val="es-ES" w:eastAsia="es-ES"/>
              </w:rPr>
              <w:t>Puerto Asís, Putumayo</w:t>
            </w:r>
          </w:p>
        </w:tc>
        <w:tc>
          <w:tcPr>
            <w:tcW w:w="1200" w:type="dxa"/>
            <w:gridSpan w:val="4"/>
            <w:tcBorders>
              <w:top w:val="single" w:sz="8" w:space="0" w:color="auto"/>
              <w:left w:val="nil"/>
              <w:bottom w:val="single" w:sz="8" w:space="0" w:color="auto"/>
              <w:right w:val="single" w:sz="8" w:space="0" w:color="000000"/>
            </w:tcBorders>
            <w:shd w:val="clear" w:color="auto" w:fill="auto"/>
            <w:vAlign w:val="center"/>
            <w:hideMark/>
          </w:tcPr>
          <w:p w14:paraId="3A968346"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Total</w:t>
            </w:r>
          </w:p>
        </w:tc>
        <w:tc>
          <w:tcPr>
            <w:tcW w:w="1500" w:type="dxa"/>
            <w:vMerge w:val="restart"/>
            <w:tcBorders>
              <w:top w:val="nil"/>
              <w:left w:val="nil"/>
              <w:bottom w:val="single" w:sz="8" w:space="0" w:color="000000"/>
              <w:right w:val="single" w:sz="8" w:space="0" w:color="auto"/>
            </w:tcBorders>
            <w:shd w:val="clear" w:color="auto" w:fill="auto"/>
            <w:vAlign w:val="center"/>
            <w:hideMark/>
          </w:tcPr>
          <w:p w14:paraId="3B36EB92"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No existen equipos certificados en Despeje en Puerto Asís en la actualidad</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44F82365"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2 equipos acreditados</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7E72ADFB"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 xml:space="preserve">Documento de Acreditación </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108983A7"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CCCM</w:t>
            </w:r>
          </w:p>
        </w:tc>
      </w:tr>
      <w:tr w:rsidR="001E2153" w:rsidRPr="001E2153" w14:paraId="2B5EA9EB" w14:textId="77777777" w:rsidTr="001E2153">
        <w:trPr>
          <w:trHeight w:val="315"/>
          <w:jc w:val="center"/>
        </w:trPr>
        <w:tc>
          <w:tcPr>
            <w:tcW w:w="300" w:type="dxa"/>
            <w:vMerge/>
            <w:tcBorders>
              <w:top w:val="nil"/>
              <w:left w:val="single" w:sz="8" w:space="0" w:color="auto"/>
              <w:bottom w:val="single" w:sz="8" w:space="0" w:color="000000"/>
              <w:right w:val="single" w:sz="8" w:space="0" w:color="000000"/>
            </w:tcBorders>
            <w:vAlign w:val="center"/>
            <w:hideMark/>
          </w:tcPr>
          <w:p w14:paraId="4FB5CE40"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vMerge/>
            <w:tcBorders>
              <w:top w:val="nil"/>
              <w:left w:val="single" w:sz="8" w:space="0" w:color="000000"/>
              <w:bottom w:val="single" w:sz="8" w:space="0" w:color="000000"/>
              <w:right w:val="single" w:sz="8" w:space="0" w:color="auto"/>
            </w:tcBorders>
            <w:vAlign w:val="center"/>
            <w:hideMark/>
          </w:tcPr>
          <w:p w14:paraId="0CB6576D"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tcBorders>
              <w:top w:val="nil"/>
              <w:left w:val="nil"/>
              <w:bottom w:val="single" w:sz="8" w:space="0" w:color="auto"/>
              <w:right w:val="single" w:sz="8" w:space="0" w:color="auto"/>
            </w:tcBorders>
            <w:shd w:val="clear" w:color="auto" w:fill="auto"/>
            <w:vAlign w:val="center"/>
            <w:hideMark/>
          </w:tcPr>
          <w:p w14:paraId="4A44B2D5"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H</w:t>
            </w:r>
          </w:p>
        </w:tc>
        <w:tc>
          <w:tcPr>
            <w:tcW w:w="300" w:type="dxa"/>
            <w:tcBorders>
              <w:top w:val="nil"/>
              <w:left w:val="nil"/>
              <w:bottom w:val="single" w:sz="8" w:space="0" w:color="auto"/>
              <w:right w:val="single" w:sz="8" w:space="0" w:color="auto"/>
            </w:tcBorders>
            <w:shd w:val="clear" w:color="auto" w:fill="auto"/>
            <w:vAlign w:val="center"/>
            <w:hideMark/>
          </w:tcPr>
          <w:p w14:paraId="488D8519"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M</w:t>
            </w:r>
          </w:p>
        </w:tc>
        <w:tc>
          <w:tcPr>
            <w:tcW w:w="300" w:type="dxa"/>
            <w:tcBorders>
              <w:top w:val="nil"/>
              <w:left w:val="nil"/>
              <w:bottom w:val="single" w:sz="8" w:space="0" w:color="auto"/>
              <w:right w:val="single" w:sz="8" w:space="0" w:color="auto"/>
            </w:tcBorders>
            <w:shd w:val="clear" w:color="auto" w:fill="auto"/>
            <w:vAlign w:val="center"/>
            <w:hideMark/>
          </w:tcPr>
          <w:p w14:paraId="7837E340"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Nas</w:t>
            </w:r>
          </w:p>
        </w:tc>
        <w:tc>
          <w:tcPr>
            <w:tcW w:w="300" w:type="dxa"/>
            <w:tcBorders>
              <w:top w:val="nil"/>
              <w:left w:val="nil"/>
              <w:bottom w:val="single" w:sz="8" w:space="0" w:color="auto"/>
              <w:right w:val="single" w:sz="8" w:space="0" w:color="auto"/>
            </w:tcBorders>
            <w:shd w:val="clear" w:color="auto" w:fill="auto"/>
            <w:vAlign w:val="center"/>
            <w:hideMark/>
          </w:tcPr>
          <w:p w14:paraId="1315FFEB"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Nos</w:t>
            </w:r>
          </w:p>
        </w:tc>
        <w:tc>
          <w:tcPr>
            <w:tcW w:w="1500" w:type="dxa"/>
            <w:vMerge/>
            <w:tcBorders>
              <w:top w:val="nil"/>
              <w:left w:val="nil"/>
              <w:bottom w:val="single" w:sz="8" w:space="0" w:color="000000"/>
              <w:right w:val="single" w:sz="8" w:space="0" w:color="auto"/>
            </w:tcBorders>
            <w:vAlign w:val="center"/>
            <w:hideMark/>
          </w:tcPr>
          <w:p w14:paraId="4E07A2FA"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16042B09"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38F3C66C"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7B0FE204" w14:textId="77777777" w:rsidR="001E2153" w:rsidRPr="001E2153" w:rsidRDefault="001E2153" w:rsidP="001E2153">
            <w:pPr>
              <w:rPr>
                <w:rFonts w:ascii="Calibri" w:eastAsia="Times New Roman" w:hAnsi="Calibri" w:cs="Calibri"/>
                <w:color w:val="000000"/>
                <w:sz w:val="20"/>
                <w:szCs w:val="20"/>
                <w:lang w:val="es-ES" w:eastAsia="es-ES"/>
              </w:rPr>
            </w:pPr>
          </w:p>
        </w:tc>
      </w:tr>
      <w:tr w:rsidR="001E2153" w:rsidRPr="001E2153" w14:paraId="39C55065" w14:textId="77777777" w:rsidTr="001E2153">
        <w:trPr>
          <w:trHeight w:val="315"/>
          <w:jc w:val="center"/>
        </w:trPr>
        <w:tc>
          <w:tcPr>
            <w:tcW w:w="300" w:type="dxa"/>
            <w:vMerge/>
            <w:tcBorders>
              <w:top w:val="nil"/>
              <w:left w:val="single" w:sz="8" w:space="0" w:color="auto"/>
              <w:bottom w:val="single" w:sz="8" w:space="0" w:color="000000"/>
              <w:right w:val="single" w:sz="8" w:space="0" w:color="000000"/>
            </w:tcBorders>
            <w:vAlign w:val="center"/>
            <w:hideMark/>
          </w:tcPr>
          <w:p w14:paraId="69A95697"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vMerge/>
            <w:tcBorders>
              <w:top w:val="nil"/>
              <w:left w:val="single" w:sz="8" w:space="0" w:color="000000"/>
              <w:bottom w:val="single" w:sz="8" w:space="0" w:color="000000"/>
              <w:right w:val="single" w:sz="8" w:space="0" w:color="auto"/>
            </w:tcBorders>
            <w:vAlign w:val="center"/>
            <w:hideMark/>
          </w:tcPr>
          <w:p w14:paraId="206BBDDE"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tcBorders>
              <w:top w:val="nil"/>
              <w:left w:val="nil"/>
              <w:bottom w:val="single" w:sz="8" w:space="0" w:color="auto"/>
              <w:right w:val="single" w:sz="8" w:space="0" w:color="auto"/>
            </w:tcBorders>
            <w:shd w:val="clear" w:color="auto" w:fill="auto"/>
            <w:vAlign w:val="center"/>
            <w:hideMark/>
          </w:tcPr>
          <w:p w14:paraId="605FAD69" w14:textId="77777777" w:rsidR="001E2153" w:rsidRPr="001E2153" w:rsidRDefault="000438F3" w:rsidP="001E2153">
            <w:pPr>
              <w:jc w:val="center"/>
              <w:rPr>
                <w:rFonts w:ascii="Calibri" w:eastAsia="Times New Roman" w:hAnsi="Calibri" w:cs="Calibri"/>
                <w:color w:val="000000"/>
                <w:sz w:val="20"/>
                <w:szCs w:val="20"/>
                <w:lang w:val="es-ES" w:eastAsia="es-ES"/>
              </w:rPr>
            </w:pPr>
            <w:r>
              <w:rPr>
                <w:rFonts w:ascii="Calibri" w:eastAsia="Times New Roman" w:hAnsi="Calibri" w:cs="Calibri"/>
                <w:color w:val="000000"/>
                <w:sz w:val="20"/>
                <w:szCs w:val="20"/>
                <w:lang w:val="es-ES" w:eastAsia="es-ES"/>
              </w:rPr>
              <w:t>8</w:t>
            </w:r>
          </w:p>
        </w:tc>
        <w:tc>
          <w:tcPr>
            <w:tcW w:w="300" w:type="dxa"/>
            <w:tcBorders>
              <w:top w:val="nil"/>
              <w:left w:val="nil"/>
              <w:bottom w:val="single" w:sz="8" w:space="0" w:color="auto"/>
              <w:right w:val="single" w:sz="8" w:space="0" w:color="auto"/>
            </w:tcBorders>
            <w:shd w:val="clear" w:color="auto" w:fill="auto"/>
            <w:vAlign w:val="center"/>
            <w:hideMark/>
          </w:tcPr>
          <w:p w14:paraId="518C8516" w14:textId="77777777" w:rsidR="001E2153" w:rsidRPr="001E2153" w:rsidRDefault="000438F3" w:rsidP="001E2153">
            <w:pPr>
              <w:jc w:val="center"/>
              <w:rPr>
                <w:rFonts w:ascii="Calibri" w:eastAsia="Times New Roman" w:hAnsi="Calibri" w:cs="Calibri"/>
                <w:color w:val="000000"/>
                <w:sz w:val="20"/>
                <w:szCs w:val="20"/>
                <w:lang w:val="es-ES" w:eastAsia="es-ES"/>
              </w:rPr>
            </w:pPr>
            <w:r>
              <w:rPr>
                <w:rFonts w:ascii="Calibri" w:eastAsia="Times New Roman" w:hAnsi="Calibri" w:cs="Calibri"/>
                <w:color w:val="000000"/>
                <w:sz w:val="20"/>
                <w:szCs w:val="20"/>
                <w:lang w:val="es-ES" w:eastAsia="es-ES"/>
              </w:rPr>
              <w:t>8</w:t>
            </w:r>
          </w:p>
        </w:tc>
        <w:tc>
          <w:tcPr>
            <w:tcW w:w="300" w:type="dxa"/>
            <w:tcBorders>
              <w:top w:val="nil"/>
              <w:left w:val="nil"/>
              <w:bottom w:val="single" w:sz="8" w:space="0" w:color="auto"/>
              <w:right w:val="single" w:sz="8" w:space="0" w:color="auto"/>
            </w:tcBorders>
            <w:shd w:val="clear" w:color="auto" w:fill="auto"/>
            <w:vAlign w:val="center"/>
            <w:hideMark/>
          </w:tcPr>
          <w:p w14:paraId="16DA8512"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582FC27A"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 </w:t>
            </w:r>
          </w:p>
        </w:tc>
        <w:tc>
          <w:tcPr>
            <w:tcW w:w="1500" w:type="dxa"/>
            <w:vMerge/>
            <w:tcBorders>
              <w:top w:val="nil"/>
              <w:left w:val="nil"/>
              <w:bottom w:val="single" w:sz="8" w:space="0" w:color="000000"/>
              <w:right w:val="single" w:sz="8" w:space="0" w:color="auto"/>
            </w:tcBorders>
            <w:vAlign w:val="center"/>
            <w:hideMark/>
          </w:tcPr>
          <w:p w14:paraId="3B44B257"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557A7C49"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56FEDDB3"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0A8C0C6C" w14:textId="77777777" w:rsidR="001E2153" w:rsidRPr="001E2153" w:rsidRDefault="001E2153" w:rsidP="001E2153">
            <w:pPr>
              <w:rPr>
                <w:rFonts w:ascii="Calibri" w:eastAsia="Times New Roman" w:hAnsi="Calibri" w:cs="Calibri"/>
                <w:color w:val="000000"/>
                <w:sz w:val="20"/>
                <w:szCs w:val="20"/>
                <w:lang w:val="es-ES" w:eastAsia="es-ES"/>
              </w:rPr>
            </w:pPr>
          </w:p>
        </w:tc>
      </w:tr>
      <w:tr w:rsidR="001E2153" w:rsidRPr="001E2153" w14:paraId="7CEA9D2B" w14:textId="77777777" w:rsidTr="001E2153">
        <w:trPr>
          <w:trHeight w:val="1410"/>
          <w:jc w:val="center"/>
        </w:trPr>
        <w:tc>
          <w:tcPr>
            <w:tcW w:w="300" w:type="dxa"/>
            <w:vMerge w:val="restart"/>
            <w:tcBorders>
              <w:top w:val="nil"/>
              <w:left w:val="single" w:sz="8" w:space="0" w:color="auto"/>
              <w:bottom w:val="single" w:sz="8" w:space="0" w:color="000000"/>
              <w:right w:val="single" w:sz="8" w:space="0" w:color="000000"/>
            </w:tcBorders>
            <w:shd w:val="clear" w:color="auto" w:fill="auto"/>
            <w:vAlign w:val="center"/>
            <w:hideMark/>
          </w:tcPr>
          <w:p w14:paraId="61A9FF44" w14:textId="77777777" w:rsidR="001E2153" w:rsidRPr="001E2153" w:rsidRDefault="001E2153" w:rsidP="001E2153">
            <w:pPr>
              <w:jc w:val="center"/>
              <w:rPr>
                <w:rFonts w:ascii="Calibri" w:eastAsia="Times New Roman" w:hAnsi="Calibri" w:cs="Calibri"/>
                <w:i/>
                <w:iCs/>
                <w:color w:val="000000"/>
                <w:sz w:val="20"/>
                <w:szCs w:val="20"/>
                <w:lang w:val="es-ES" w:eastAsia="es-ES"/>
              </w:rPr>
            </w:pPr>
            <w:r w:rsidRPr="001E2153">
              <w:rPr>
                <w:rFonts w:ascii="Calibri" w:eastAsia="Times New Roman" w:hAnsi="Calibri" w:cs="Calibri"/>
                <w:i/>
                <w:iCs/>
                <w:color w:val="000000"/>
                <w:sz w:val="20"/>
                <w:szCs w:val="20"/>
                <w:lang w:val="es-ES" w:eastAsia="es-ES"/>
              </w:rPr>
              <w:t>Número de personas certificadas y contratadas localmente (desagregado por género y edad)</w:t>
            </w:r>
          </w:p>
        </w:tc>
        <w:tc>
          <w:tcPr>
            <w:tcW w:w="300" w:type="dxa"/>
            <w:vMerge w:val="restart"/>
            <w:tcBorders>
              <w:top w:val="nil"/>
              <w:left w:val="single" w:sz="8" w:space="0" w:color="000000"/>
              <w:bottom w:val="single" w:sz="8" w:space="0" w:color="000000"/>
              <w:right w:val="single" w:sz="8" w:space="0" w:color="auto"/>
            </w:tcBorders>
            <w:shd w:val="clear" w:color="auto" w:fill="auto"/>
            <w:vAlign w:val="center"/>
            <w:hideMark/>
          </w:tcPr>
          <w:p w14:paraId="51B2C5F8" w14:textId="77777777" w:rsidR="001E2153" w:rsidRPr="001E2153" w:rsidRDefault="001E2153" w:rsidP="001E2153">
            <w:pPr>
              <w:jc w:val="center"/>
              <w:rPr>
                <w:rFonts w:ascii="Calibri" w:eastAsia="Times New Roman" w:hAnsi="Calibri" w:cs="Calibri"/>
                <w:i/>
                <w:iCs/>
                <w:color w:val="000000"/>
                <w:sz w:val="20"/>
                <w:szCs w:val="20"/>
                <w:lang w:val="es-ES" w:eastAsia="es-ES"/>
              </w:rPr>
            </w:pPr>
            <w:r w:rsidRPr="001E2153">
              <w:rPr>
                <w:rFonts w:ascii="Calibri" w:eastAsia="Times New Roman" w:hAnsi="Calibri" w:cs="Calibri"/>
                <w:i/>
                <w:iCs/>
                <w:color w:val="000000"/>
                <w:sz w:val="20"/>
                <w:szCs w:val="20"/>
                <w:lang w:val="es-ES" w:eastAsia="es-ES"/>
              </w:rPr>
              <w:t>Puerto Asís, Putumayo</w:t>
            </w:r>
          </w:p>
        </w:tc>
        <w:tc>
          <w:tcPr>
            <w:tcW w:w="1200" w:type="dxa"/>
            <w:gridSpan w:val="4"/>
            <w:tcBorders>
              <w:top w:val="single" w:sz="8" w:space="0" w:color="auto"/>
              <w:left w:val="nil"/>
              <w:bottom w:val="single" w:sz="8" w:space="0" w:color="auto"/>
              <w:right w:val="single" w:sz="8" w:space="0" w:color="000000"/>
            </w:tcBorders>
            <w:shd w:val="clear" w:color="auto" w:fill="auto"/>
            <w:vAlign w:val="center"/>
            <w:hideMark/>
          </w:tcPr>
          <w:p w14:paraId="52619502"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Total</w:t>
            </w:r>
          </w:p>
        </w:tc>
        <w:tc>
          <w:tcPr>
            <w:tcW w:w="1500" w:type="dxa"/>
            <w:vMerge w:val="restart"/>
            <w:tcBorders>
              <w:top w:val="nil"/>
              <w:left w:val="nil"/>
              <w:bottom w:val="single" w:sz="8" w:space="0" w:color="000000"/>
              <w:right w:val="single" w:sz="8" w:space="0" w:color="auto"/>
            </w:tcBorders>
            <w:shd w:val="clear" w:color="auto" w:fill="auto"/>
            <w:vAlign w:val="center"/>
            <w:hideMark/>
          </w:tcPr>
          <w:p w14:paraId="049E465F"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No existen personas certificadas en Despeje en Puerto Asís en la actualidad</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46FE596B" w14:textId="77777777" w:rsidR="001E2153" w:rsidRPr="001E2153" w:rsidRDefault="000438F3" w:rsidP="001E2153">
            <w:pPr>
              <w:jc w:val="center"/>
              <w:rPr>
                <w:rFonts w:ascii="Calibri" w:eastAsia="Times New Roman" w:hAnsi="Calibri" w:cs="Calibri"/>
                <w:color w:val="000000"/>
                <w:sz w:val="20"/>
                <w:szCs w:val="20"/>
                <w:lang w:val="es-ES" w:eastAsia="es-ES"/>
              </w:rPr>
            </w:pPr>
            <w:r>
              <w:rPr>
                <w:rFonts w:ascii="Calibri" w:eastAsia="Times New Roman" w:hAnsi="Calibri" w:cs="Calibri"/>
                <w:color w:val="000000"/>
                <w:sz w:val="20"/>
                <w:szCs w:val="20"/>
                <w:lang w:val="es-ES" w:eastAsia="es-ES"/>
              </w:rPr>
              <w:t>16</w:t>
            </w:r>
            <w:r w:rsidR="001E2153" w:rsidRPr="001E2153">
              <w:rPr>
                <w:rFonts w:ascii="Calibri" w:eastAsia="Times New Roman" w:hAnsi="Calibri" w:cs="Calibri"/>
                <w:color w:val="000000"/>
                <w:sz w:val="20"/>
                <w:szCs w:val="20"/>
                <w:lang w:val="es-ES" w:eastAsia="es-ES"/>
              </w:rPr>
              <w:t xml:space="preserve"> personas contratadas</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26B92C79"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 xml:space="preserve">Documento de Acreditación </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28EBE631"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CCCM</w:t>
            </w:r>
          </w:p>
        </w:tc>
      </w:tr>
      <w:tr w:rsidR="001E2153" w:rsidRPr="001E2153" w14:paraId="4F45ED10" w14:textId="77777777" w:rsidTr="001E2153">
        <w:trPr>
          <w:trHeight w:val="315"/>
          <w:jc w:val="center"/>
        </w:trPr>
        <w:tc>
          <w:tcPr>
            <w:tcW w:w="300" w:type="dxa"/>
            <w:vMerge/>
            <w:tcBorders>
              <w:top w:val="nil"/>
              <w:left w:val="single" w:sz="8" w:space="0" w:color="auto"/>
              <w:bottom w:val="single" w:sz="8" w:space="0" w:color="000000"/>
              <w:right w:val="single" w:sz="8" w:space="0" w:color="000000"/>
            </w:tcBorders>
            <w:vAlign w:val="center"/>
            <w:hideMark/>
          </w:tcPr>
          <w:p w14:paraId="4F9C83BD"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vMerge/>
            <w:tcBorders>
              <w:top w:val="nil"/>
              <w:left w:val="single" w:sz="8" w:space="0" w:color="000000"/>
              <w:bottom w:val="single" w:sz="8" w:space="0" w:color="000000"/>
              <w:right w:val="single" w:sz="8" w:space="0" w:color="auto"/>
            </w:tcBorders>
            <w:vAlign w:val="center"/>
            <w:hideMark/>
          </w:tcPr>
          <w:p w14:paraId="4276D316"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tcBorders>
              <w:top w:val="nil"/>
              <w:left w:val="nil"/>
              <w:bottom w:val="single" w:sz="8" w:space="0" w:color="auto"/>
              <w:right w:val="single" w:sz="8" w:space="0" w:color="auto"/>
            </w:tcBorders>
            <w:shd w:val="clear" w:color="auto" w:fill="auto"/>
            <w:vAlign w:val="center"/>
            <w:hideMark/>
          </w:tcPr>
          <w:p w14:paraId="638CBC45"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H</w:t>
            </w:r>
          </w:p>
        </w:tc>
        <w:tc>
          <w:tcPr>
            <w:tcW w:w="300" w:type="dxa"/>
            <w:tcBorders>
              <w:top w:val="nil"/>
              <w:left w:val="nil"/>
              <w:bottom w:val="single" w:sz="8" w:space="0" w:color="auto"/>
              <w:right w:val="single" w:sz="8" w:space="0" w:color="auto"/>
            </w:tcBorders>
            <w:shd w:val="clear" w:color="auto" w:fill="auto"/>
            <w:vAlign w:val="center"/>
            <w:hideMark/>
          </w:tcPr>
          <w:p w14:paraId="291F95A2"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M</w:t>
            </w:r>
          </w:p>
        </w:tc>
        <w:tc>
          <w:tcPr>
            <w:tcW w:w="300" w:type="dxa"/>
            <w:tcBorders>
              <w:top w:val="nil"/>
              <w:left w:val="nil"/>
              <w:bottom w:val="single" w:sz="8" w:space="0" w:color="auto"/>
              <w:right w:val="single" w:sz="8" w:space="0" w:color="auto"/>
            </w:tcBorders>
            <w:shd w:val="clear" w:color="auto" w:fill="auto"/>
            <w:vAlign w:val="center"/>
            <w:hideMark/>
          </w:tcPr>
          <w:p w14:paraId="3BBC3747"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Nas</w:t>
            </w:r>
          </w:p>
        </w:tc>
        <w:tc>
          <w:tcPr>
            <w:tcW w:w="300" w:type="dxa"/>
            <w:tcBorders>
              <w:top w:val="nil"/>
              <w:left w:val="nil"/>
              <w:bottom w:val="single" w:sz="8" w:space="0" w:color="auto"/>
              <w:right w:val="single" w:sz="8" w:space="0" w:color="auto"/>
            </w:tcBorders>
            <w:shd w:val="clear" w:color="auto" w:fill="auto"/>
            <w:vAlign w:val="center"/>
            <w:hideMark/>
          </w:tcPr>
          <w:p w14:paraId="3EA166F3"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Nos</w:t>
            </w:r>
          </w:p>
        </w:tc>
        <w:tc>
          <w:tcPr>
            <w:tcW w:w="1500" w:type="dxa"/>
            <w:vMerge/>
            <w:tcBorders>
              <w:top w:val="nil"/>
              <w:left w:val="nil"/>
              <w:bottom w:val="single" w:sz="8" w:space="0" w:color="000000"/>
              <w:right w:val="single" w:sz="8" w:space="0" w:color="auto"/>
            </w:tcBorders>
            <w:vAlign w:val="center"/>
            <w:hideMark/>
          </w:tcPr>
          <w:p w14:paraId="50F74F0B"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3AA03FE0"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30BF36EA"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32AA6DE0" w14:textId="77777777" w:rsidR="001E2153" w:rsidRPr="001E2153" w:rsidRDefault="001E2153" w:rsidP="001E2153">
            <w:pPr>
              <w:rPr>
                <w:rFonts w:ascii="Calibri" w:eastAsia="Times New Roman" w:hAnsi="Calibri" w:cs="Calibri"/>
                <w:color w:val="000000"/>
                <w:sz w:val="20"/>
                <w:szCs w:val="20"/>
                <w:lang w:val="es-ES" w:eastAsia="es-ES"/>
              </w:rPr>
            </w:pPr>
          </w:p>
        </w:tc>
      </w:tr>
      <w:tr w:rsidR="001E2153" w:rsidRPr="001E2153" w14:paraId="0773AD45" w14:textId="77777777" w:rsidTr="001E2153">
        <w:trPr>
          <w:trHeight w:val="315"/>
          <w:jc w:val="center"/>
        </w:trPr>
        <w:tc>
          <w:tcPr>
            <w:tcW w:w="300" w:type="dxa"/>
            <w:vMerge/>
            <w:tcBorders>
              <w:top w:val="nil"/>
              <w:left w:val="single" w:sz="8" w:space="0" w:color="auto"/>
              <w:bottom w:val="single" w:sz="8" w:space="0" w:color="000000"/>
              <w:right w:val="single" w:sz="8" w:space="0" w:color="000000"/>
            </w:tcBorders>
            <w:vAlign w:val="center"/>
            <w:hideMark/>
          </w:tcPr>
          <w:p w14:paraId="48A44B9D"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vMerge/>
            <w:tcBorders>
              <w:top w:val="nil"/>
              <w:left w:val="single" w:sz="8" w:space="0" w:color="000000"/>
              <w:bottom w:val="single" w:sz="8" w:space="0" w:color="000000"/>
              <w:right w:val="single" w:sz="8" w:space="0" w:color="auto"/>
            </w:tcBorders>
            <w:vAlign w:val="center"/>
            <w:hideMark/>
          </w:tcPr>
          <w:p w14:paraId="61F5A6D7"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tcBorders>
              <w:top w:val="nil"/>
              <w:left w:val="nil"/>
              <w:bottom w:val="single" w:sz="8" w:space="0" w:color="auto"/>
              <w:right w:val="single" w:sz="8" w:space="0" w:color="auto"/>
            </w:tcBorders>
            <w:shd w:val="clear" w:color="auto" w:fill="auto"/>
            <w:vAlign w:val="center"/>
            <w:hideMark/>
          </w:tcPr>
          <w:p w14:paraId="280E7A05" w14:textId="77777777" w:rsidR="001E2153" w:rsidRPr="001E2153" w:rsidRDefault="000438F3" w:rsidP="001E2153">
            <w:pPr>
              <w:jc w:val="center"/>
              <w:rPr>
                <w:rFonts w:ascii="Calibri" w:eastAsia="Times New Roman" w:hAnsi="Calibri" w:cs="Calibri"/>
                <w:color w:val="000000"/>
                <w:sz w:val="20"/>
                <w:szCs w:val="20"/>
                <w:lang w:val="es-ES" w:eastAsia="es-ES"/>
              </w:rPr>
            </w:pPr>
            <w:r>
              <w:rPr>
                <w:rFonts w:ascii="Calibri" w:eastAsia="Times New Roman" w:hAnsi="Calibri" w:cs="Calibri"/>
                <w:color w:val="000000"/>
                <w:sz w:val="20"/>
                <w:szCs w:val="20"/>
                <w:lang w:val="es-ES" w:eastAsia="es-ES"/>
              </w:rPr>
              <w:t>8</w:t>
            </w:r>
          </w:p>
        </w:tc>
        <w:tc>
          <w:tcPr>
            <w:tcW w:w="300" w:type="dxa"/>
            <w:tcBorders>
              <w:top w:val="nil"/>
              <w:left w:val="nil"/>
              <w:bottom w:val="single" w:sz="8" w:space="0" w:color="auto"/>
              <w:right w:val="single" w:sz="8" w:space="0" w:color="auto"/>
            </w:tcBorders>
            <w:shd w:val="clear" w:color="auto" w:fill="auto"/>
            <w:vAlign w:val="center"/>
            <w:hideMark/>
          </w:tcPr>
          <w:p w14:paraId="4E6BEB94" w14:textId="77777777" w:rsidR="001E2153" w:rsidRPr="001E2153" w:rsidRDefault="000438F3" w:rsidP="001E2153">
            <w:pPr>
              <w:jc w:val="center"/>
              <w:rPr>
                <w:rFonts w:ascii="Calibri" w:eastAsia="Times New Roman" w:hAnsi="Calibri" w:cs="Calibri"/>
                <w:color w:val="000000"/>
                <w:sz w:val="20"/>
                <w:szCs w:val="20"/>
                <w:lang w:val="es-ES" w:eastAsia="es-ES"/>
              </w:rPr>
            </w:pPr>
            <w:r>
              <w:rPr>
                <w:rFonts w:ascii="Calibri" w:eastAsia="Times New Roman" w:hAnsi="Calibri" w:cs="Calibri"/>
                <w:color w:val="000000"/>
                <w:sz w:val="20"/>
                <w:szCs w:val="20"/>
                <w:lang w:val="es-ES" w:eastAsia="es-ES"/>
              </w:rPr>
              <w:t>8</w:t>
            </w:r>
          </w:p>
        </w:tc>
        <w:tc>
          <w:tcPr>
            <w:tcW w:w="300" w:type="dxa"/>
            <w:tcBorders>
              <w:top w:val="nil"/>
              <w:left w:val="nil"/>
              <w:bottom w:val="single" w:sz="8" w:space="0" w:color="auto"/>
              <w:right w:val="single" w:sz="8" w:space="0" w:color="auto"/>
            </w:tcBorders>
            <w:shd w:val="clear" w:color="auto" w:fill="auto"/>
            <w:vAlign w:val="center"/>
            <w:hideMark/>
          </w:tcPr>
          <w:p w14:paraId="1D397DD6"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419D31E4"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 </w:t>
            </w:r>
          </w:p>
        </w:tc>
        <w:tc>
          <w:tcPr>
            <w:tcW w:w="1500" w:type="dxa"/>
            <w:vMerge/>
            <w:tcBorders>
              <w:top w:val="nil"/>
              <w:left w:val="nil"/>
              <w:bottom w:val="single" w:sz="8" w:space="0" w:color="000000"/>
              <w:right w:val="single" w:sz="8" w:space="0" w:color="auto"/>
            </w:tcBorders>
            <w:vAlign w:val="center"/>
            <w:hideMark/>
          </w:tcPr>
          <w:p w14:paraId="468FC5AE"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149F737D"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441E3CA1"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5708CB7F" w14:textId="77777777" w:rsidR="001E2153" w:rsidRPr="001E2153" w:rsidRDefault="001E2153" w:rsidP="001E2153">
            <w:pPr>
              <w:rPr>
                <w:rFonts w:ascii="Calibri" w:eastAsia="Times New Roman" w:hAnsi="Calibri" w:cs="Calibri"/>
                <w:color w:val="000000"/>
                <w:sz w:val="20"/>
                <w:szCs w:val="20"/>
                <w:lang w:val="es-ES" w:eastAsia="es-ES"/>
              </w:rPr>
            </w:pPr>
          </w:p>
        </w:tc>
      </w:tr>
      <w:tr w:rsidR="001E2153" w:rsidRPr="001E2153" w14:paraId="0E360351" w14:textId="77777777" w:rsidTr="001E2153">
        <w:trPr>
          <w:trHeight w:val="6135"/>
          <w:jc w:val="center"/>
        </w:trPr>
        <w:tc>
          <w:tcPr>
            <w:tcW w:w="300" w:type="dxa"/>
            <w:tcBorders>
              <w:top w:val="nil"/>
              <w:left w:val="single" w:sz="8" w:space="0" w:color="auto"/>
              <w:bottom w:val="single" w:sz="8" w:space="0" w:color="000000"/>
              <w:right w:val="single" w:sz="8" w:space="0" w:color="000000"/>
            </w:tcBorders>
            <w:shd w:val="clear" w:color="auto" w:fill="auto"/>
            <w:vAlign w:val="center"/>
            <w:hideMark/>
          </w:tcPr>
          <w:p w14:paraId="7BCAD348" w14:textId="77777777" w:rsidR="001E2153" w:rsidRPr="001E2153" w:rsidRDefault="001E2153" w:rsidP="001E2153">
            <w:pPr>
              <w:jc w:val="center"/>
              <w:rPr>
                <w:rFonts w:ascii="Calibri" w:eastAsia="Times New Roman" w:hAnsi="Calibri" w:cs="Calibri"/>
                <w:i/>
                <w:iCs/>
                <w:color w:val="000000"/>
                <w:sz w:val="20"/>
                <w:szCs w:val="20"/>
                <w:lang w:val="es-ES" w:eastAsia="es-ES"/>
              </w:rPr>
            </w:pPr>
            <w:r w:rsidRPr="001E2153">
              <w:rPr>
                <w:rFonts w:ascii="Calibri" w:eastAsia="Times New Roman" w:hAnsi="Calibri" w:cs="Calibri"/>
                <w:i/>
                <w:iCs/>
                <w:color w:val="000000"/>
                <w:sz w:val="20"/>
                <w:szCs w:val="20"/>
                <w:lang w:val="es-ES" w:eastAsia="es-ES"/>
              </w:rPr>
              <w:t>Atención oportuna y pertinente de incidentes ambientales asociados a los procedimientos de Despeje mediante Técnica Manual</w:t>
            </w:r>
          </w:p>
        </w:tc>
        <w:tc>
          <w:tcPr>
            <w:tcW w:w="300" w:type="dxa"/>
            <w:tcBorders>
              <w:top w:val="nil"/>
              <w:left w:val="nil"/>
              <w:bottom w:val="single" w:sz="8" w:space="0" w:color="000000"/>
              <w:right w:val="single" w:sz="8" w:space="0" w:color="auto"/>
            </w:tcBorders>
            <w:shd w:val="clear" w:color="auto" w:fill="auto"/>
            <w:vAlign w:val="center"/>
            <w:hideMark/>
          </w:tcPr>
          <w:p w14:paraId="2F18593C" w14:textId="77777777" w:rsidR="001E2153" w:rsidRPr="001E2153" w:rsidRDefault="001E2153" w:rsidP="001E2153">
            <w:pPr>
              <w:jc w:val="center"/>
              <w:rPr>
                <w:rFonts w:ascii="Calibri" w:eastAsia="Times New Roman" w:hAnsi="Calibri" w:cs="Calibri"/>
                <w:i/>
                <w:iCs/>
                <w:color w:val="000000"/>
                <w:sz w:val="20"/>
                <w:szCs w:val="20"/>
                <w:lang w:val="es-ES" w:eastAsia="es-ES"/>
              </w:rPr>
            </w:pPr>
            <w:r w:rsidRPr="001E2153">
              <w:rPr>
                <w:rFonts w:ascii="Calibri" w:eastAsia="Times New Roman" w:hAnsi="Calibri" w:cs="Calibri"/>
                <w:i/>
                <w:iCs/>
                <w:color w:val="000000"/>
                <w:sz w:val="20"/>
                <w:szCs w:val="20"/>
                <w:lang w:val="es-ES" w:eastAsia="es-ES"/>
              </w:rPr>
              <w:t>Puerto Asís</w:t>
            </w:r>
          </w:p>
        </w:tc>
        <w:tc>
          <w:tcPr>
            <w:tcW w:w="300" w:type="dxa"/>
            <w:tcBorders>
              <w:top w:val="nil"/>
              <w:left w:val="nil"/>
              <w:bottom w:val="single" w:sz="8" w:space="0" w:color="auto"/>
              <w:right w:val="single" w:sz="8" w:space="0" w:color="000000"/>
            </w:tcBorders>
            <w:shd w:val="clear" w:color="auto" w:fill="auto"/>
            <w:vAlign w:val="center"/>
            <w:hideMark/>
          </w:tcPr>
          <w:p w14:paraId="542411D0" w14:textId="77777777" w:rsidR="001E2153" w:rsidRPr="001E2153" w:rsidRDefault="001E2153" w:rsidP="001E2153">
            <w:pPr>
              <w:jc w:val="center"/>
              <w:rPr>
                <w:rFonts w:ascii="Calibri" w:eastAsia="Times New Roman" w:hAnsi="Calibri" w:cs="Calibri"/>
                <w:i/>
                <w:iCs/>
                <w:color w:val="000000"/>
                <w:sz w:val="20"/>
                <w:szCs w:val="20"/>
                <w:lang w:val="es-ES" w:eastAsia="es-ES"/>
              </w:rPr>
            </w:pPr>
            <w:r w:rsidRPr="001E2153">
              <w:rPr>
                <w:rFonts w:ascii="Calibri" w:eastAsia="Times New Roman" w:hAnsi="Calibri" w:cs="Calibri"/>
                <w:i/>
                <w:iCs/>
                <w:color w:val="000000"/>
                <w:sz w:val="20"/>
                <w:szCs w:val="20"/>
                <w:lang w:val="es-ES" w:eastAsia="es-ES"/>
              </w:rPr>
              <w:t>-</w:t>
            </w:r>
          </w:p>
        </w:tc>
        <w:tc>
          <w:tcPr>
            <w:tcW w:w="300" w:type="dxa"/>
            <w:tcBorders>
              <w:top w:val="nil"/>
              <w:left w:val="nil"/>
              <w:bottom w:val="single" w:sz="8" w:space="0" w:color="auto"/>
              <w:right w:val="single" w:sz="8" w:space="0" w:color="000000"/>
            </w:tcBorders>
            <w:shd w:val="clear" w:color="auto" w:fill="auto"/>
            <w:vAlign w:val="center"/>
            <w:hideMark/>
          </w:tcPr>
          <w:p w14:paraId="06CC2930" w14:textId="77777777" w:rsidR="001E2153" w:rsidRPr="001E2153" w:rsidRDefault="001E2153" w:rsidP="001E2153">
            <w:pPr>
              <w:jc w:val="center"/>
              <w:rPr>
                <w:rFonts w:ascii="Calibri" w:eastAsia="Times New Roman" w:hAnsi="Calibri" w:cs="Calibri"/>
                <w:i/>
                <w:iCs/>
                <w:color w:val="000000"/>
                <w:sz w:val="20"/>
                <w:szCs w:val="20"/>
                <w:lang w:val="es-ES" w:eastAsia="es-ES"/>
              </w:rPr>
            </w:pPr>
            <w:r w:rsidRPr="001E2153">
              <w:rPr>
                <w:rFonts w:ascii="Calibri" w:eastAsia="Times New Roman" w:hAnsi="Calibri" w:cs="Calibri"/>
                <w:i/>
                <w:iCs/>
                <w:color w:val="000000"/>
                <w:sz w:val="20"/>
                <w:szCs w:val="20"/>
                <w:lang w:val="es-ES" w:eastAsia="es-ES"/>
              </w:rPr>
              <w:t>-</w:t>
            </w:r>
          </w:p>
        </w:tc>
        <w:tc>
          <w:tcPr>
            <w:tcW w:w="300" w:type="dxa"/>
            <w:tcBorders>
              <w:top w:val="nil"/>
              <w:left w:val="nil"/>
              <w:bottom w:val="single" w:sz="8" w:space="0" w:color="auto"/>
              <w:right w:val="single" w:sz="8" w:space="0" w:color="000000"/>
            </w:tcBorders>
            <w:shd w:val="clear" w:color="auto" w:fill="auto"/>
            <w:vAlign w:val="center"/>
            <w:hideMark/>
          </w:tcPr>
          <w:p w14:paraId="6154DAFF" w14:textId="77777777" w:rsidR="001E2153" w:rsidRPr="001E2153" w:rsidRDefault="001E2153" w:rsidP="001E2153">
            <w:pPr>
              <w:jc w:val="center"/>
              <w:rPr>
                <w:rFonts w:ascii="Calibri" w:eastAsia="Times New Roman" w:hAnsi="Calibri" w:cs="Calibri"/>
                <w:i/>
                <w:iCs/>
                <w:color w:val="000000"/>
                <w:sz w:val="20"/>
                <w:szCs w:val="20"/>
                <w:lang w:val="es-ES" w:eastAsia="es-ES"/>
              </w:rPr>
            </w:pPr>
            <w:r w:rsidRPr="001E2153">
              <w:rPr>
                <w:rFonts w:ascii="Calibri" w:eastAsia="Times New Roman" w:hAnsi="Calibri" w:cs="Calibri"/>
                <w:i/>
                <w:iCs/>
                <w:color w:val="000000"/>
                <w:sz w:val="20"/>
                <w:szCs w:val="20"/>
                <w:lang w:val="es-ES" w:eastAsia="es-ES"/>
              </w:rPr>
              <w:t>-</w:t>
            </w:r>
          </w:p>
        </w:tc>
        <w:tc>
          <w:tcPr>
            <w:tcW w:w="300" w:type="dxa"/>
            <w:tcBorders>
              <w:top w:val="nil"/>
              <w:left w:val="nil"/>
              <w:bottom w:val="single" w:sz="8" w:space="0" w:color="auto"/>
              <w:right w:val="single" w:sz="8" w:space="0" w:color="000000"/>
            </w:tcBorders>
            <w:shd w:val="clear" w:color="auto" w:fill="auto"/>
            <w:vAlign w:val="center"/>
            <w:hideMark/>
          </w:tcPr>
          <w:p w14:paraId="0F624A32" w14:textId="77777777" w:rsidR="001E2153" w:rsidRPr="001E2153" w:rsidRDefault="001E2153" w:rsidP="001E2153">
            <w:pPr>
              <w:jc w:val="center"/>
              <w:rPr>
                <w:rFonts w:ascii="Calibri" w:eastAsia="Times New Roman" w:hAnsi="Calibri" w:cs="Calibri"/>
                <w:i/>
                <w:iCs/>
                <w:color w:val="000000"/>
                <w:sz w:val="20"/>
                <w:szCs w:val="20"/>
                <w:lang w:val="es-ES" w:eastAsia="es-ES"/>
              </w:rPr>
            </w:pPr>
            <w:r w:rsidRPr="001E2153">
              <w:rPr>
                <w:rFonts w:ascii="Calibri" w:eastAsia="Times New Roman" w:hAnsi="Calibri" w:cs="Calibri"/>
                <w:i/>
                <w:iCs/>
                <w:color w:val="000000"/>
                <w:sz w:val="20"/>
                <w:szCs w:val="20"/>
                <w:lang w:val="es-ES" w:eastAsia="es-ES"/>
              </w:rPr>
              <w:t>-</w:t>
            </w:r>
          </w:p>
        </w:tc>
        <w:tc>
          <w:tcPr>
            <w:tcW w:w="1500" w:type="dxa"/>
            <w:tcBorders>
              <w:top w:val="nil"/>
              <w:left w:val="nil"/>
              <w:bottom w:val="single" w:sz="8" w:space="0" w:color="auto"/>
              <w:right w:val="single" w:sz="8" w:space="0" w:color="000000"/>
            </w:tcBorders>
            <w:shd w:val="clear" w:color="auto" w:fill="auto"/>
            <w:vAlign w:val="center"/>
            <w:hideMark/>
          </w:tcPr>
          <w:p w14:paraId="48C526AC" w14:textId="77777777" w:rsidR="001E2153" w:rsidRPr="001E2153" w:rsidRDefault="001E2153" w:rsidP="001E2153">
            <w:pPr>
              <w:jc w:val="center"/>
              <w:rPr>
                <w:rFonts w:ascii="Calibri" w:eastAsia="Times New Roman" w:hAnsi="Calibri" w:cs="Calibri"/>
                <w:i/>
                <w:iCs/>
                <w:color w:val="000000"/>
                <w:sz w:val="20"/>
                <w:szCs w:val="20"/>
                <w:lang w:val="es-ES" w:eastAsia="es-ES"/>
              </w:rPr>
            </w:pPr>
            <w:r w:rsidRPr="001E2153">
              <w:rPr>
                <w:rFonts w:ascii="Calibri" w:eastAsia="Times New Roman" w:hAnsi="Calibri" w:cs="Calibri"/>
                <w:i/>
                <w:iCs/>
                <w:color w:val="000000"/>
                <w:sz w:val="20"/>
                <w:szCs w:val="20"/>
                <w:lang w:val="es-ES" w:eastAsia="es-ES"/>
              </w:rPr>
              <w:t xml:space="preserve">A la fecha no existe registro de incidentes ambientales asociados a DH por tala de árboles; caza o captura prolongada de especies de fauna; derrames, fugas, vertimientos de sustancias peligrosas y residuos sobre suelo, vegetación y agua; quemas intencionales </w:t>
            </w:r>
          </w:p>
        </w:tc>
        <w:tc>
          <w:tcPr>
            <w:tcW w:w="1200" w:type="dxa"/>
            <w:tcBorders>
              <w:top w:val="nil"/>
              <w:left w:val="nil"/>
              <w:bottom w:val="single" w:sz="8" w:space="0" w:color="000000"/>
              <w:right w:val="single" w:sz="8" w:space="0" w:color="auto"/>
            </w:tcBorders>
            <w:shd w:val="clear" w:color="auto" w:fill="auto"/>
            <w:vAlign w:val="center"/>
            <w:hideMark/>
          </w:tcPr>
          <w:p w14:paraId="4E696B67"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 xml:space="preserve">100% incidentes ambientales atendidos oportuna y adecuadamente según su nivel de gravedad </w:t>
            </w:r>
          </w:p>
        </w:tc>
        <w:tc>
          <w:tcPr>
            <w:tcW w:w="1200" w:type="dxa"/>
            <w:tcBorders>
              <w:top w:val="nil"/>
              <w:left w:val="nil"/>
              <w:bottom w:val="single" w:sz="8" w:space="0" w:color="000000"/>
              <w:right w:val="single" w:sz="8" w:space="0" w:color="auto"/>
            </w:tcBorders>
            <w:shd w:val="clear" w:color="auto" w:fill="auto"/>
            <w:vAlign w:val="center"/>
            <w:hideMark/>
          </w:tcPr>
          <w:p w14:paraId="3D4A1CDE"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Reportes de incidentes ambientales; reportes de las autoridades ambientales; PQRs de la comunidad</w:t>
            </w:r>
          </w:p>
        </w:tc>
        <w:tc>
          <w:tcPr>
            <w:tcW w:w="1200" w:type="dxa"/>
            <w:tcBorders>
              <w:top w:val="nil"/>
              <w:left w:val="nil"/>
              <w:bottom w:val="single" w:sz="8" w:space="0" w:color="000000"/>
              <w:right w:val="single" w:sz="8" w:space="0" w:color="auto"/>
            </w:tcBorders>
            <w:shd w:val="clear" w:color="auto" w:fill="auto"/>
            <w:vAlign w:val="center"/>
            <w:hideMark/>
          </w:tcPr>
          <w:p w14:paraId="5F42514E"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CCCM</w:t>
            </w:r>
          </w:p>
        </w:tc>
      </w:tr>
      <w:tr w:rsidR="001E2153" w:rsidRPr="001E2153" w14:paraId="32B7F854" w14:textId="77777777" w:rsidTr="001E2153">
        <w:trPr>
          <w:trHeight w:val="615"/>
          <w:jc w:val="center"/>
        </w:trPr>
        <w:tc>
          <w:tcPr>
            <w:tcW w:w="300" w:type="dxa"/>
            <w:tcBorders>
              <w:top w:val="nil"/>
              <w:left w:val="single" w:sz="8" w:space="0" w:color="auto"/>
              <w:bottom w:val="single" w:sz="8" w:space="0" w:color="auto"/>
              <w:right w:val="single" w:sz="8" w:space="0" w:color="000000"/>
            </w:tcBorders>
            <w:shd w:val="clear" w:color="000000" w:fill="FFFFFF"/>
            <w:vAlign w:val="center"/>
            <w:hideMark/>
          </w:tcPr>
          <w:p w14:paraId="4929F612" w14:textId="77777777" w:rsidR="001E2153" w:rsidRPr="001E2153" w:rsidRDefault="001E2153" w:rsidP="001E2153">
            <w:pPr>
              <w:jc w:val="center"/>
              <w:rPr>
                <w:rFonts w:ascii="Calibri" w:eastAsia="Times New Roman" w:hAnsi="Calibri" w:cs="Calibri"/>
                <w:b/>
                <w:bCs/>
                <w:color w:val="000000"/>
                <w:sz w:val="22"/>
                <w:szCs w:val="22"/>
                <w:lang w:val="es-ES" w:eastAsia="es-ES"/>
              </w:rPr>
            </w:pPr>
            <w:bookmarkStart w:id="9" w:name="RANGE!A57"/>
            <w:r w:rsidRPr="001E2153">
              <w:rPr>
                <w:rFonts w:ascii="Calibri" w:eastAsia="Times New Roman" w:hAnsi="Calibri" w:cs="Calibri"/>
                <w:b/>
                <w:bCs/>
                <w:color w:val="000000"/>
                <w:sz w:val="22"/>
                <w:szCs w:val="22"/>
                <w:lang w:val="es-ES" w:eastAsia="es-ES"/>
              </w:rPr>
              <w:t>Producto 2.2</w:t>
            </w:r>
            <w:bookmarkEnd w:id="9"/>
          </w:p>
        </w:tc>
        <w:tc>
          <w:tcPr>
            <w:tcW w:w="6600" w:type="dxa"/>
            <w:gridSpan w:val="9"/>
            <w:tcBorders>
              <w:top w:val="nil"/>
              <w:left w:val="nil"/>
              <w:bottom w:val="single" w:sz="8" w:space="0" w:color="auto"/>
              <w:right w:val="single" w:sz="8" w:space="0" w:color="000000"/>
            </w:tcBorders>
            <w:shd w:val="clear" w:color="000000" w:fill="FFFFFF"/>
            <w:vAlign w:val="center"/>
            <w:hideMark/>
          </w:tcPr>
          <w:p w14:paraId="69D1DA7E" w14:textId="77777777" w:rsidR="001E2153" w:rsidRPr="001E2153" w:rsidRDefault="001E2153" w:rsidP="001E2153">
            <w:pPr>
              <w:jc w:val="center"/>
              <w:rPr>
                <w:rFonts w:ascii="Calibri" w:eastAsia="Times New Roman" w:hAnsi="Calibri" w:cs="Calibri"/>
                <w:i/>
                <w:iCs/>
                <w:color w:val="000000"/>
                <w:sz w:val="22"/>
                <w:szCs w:val="22"/>
                <w:lang w:val="es-ES" w:eastAsia="es-ES"/>
              </w:rPr>
            </w:pPr>
            <w:r w:rsidRPr="001E2153">
              <w:rPr>
                <w:rFonts w:ascii="Calibri" w:eastAsia="Times New Roman" w:hAnsi="Calibri" w:cs="Calibri"/>
                <w:i/>
                <w:iCs/>
                <w:color w:val="000000"/>
                <w:sz w:val="22"/>
                <w:szCs w:val="22"/>
                <w:lang w:val="es-ES" w:eastAsia="es-ES"/>
              </w:rPr>
              <w:t>AP/APC identificadas despejadas. Organización/es responsable/s del Producto: CCCM</w:t>
            </w:r>
          </w:p>
        </w:tc>
      </w:tr>
      <w:tr w:rsidR="001E2153" w:rsidRPr="001E2153" w14:paraId="2CF37325" w14:textId="77777777" w:rsidTr="001E2153">
        <w:trPr>
          <w:trHeight w:val="1215"/>
          <w:jc w:val="center"/>
        </w:trPr>
        <w:tc>
          <w:tcPr>
            <w:tcW w:w="300" w:type="dxa"/>
            <w:tcBorders>
              <w:top w:val="nil"/>
              <w:left w:val="single" w:sz="8" w:space="0" w:color="auto"/>
              <w:bottom w:val="single" w:sz="8" w:space="0" w:color="auto"/>
              <w:right w:val="single" w:sz="8" w:space="0" w:color="000000"/>
            </w:tcBorders>
            <w:shd w:val="clear" w:color="000000" w:fill="FBD4B4"/>
            <w:vAlign w:val="center"/>
            <w:hideMark/>
          </w:tcPr>
          <w:p w14:paraId="56BE7F36"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 xml:space="preserve">Indicadores inmediatos de resultados </w:t>
            </w:r>
          </w:p>
        </w:tc>
        <w:tc>
          <w:tcPr>
            <w:tcW w:w="300" w:type="dxa"/>
            <w:tcBorders>
              <w:top w:val="nil"/>
              <w:left w:val="nil"/>
              <w:bottom w:val="single" w:sz="8" w:space="0" w:color="auto"/>
              <w:right w:val="single" w:sz="8" w:space="0" w:color="auto"/>
            </w:tcBorders>
            <w:shd w:val="clear" w:color="000000" w:fill="FBD4B4"/>
            <w:vAlign w:val="center"/>
            <w:hideMark/>
          </w:tcPr>
          <w:p w14:paraId="65232C82"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Áreas geográficas</w:t>
            </w:r>
          </w:p>
        </w:tc>
        <w:tc>
          <w:tcPr>
            <w:tcW w:w="1200" w:type="dxa"/>
            <w:gridSpan w:val="4"/>
            <w:tcBorders>
              <w:top w:val="single" w:sz="8" w:space="0" w:color="auto"/>
              <w:left w:val="nil"/>
              <w:bottom w:val="single" w:sz="8" w:space="0" w:color="auto"/>
              <w:right w:val="single" w:sz="8" w:space="0" w:color="000000"/>
            </w:tcBorders>
            <w:shd w:val="clear" w:color="000000" w:fill="FBD4B4"/>
            <w:vAlign w:val="center"/>
            <w:hideMark/>
          </w:tcPr>
          <w:p w14:paraId="116F54AA"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 xml:space="preserve">Beneficiarios </w:t>
            </w:r>
            <w:r w:rsidRPr="001E2153">
              <w:rPr>
                <w:rFonts w:ascii="Calibri" w:eastAsia="Times New Roman" w:hAnsi="Calibri" w:cs="Calibri"/>
                <w:b/>
                <w:bCs/>
                <w:color w:val="000000"/>
                <w:sz w:val="18"/>
                <w:szCs w:val="18"/>
                <w:lang w:val="es-ES" w:eastAsia="es-ES"/>
              </w:rPr>
              <w:t>(Hombres, Mujeres, Niñas y Niños)</w:t>
            </w:r>
          </w:p>
        </w:tc>
        <w:tc>
          <w:tcPr>
            <w:tcW w:w="1500" w:type="dxa"/>
            <w:tcBorders>
              <w:top w:val="nil"/>
              <w:left w:val="nil"/>
              <w:bottom w:val="single" w:sz="8" w:space="0" w:color="auto"/>
              <w:right w:val="single" w:sz="8" w:space="0" w:color="auto"/>
            </w:tcBorders>
            <w:shd w:val="clear" w:color="000000" w:fill="FBD4B4"/>
            <w:vAlign w:val="center"/>
            <w:hideMark/>
          </w:tcPr>
          <w:p w14:paraId="770FC4A3" w14:textId="77777777" w:rsidR="001E2153" w:rsidRPr="001E2153" w:rsidRDefault="00F376FF" w:rsidP="001E2153">
            <w:pPr>
              <w:jc w:val="center"/>
              <w:rPr>
                <w:rFonts w:ascii="Calibri" w:eastAsia="Times New Roman" w:hAnsi="Calibri" w:cs="Calibri"/>
                <w:color w:val="0563C1"/>
                <w:sz w:val="22"/>
                <w:szCs w:val="22"/>
                <w:u w:val="single"/>
                <w:lang w:val="es-ES" w:eastAsia="es-ES"/>
              </w:rPr>
            </w:pPr>
            <w:hyperlink r:id="rId21" w:anchor="Hoja4!A58" w:history="1">
              <w:r w:rsidR="001E2153" w:rsidRPr="001E2153">
                <w:rPr>
                  <w:rFonts w:ascii="Calibri" w:eastAsia="Times New Roman" w:hAnsi="Calibri" w:cs="Calibri"/>
                  <w:color w:val="0563C1"/>
                  <w:sz w:val="22"/>
                  <w:szCs w:val="22"/>
                  <w:u w:val="single"/>
                  <w:lang w:val="es-ES" w:eastAsia="es-ES"/>
                </w:rPr>
                <w:t>Información de línea de base[5]</w:t>
              </w:r>
            </w:hyperlink>
          </w:p>
        </w:tc>
        <w:tc>
          <w:tcPr>
            <w:tcW w:w="1200" w:type="dxa"/>
            <w:tcBorders>
              <w:top w:val="nil"/>
              <w:left w:val="nil"/>
              <w:bottom w:val="single" w:sz="8" w:space="0" w:color="auto"/>
              <w:right w:val="single" w:sz="8" w:space="0" w:color="auto"/>
            </w:tcBorders>
            <w:shd w:val="clear" w:color="000000" w:fill="FBD4B4"/>
            <w:vAlign w:val="center"/>
            <w:hideMark/>
          </w:tcPr>
          <w:p w14:paraId="32F79AF9"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Metas finales</w:t>
            </w:r>
          </w:p>
        </w:tc>
        <w:tc>
          <w:tcPr>
            <w:tcW w:w="1200" w:type="dxa"/>
            <w:tcBorders>
              <w:top w:val="nil"/>
              <w:left w:val="nil"/>
              <w:bottom w:val="single" w:sz="8" w:space="0" w:color="auto"/>
              <w:right w:val="single" w:sz="8" w:space="0" w:color="auto"/>
            </w:tcBorders>
            <w:shd w:val="clear" w:color="000000" w:fill="FBD4B4"/>
            <w:vAlign w:val="center"/>
            <w:hideMark/>
          </w:tcPr>
          <w:p w14:paraId="600122BD"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Medios de verificación</w:t>
            </w:r>
          </w:p>
        </w:tc>
        <w:tc>
          <w:tcPr>
            <w:tcW w:w="1200" w:type="dxa"/>
            <w:tcBorders>
              <w:top w:val="nil"/>
              <w:left w:val="nil"/>
              <w:bottom w:val="single" w:sz="8" w:space="0" w:color="auto"/>
              <w:right w:val="single" w:sz="8" w:space="0" w:color="auto"/>
            </w:tcBorders>
            <w:shd w:val="clear" w:color="000000" w:fill="FBD4B4"/>
            <w:vAlign w:val="center"/>
            <w:hideMark/>
          </w:tcPr>
          <w:p w14:paraId="269E9629" w14:textId="77777777" w:rsidR="001E2153" w:rsidRPr="001E2153" w:rsidRDefault="001E2153" w:rsidP="001E2153">
            <w:pPr>
              <w:jc w:val="center"/>
              <w:rPr>
                <w:rFonts w:ascii="Calibri" w:eastAsia="Times New Roman" w:hAnsi="Calibri" w:cs="Calibri"/>
                <w:b/>
                <w:bCs/>
                <w:color w:val="000000"/>
                <w:sz w:val="22"/>
                <w:szCs w:val="22"/>
                <w:lang w:val="es-ES" w:eastAsia="es-ES"/>
              </w:rPr>
            </w:pPr>
            <w:r w:rsidRPr="001E2153">
              <w:rPr>
                <w:rFonts w:ascii="Calibri" w:eastAsia="Times New Roman" w:hAnsi="Calibri" w:cs="Calibri"/>
                <w:b/>
                <w:bCs/>
                <w:color w:val="000000"/>
                <w:sz w:val="22"/>
                <w:szCs w:val="22"/>
                <w:lang w:val="es-ES" w:eastAsia="es-ES"/>
              </w:rPr>
              <w:t>Organización responsable</w:t>
            </w:r>
          </w:p>
        </w:tc>
      </w:tr>
      <w:tr w:rsidR="001E2153" w:rsidRPr="001E2153" w14:paraId="1753F08A" w14:textId="77777777" w:rsidTr="001E2153">
        <w:trPr>
          <w:trHeight w:val="1710"/>
          <w:jc w:val="center"/>
        </w:trPr>
        <w:tc>
          <w:tcPr>
            <w:tcW w:w="300" w:type="dxa"/>
            <w:vMerge w:val="restart"/>
            <w:tcBorders>
              <w:top w:val="nil"/>
              <w:left w:val="single" w:sz="8" w:space="0" w:color="auto"/>
              <w:bottom w:val="single" w:sz="8" w:space="0" w:color="000000"/>
              <w:right w:val="single" w:sz="8" w:space="0" w:color="000000"/>
            </w:tcBorders>
            <w:shd w:val="clear" w:color="auto" w:fill="auto"/>
            <w:vAlign w:val="center"/>
            <w:hideMark/>
          </w:tcPr>
          <w:p w14:paraId="12951A87" w14:textId="77777777" w:rsidR="001E2153" w:rsidRPr="001E2153" w:rsidRDefault="001E2153" w:rsidP="001E2153">
            <w:pPr>
              <w:jc w:val="center"/>
              <w:rPr>
                <w:rFonts w:ascii="Calibri" w:eastAsia="Times New Roman" w:hAnsi="Calibri" w:cs="Calibri"/>
                <w:i/>
                <w:iCs/>
                <w:color w:val="000000"/>
                <w:sz w:val="20"/>
                <w:szCs w:val="20"/>
                <w:lang w:val="es-ES" w:eastAsia="es-ES"/>
              </w:rPr>
            </w:pPr>
            <w:r w:rsidRPr="001E2153">
              <w:rPr>
                <w:rFonts w:ascii="Calibri" w:eastAsia="Times New Roman" w:hAnsi="Calibri" w:cs="Calibri"/>
                <w:i/>
                <w:iCs/>
                <w:color w:val="000000"/>
                <w:sz w:val="20"/>
                <w:szCs w:val="20"/>
                <w:lang w:val="es-ES" w:eastAsia="es-ES"/>
              </w:rPr>
              <w:t xml:space="preserve">Porcentaje de m2 despejados en AP/APC de </w:t>
            </w:r>
            <w:r w:rsidR="008E30AA" w:rsidRPr="001E2153">
              <w:rPr>
                <w:rFonts w:ascii="Calibri" w:eastAsia="Times New Roman" w:hAnsi="Calibri" w:cs="Calibri"/>
                <w:i/>
                <w:iCs/>
                <w:color w:val="000000"/>
                <w:sz w:val="20"/>
                <w:szCs w:val="20"/>
                <w:lang w:val="es-ES" w:eastAsia="es-ES"/>
              </w:rPr>
              <w:t>impacto</w:t>
            </w:r>
            <w:r w:rsidRPr="001E2153">
              <w:rPr>
                <w:rFonts w:ascii="Calibri" w:eastAsia="Times New Roman" w:hAnsi="Calibri" w:cs="Calibri"/>
                <w:i/>
                <w:iCs/>
                <w:color w:val="000000"/>
                <w:sz w:val="20"/>
                <w:szCs w:val="20"/>
                <w:lang w:val="es-ES" w:eastAsia="es-ES"/>
              </w:rPr>
              <w:t xml:space="preserve"> alto/medio por técnica de despeje del número total de m2 identificados en ENT</w:t>
            </w:r>
          </w:p>
        </w:tc>
        <w:tc>
          <w:tcPr>
            <w:tcW w:w="300" w:type="dxa"/>
            <w:vMerge w:val="restart"/>
            <w:tcBorders>
              <w:top w:val="nil"/>
              <w:left w:val="single" w:sz="8" w:space="0" w:color="000000"/>
              <w:bottom w:val="single" w:sz="8" w:space="0" w:color="000000"/>
              <w:right w:val="single" w:sz="8" w:space="0" w:color="auto"/>
            </w:tcBorders>
            <w:shd w:val="clear" w:color="auto" w:fill="auto"/>
            <w:vAlign w:val="center"/>
            <w:hideMark/>
          </w:tcPr>
          <w:p w14:paraId="7D27567A" w14:textId="77777777" w:rsidR="001E2153" w:rsidRPr="001E2153" w:rsidRDefault="001E2153" w:rsidP="001E2153">
            <w:pPr>
              <w:jc w:val="center"/>
              <w:rPr>
                <w:rFonts w:ascii="Calibri" w:eastAsia="Times New Roman" w:hAnsi="Calibri" w:cs="Calibri"/>
                <w:i/>
                <w:iCs/>
                <w:color w:val="000000"/>
                <w:sz w:val="20"/>
                <w:szCs w:val="20"/>
                <w:lang w:val="es-ES" w:eastAsia="es-ES"/>
              </w:rPr>
            </w:pPr>
            <w:r w:rsidRPr="001E2153">
              <w:rPr>
                <w:rFonts w:ascii="Calibri" w:eastAsia="Times New Roman" w:hAnsi="Calibri" w:cs="Calibri"/>
                <w:i/>
                <w:iCs/>
                <w:color w:val="000000"/>
                <w:sz w:val="20"/>
                <w:szCs w:val="20"/>
                <w:lang w:val="es-ES" w:eastAsia="es-ES"/>
              </w:rPr>
              <w:t>Puerto Asís, Putumayo</w:t>
            </w:r>
          </w:p>
        </w:tc>
        <w:tc>
          <w:tcPr>
            <w:tcW w:w="1200" w:type="dxa"/>
            <w:gridSpan w:val="4"/>
            <w:tcBorders>
              <w:top w:val="single" w:sz="8" w:space="0" w:color="auto"/>
              <w:left w:val="nil"/>
              <w:bottom w:val="single" w:sz="8" w:space="0" w:color="auto"/>
              <w:right w:val="single" w:sz="8" w:space="0" w:color="000000"/>
            </w:tcBorders>
            <w:shd w:val="clear" w:color="auto" w:fill="auto"/>
            <w:vAlign w:val="center"/>
            <w:hideMark/>
          </w:tcPr>
          <w:p w14:paraId="692D7151"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Total</w:t>
            </w:r>
          </w:p>
        </w:tc>
        <w:tc>
          <w:tcPr>
            <w:tcW w:w="1500" w:type="dxa"/>
            <w:vMerge w:val="restart"/>
            <w:tcBorders>
              <w:top w:val="nil"/>
              <w:left w:val="nil"/>
              <w:bottom w:val="single" w:sz="8" w:space="0" w:color="000000"/>
              <w:right w:val="single" w:sz="8" w:space="0" w:color="auto"/>
            </w:tcBorders>
            <w:shd w:val="clear" w:color="auto" w:fill="auto"/>
            <w:vAlign w:val="center"/>
            <w:hideMark/>
          </w:tcPr>
          <w:p w14:paraId="0F6118F4"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No se cuentan con AP/APC despejadas</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1B070B08" w14:textId="77777777" w:rsidR="001E2153" w:rsidRPr="001E2153" w:rsidRDefault="008E30AA" w:rsidP="001E2153">
            <w:pPr>
              <w:jc w:val="center"/>
              <w:rPr>
                <w:rFonts w:ascii="Calibri" w:eastAsia="Times New Roman" w:hAnsi="Calibri" w:cs="Calibri"/>
                <w:color w:val="000000"/>
                <w:sz w:val="20"/>
                <w:szCs w:val="20"/>
                <w:lang w:val="es-ES" w:eastAsia="es-ES"/>
              </w:rPr>
            </w:pPr>
            <w:r>
              <w:rPr>
                <w:rFonts w:ascii="Calibri" w:eastAsia="Times New Roman" w:hAnsi="Calibri" w:cs="Calibri"/>
                <w:color w:val="000000"/>
                <w:sz w:val="20"/>
                <w:szCs w:val="20"/>
                <w:lang w:val="es-ES" w:eastAsia="es-ES"/>
              </w:rPr>
              <w:t xml:space="preserve">Al menos 3000 </w:t>
            </w:r>
            <w:r w:rsidR="001E2153" w:rsidRPr="001E2153">
              <w:rPr>
                <w:rFonts w:ascii="Calibri" w:eastAsia="Times New Roman" w:hAnsi="Calibri" w:cs="Calibri"/>
                <w:color w:val="000000"/>
                <w:sz w:val="20"/>
                <w:szCs w:val="20"/>
                <w:lang w:val="es-ES" w:eastAsia="es-ES"/>
              </w:rPr>
              <w:t>m2 liberados con técnica de despeje manual.</w:t>
            </w:r>
          </w:p>
        </w:tc>
        <w:tc>
          <w:tcPr>
            <w:tcW w:w="1200" w:type="dxa"/>
            <w:tcBorders>
              <w:top w:val="nil"/>
              <w:left w:val="nil"/>
              <w:bottom w:val="nil"/>
              <w:right w:val="single" w:sz="8" w:space="0" w:color="auto"/>
            </w:tcBorders>
            <w:shd w:val="clear" w:color="auto" w:fill="auto"/>
            <w:vAlign w:val="center"/>
            <w:hideMark/>
          </w:tcPr>
          <w:p w14:paraId="783EE2D5"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Reportes de gestión de calidad y gestión de la información.</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1F90F6AC"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CCCM</w:t>
            </w:r>
          </w:p>
        </w:tc>
      </w:tr>
      <w:tr w:rsidR="001E2153" w:rsidRPr="001E2153" w14:paraId="1A744231" w14:textId="77777777" w:rsidTr="001E2153">
        <w:trPr>
          <w:trHeight w:val="1035"/>
          <w:jc w:val="center"/>
        </w:trPr>
        <w:tc>
          <w:tcPr>
            <w:tcW w:w="300" w:type="dxa"/>
            <w:vMerge/>
            <w:tcBorders>
              <w:top w:val="nil"/>
              <w:left w:val="single" w:sz="8" w:space="0" w:color="auto"/>
              <w:bottom w:val="single" w:sz="8" w:space="0" w:color="000000"/>
              <w:right w:val="single" w:sz="8" w:space="0" w:color="000000"/>
            </w:tcBorders>
            <w:vAlign w:val="center"/>
            <w:hideMark/>
          </w:tcPr>
          <w:p w14:paraId="0A3F9FA0"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vMerge/>
            <w:tcBorders>
              <w:top w:val="nil"/>
              <w:left w:val="single" w:sz="8" w:space="0" w:color="000000"/>
              <w:bottom w:val="single" w:sz="8" w:space="0" w:color="000000"/>
              <w:right w:val="single" w:sz="8" w:space="0" w:color="auto"/>
            </w:tcBorders>
            <w:vAlign w:val="center"/>
            <w:hideMark/>
          </w:tcPr>
          <w:p w14:paraId="45DB6729"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tcBorders>
              <w:top w:val="nil"/>
              <w:left w:val="nil"/>
              <w:bottom w:val="single" w:sz="8" w:space="0" w:color="auto"/>
              <w:right w:val="single" w:sz="8" w:space="0" w:color="auto"/>
            </w:tcBorders>
            <w:shd w:val="clear" w:color="auto" w:fill="auto"/>
            <w:vAlign w:val="center"/>
            <w:hideMark/>
          </w:tcPr>
          <w:p w14:paraId="0D1165EA"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H</w:t>
            </w:r>
          </w:p>
        </w:tc>
        <w:tc>
          <w:tcPr>
            <w:tcW w:w="300" w:type="dxa"/>
            <w:tcBorders>
              <w:top w:val="nil"/>
              <w:left w:val="nil"/>
              <w:bottom w:val="single" w:sz="8" w:space="0" w:color="auto"/>
              <w:right w:val="single" w:sz="8" w:space="0" w:color="auto"/>
            </w:tcBorders>
            <w:shd w:val="clear" w:color="auto" w:fill="auto"/>
            <w:vAlign w:val="center"/>
            <w:hideMark/>
          </w:tcPr>
          <w:p w14:paraId="6F7F8990"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M</w:t>
            </w:r>
          </w:p>
        </w:tc>
        <w:tc>
          <w:tcPr>
            <w:tcW w:w="300" w:type="dxa"/>
            <w:tcBorders>
              <w:top w:val="nil"/>
              <w:left w:val="nil"/>
              <w:bottom w:val="single" w:sz="8" w:space="0" w:color="auto"/>
              <w:right w:val="single" w:sz="8" w:space="0" w:color="auto"/>
            </w:tcBorders>
            <w:shd w:val="clear" w:color="auto" w:fill="auto"/>
            <w:vAlign w:val="center"/>
            <w:hideMark/>
          </w:tcPr>
          <w:p w14:paraId="0ACD4510"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Nas</w:t>
            </w:r>
          </w:p>
        </w:tc>
        <w:tc>
          <w:tcPr>
            <w:tcW w:w="300" w:type="dxa"/>
            <w:tcBorders>
              <w:top w:val="nil"/>
              <w:left w:val="nil"/>
              <w:bottom w:val="single" w:sz="8" w:space="0" w:color="auto"/>
              <w:right w:val="single" w:sz="8" w:space="0" w:color="auto"/>
            </w:tcBorders>
            <w:shd w:val="clear" w:color="auto" w:fill="auto"/>
            <w:vAlign w:val="center"/>
            <w:hideMark/>
          </w:tcPr>
          <w:p w14:paraId="7FDF3214"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Nos</w:t>
            </w:r>
          </w:p>
        </w:tc>
        <w:tc>
          <w:tcPr>
            <w:tcW w:w="1500" w:type="dxa"/>
            <w:vMerge/>
            <w:tcBorders>
              <w:top w:val="nil"/>
              <w:left w:val="nil"/>
              <w:bottom w:val="single" w:sz="8" w:space="0" w:color="000000"/>
              <w:right w:val="single" w:sz="8" w:space="0" w:color="auto"/>
            </w:tcBorders>
            <w:vAlign w:val="center"/>
            <w:hideMark/>
          </w:tcPr>
          <w:p w14:paraId="30911D1B"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4A1667C1"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tcBorders>
              <w:top w:val="nil"/>
              <w:left w:val="nil"/>
              <w:bottom w:val="nil"/>
              <w:right w:val="single" w:sz="8" w:space="0" w:color="auto"/>
            </w:tcBorders>
            <w:shd w:val="clear" w:color="auto" w:fill="auto"/>
            <w:vAlign w:val="center"/>
            <w:hideMark/>
          </w:tcPr>
          <w:p w14:paraId="589733E0"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Actas de entrega de tierras liberadas</w:t>
            </w:r>
          </w:p>
        </w:tc>
        <w:tc>
          <w:tcPr>
            <w:tcW w:w="1200" w:type="dxa"/>
            <w:vMerge/>
            <w:tcBorders>
              <w:top w:val="nil"/>
              <w:left w:val="single" w:sz="8" w:space="0" w:color="auto"/>
              <w:bottom w:val="single" w:sz="8" w:space="0" w:color="000000"/>
              <w:right w:val="single" w:sz="8" w:space="0" w:color="auto"/>
            </w:tcBorders>
            <w:vAlign w:val="center"/>
            <w:hideMark/>
          </w:tcPr>
          <w:p w14:paraId="3BADED45" w14:textId="77777777" w:rsidR="001E2153" w:rsidRPr="001E2153" w:rsidRDefault="001E2153" w:rsidP="001E2153">
            <w:pPr>
              <w:rPr>
                <w:rFonts w:ascii="Calibri" w:eastAsia="Times New Roman" w:hAnsi="Calibri" w:cs="Calibri"/>
                <w:color w:val="000000"/>
                <w:sz w:val="20"/>
                <w:szCs w:val="20"/>
                <w:lang w:val="es-ES" w:eastAsia="es-ES"/>
              </w:rPr>
            </w:pPr>
          </w:p>
        </w:tc>
      </w:tr>
      <w:tr w:rsidR="001E2153" w:rsidRPr="001E2153" w14:paraId="560B8DCC" w14:textId="77777777" w:rsidTr="001E2153">
        <w:trPr>
          <w:trHeight w:val="315"/>
          <w:jc w:val="center"/>
        </w:trPr>
        <w:tc>
          <w:tcPr>
            <w:tcW w:w="300" w:type="dxa"/>
            <w:vMerge/>
            <w:tcBorders>
              <w:top w:val="nil"/>
              <w:left w:val="single" w:sz="8" w:space="0" w:color="auto"/>
              <w:bottom w:val="single" w:sz="8" w:space="0" w:color="000000"/>
              <w:right w:val="single" w:sz="8" w:space="0" w:color="000000"/>
            </w:tcBorders>
            <w:vAlign w:val="center"/>
            <w:hideMark/>
          </w:tcPr>
          <w:p w14:paraId="791C0845"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vMerge/>
            <w:tcBorders>
              <w:top w:val="nil"/>
              <w:left w:val="single" w:sz="8" w:space="0" w:color="000000"/>
              <w:bottom w:val="single" w:sz="8" w:space="0" w:color="000000"/>
              <w:right w:val="single" w:sz="8" w:space="0" w:color="auto"/>
            </w:tcBorders>
            <w:vAlign w:val="center"/>
            <w:hideMark/>
          </w:tcPr>
          <w:p w14:paraId="4376414B"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tcBorders>
              <w:top w:val="nil"/>
              <w:left w:val="nil"/>
              <w:bottom w:val="single" w:sz="8" w:space="0" w:color="auto"/>
              <w:right w:val="single" w:sz="8" w:space="0" w:color="auto"/>
            </w:tcBorders>
            <w:shd w:val="clear" w:color="auto" w:fill="auto"/>
            <w:noWrap/>
            <w:vAlign w:val="center"/>
            <w:hideMark/>
          </w:tcPr>
          <w:p w14:paraId="2AB3A866"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90</w:t>
            </w:r>
          </w:p>
        </w:tc>
        <w:tc>
          <w:tcPr>
            <w:tcW w:w="300" w:type="dxa"/>
            <w:tcBorders>
              <w:top w:val="nil"/>
              <w:left w:val="nil"/>
              <w:bottom w:val="single" w:sz="8" w:space="0" w:color="auto"/>
              <w:right w:val="single" w:sz="8" w:space="0" w:color="auto"/>
            </w:tcBorders>
            <w:shd w:val="clear" w:color="auto" w:fill="auto"/>
            <w:noWrap/>
            <w:vAlign w:val="center"/>
            <w:hideMark/>
          </w:tcPr>
          <w:p w14:paraId="495015D7"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90</w:t>
            </w:r>
          </w:p>
        </w:tc>
        <w:tc>
          <w:tcPr>
            <w:tcW w:w="300" w:type="dxa"/>
            <w:tcBorders>
              <w:top w:val="nil"/>
              <w:left w:val="nil"/>
              <w:bottom w:val="single" w:sz="8" w:space="0" w:color="auto"/>
              <w:right w:val="single" w:sz="8" w:space="0" w:color="auto"/>
            </w:tcBorders>
            <w:shd w:val="clear" w:color="auto" w:fill="auto"/>
            <w:noWrap/>
            <w:vAlign w:val="center"/>
            <w:hideMark/>
          </w:tcPr>
          <w:p w14:paraId="2062A935"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20</w:t>
            </w:r>
          </w:p>
        </w:tc>
        <w:tc>
          <w:tcPr>
            <w:tcW w:w="300" w:type="dxa"/>
            <w:tcBorders>
              <w:top w:val="nil"/>
              <w:left w:val="nil"/>
              <w:bottom w:val="single" w:sz="8" w:space="0" w:color="auto"/>
              <w:right w:val="single" w:sz="8" w:space="0" w:color="auto"/>
            </w:tcBorders>
            <w:shd w:val="clear" w:color="auto" w:fill="auto"/>
            <w:noWrap/>
            <w:vAlign w:val="center"/>
            <w:hideMark/>
          </w:tcPr>
          <w:p w14:paraId="04021067"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20</w:t>
            </w:r>
          </w:p>
        </w:tc>
        <w:tc>
          <w:tcPr>
            <w:tcW w:w="1500" w:type="dxa"/>
            <w:vMerge/>
            <w:tcBorders>
              <w:top w:val="nil"/>
              <w:left w:val="nil"/>
              <w:bottom w:val="single" w:sz="8" w:space="0" w:color="000000"/>
              <w:right w:val="single" w:sz="8" w:space="0" w:color="auto"/>
            </w:tcBorders>
            <w:vAlign w:val="center"/>
            <w:hideMark/>
          </w:tcPr>
          <w:p w14:paraId="5E3BF118"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3C9D0FF8"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tcBorders>
              <w:top w:val="nil"/>
              <w:left w:val="nil"/>
              <w:bottom w:val="single" w:sz="8" w:space="0" w:color="000000"/>
              <w:right w:val="single" w:sz="8" w:space="0" w:color="auto"/>
            </w:tcBorders>
            <w:shd w:val="clear" w:color="auto" w:fill="auto"/>
            <w:vAlign w:val="center"/>
            <w:hideMark/>
          </w:tcPr>
          <w:p w14:paraId="707A664C" w14:textId="77777777" w:rsidR="001E2153" w:rsidRPr="001E2153" w:rsidRDefault="001E2153" w:rsidP="001E2153">
            <w:pPr>
              <w:rPr>
                <w:rFonts w:ascii="Calibri" w:eastAsia="Times New Roman" w:hAnsi="Calibri" w:cs="Calibri"/>
                <w:color w:val="000000"/>
                <w:sz w:val="22"/>
                <w:szCs w:val="22"/>
                <w:lang w:val="es-ES" w:eastAsia="es-ES"/>
              </w:rPr>
            </w:pPr>
            <w:r w:rsidRPr="001E2153">
              <w:rPr>
                <w:rFonts w:ascii="Calibri" w:eastAsia="Times New Roman" w:hAnsi="Calibri" w:cs="Calibri"/>
                <w:color w:val="000000"/>
                <w:sz w:val="22"/>
                <w:szCs w:val="22"/>
                <w:lang w:val="es-ES" w:eastAsia="es-ES"/>
              </w:rPr>
              <w:t> </w:t>
            </w:r>
          </w:p>
        </w:tc>
        <w:tc>
          <w:tcPr>
            <w:tcW w:w="1200" w:type="dxa"/>
            <w:vMerge/>
            <w:tcBorders>
              <w:top w:val="nil"/>
              <w:left w:val="single" w:sz="8" w:space="0" w:color="auto"/>
              <w:bottom w:val="single" w:sz="8" w:space="0" w:color="000000"/>
              <w:right w:val="single" w:sz="8" w:space="0" w:color="auto"/>
            </w:tcBorders>
            <w:vAlign w:val="center"/>
            <w:hideMark/>
          </w:tcPr>
          <w:p w14:paraId="22B35D35" w14:textId="77777777" w:rsidR="001E2153" w:rsidRPr="001E2153" w:rsidRDefault="001E2153" w:rsidP="001E2153">
            <w:pPr>
              <w:rPr>
                <w:rFonts w:ascii="Calibri" w:eastAsia="Times New Roman" w:hAnsi="Calibri" w:cs="Calibri"/>
                <w:color w:val="000000"/>
                <w:sz w:val="20"/>
                <w:szCs w:val="20"/>
                <w:lang w:val="es-ES" w:eastAsia="es-ES"/>
              </w:rPr>
            </w:pPr>
          </w:p>
        </w:tc>
      </w:tr>
      <w:tr w:rsidR="001E2153" w:rsidRPr="001E2153" w14:paraId="3623C080" w14:textId="77777777" w:rsidTr="001E2153">
        <w:trPr>
          <w:trHeight w:val="1290"/>
          <w:jc w:val="center"/>
        </w:trPr>
        <w:tc>
          <w:tcPr>
            <w:tcW w:w="300" w:type="dxa"/>
            <w:vMerge w:val="restart"/>
            <w:tcBorders>
              <w:top w:val="nil"/>
              <w:left w:val="single" w:sz="8" w:space="0" w:color="auto"/>
              <w:bottom w:val="single" w:sz="8" w:space="0" w:color="000000"/>
              <w:right w:val="single" w:sz="8" w:space="0" w:color="000000"/>
            </w:tcBorders>
            <w:shd w:val="clear" w:color="auto" w:fill="auto"/>
            <w:vAlign w:val="center"/>
            <w:hideMark/>
          </w:tcPr>
          <w:p w14:paraId="144BB942" w14:textId="77777777" w:rsidR="001E2153" w:rsidRPr="001E2153" w:rsidRDefault="001E2153" w:rsidP="001E2153">
            <w:pPr>
              <w:jc w:val="center"/>
              <w:rPr>
                <w:rFonts w:ascii="Calibri" w:eastAsia="Times New Roman" w:hAnsi="Calibri" w:cs="Calibri"/>
                <w:i/>
                <w:iCs/>
                <w:color w:val="000000"/>
                <w:sz w:val="20"/>
                <w:szCs w:val="20"/>
                <w:lang w:val="es-ES" w:eastAsia="es-ES"/>
              </w:rPr>
            </w:pPr>
            <w:r w:rsidRPr="001E2153">
              <w:rPr>
                <w:rFonts w:ascii="Calibri" w:eastAsia="Times New Roman" w:hAnsi="Calibri" w:cs="Calibri"/>
                <w:i/>
                <w:iCs/>
                <w:color w:val="000000"/>
                <w:sz w:val="20"/>
                <w:szCs w:val="20"/>
                <w:lang w:val="es-ES" w:eastAsia="es-ES"/>
              </w:rPr>
              <w:t xml:space="preserve">Porcentaje de artefactos explosivos destruidos del total de artefactos explosivos encontrados </w:t>
            </w:r>
          </w:p>
        </w:tc>
        <w:tc>
          <w:tcPr>
            <w:tcW w:w="300" w:type="dxa"/>
            <w:vMerge w:val="restart"/>
            <w:tcBorders>
              <w:top w:val="nil"/>
              <w:left w:val="single" w:sz="8" w:space="0" w:color="000000"/>
              <w:bottom w:val="single" w:sz="8" w:space="0" w:color="000000"/>
              <w:right w:val="single" w:sz="8" w:space="0" w:color="auto"/>
            </w:tcBorders>
            <w:shd w:val="clear" w:color="auto" w:fill="auto"/>
            <w:vAlign w:val="center"/>
            <w:hideMark/>
          </w:tcPr>
          <w:p w14:paraId="380ECCE7" w14:textId="77777777" w:rsidR="001E2153" w:rsidRPr="001E2153" w:rsidRDefault="001E2153" w:rsidP="001E2153">
            <w:pPr>
              <w:jc w:val="center"/>
              <w:rPr>
                <w:rFonts w:ascii="Calibri" w:eastAsia="Times New Roman" w:hAnsi="Calibri" w:cs="Calibri"/>
                <w:i/>
                <w:iCs/>
                <w:color w:val="000000"/>
                <w:sz w:val="20"/>
                <w:szCs w:val="20"/>
                <w:lang w:val="es-ES" w:eastAsia="es-ES"/>
              </w:rPr>
            </w:pPr>
            <w:r w:rsidRPr="001E2153">
              <w:rPr>
                <w:rFonts w:ascii="Calibri" w:eastAsia="Times New Roman" w:hAnsi="Calibri" w:cs="Calibri"/>
                <w:i/>
                <w:iCs/>
                <w:color w:val="000000"/>
                <w:sz w:val="20"/>
                <w:szCs w:val="20"/>
                <w:lang w:val="es-ES" w:eastAsia="es-ES"/>
              </w:rPr>
              <w:t>Puerto Asís, Putumayo</w:t>
            </w:r>
          </w:p>
        </w:tc>
        <w:tc>
          <w:tcPr>
            <w:tcW w:w="1200" w:type="dxa"/>
            <w:gridSpan w:val="4"/>
            <w:tcBorders>
              <w:top w:val="single" w:sz="8" w:space="0" w:color="auto"/>
              <w:left w:val="nil"/>
              <w:bottom w:val="single" w:sz="8" w:space="0" w:color="auto"/>
              <w:right w:val="single" w:sz="8" w:space="0" w:color="000000"/>
            </w:tcBorders>
            <w:shd w:val="clear" w:color="auto" w:fill="auto"/>
            <w:vAlign w:val="center"/>
            <w:hideMark/>
          </w:tcPr>
          <w:p w14:paraId="2AD78F0A"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Total</w:t>
            </w:r>
          </w:p>
        </w:tc>
        <w:tc>
          <w:tcPr>
            <w:tcW w:w="1500" w:type="dxa"/>
            <w:vMerge w:val="restart"/>
            <w:tcBorders>
              <w:top w:val="nil"/>
              <w:left w:val="nil"/>
              <w:bottom w:val="single" w:sz="8" w:space="0" w:color="000000"/>
              <w:right w:val="single" w:sz="8" w:space="0" w:color="auto"/>
            </w:tcBorders>
            <w:shd w:val="clear" w:color="auto" w:fill="auto"/>
            <w:vAlign w:val="center"/>
            <w:hideMark/>
          </w:tcPr>
          <w:p w14:paraId="2A97334C"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No se cuentan con AP/APC despejadas</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0597BB16"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Destruidos el 100% de los artefactos explosivos encontrados</w:t>
            </w:r>
          </w:p>
        </w:tc>
        <w:tc>
          <w:tcPr>
            <w:tcW w:w="1200" w:type="dxa"/>
            <w:tcBorders>
              <w:top w:val="nil"/>
              <w:left w:val="nil"/>
              <w:bottom w:val="nil"/>
              <w:right w:val="single" w:sz="8" w:space="0" w:color="auto"/>
            </w:tcBorders>
            <w:shd w:val="clear" w:color="auto" w:fill="auto"/>
            <w:vAlign w:val="center"/>
            <w:hideMark/>
          </w:tcPr>
          <w:p w14:paraId="28F0F19E"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Reportes de gestión de calidad y gestión de la información.</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3E71FDD6"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CCCM</w:t>
            </w:r>
          </w:p>
        </w:tc>
      </w:tr>
      <w:tr w:rsidR="001E2153" w:rsidRPr="001E2153" w14:paraId="221294C0" w14:textId="77777777" w:rsidTr="001E2153">
        <w:trPr>
          <w:trHeight w:val="1035"/>
          <w:jc w:val="center"/>
        </w:trPr>
        <w:tc>
          <w:tcPr>
            <w:tcW w:w="300" w:type="dxa"/>
            <w:vMerge/>
            <w:tcBorders>
              <w:top w:val="nil"/>
              <w:left w:val="single" w:sz="8" w:space="0" w:color="auto"/>
              <w:bottom w:val="single" w:sz="8" w:space="0" w:color="000000"/>
              <w:right w:val="single" w:sz="8" w:space="0" w:color="000000"/>
            </w:tcBorders>
            <w:vAlign w:val="center"/>
            <w:hideMark/>
          </w:tcPr>
          <w:p w14:paraId="149CCC77"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vMerge/>
            <w:tcBorders>
              <w:top w:val="nil"/>
              <w:left w:val="single" w:sz="8" w:space="0" w:color="000000"/>
              <w:bottom w:val="single" w:sz="8" w:space="0" w:color="000000"/>
              <w:right w:val="single" w:sz="8" w:space="0" w:color="auto"/>
            </w:tcBorders>
            <w:vAlign w:val="center"/>
            <w:hideMark/>
          </w:tcPr>
          <w:p w14:paraId="5E5C9C2A"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tcBorders>
              <w:top w:val="nil"/>
              <w:left w:val="nil"/>
              <w:bottom w:val="single" w:sz="8" w:space="0" w:color="auto"/>
              <w:right w:val="single" w:sz="8" w:space="0" w:color="auto"/>
            </w:tcBorders>
            <w:shd w:val="clear" w:color="auto" w:fill="auto"/>
            <w:vAlign w:val="center"/>
            <w:hideMark/>
          </w:tcPr>
          <w:p w14:paraId="21DFD42C"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H</w:t>
            </w:r>
          </w:p>
        </w:tc>
        <w:tc>
          <w:tcPr>
            <w:tcW w:w="300" w:type="dxa"/>
            <w:tcBorders>
              <w:top w:val="nil"/>
              <w:left w:val="nil"/>
              <w:bottom w:val="single" w:sz="8" w:space="0" w:color="auto"/>
              <w:right w:val="single" w:sz="8" w:space="0" w:color="auto"/>
            </w:tcBorders>
            <w:shd w:val="clear" w:color="auto" w:fill="auto"/>
            <w:vAlign w:val="center"/>
            <w:hideMark/>
          </w:tcPr>
          <w:p w14:paraId="22DB5874"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M</w:t>
            </w:r>
          </w:p>
        </w:tc>
        <w:tc>
          <w:tcPr>
            <w:tcW w:w="300" w:type="dxa"/>
            <w:tcBorders>
              <w:top w:val="nil"/>
              <w:left w:val="nil"/>
              <w:bottom w:val="single" w:sz="8" w:space="0" w:color="auto"/>
              <w:right w:val="single" w:sz="8" w:space="0" w:color="auto"/>
            </w:tcBorders>
            <w:shd w:val="clear" w:color="auto" w:fill="auto"/>
            <w:vAlign w:val="center"/>
            <w:hideMark/>
          </w:tcPr>
          <w:p w14:paraId="53DD2405"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Nas</w:t>
            </w:r>
          </w:p>
        </w:tc>
        <w:tc>
          <w:tcPr>
            <w:tcW w:w="300" w:type="dxa"/>
            <w:tcBorders>
              <w:top w:val="nil"/>
              <w:left w:val="nil"/>
              <w:bottom w:val="single" w:sz="8" w:space="0" w:color="auto"/>
              <w:right w:val="single" w:sz="8" w:space="0" w:color="auto"/>
            </w:tcBorders>
            <w:shd w:val="clear" w:color="auto" w:fill="auto"/>
            <w:vAlign w:val="center"/>
            <w:hideMark/>
          </w:tcPr>
          <w:p w14:paraId="65BBB166"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Nos</w:t>
            </w:r>
          </w:p>
        </w:tc>
        <w:tc>
          <w:tcPr>
            <w:tcW w:w="1500" w:type="dxa"/>
            <w:vMerge/>
            <w:tcBorders>
              <w:top w:val="nil"/>
              <w:left w:val="nil"/>
              <w:bottom w:val="single" w:sz="8" w:space="0" w:color="000000"/>
              <w:right w:val="single" w:sz="8" w:space="0" w:color="auto"/>
            </w:tcBorders>
            <w:vAlign w:val="center"/>
            <w:hideMark/>
          </w:tcPr>
          <w:p w14:paraId="6C91913C"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277D9C51"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tcBorders>
              <w:top w:val="nil"/>
              <w:left w:val="nil"/>
              <w:bottom w:val="nil"/>
              <w:right w:val="single" w:sz="8" w:space="0" w:color="auto"/>
            </w:tcBorders>
            <w:shd w:val="clear" w:color="auto" w:fill="auto"/>
            <w:vAlign w:val="center"/>
            <w:hideMark/>
          </w:tcPr>
          <w:p w14:paraId="18E28A19"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Actas de entrega de tierras liberadas</w:t>
            </w:r>
          </w:p>
        </w:tc>
        <w:tc>
          <w:tcPr>
            <w:tcW w:w="1200" w:type="dxa"/>
            <w:vMerge/>
            <w:tcBorders>
              <w:top w:val="nil"/>
              <w:left w:val="single" w:sz="8" w:space="0" w:color="auto"/>
              <w:bottom w:val="single" w:sz="8" w:space="0" w:color="000000"/>
              <w:right w:val="single" w:sz="8" w:space="0" w:color="auto"/>
            </w:tcBorders>
            <w:vAlign w:val="center"/>
            <w:hideMark/>
          </w:tcPr>
          <w:p w14:paraId="45D89D2D" w14:textId="77777777" w:rsidR="001E2153" w:rsidRPr="001E2153" w:rsidRDefault="001E2153" w:rsidP="001E2153">
            <w:pPr>
              <w:rPr>
                <w:rFonts w:ascii="Calibri" w:eastAsia="Times New Roman" w:hAnsi="Calibri" w:cs="Calibri"/>
                <w:color w:val="000000"/>
                <w:sz w:val="20"/>
                <w:szCs w:val="20"/>
                <w:lang w:val="es-ES" w:eastAsia="es-ES"/>
              </w:rPr>
            </w:pPr>
          </w:p>
        </w:tc>
      </w:tr>
      <w:tr w:rsidR="001E2153" w:rsidRPr="001E2153" w14:paraId="217CB0C6" w14:textId="77777777" w:rsidTr="001E2153">
        <w:trPr>
          <w:trHeight w:val="315"/>
          <w:jc w:val="center"/>
        </w:trPr>
        <w:tc>
          <w:tcPr>
            <w:tcW w:w="300" w:type="dxa"/>
            <w:vMerge/>
            <w:tcBorders>
              <w:top w:val="nil"/>
              <w:left w:val="single" w:sz="8" w:space="0" w:color="auto"/>
              <w:bottom w:val="single" w:sz="8" w:space="0" w:color="000000"/>
              <w:right w:val="single" w:sz="8" w:space="0" w:color="000000"/>
            </w:tcBorders>
            <w:vAlign w:val="center"/>
            <w:hideMark/>
          </w:tcPr>
          <w:p w14:paraId="3DE15594"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vMerge/>
            <w:tcBorders>
              <w:top w:val="nil"/>
              <w:left w:val="single" w:sz="8" w:space="0" w:color="000000"/>
              <w:bottom w:val="single" w:sz="8" w:space="0" w:color="000000"/>
              <w:right w:val="single" w:sz="8" w:space="0" w:color="auto"/>
            </w:tcBorders>
            <w:vAlign w:val="center"/>
            <w:hideMark/>
          </w:tcPr>
          <w:p w14:paraId="089CE1B7"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tcBorders>
              <w:top w:val="nil"/>
              <w:left w:val="nil"/>
              <w:bottom w:val="single" w:sz="8" w:space="0" w:color="auto"/>
              <w:right w:val="single" w:sz="8" w:space="0" w:color="auto"/>
            </w:tcBorders>
            <w:shd w:val="clear" w:color="auto" w:fill="auto"/>
            <w:noWrap/>
            <w:vAlign w:val="center"/>
            <w:hideMark/>
          </w:tcPr>
          <w:p w14:paraId="058BDFE2"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90</w:t>
            </w:r>
          </w:p>
        </w:tc>
        <w:tc>
          <w:tcPr>
            <w:tcW w:w="300" w:type="dxa"/>
            <w:tcBorders>
              <w:top w:val="nil"/>
              <w:left w:val="nil"/>
              <w:bottom w:val="single" w:sz="8" w:space="0" w:color="auto"/>
              <w:right w:val="single" w:sz="8" w:space="0" w:color="auto"/>
            </w:tcBorders>
            <w:shd w:val="clear" w:color="auto" w:fill="auto"/>
            <w:noWrap/>
            <w:vAlign w:val="center"/>
            <w:hideMark/>
          </w:tcPr>
          <w:p w14:paraId="62188FA1"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90</w:t>
            </w:r>
          </w:p>
        </w:tc>
        <w:tc>
          <w:tcPr>
            <w:tcW w:w="300" w:type="dxa"/>
            <w:tcBorders>
              <w:top w:val="nil"/>
              <w:left w:val="nil"/>
              <w:bottom w:val="single" w:sz="8" w:space="0" w:color="auto"/>
              <w:right w:val="single" w:sz="8" w:space="0" w:color="auto"/>
            </w:tcBorders>
            <w:shd w:val="clear" w:color="auto" w:fill="auto"/>
            <w:noWrap/>
            <w:vAlign w:val="center"/>
            <w:hideMark/>
          </w:tcPr>
          <w:p w14:paraId="634B0BF9"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20</w:t>
            </w:r>
          </w:p>
        </w:tc>
        <w:tc>
          <w:tcPr>
            <w:tcW w:w="300" w:type="dxa"/>
            <w:tcBorders>
              <w:top w:val="nil"/>
              <w:left w:val="nil"/>
              <w:bottom w:val="single" w:sz="8" w:space="0" w:color="auto"/>
              <w:right w:val="single" w:sz="8" w:space="0" w:color="auto"/>
            </w:tcBorders>
            <w:shd w:val="clear" w:color="auto" w:fill="auto"/>
            <w:noWrap/>
            <w:vAlign w:val="center"/>
            <w:hideMark/>
          </w:tcPr>
          <w:p w14:paraId="51172C4B"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20</w:t>
            </w:r>
          </w:p>
        </w:tc>
        <w:tc>
          <w:tcPr>
            <w:tcW w:w="1500" w:type="dxa"/>
            <w:vMerge/>
            <w:tcBorders>
              <w:top w:val="nil"/>
              <w:left w:val="nil"/>
              <w:bottom w:val="single" w:sz="8" w:space="0" w:color="000000"/>
              <w:right w:val="single" w:sz="8" w:space="0" w:color="auto"/>
            </w:tcBorders>
            <w:vAlign w:val="center"/>
            <w:hideMark/>
          </w:tcPr>
          <w:p w14:paraId="010B151D"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2135A12D"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tcBorders>
              <w:top w:val="nil"/>
              <w:left w:val="nil"/>
              <w:bottom w:val="single" w:sz="8" w:space="0" w:color="000000"/>
              <w:right w:val="single" w:sz="8" w:space="0" w:color="auto"/>
            </w:tcBorders>
            <w:shd w:val="clear" w:color="auto" w:fill="auto"/>
            <w:vAlign w:val="center"/>
            <w:hideMark/>
          </w:tcPr>
          <w:p w14:paraId="2174F233" w14:textId="77777777" w:rsidR="001E2153" w:rsidRPr="001E2153" w:rsidRDefault="001E2153" w:rsidP="001E2153">
            <w:pPr>
              <w:rPr>
                <w:rFonts w:ascii="Calibri" w:eastAsia="Times New Roman" w:hAnsi="Calibri" w:cs="Calibri"/>
                <w:color w:val="000000"/>
                <w:sz w:val="22"/>
                <w:szCs w:val="22"/>
                <w:lang w:val="es-ES" w:eastAsia="es-ES"/>
              </w:rPr>
            </w:pPr>
            <w:r w:rsidRPr="001E2153">
              <w:rPr>
                <w:rFonts w:ascii="Calibri" w:eastAsia="Times New Roman" w:hAnsi="Calibri" w:cs="Calibri"/>
                <w:color w:val="000000"/>
                <w:sz w:val="22"/>
                <w:szCs w:val="22"/>
                <w:lang w:val="es-ES" w:eastAsia="es-ES"/>
              </w:rPr>
              <w:t> </w:t>
            </w:r>
          </w:p>
        </w:tc>
        <w:tc>
          <w:tcPr>
            <w:tcW w:w="1200" w:type="dxa"/>
            <w:vMerge/>
            <w:tcBorders>
              <w:top w:val="nil"/>
              <w:left w:val="single" w:sz="8" w:space="0" w:color="auto"/>
              <w:bottom w:val="single" w:sz="8" w:space="0" w:color="000000"/>
              <w:right w:val="single" w:sz="8" w:space="0" w:color="auto"/>
            </w:tcBorders>
            <w:vAlign w:val="center"/>
            <w:hideMark/>
          </w:tcPr>
          <w:p w14:paraId="1E7C4C02" w14:textId="77777777" w:rsidR="001E2153" w:rsidRPr="001E2153" w:rsidRDefault="001E2153" w:rsidP="001E2153">
            <w:pPr>
              <w:rPr>
                <w:rFonts w:ascii="Calibri" w:eastAsia="Times New Roman" w:hAnsi="Calibri" w:cs="Calibri"/>
                <w:color w:val="000000"/>
                <w:sz w:val="20"/>
                <w:szCs w:val="20"/>
                <w:lang w:val="es-ES" w:eastAsia="es-ES"/>
              </w:rPr>
            </w:pPr>
          </w:p>
        </w:tc>
      </w:tr>
      <w:tr w:rsidR="001E2153" w:rsidRPr="001E2153" w14:paraId="36B2272E" w14:textId="77777777" w:rsidTr="001E2153">
        <w:trPr>
          <w:trHeight w:val="1455"/>
          <w:jc w:val="center"/>
        </w:trPr>
        <w:tc>
          <w:tcPr>
            <w:tcW w:w="300" w:type="dxa"/>
            <w:vMerge w:val="restart"/>
            <w:tcBorders>
              <w:top w:val="nil"/>
              <w:left w:val="single" w:sz="8" w:space="0" w:color="auto"/>
              <w:bottom w:val="single" w:sz="8" w:space="0" w:color="000000"/>
              <w:right w:val="single" w:sz="8" w:space="0" w:color="000000"/>
            </w:tcBorders>
            <w:shd w:val="clear" w:color="auto" w:fill="auto"/>
            <w:vAlign w:val="center"/>
            <w:hideMark/>
          </w:tcPr>
          <w:p w14:paraId="47965510" w14:textId="77777777" w:rsidR="001E2153" w:rsidRPr="001E2153" w:rsidRDefault="001E2153" w:rsidP="001E2153">
            <w:pPr>
              <w:jc w:val="center"/>
              <w:rPr>
                <w:rFonts w:ascii="Calibri" w:eastAsia="Times New Roman" w:hAnsi="Calibri" w:cs="Calibri"/>
                <w:i/>
                <w:iCs/>
                <w:color w:val="000000"/>
                <w:sz w:val="20"/>
                <w:szCs w:val="20"/>
                <w:lang w:val="es-ES" w:eastAsia="es-ES"/>
              </w:rPr>
            </w:pPr>
            <w:r w:rsidRPr="001E2153">
              <w:rPr>
                <w:rFonts w:ascii="Calibri" w:eastAsia="Times New Roman" w:hAnsi="Calibri" w:cs="Calibri"/>
                <w:i/>
                <w:iCs/>
                <w:color w:val="000000"/>
                <w:sz w:val="20"/>
                <w:szCs w:val="20"/>
                <w:lang w:val="es-ES" w:eastAsia="es-ES"/>
              </w:rPr>
              <w:t>Porcentaje de AP/APC entregadas como libre de Minas Antipersonal del número total de AP/APC despejadas y finalizadas</w:t>
            </w:r>
          </w:p>
        </w:tc>
        <w:tc>
          <w:tcPr>
            <w:tcW w:w="300" w:type="dxa"/>
            <w:vMerge w:val="restart"/>
            <w:tcBorders>
              <w:top w:val="nil"/>
              <w:left w:val="single" w:sz="8" w:space="0" w:color="000000"/>
              <w:bottom w:val="single" w:sz="8" w:space="0" w:color="000000"/>
              <w:right w:val="single" w:sz="8" w:space="0" w:color="auto"/>
            </w:tcBorders>
            <w:shd w:val="clear" w:color="auto" w:fill="auto"/>
            <w:vAlign w:val="center"/>
            <w:hideMark/>
          </w:tcPr>
          <w:p w14:paraId="6D4A20B0" w14:textId="77777777" w:rsidR="001E2153" w:rsidRPr="001E2153" w:rsidRDefault="001E2153" w:rsidP="001E2153">
            <w:pPr>
              <w:jc w:val="center"/>
              <w:rPr>
                <w:rFonts w:ascii="Calibri" w:eastAsia="Times New Roman" w:hAnsi="Calibri" w:cs="Calibri"/>
                <w:i/>
                <w:iCs/>
                <w:color w:val="000000"/>
                <w:sz w:val="20"/>
                <w:szCs w:val="20"/>
                <w:lang w:val="es-ES" w:eastAsia="es-ES"/>
              </w:rPr>
            </w:pPr>
            <w:r w:rsidRPr="001E2153">
              <w:rPr>
                <w:rFonts w:ascii="Calibri" w:eastAsia="Times New Roman" w:hAnsi="Calibri" w:cs="Calibri"/>
                <w:i/>
                <w:iCs/>
                <w:color w:val="000000"/>
                <w:sz w:val="20"/>
                <w:szCs w:val="20"/>
                <w:lang w:val="es-ES" w:eastAsia="es-ES"/>
              </w:rPr>
              <w:t>Puerto Asís, Putumayo</w:t>
            </w:r>
          </w:p>
        </w:tc>
        <w:tc>
          <w:tcPr>
            <w:tcW w:w="1200" w:type="dxa"/>
            <w:gridSpan w:val="4"/>
            <w:tcBorders>
              <w:top w:val="single" w:sz="8" w:space="0" w:color="auto"/>
              <w:left w:val="nil"/>
              <w:bottom w:val="single" w:sz="8" w:space="0" w:color="auto"/>
              <w:right w:val="single" w:sz="8" w:space="0" w:color="000000"/>
            </w:tcBorders>
            <w:shd w:val="clear" w:color="auto" w:fill="auto"/>
            <w:vAlign w:val="center"/>
            <w:hideMark/>
          </w:tcPr>
          <w:p w14:paraId="4FD4E83D"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Total</w:t>
            </w:r>
          </w:p>
        </w:tc>
        <w:tc>
          <w:tcPr>
            <w:tcW w:w="1500" w:type="dxa"/>
            <w:vMerge w:val="restart"/>
            <w:tcBorders>
              <w:top w:val="nil"/>
              <w:left w:val="nil"/>
              <w:bottom w:val="single" w:sz="8" w:space="0" w:color="000000"/>
              <w:right w:val="single" w:sz="8" w:space="0" w:color="auto"/>
            </w:tcBorders>
            <w:shd w:val="clear" w:color="auto" w:fill="auto"/>
            <w:vAlign w:val="center"/>
            <w:hideMark/>
          </w:tcPr>
          <w:p w14:paraId="35DE4002"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No se cuentan con AP/APC despejadas</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2A4A4A05"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Liberadas el 10% de las AP y APC identificadas por el ENT en el primer año</w:t>
            </w:r>
          </w:p>
        </w:tc>
        <w:tc>
          <w:tcPr>
            <w:tcW w:w="1200" w:type="dxa"/>
            <w:tcBorders>
              <w:top w:val="nil"/>
              <w:left w:val="nil"/>
              <w:bottom w:val="nil"/>
              <w:right w:val="single" w:sz="8" w:space="0" w:color="auto"/>
            </w:tcBorders>
            <w:shd w:val="clear" w:color="auto" w:fill="auto"/>
            <w:vAlign w:val="center"/>
            <w:hideMark/>
          </w:tcPr>
          <w:p w14:paraId="7F066B9E"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Reportes de gestión de calidad y gestión de la información.</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345B8961"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CCCM</w:t>
            </w:r>
          </w:p>
        </w:tc>
      </w:tr>
      <w:tr w:rsidR="001E2153" w:rsidRPr="001E2153" w14:paraId="5CA49D3B" w14:textId="77777777" w:rsidTr="001E2153">
        <w:trPr>
          <w:trHeight w:val="1035"/>
          <w:jc w:val="center"/>
        </w:trPr>
        <w:tc>
          <w:tcPr>
            <w:tcW w:w="300" w:type="dxa"/>
            <w:vMerge/>
            <w:tcBorders>
              <w:top w:val="nil"/>
              <w:left w:val="single" w:sz="8" w:space="0" w:color="auto"/>
              <w:bottom w:val="single" w:sz="8" w:space="0" w:color="000000"/>
              <w:right w:val="single" w:sz="8" w:space="0" w:color="000000"/>
            </w:tcBorders>
            <w:vAlign w:val="center"/>
            <w:hideMark/>
          </w:tcPr>
          <w:p w14:paraId="6B95DA7D"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vMerge/>
            <w:tcBorders>
              <w:top w:val="nil"/>
              <w:left w:val="single" w:sz="8" w:space="0" w:color="000000"/>
              <w:bottom w:val="single" w:sz="8" w:space="0" w:color="000000"/>
              <w:right w:val="single" w:sz="8" w:space="0" w:color="auto"/>
            </w:tcBorders>
            <w:vAlign w:val="center"/>
            <w:hideMark/>
          </w:tcPr>
          <w:p w14:paraId="6EEBD1E3"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tcBorders>
              <w:top w:val="nil"/>
              <w:left w:val="nil"/>
              <w:bottom w:val="single" w:sz="8" w:space="0" w:color="auto"/>
              <w:right w:val="single" w:sz="8" w:space="0" w:color="auto"/>
            </w:tcBorders>
            <w:shd w:val="clear" w:color="auto" w:fill="auto"/>
            <w:vAlign w:val="center"/>
            <w:hideMark/>
          </w:tcPr>
          <w:p w14:paraId="67DFE1A1"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H</w:t>
            </w:r>
          </w:p>
        </w:tc>
        <w:tc>
          <w:tcPr>
            <w:tcW w:w="300" w:type="dxa"/>
            <w:tcBorders>
              <w:top w:val="nil"/>
              <w:left w:val="nil"/>
              <w:bottom w:val="single" w:sz="8" w:space="0" w:color="auto"/>
              <w:right w:val="single" w:sz="8" w:space="0" w:color="auto"/>
            </w:tcBorders>
            <w:shd w:val="clear" w:color="auto" w:fill="auto"/>
            <w:vAlign w:val="center"/>
            <w:hideMark/>
          </w:tcPr>
          <w:p w14:paraId="12DFDA8C"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M</w:t>
            </w:r>
          </w:p>
        </w:tc>
        <w:tc>
          <w:tcPr>
            <w:tcW w:w="300" w:type="dxa"/>
            <w:tcBorders>
              <w:top w:val="nil"/>
              <w:left w:val="nil"/>
              <w:bottom w:val="single" w:sz="8" w:space="0" w:color="auto"/>
              <w:right w:val="single" w:sz="8" w:space="0" w:color="auto"/>
            </w:tcBorders>
            <w:shd w:val="clear" w:color="auto" w:fill="auto"/>
            <w:vAlign w:val="center"/>
            <w:hideMark/>
          </w:tcPr>
          <w:p w14:paraId="30CFE668"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Nas</w:t>
            </w:r>
          </w:p>
        </w:tc>
        <w:tc>
          <w:tcPr>
            <w:tcW w:w="300" w:type="dxa"/>
            <w:tcBorders>
              <w:top w:val="nil"/>
              <w:left w:val="nil"/>
              <w:bottom w:val="single" w:sz="8" w:space="0" w:color="auto"/>
              <w:right w:val="single" w:sz="8" w:space="0" w:color="auto"/>
            </w:tcBorders>
            <w:shd w:val="clear" w:color="auto" w:fill="auto"/>
            <w:vAlign w:val="center"/>
            <w:hideMark/>
          </w:tcPr>
          <w:p w14:paraId="32C6EA71"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Nos</w:t>
            </w:r>
          </w:p>
        </w:tc>
        <w:tc>
          <w:tcPr>
            <w:tcW w:w="1500" w:type="dxa"/>
            <w:vMerge/>
            <w:tcBorders>
              <w:top w:val="nil"/>
              <w:left w:val="nil"/>
              <w:bottom w:val="single" w:sz="8" w:space="0" w:color="000000"/>
              <w:right w:val="single" w:sz="8" w:space="0" w:color="auto"/>
            </w:tcBorders>
            <w:vAlign w:val="center"/>
            <w:hideMark/>
          </w:tcPr>
          <w:p w14:paraId="141CAF8B"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2B872DB5"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tcBorders>
              <w:top w:val="nil"/>
              <w:left w:val="nil"/>
              <w:bottom w:val="nil"/>
              <w:right w:val="single" w:sz="8" w:space="0" w:color="auto"/>
            </w:tcBorders>
            <w:shd w:val="clear" w:color="auto" w:fill="auto"/>
            <w:vAlign w:val="center"/>
            <w:hideMark/>
          </w:tcPr>
          <w:p w14:paraId="7BF133CB"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Actas de entrega de tierras liberadas</w:t>
            </w:r>
          </w:p>
        </w:tc>
        <w:tc>
          <w:tcPr>
            <w:tcW w:w="1200" w:type="dxa"/>
            <w:vMerge/>
            <w:tcBorders>
              <w:top w:val="nil"/>
              <w:left w:val="single" w:sz="8" w:space="0" w:color="auto"/>
              <w:bottom w:val="single" w:sz="8" w:space="0" w:color="000000"/>
              <w:right w:val="single" w:sz="8" w:space="0" w:color="auto"/>
            </w:tcBorders>
            <w:vAlign w:val="center"/>
            <w:hideMark/>
          </w:tcPr>
          <w:p w14:paraId="6F5CF80A" w14:textId="77777777" w:rsidR="001E2153" w:rsidRPr="001E2153" w:rsidRDefault="001E2153" w:rsidP="001E2153">
            <w:pPr>
              <w:rPr>
                <w:rFonts w:ascii="Calibri" w:eastAsia="Times New Roman" w:hAnsi="Calibri" w:cs="Calibri"/>
                <w:color w:val="000000"/>
                <w:sz w:val="20"/>
                <w:szCs w:val="20"/>
                <w:lang w:val="es-ES" w:eastAsia="es-ES"/>
              </w:rPr>
            </w:pPr>
          </w:p>
        </w:tc>
      </w:tr>
      <w:tr w:rsidR="001E2153" w:rsidRPr="001E2153" w14:paraId="7A9E2DDD" w14:textId="77777777" w:rsidTr="001E2153">
        <w:trPr>
          <w:trHeight w:val="315"/>
          <w:jc w:val="center"/>
        </w:trPr>
        <w:tc>
          <w:tcPr>
            <w:tcW w:w="300" w:type="dxa"/>
            <w:vMerge/>
            <w:tcBorders>
              <w:top w:val="nil"/>
              <w:left w:val="single" w:sz="8" w:space="0" w:color="auto"/>
              <w:bottom w:val="single" w:sz="8" w:space="0" w:color="000000"/>
              <w:right w:val="single" w:sz="8" w:space="0" w:color="000000"/>
            </w:tcBorders>
            <w:vAlign w:val="center"/>
            <w:hideMark/>
          </w:tcPr>
          <w:p w14:paraId="3230B52E"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vMerge/>
            <w:tcBorders>
              <w:top w:val="nil"/>
              <w:left w:val="single" w:sz="8" w:space="0" w:color="000000"/>
              <w:bottom w:val="single" w:sz="8" w:space="0" w:color="000000"/>
              <w:right w:val="single" w:sz="8" w:space="0" w:color="auto"/>
            </w:tcBorders>
            <w:vAlign w:val="center"/>
            <w:hideMark/>
          </w:tcPr>
          <w:p w14:paraId="11A369E6" w14:textId="77777777" w:rsidR="001E2153" w:rsidRPr="001E2153" w:rsidRDefault="001E2153" w:rsidP="001E2153">
            <w:pPr>
              <w:rPr>
                <w:rFonts w:ascii="Calibri" w:eastAsia="Times New Roman" w:hAnsi="Calibri" w:cs="Calibri"/>
                <w:i/>
                <w:iCs/>
                <w:color w:val="000000"/>
                <w:sz w:val="20"/>
                <w:szCs w:val="20"/>
                <w:lang w:val="es-ES" w:eastAsia="es-ES"/>
              </w:rPr>
            </w:pPr>
          </w:p>
        </w:tc>
        <w:tc>
          <w:tcPr>
            <w:tcW w:w="300" w:type="dxa"/>
            <w:tcBorders>
              <w:top w:val="nil"/>
              <w:left w:val="nil"/>
              <w:bottom w:val="single" w:sz="8" w:space="0" w:color="auto"/>
              <w:right w:val="single" w:sz="8" w:space="0" w:color="auto"/>
            </w:tcBorders>
            <w:shd w:val="clear" w:color="auto" w:fill="auto"/>
            <w:noWrap/>
            <w:vAlign w:val="center"/>
            <w:hideMark/>
          </w:tcPr>
          <w:p w14:paraId="45225B45"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90</w:t>
            </w:r>
          </w:p>
        </w:tc>
        <w:tc>
          <w:tcPr>
            <w:tcW w:w="300" w:type="dxa"/>
            <w:tcBorders>
              <w:top w:val="nil"/>
              <w:left w:val="nil"/>
              <w:bottom w:val="single" w:sz="8" w:space="0" w:color="auto"/>
              <w:right w:val="single" w:sz="8" w:space="0" w:color="auto"/>
            </w:tcBorders>
            <w:shd w:val="clear" w:color="auto" w:fill="auto"/>
            <w:noWrap/>
            <w:vAlign w:val="center"/>
            <w:hideMark/>
          </w:tcPr>
          <w:p w14:paraId="5214412E"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90</w:t>
            </w:r>
          </w:p>
        </w:tc>
        <w:tc>
          <w:tcPr>
            <w:tcW w:w="300" w:type="dxa"/>
            <w:tcBorders>
              <w:top w:val="nil"/>
              <w:left w:val="nil"/>
              <w:bottom w:val="single" w:sz="8" w:space="0" w:color="auto"/>
              <w:right w:val="single" w:sz="8" w:space="0" w:color="auto"/>
            </w:tcBorders>
            <w:shd w:val="clear" w:color="auto" w:fill="auto"/>
            <w:noWrap/>
            <w:vAlign w:val="center"/>
            <w:hideMark/>
          </w:tcPr>
          <w:p w14:paraId="6E1556C1"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20</w:t>
            </w:r>
          </w:p>
        </w:tc>
        <w:tc>
          <w:tcPr>
            <w:tcW w:w="300" w:type="dxa"/>
            <w:tcBorders>
              <w:top w:val="nil"/>
              <w:left w:val="nil"/>
              <w:bottom w:val="single" w:sz="8" w:space="0" w:color="auto"/>
              <w:right w:val="single" w:sz="8" w:space="0" w:color="auto"/>
            </w:tcBorders>
            <w:shd w:val="clear" w:color="auto" w:fill="auto"/>
            <w:noWrap/>
            <w:vAlign w:val="center"/>
            <w:hideMark/>
          </w:tcPr>
          <w:p w14:paraId="43AE0A2C" w14:textId="77777777" w:rsidR="001E2153" w:rsidRPr="001E2153" w:rsidRDefault="001E2153" w:rsidP="001E2153">
            <w:pPr>
              <w:jc w:val="center"/>
              <w:rPr>
                <w:rFonts w:ascii="Calibri" w:eastAsia="Times New Roman" w:hAnsi="Calibri" w:cs="Calibri"/>
                <w:color w:val="000000"/>
                <w:sz w:val="20"/>
                <w:szCs w:val="20"/>
                <w:lang w:val="es-ES" w:eastAsia="es-ES"/>
              </w:rPr>
            </w:pPr>
            <w:r w:rsidRPr="001E2153">
              <w:rPr>
                <w:rFonts w:ascii="Calibri" w:eastAsia="Times New Roman" w:hAnsi="Calibri" w:cs="Calibri"/>
                <w:color w:val="000000"/>
                <w:sz w:val="20"/>
                <w:szCs w:val="20"/>
                <w:lang w:val="es-ES" w:eastAsia="es-ES"/>
              </w:rPr>
              <w:t>20</w:t>
            </w:r>
          </w:p>
        </w:tc>
        <w:tc>
          <w:tcPr>
            <w:tcW w:w="1500" w:type="dxa"/>
            <w:vMerge/>
            <w:tcBorders>
              <w:top w:val="nil"/>
              <w:left w:val="nil"/>
              <w:bottom w:val="single" w:sz="8" w:space="0" w:color="000000"/>
              <w:right w:val="single" w:sz="8" w:space="0" w:color="auto"/>
            </w:tcBorders>
            <w:vAlign w:val="center"/>
            <w:hideMark/>
          </w:tcPr>
          <w:p w14:paraId="06C90EBB"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6A46E01E" w14:textId="77777777" w:rsidR="001E2153" w:rsidRPr="001E2153" w:rsidRDefault="001E2153" w:rsidP="001E2153">
            <w:pPr>
              <w:rPr>
                <w:rFonts w:ascii="Calibri" w:eastAsia="Times New Roman" w:hAnsi="Calibri" w:cs="Calibri"/>
                <w:color w:val="000000"/>
                <w:sz w:val="20"/>
                <w:szCs w:val="20"/>
                <w:lang w:val="es-ES" w:eastAsia="es-ES"/>
              </w:rPr>
            </w:pPr>
          </w:p>
        </w:tc>
        <w:tc>
          <w:tcPr>
            <w:tcW w:w="1200" w:type="dxa"/>
            <w:tcBorders>
              <w:top w:val="nil"/>
              <w:left w:val="nil"/>
              <w:bottom w:val="single" w:sz="8" w:space="0" w:color="000000"/>
              <w:right w:val="single" w:sz="8" w:space="0" w:color="auto"/>
            </w:tcBorders>
            <w:shd w:val="clear" w:color="auto" w:fill="auto"/>
            <w:vAlign w:val="center"/>
            <w:hideMark/>
          </w:tcPr>
          <w:p w14:paraId="3C10C3FA" w14:textId="77777777" w:rsidR="001E2153" w:rsidRPr="001E2153" w:rsidRDefault="001E2153" w:rsidP="001E2153">
            <w:pPr>
              <w:rPr>
                <w:rFonts w:ascii="Calibri" w:eastAsia="Times New Roman" w:hAnsi="Calibri" w:cs="Calibri"/>
                <w:color w:val="000000"/>
                <w:sz w:val="22"/>
                <w:szCs w:val="22"/>
                <w:lang w:val="es-ES" w:eastAsia="es-ES"/>
              </w:rPr>
            </w:pPr>
            <w:r w:rsidRPr="001E2153">
              <w:rPr>
                <w:rFonts w:ascii="Calibri" w:eastAsia="Times New Roman" w:hAnsi="Calibri" w:cs="Calibri"/>
                <w:color w:val="000000"/>
                <w:sz w:val="22"/>
                <w:szCs w:val="22"/>
                <w:lang w:val="es-ES" w:eastAsia="es-ES"/>
              </w:rPr>
              <w:t> </w:t>
            </w:r>
          </w:p>
        </w:tc>
        <w:tc>
          <w:tcPr>
            <w:tcW w:w="1200" w:type="dxa"/>
            <w:vMerge/>
            <w:tcBorders>
              <w:top w:val="nil"/>
              <w:left w:val="single" w:sz="8" w:space="0" w:color="auto"/>
              <w:bottom w:val="single" w:sz="8" w:space="0" w:color="000000"/>
              <w:right w:val="single" w:sz="8" w:space="0" w:color="auto"/>
            </w:tcBorders>
            <w:vAlign w:val="center"/>
            <w:hideMark/>
          </w:tcPr>
          <w:p w14:paraId="6A3B28EE" w14:textId="77777777" w:rsidR="001E2153" w:rsidRPr="001E2153" w:rsidRDefault="001E2153" w:rsidP="001E2153">
            <w:pPr>
              <w:rPr>
                <w:rFonts w:ascii="Calibri" w:eastAsia="Times New Roman" w:hAnsi="Calibri" w:cs="Calibri"/>
                <w:color w:val="000000"/>
                <w:sz w:val="20"/>
                <w:szCs w:val="20"/>
                <w:lang w:val="es-ES" w:eastAsia="es-ES"/>
              </w:rPr>
            </w:pPr>
          </w:p>
        </w:tc>
      </w:tr>
    </w:tbl>
    <w:p w14:paraId="21527DB5" w14:textId="77777777" w:rsidR="007B3476" w:rsidRPr="0021620B" w:rsidRDefault="007B3476" w:rsidP="00756926">
      <w:pPr>
        <w:jc w:val="both"/>
        <w:rPr>
          <w:rFonts w:ascii="Arial" w:eastAsia="Times New Roman" w:hAnsi="Arial" w:cs="Arial"/>
          <w:b/>
          <w:sz w:val="22"/>
          <w:szCs w:val="22"/>
          <w:lang w:eastAsia="fr-CA"/>
        </w:rPr>
      </w:pPr>
    </w:p>
    <w:p w14:paraId="74AD5D7F" w14:textId="77777777" w:rsidR="007B3476" w:rsidRPr="0021620B" w:rsidRDefault="007B3476" w:rsidP="00756926">
      <w:pPr>
        <w:spacing w:after="160" w:line="259" w:lineRule="auto"/>
        <w:jc w:val="both"/>
        <w:rPr>
          <w:rFonts w:ascii="Arial" w:eastAsia="Times New Roman" w:hAnsi="Arial" w:cs="Arial"/>
          <w:b/>
          <w:sz w:val="22"/>
          <w:szCs w:val="22"/>
          <w:u w:val="single"/>
          <w:lang w:eastAsia="fr-CA"/>
        </w:rPr>
        <w:sectPr w:rsidR="007B3476" w:rsidRPr="0021620B" w:rsidSect="00797E6F">
          <w:footerReference w:type="default" r:id="rId22"/>
          <w:footerReference w:type="first" r:id="rId23"/>
          <w:pgSz w:w="15840" w:h="12240" w:orient="landscape" w:code="1"/>
          <w:pgMar w:top="806" w:right="540" w:bottom="990" w:left="851" w:header="720" w:footer="418" w:gutter="0"/>
          <w:cols w:space="720"/>
          <w:docGrid w:linePitch="360"/>
        </w:sectPr>
      </w:pPr>
      <w:r w:rsidRPr="0021620B">
        <w:rPr>
          <w:rFonts w:ascii="Arial" w:eastAsia="Times New Roman" w:hAnsi="Arial" w:cs="Arial"/>
          <w:b/>
          <w:sz w:val="22"/>
          <w:szCs w:val="22"/>
          <w:u w:val="single"/>
          <w:lang w:eastAsia="fr-CA"/>
        </w:rPr>
        <w:br w:type="page"/>
      </w:r>
    </w:p>
    <w:p w14:paraId="39E8BBAF" w14:textId="77777777" w:rsidR="007B3476" w:rsidRPr="0021620B" w:rsidRDefault="007B3476" w:rsidP="00756926">
      <w:pPr>
        <w:jc w:val="both"/>
        <w:rPr>
          <w:rFonts w:ascii="Arial" w:eastAsia="Times New Roman" w:hAnsi="Arial" w:cs="Arial"/>
          <w:b/>
          <w:sz w:val="22"/>
          <w:szCs w:val="22"/>
          <w:u w:val="single"/>
          <w:lang w:eastAsia="fr-CA"/>
        </w:rPr>
      </w:pPr>
      <w:r w:rsidRPr="0021620B">
        <w:rPr>
          <w:rFonts w:ascii="Arial" w:eastAsia="Times New Roman" w:hAnsi="Arial" w:cs="Arial"/>
          <w:b/>
          <w:sz w:val="22"/>
          <w:szCs w:val="22"/>
          <w:u w:val="single"/>
          <w:lang w:eastAsia="fr-CA"/>
        </w:rPr>
        <w:t>Anexo 2a: Plan de trabajo y presupuesto</w:t>
      </w:r>
      <w:r w:rsidRPr="0021620B">
        <w:rPr>
          <w:rFonts w:ascii="Arial" w:eastAsia="Times New Roman" w:hAnsi="Arial" w:cs="Arial"/>
          <w:b/>
          <w:sz w:val="22"/>
          <w:szCs w:val="22"/>
          <w:u w:val="single"/>
          <w:vertAlign w:val="superscript"/>
          <w:lang w:val="es-ES" w:eastAsia="es-ES"/>
        </w:rPr>
        <w:footnoteReference w:id="4"/>
      </w:r>
    </w:p>
    <w:p w14:paraId="30750DCE" w14:textId="77777777" w:rsidR="007B3476" w:rsidRPr="0021620B" w:rsidRDefault="007B3476" w:rsidP="00756926">
      <w:pPr>
        <w:jc w:val="both"/>
        <w:rPr>
          <w:rFonts w:ascii="Arial" w:eastAsia="Times New Roman" w:hAnsi="Arial" w:cs="Arial"/>
          <w:sz w:val="22"/>
          <w:szCs w:val="22"/>
          <w:highlight w:val="yellow"/>
          <w:lang w:eastAsia="fr-CA"/>
        </w:rPr>
      </w:pPr>
    </w:p>
    <w:p w14:paraId="159F5A86" w14:textId="77777777" w:rsidR="004643FF" w:rsidRPr="0021620B" w:rsidRDefault="007B3476" w:rsidP="004643FF">
      <w:pPr>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 xml:space="preserve">Plan de trabajo de: </w:t>
      </w:r>
      <w:r w:rsidR="004643FF" w:rsidRPr="0021620B">
        <w:rPr>
          <w:rFonts w:ascii="Arial" w:eastAsia="Times New Roman" w:hAnsi="Arial" w:cs="Arial"/>
          <w:sz w:val="22"/>
          <w:szCs w:val="22"/>
          <w:lang w:eastAsia="fr-CA"/>
        </w:rPr>
        <w:t>Actividades de Desminado Humanitario, ERM y Asistencia a Víctimas en Puerto Leguízamo y la zona 2 de Puerto Asís, Putumayo.</w:t>
      </w:r>
    </w:p>
    <w:p w14:paraId="1D60937C" w14:textId="77777777" w:rsidR="007B3476" w:rsidRPr="0021620B" w:rsidRDefault="007B3476" w:rsidP="00756926">
      <w:pPr>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ab/>
      </w:r>
      <w:r w:rsidRPr="0021620B">
        <w:rPr>
          <w:rFonts w:ascii="Arial" w:eastAsia="Times New Roman" w:hAnsi="Arial" w:cs="Arial"/>
          <w:sz w:val="22"/>
          <w:szCs w:val="22"/>
          <w:lang w:eastAsia="fr-CA"/>
        </w:rPr>
        <w:tab/>
      </w:r>
      <w:r w:rsidRPr="0021620B">
        <w:rPr>
          <w:rFonts w:ascii="Arial" w:eastAsia="Times New Roman" w:hAnsi="Arial" w:cs="Arial"/>
          <w:sz w:val="22"/>
          <w:szCs w:val="22"/>
          <w:lang w:eastAsia="fr-CA"/>
        </w:rPr>
        <w:tab/>
      </w:r>
      <w:r w:rsidRPr="0021620B">
        <w:rPr>
          <w:rFonts w:ascii="Arial" w:eastAsia="Times New Roman" w:hAnsi="Arial" w:cs="Arial"/>
          <w:sz w:val="22"/>
          <w:szCs w:val="22"/>
          <w:lang w:eastAsia="fr-CA"/>
        </w:rPr>
        <w:tab/>
      </w:r>
      <w:r w:rsidRPr="0021620B">
        <w:rPr>
          <w:rFonts w:ascii="Arial" w:eastAsia="Times New Roman" w:hAnsi="Arial" w:cs="Arial"/>
          <w:sz w:val="22"/>
          <w:szCs w:val="22"/>
          <w:lang w:eastAsia="fr-CA"/>
        </w:rPr>
        <w:tab/>
      </w:r>
    </w:p>
    <w:p w14:paraId="1D06B67E" w14:textId="77777777" w:rsidR="007B3476" w:rsidRPr="0021620B" w:rsidRDefault="007B3476" w:rsidP="00756926">
      <w:pPr>
        <w:jc w:val="both"/>
        <w:rPr>
          <w:rFonts w:ascii="Arial" w:eastAsia="Times New Roman" w:hAnsi="Arial" w:cs="Arial"/>
          <w:sz w:val="22"/>
          <w:szCs w:val="22"/>
          <w:highlight w:val="yellow"/>
          <w:lang w:eastAsia="fr-CA"/>
        </w:rPr>
      </w:pPr>
      <w:r w:rsidRPr="0021620B">
        <w:rPr>
          <w:rFonts w:ascii="Arial" w:eastAsia="Times New Roman" w:hAnsi="Arial" w:cs="Arial"/>
          <w:sz w:val="22"/>
          <w:szCs w:val="22"/>
          <w:lang w:eastAsia="fr-CA"/>
        </w:rPr>
        <w:t>Duración del programa:</w:t>
      </w:r>
      <w:r w:rsidR="004643FF" w:rsidRPr="0021620B">
        <w:rPr>
          <w:rFonts w:ascii="Arial" w:eastAsia="Times New Roman" w:hAnsi="Arial" w:cs="Arial"/>
          <w:sz w:val="22"/>
          <w:szCs w:val="22"/>
          <w:lang w:eastAsia="fr-CA"/>
        </w:rPr>
        <w:t xml:space="preserve"> 1</w:t>
      </w:r>
      <w:r w:rsidR="008E30AA">
        <w:rPr>
          <w:rFonts w:ascii="Arial" w:eastAsia="Times New Roman" w:hAnsi="Arial" w:cs="Arial"/>
          <w:sz w:val="22"/>
          <w:szCs w:val="22"/>
          <w:lang w:eastAsia="fr-CA"/>
        </w:rPr>
        <w:t>0 meses</w:t>
      </w:r>
      <w:r w:rsidR="004643FF" w:rsidRPr="0021620B">
        <w:rPr>
          <w:rFonts w:ascii="Arial" w:eastAsia="Times New Roman" w:hAnsi="Arial" w:cs="Arial"/>
          <w:sz w:val="22"/>
          <w:szCs w:val="22"/>
          <w:lang w:eastAsia="fr-CA"/>
        </w:rPr>
        <w:t xml:space="preserve"> (Noviembre 2017-</w:t>
      </w:r>
      <w:r w:rsidR="008E30AA">
        <w:rPr>
          <w:rFonts w:ascii="Arial" w:eastAsia="Times New Roman" w:hAnsi="Arial" w:cs="Arial"/>
          <w:sz w:val="22"/>
          <w:szCs w:val="22"/>
          <w:lang w:eastAsia="fr-CA"/>
        </w:rPr>
        <w:t>Septie</w:t>
      </w:r>
      <w:r w:rsidR="004643FF" w:rsidRPr="0021620B">
        <w:rPr>
          <w:rFonts w:ascii="Arial" w:eastAsia="Times New Roman" w:hAnsi="Arial" w:cs="Arial"/>
          <w:sz w:val="22"/>
          <w:szCs w:val="22"/>
          <w:lang w:eastAsia="fr-CA"/>
        </w:rPr>
        <w:t>mb</w:t>
      </w:r>
      <w:r w:rsidR="008E30AA">
        <w:rPr>
          <w:rFonts w:ascii="Arial" w:eastAsia="Times New Roman" w:hAnsi="Arial" w:cs="Arial"/>
          <w:sz w:val="22"/>
          <w:szCs w:val="22"/>
          <w:lang w:eastAsia="fr-CA"/>
        </w:rPr>
        <w:t>re 2018)</w:t>
      </w:r>
    </w:p>
    <w:p w14:paraId="2593CD53" w14:textId="77777777" w:rsidR="007B3476" w:rsidRPr="0021620B" w:rsidRDefault="007B3476" w:rsidP="00756926">
      <w:pPr>
        <w:jc w:val="both"/>
        <w:rPr>
          <w:rFonts w:ascii="Arial" w:eastAsia="Times New Roman" w:hAnsi="Arial" w:cs="Arial"/>
          <w:sz w:val="22"/>
          <w:szCs w:val="22"/>
          <w:lang w:eastAsia="fr-CA"/>
        </w:rPr>
      </w:pPr>
      <w:r w:rsidRPr="0021620B">
        <w:rPr>
          <w:rFonts w:ascii="Arial" w:eastAsia="Times New Roman" w:hAnsi="Arial" w:cs="Arial"/>
          <w:sz w:val="22"/>
          <w:szCs w:val="22"/>
          <w:lang w:eastAsia="fr-CA"/>
        </w:rPr>
        <w:t xml:space="preserve">Indicar con (*) líneas de presupuesto que tengan un impacto directo en la igualdad de género  </w:t>
      </w:r>
    </w:p>
    <w:p w14:paraId="3238C2EB" w14:textId="77777777" w:rsidR="007B3476" w:rsidRPr="0021620B" w:rsidRDefault="007B3476" w:rsidP="00756926">
      <w:pPr>
        <w:jc w:val="both"/>
        <w:rPr>
          <w:rFonts w:ascii="Arial" w:eastAsia="Times New Roman" w:hAnsi="Arial" w:cs="Arial"/>
          <w:sz w:val="22"/>
          <w:szCs w:val="22"/>
          <w:lang w:eastAsia="fr-CA"/>
        </w:rPr>
      </w:pPr>
    </w:p>
    <w:p w14:paraId="469A7C13" w14:textId="77777777" w:rsidR="007B3476" w:rsidRPr="0021620B" w:rsidRDefault="007B3476" w:rsidP="00756926">
      <w:pPr>
        <w:jc w:val="both"/>
        <w:rPr>
          <w:rFonts w:ascii="Arial" w:eastAsia="Times New Roman" w:hAnsi="Arial" w:cs="Arial"/>
          <w:sz w:val="22"/>
          <w:szCs w:val="22"/>
          <w:u w:val="single"/>
          <w:lang w:eastAsia="fr-CA"/>
        </w:rPr>
      </w:pPr>
      <w:r w:rsidRPr="0021620B">
        <w:rPr>
          <w:rFonts w:ascii="Arial" w:eastAsia="Times New Roman" w:hAnsi="Arial" w:cs="Arial"/>
          <w:sz w:val="22"/>
          <w:szCs w:val="22"/>
          <w:u w:val="single"/>
          <w:lang w:eastAsia="fr-CA"/>
        </w:rPr>
        <w:t xml:space="preserve">Se requiere adjuntar como anexo el detalle del presupuesto sometido a consideración. </w:t>
      </w:r>
      <w:r w:rsidR="004643FF" w:rsidRPr="0021620B">
        <w:rPr>
          <w:rFonts w:ascii="Arial" w:eastAsia="Times New Roman" w:hAnsi="Arial" w:cs="Arial"/>
          <w:sz w:val="22"/>
          <w:szCs w:val="22"/>
          <w:u w:val="single"/>
          <w:lang w:eastAsia="fr-CA"/>
        </w:rPr>
        <w:t>Ver anexo 5. Presupuesto detallado.</w:t>
      </w:r>
    </w:p>
    <w:p w14:paraId="2F96C26A" w14:textId="77777777" w:rsidR="00445E4E" w:rsidRPr="0021620B" w:rsidRDefault="00445E4E" w:rsidP="00756926">
      <w:pPr>
        <w:jc w:val="both"/>
        <w:rPr>
          <w:rFonts w:ascii="Arial" w:eastAsia="Times New Roman" w:hAnsi="Arial" w:cs="Arial"/>
          <w:sz w:val="22"/>
          <w:szCs w:val="22"/>
          <w:u w:val="single"/>
          <w:lang w:eastAsia="fr-CA"/>
        </w:rPr>
      </w:pPr>
    </w:p>
    <w:tbl>
      <w:tblPr>
        <w:tblW w:w="5000" w:type="pct"/>
        <w:jc w:val="center"/>
        <w:tblCellMar>
          <w:left w:w="70" w:type="dxa"/>
          <w:right w:w="70" w:type="dxa"/>
        </w:tblCellMar>
        <w:tblLook w:val="04A0" w:firstRow="1" w:lastRow="0" w:firstColumn="1" w:lastColumn="0" w:noHBand="0" w:noVBand="1"/>
      </w:tblPr>
      <w:tblGrid>
        <w:gridCol w:w="2012"/>
        <w:gridCol w:w="1988"/>
        <w:gridCol w:w="447"/>
        <w:gridCol w:w="701"/>
        <w:gridCol w:w="628"/>
        <w:gridCol w:w="628"/>
        <w:gridCol w:w="628"/>
        <w:gridCol w:w="628"/>
        <w:gridCol w:w="628"/>
        <w:gridCol w:w="628"/>
        <w:gridCol w:w="628"/>
        <w:gridCol w:w="721"/>
        <w:gridCol w:w="1351"/>
        <w:gridCol w:w="1437"/>
        <w:gridCol w:w="1376"/>
      </w:tblGrid>
      <w:tr w:rsidR="00F97393" w:rsidRPr="00F97393" w14:paraId="1F3EDAB3" w14:textId="77777777" w:rsidTr="00F97393">
        <w:trPr>
          <w:trHeight w:val="315"/>
          <w:jc w:val="center"/>
        </w:trPr>
        <w:tc>
          <w:tcPr>
            <w:tcW w:w="15600" w:type="dxa"/>
            <w:gridSpan w:val="15"/>
            <w:tcBorders>
              <w:top w:val="single" w:sz="8" w:space="0" w:color="auto"/>
              <w:left w:val="single" w:sz="8" w:space="0" w:color="auto"/>
              <w:bottom w:val="single" w:sz="8" w:space="0" w:color="auto"/>
              <w:right w:val="single" w:sz="8" w:space="0" w:color="000000"/>
            </w:tcBorders>
            <w:shd w:val="clear" w:color="000000" w:fill="92CDDC"/>
            <w:vAlign w:val="center"/>
            <w:hideMark/>
          </w:tcPr>
          <w:p w14:paraId="45AD2A5C" w14:textId="77777777" w:rsidR="00F97393" w:rsidRPr="00F97393" w:rsidRDefault="00F97393" w:rsidP="00F97393">
            <w:pPr>
              <w:jc w:val="both"/>
              <w:rPr>
                <w:rFonts w:ascii="Arial" w:eastAsia="Times New Roman" w:hAnsi="Arial" w:cs="Arial"/>
                <w:color w:val="000000"/>
                <w:sz w:val="22"/>
                <w:szCs w:val="22"/>
                <w:lang w:val="es-ES" w:eastAsia="es-ES"/>
              </w:rPr>
            </w:pPr>
            <w:r w:rsidRPr="00F97393">
              <w:rPr>
                <w:rFonts w:ascii="Arial" w:eastAsia="Times New Roman" w:hAnsi="Arial" w:cs="Arial"/>
                <w:color w:val="000000"/>
                <w:sz w:val="22"/>
                <w:szCs w:val="22"/>
                <w:lang w:eastAsia="es-ES"/>
              </w:rPr>
              <w:t xml:space="preserve">Objetivos específicos (Efecto/Outcome) del Fondo: </w:t>
            </w:r>
          </w:p>
        </w:tc>
      </w:tr>
      <w:tr w:rsidR="00F97393" w:rsidRPr="00F97393" w14:paraId="5B02BB05" w14:textId="77777777" w:rsidTr="00F97393">
        <w:trPr>
          <w:trHeight w:val="795"/>
          <w:jc w:val="center"/>
        </w:trPr>
        <w:tc>
          <w:tcPr>
            <w:tcW w:w="300" w:type="dxa"/>
            <w:vMerge w:val="restart"/>
            <w:tcBorders>
              <w:top w:val="nil"/>
              <w:left w:val="single" w:sz="8" w:space="0" w:color="auto"/>
              <w:bottom w:val="single" w:sz="8" w:space="0" w:color="000000"/>
              <w:right w:val="single" w:sz="8" w:space="0" w:color="auto"/>
            </w:tcBorders>
            <w:shd w:val="clear" w:color="auto" w:fill="auto"/>
            <w:vAlign w:val="center"/>
            <w:hideMark/>
          </w:tcPr>
          <w:p w14:paraId="4958BF3F" w14:textId="77777777" w:rsidR="00F97393" w:rsidRPr="00F97393" w:rsidRDefault="00F97393" w:rsidP="00F97393">
            <w:pPr>
              <w:jc w:val="both"/>
              <w:rPr>
                <w:rFonts w:ascii="Arial" w:eastAsia="Times New Roman" w:hAnsi="Arial" w:cs="Arial"/>
                <w:color w:val="000000"/>
                <w:sz w:val="22"/>
                <w:szCs w:val="22"/>
                <w:lang w:val="es-ES" w:eastAsia="es-ES"/>
              </w:rPr>
            </w:pPr>
            <w:r w:rsidRPr="00F97393">
              <w:rPr>
                <w:rFonts w:ascii="Arial" w:eastAsia="Times New Roman" w:hAnsi="Arial" w:cs="Arial"/>
                <w:color w:val="000000"/>
                <w:sz w:val="22"/>
                <w:szCs w:val="22"/>
                <w:lang w:eastAsia="es-ES"/>
              </w:rPr>
              <w:t>Productos esperados del Proyecto</w:t>
            </w:r>
          </w:p>
        </w:tc>
        <w:tc>
          <w:tcPr>
            <w:tcW w:w="300" w:type="dxa"/>
            <w:vMerge w:val="restart"/>
            <w:tcBorders>
              <w:top w:val="nil"/>
              <w:left w:val="single" w:sz="8" w:space="0" w:color="auto"/>
              <w:bottom w:val="single" w:sz="8" w:space="0" w:color="000000"/>
              <w:right w:val="single" w:sz="8" w:space="0" w:color="auto"/>
            </w:tcBorders>
            <w:shd w:val="clear" w:color="auto" w:fill="auto"/>
            <w:vAlign w:val="center"/>
            <w:hideMark/>
          </w:tcPr>
          <w:p w14:paraId="6CADB2E5" w14:textId="77777777" w:rsidR="00F97393" w:rsidRPr="00F97393" w:rsidRDefault="00F97393" w:rsidP="00F97393">
            <w:pPr>
              <w:jc w:val="both"/>
              <w:rPr>
                <w:rFonts w:ascii="Arial" w:eastAsia="Times New Roman" w:hAnsi="Arial" w:cs="Arial"/>
                <w:color w:val="000000"/>
                <w:sz w:val="22"/>
                <w:szCs w:val="22"/>
                <w:lang w:val="es-ES" w:eastAsia="es-ES"/>
              </w:rPr>
            </w:pPr>
            <w:r w:rsidRPr="00F97393">
              <w:rPr>
                <w:rFonts w:ascii="Arial" w:eastAsia="Times New Roman" w:hAnsi="Arial" w:cs="Arial"/>
                <w:color w:val="000000"/>
                <w:sz w:val="22"/>
                <w:szCs w:val="22"/>
                <w:lang w:eastAsia="es-ES"/>
              </w:rPr>
              <w:t xml:space="preserve">Actividades claves </w:t>
            </w:r>
          </w:p>
        </w:tc>
        <w:tc>
          <w:tcPr>
            <w:tcW w:w="11400" w:type="dxa"/>
            <w:gridSpan w:val="10"/>
            <w:vMerge w:val="restart"/>
            <w:tcBorders>
              <w:top w:val="single" w:sz="8" w:space="0" w:color="auto"/>
              <w:left w:val="single" w:sz="8" w:space="0" w:color="auto"/>
              <w:bottom w:val="single" w:sz="8" w:space="0" w:color="000000"/>
              <w:right w:val="nil"/>
            </w:tcBorders>
            <w:shd w:val="clear" w:color="auto" w:fill="auto"/>
            <w:vAlign w:val="center"/>
            <w:hideMark/>
          </w:tcPr>
          <w:p w14:paraId="5EB4E151" w14:textId="77777777" w:rsidR="00F97393" w:rsidRPr="00F97393" w:rsidRDefault="00F97393" w:rsidP="00F97393">
            <w:pPr>
              <w:jc w:val="both"/>
              <w:rPr>
                <w:rFonts w:ascii="Arial" w:eastAsia="Times New Roman" w:hAnsi="Arial" w:cs="Arial"/>
                <w:color w:val="000000"/>
                <w:sz w:val="22"/>
                <w:szCs w:val="22"/>
                <w:lang w:val="es-ES" w:eastAsia="es-ES"/>
              </w:rPr>
            </w:pPr>
            <w:r w:rsidRPr="00F97393">
              <w:rPr>
                <w:rFonts w:ascii="Arial" w:eastAsia="Times New Roman" w:hAnsi="Arial" w:cs="Arial"/>
                <w:color w:val="000000"/>
                <w:sz w:val="22"/>
                <w:szCs w:val="22"/>
                <w:lang w:eastAsia="es-ES"/>
              </w:rPr>
              <w:t>Calendario (por actividad)</w:t>
            </w:r>
          </w:p>
        </w:tc>
        <w:tc>
          <w:tcPr>
            <w:tcW w:w="1200" w:type="dxa"/>
            <w:vMerge w:val="restart"/>
            <w:tcBorders>
              <w:top w:val="nil"/>
              <w:left w:val="nil"/>
              <w:bottom w:val="single" w:sz="8" w:space="0" w:color="000000"/>
              <w:right w:val="single" w:sz="8" w:space="0" w:color="auto"/>
            </w:tcBorders>
            <w:shd w:val="clear" w:color="auto" w:fill="auto"/>
            <w:vAlign w:val="center"/>
            <w:hideMark/>
          </w:tcPr>
          <w:p w14:paraId="5C34D071" w14:textId="77777777" w:rsidR="00F97393" w:rsidRPr="00F97393" w:rsidRDefault="00F97393" w:rsidP="00F97393">
            <w:pPr>
              <w:jc w:val="both"/>
              <w:rPr>
                <w:rFonts w:ascii="Arial" w:eastAsia="Times New Roman" w:hAnsi="Arial" w:cs="Arial"/>
                <w:color w:val="000000"/>
                <w:sz w:val="22"/>
                <w:szCs w:val="22"/>
                <w:lang w:val="es-ES" w:eastAsia="es-ES"/>
              </w:rPr>
            </w:pPr>
            <w:r w:rsidRPr="00F97393">
              <w:rPr>
                <w:rFonts w:ascii="Arial" w:eastAsia="Times New Roman" w:hAnsi="Arial" w:cs="Arial"/>
                <w:color w:val="000000"/>
                <w:sz w:val="22"/>
                <w:szCs w:val="22"/>
                <w:lang w:eastAsia="es-ES"/>
              </w:rPr>
              <w:t>Área geográfica</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712D6E18" w14:textId="77777777" w:rsidR="00F97393" w:rsidRPr="00F97393" w:rsidRDefault="00F97393" w:rsidP="00F97393">
            <w:pPr>
              <w:jc w:val="both"/>
              <w:rPr>
                <w:rFonts w:ascii="Arial" w:eastAsia="Times New Roman" w:hAnsi="Arial" w:cs="Arial"/>
                <w:color w:val="000000"/>
                <w:sz w:val="22"/>
                <w:szCs w:val="22"/>
                <w:lang w:val="es-ES" w:eastAsia="es-ES"/>
              </w:rPr>
            </w:pPr>
            <w:r w:rsidRPr="00F97393">
              <w:rPr>
                <w:rFonts w:ascii="Arial" w:eastAsia="Times New Roman" w:hAnsi="Arial" w:cs="Arial"/>
                <w:color w:val="000000"/>
                <w:sz w:val="22"/>
                <w:szCs w:val="22"/>
                <w:lang w:eastAsia="es-ES"/>
              </w:rPr>
              <w:t xml:space="preserve">Organización participante responsable </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76E56FE6" w14:textId="77777777" w:rsidR="00F97393" w:rsidRPr="00F97393" w:rsidRDefault="00F97393" w:rsidP="00F97393">
            <w:pPr>
              <w:jc w:val="both"/>
              <w:rPr>
                <w:rFonts w:ascii="Arial" w:eastAsia="Times New Roman" w:hAnsi="Arial" w:cs="Arial"/>
                <w:color w:val="000000"/>
                <w:sz w:val="22"/>
                <w:szCs w:val="22"/>
                <w:lang w:val="es-ES" w:eastAsia="es-ES"/>
              </w:rPr>
            </w:pPr>
            <w:r w:rsidRPr="00F97393">
              <w:rPr>
                <w:rFonts w:ascii="Arial" w:eastAsia="Times New Roman" w:hAnsi="Arial" w:cs="Arial"/>
                <w:color w:val="000000"/>
                <w:sz w:val="22"/>
                <w:szCs w:val="22"/>
                <w:lang w:eastAsia="es-ES"/>
              </w:rPr>
              <w:t xml:space="preserve">Presupuesto previsto (por producto/ actividad) </w:t>
            </w:r>
          </w:p>
        </w:tc>
      </w:tr>
      <w:tr w:rsidR="00F97393" w:rsidRPr="00F97393" w14:paraId="0C41E3D4" w14:textId="77777777" w:rsidTr="00F97393">
        <w:trPr>
          <w:trHeight w:val="517"/>
          <w:jc w:val="center"/>
        </w:trPr>
        <w:tc>
          <w:tcPr>
            <w:tcW w:w="300" w:type="dxa"/>
            <w:vMerge/>
            <w:tcBorders>
              <w:top w:val="nil"/>
              <w:left w:val="single" w:sz="8" w:space="0" w:color="auto"/>
              <w:bottom w:val="single" w:sz="8" w:space="0" w:color="000000"/>
              <w:right w:val="single" w:sz="8" w:space="0" w:color="auto"/>
            </w:tcBorders>
            <w:vAlign w:val="center"/>
            <w:hideMark/>
          </w:tcPr>
          <w:p w14:paraId="12CDA163" w14:textId="77777777" w:rsidR="00F97393" w:rsidRPr="00F97393" w:rsidRDefault="00F97393" w:rsidP="00F97393">
            <w:pPr>
              <w:rPr>
                <w:rFonts w:ascii="Arial" w:eastAsia="Times New Roman" w:hAnsi="Arial" w:cs="Arial"/>
                <w:color w:val="000000"/>
                <w:sz w:val="22"/>
                <w:szCs w:val="22"/>
                <w:lang w:val="es-ES" w:eastAsia="es-ES"/>
              </w:rPr>
            </w:pPr>
          </w:p>
        </w:tc>
        <w:tc>
          <w:tcPr>
            <w:tcW w:w="300" w:type="dxa"/>
            <w:vMerge/>
            <w:tcBorders>
              <w:top w:val="nil"/>
              <w:left w:val="single" w:sz="8" w:space="0" w:color="auto"/>
              <w:bottom w:val="single" w:sz="8" w:space="0" w:color="000000"/>
              <w:right w:val="single" w:sz="8" w:space="0" w:color="auto"/>
            </w:tcBorders>
            <w:vAlign w:val="center"/>
            <w:hideMark/>
          </w:tcPr>
          <w:p w14:paraId="75B4FC06" w14:textId="77777777" w:rsidR="00F97393" w:rsidRPr="00F97393" w:rsidRDefault="00F97393" w:rsidP="00F97393">
            <w:pPr>
              <w:rPr>
                <w:rFonts w:ascii="Arial" w:eastAsia="Times New Roman" w:hAnsi="Arial" w:cs="Arial"/>
                <w:color w:val="000000"/>
                <w:sz w:val="22"/>
                <w:szCs w:val="22"/>
                <w:lang w:val="es-ES" w:eastAsia="es-ES"/>
              </w:rPr>
            </w:pPr>
          </w:p>
        </w:tc>
        <w:tc>
          <w:tcPr>
            <w:tcW w:w="11400" w:type="dxa"/>
            <w:gridSpan w:val="10"/>
            <w:vMerge/>
            <w:tcBorders>
              <w:top w:val="single" w:sz="8" w:space="0" w:color="auto"/>
              <w:left w:val="single" w:sz="8" w:space="0" w:color="auto"/>
              <w:bottom w:val="single" w:sz="8" w:space="0" w:color="000000"/>
              <w:right w:val="nil"/>
            </w:tcBorders>
            <w:vAlign w:val="center"/>
            <w:hideMark/>
          </w:tcPr>
          <w:p w14:paraId="3B3560B3" w14:textId="77777777" w:rsidR="00F97393" w:rsidRPr="00F97393" w:rsidRDefault="00F97393" w:rsidP="00F97393">
            <w:pPr>
              <w:rPr>
                <w:rFonts w:ascii="Arial" w:eastAsia="Times New Roman" w:hAnsi="Arial" w:cs="Arial"/>
                <w:color w:val="000000"/>
                <w:sz w:val="22"/>
                <w:szCs w:val="22"/>
                <w:lang w:val="es-ES" w:eastAsia="es-ES"/>
              </w:rPr>
            </w:pPr>
          </w:p>
        </w:tc>
        <w:tc>
          <w:tcPr>
            <w:tcW w:w="1200" w:type="dxa"/>
            <w:vMerge/>
            <w:tcBorders>
              <w:top w:val="nil"/>
              <w:left w:val="nil"/>
              <w:bottom w:val="single" w:sz="8" w:space="0" w:color="000000"/>
              <w:right w:val="single" w:sz="8" w:space="0" w:color="auto"/>
            </w:tcBorders>
            <w:vAlign w:val="center"/>
            <w:hideMark/>
          </w:tcPr>
          <w:p w14:paraId="09CB89DF" w14:textId="77777777" w:rsidR="00F97393" w:rsidRPr="00F97393" w:rsidRDefault="00F97393" w:rsidP="00F97393">
            <w:pPr>
              <w:rPr>
                <w:rFonts w:ascii="Arial" w:eastAsia="Times New Roman" w:hAnsi="Arial" w:cs="Arial"/>
                <w:color w:val="000000"/>
                <w:sz w:val="22"/>
                <w:szCs w:val="22"/>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6074F77E" w14:textId="77777777" w:rsidR="00F97393" w:rsidRPr="00F97393" w:rsidRDefault="00F97393" w:rsidP="00F97393">
            <w:pPr>
              <w:rPr>
                <w:rFonts w:ascii="Arial" w:eastAsia="Times New Roman" w:hAnsi="Arial" w:cs="Arial"/>
                <w:color w:val="000000"/>
                <w:sz w:val="22"/>
                <w:szCs w:val="22"/>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0247818E" w14:textId="77777777" w:rsidR="00F97393" w:rsidRPr="00F97393" w:rsidRDefault="00F97393" w:rsidP="00F97393">
            <w:pPr>
              <w:rPr>
                <w:rFonts w:ascii="Arial" w:eastAsia="Times New Roman" w:hAnsi="Arial" w:cs="Arial"/>
                <w:color w:val="000000"/>
                <w:sz w:val="22"/>
                <w:szCs w:val="22"/>
                <w:lang w:val="es-ES" w:eastAsia="es-ES"/>
              </w:rPr>
            </w:pPr>
          </w:p>
        </w:tc>
      </w:tr>
      <w:tr w:rsidR="00F97393" w:rsidRPr="00F97393" w14:paraId="6E0C8674" w14:textId="77777777" w:rsidTr="00F97393">
        <w:trPr>
          <w:trHeight w:val="315"/>
          <w:jc w:val="center"/>
        </w:trPr>
        <w:tc>
          <w:tcPr>
            <w:tcW w:w="300" w:type="dxa"/>
            <w:vMerge/>
            <w:tcBorders>
              <w:top w:val="nil"/>
              <w:left w:val="single" w:sz="8" w:space="0" w:color="auto"/>
              <w:bottom w:val="single" w:sz="8" w:space="0" w:color="000000"/>
              <w:right w:val="single" w:sz="8" w:space="0" w:color="auto"/>
            </w:tcBorders>
            <w:vAlign w:val="center"/>
            <w:hideMark/>
          </w:tcPr>
          <w:p w14:paraId="56CDFB2E" w14:textId="77777777" w:rsidR="00F97393" w:rsidRPr="00F97393" w:rsidRDefault="00F97393" w:rsidP="00F97393">
            <w:pPr>
              <w:rPr>
                <w:rFonts w:ascii="Arial" w:eastAsia="Times New Roman" w:hAnsi="Arial" w:cs="Arial"/>
                <w:color w:val="000000"/>
                <w:sz w:val="22"/>
                <w:szCs w:val="22"/>
                <w:lang w:val="es-ES" w:eastAsia="es-ES"/>
              </w:rPr>
            </w:pPr>
          </w:p>
        </w:tc>
        <w:tc>
          <w:tcPr>
            <w:tcW w:w="300" w:type="dxa"/>
            <w:vMerge/>
            <w:tcBorders>
              <w:top w:val="nil"/>
              <w:left w:val="single" w:sz="8" w:space="0" w:color="auto"/>
              <w:bottom w:val="single" w:sz="8" w:space="0" w:color="000000"/>
              <w:right w:val="single" w:sz="8" w:space="0" w:color="auto"/>
            </w:tcBorders>
            <w:vAlign w:val="center"/>
            <w:hideMark/>
          </w:tcPr>
          <w:p w14:paraId="372A0944" w14:textId="77777777" w:rsidR="00F97393" w:rsidRPr="00F97393" w:rsidRDefault="00F97393" w:rsidP="00F97393">
            <w:pPr>
              <w:rPr>
                <w:rFonts w:ascii="Arial" w:eastAsia="Times New Roman" w:hAnsi="Arial" w:cs="Arial"/>
                <w:color w:val="000000"/>
                <w:sz w:val="22"/>
                <w:szCs w:val="22"/>
                <w:lang w:val="es-ES" w:eastAsia="es-ES"/>
              </w:rPr>
            </w:pPr>
          </w:p>
        </w:tc>
        <w:tc>
          <w:tcPr>
            <w:tcW w:w="300" w:type="dxa"/>
            <w:tcBorders>
              <w:top w:val="nil"/>
              <w:left w:val="nil"/>
              <w:bottom w:val="single" w:sz="8" w:space="0" w:color="auto"/>
              <w:right w:val="single" w:sz="8" w:space="0" w:color="auto"/>
            </w:tcBorders>
            <w:shd w:val="clear" w:color="auto" w:fill="auto"/>
            <w:vAlign w:val="center"/>
            <w:hideMark/>
          </w:tcPr>
          <w:p w14:paraId="62B24008" w14:textId="77777777" w:rsidR="00F97393" w:rsidRPr="00F97393" w:rsidRDefault="00F97393" w:rsidP="00F97393">
            <w:pPr>
              <w:jc w:val="both"/>
              <w:rPr>
                <w:rFonts w:ascii="Arial" w:eastAsia="Times New Roman" w:hAnsi="Arial" w:cs="Arial"/>
                <w:color w:val="000000"/>
                <w:sz w:val="22"/>
                <w:szCs w:val="22"/>
                <w:lang w:val="es-ES" w:eastAsia="es-ES"/>
              </w:rPr>
            </w:pPr>
            <w:r w:rsidRPr="00F97393">
              <w:rPr>
                <w:rFonts w:ascii="Arial" w:eastAsia="Times New Roman" w:hAnsi="Arial" w:cs="Arial"/>
                <w:color w:val="000000"/>
                <w:sz w:val="22"/>
                <w:szCs w:val="22"/>
                <w:lang w:eastAsia="es-ES"/>
              </w:rPr>
              <w:t>M1</w:t>
            </w:r>
          </w:p>
        </w:tc>
        <w:tc>
          <w:tcPr>
            <w:tcW w:w="1500" w:type="dxa"/>
            <w:tcBorders>
              <w:top w:val="nil"/>
              <w:left w:val="nil"/>
              <w:bottom w:val="single" w:sz="8" w:space="0" w:color="auto"/>
              <w:right w:val="single" w:sz="8" w:space="0" w:color="auto"/>
            </w:tcBorders>
            <w:shd w:val="clear" w:color="auto" w:fill="auto"/>
            <w:vAlign w:val="center"/>
            <w:hideMark/>
          </w:tcPr>
          <w:p w14:paraId="6B4F53F0" w14:textId="77777777" w:rsidR="00F97393" w:rsidRPr="00F97393" w:rsidRDefault="00F97393" w:rsidP="00F97393">
            <w:pPr>
              <w:jc w:val="both"/>
              <w:rPr>
                <w:rFonts w:ascii="Arial" w:eastAsia="Times New Roman" w:hAnsi="Arial" w:cs="Arial"/>
                <w:color w:val="000000"/>
                <w:sz w:val="22"/>
                <w:szCs w:val="22"/>
                <w:lang w:val="es-ES" w:eastAsia="es-ES"/>
              </w:rPr>
            </w:pPr>
            <w:r w:rsidRPr="00F97393">
              <w:rPr>
                <w:rFonts w:ascii="Arial" w:eastAsia="Times New Roman" w:hAnsi="Arial" w:cs="Arial"/>
                <w:color w:val="000000"/>
                <w:sz w:val="22"/>
                <w:szCs w:val="22"/>
                <w:lang w:eastAsia="es-ES"/>
              </w:rPr>
              <w:t>M2</w:t>
            </w:r>
          </w:p>
        </w:tc>
        <w:tc>
          <w:tcPr>
            <w:tcW w:w="1200" w:type="dxa"/>
            <w:tcBorders>
              <w:top w:val="nil"/>
              <w:left w:val="nil"/>
              <w:bottom w:val="single" w:sz="8" w:space="0" w:color="auto"/>
              <w:right w:val="single" w:sz="8" w:space="0" w:color="auto"/>
            </w:tcBorders>
            <w:shd w:val="clear" w:color="auto" w:fill="auto"/>
            <w:vAlign w:val="center"/>
            <w:hideMark/>
          </w:tcPr>
          <w:p w14:paraId="5D5400A4" w14:textId="77777777" w:rsidR="00F97393" w:rsidRPr="00F97393" w:rsidRDefault="00F97393" w:rsidP="00F97393">
            <w:pPr>
              <w:jc w:val="both"/>
              <w:rPr>
                <w:rFonts w:ascii="Arial" w:eastAsia="Times New Roman" w:hAnsi="Arial" w:cs="Arial"/>
                <w:color w:val="000000"/>
                <w:sz w:val="22"/>
                <w:szCs w:val="22"/>
                <w:lang w:val="es-ES" w:eastAsia="es-ES"/>
              </w:rPr>
            </w:pPr>
            <w:r w:rsidRPr="00F97393">
              <w:rPr>
                <w:rFonts w:ascii="Arial" w:eastAsia="Times New Roman" w:hAnsi="Arial" w:cs="Arial"/>
                <w:color w:val="000000"/>
                <w:sz w:val="22"/>
                <w:szCs w:val="22"/>
                <w:lang w:eastAsia="es-ES"/>
              </w:rPr>
              <w:t>M3</w:t>
            </w:r>
          </w:p>
        </w:tc>
        <w:tc>
          <w:tcPr>
            <w:tcW w:w="1200" w:type="dxa"/>
            <w:tcBorders>
              <w:top w:val="nil"/>
              <w:left w:val="nil"/>
              <w:bottom w:val="single" w:sz="8" w:space="0" w:color="auto"/>
              <w:right w:val="single" w:sz="8" w:space="0" w:color="auto"/>
            </w:tcBorders>
            <w:shd w:val="clear" w:color="auto" w:fill="auto"/>
            <w:vAlign w:val="center"/>
            <w:hideMark/>
          </w:tcPr>
          <w:p w14:paraId="7AA9877D" w14:textId="77777777" w:rsidR="00F97393" w:rsidRPr="00F97393" w:rsidRDefault="00F97393" w:rsidP="00F97393">
            <w:pPr>
              <w:jc w:val="both"/>
              <w:rPr>
                <w:rFonts w:ascii="Arial" w:eastAsia="Times New Roman" w:hAnsi="Arial" w:cs="Arial"/>
                <w:color w:val="000000"/>
                <w:sz w:val="22"/>
                <w:szCs w:val="22"/>
                <w:lang w:val="es-ES" w:eastAsia="es-ES"/>
              </w:rPr>
            </w:pPr>
            <w:r w:rsidRPr="00F97393">
              <w:rPr>
                <w:rFonts w:ascii="Arial" w:eastAsia="Times New Roman" w:hAnsi="Arial" w:cs="Arial"/>
                <w:color w:val="000000"/>
                <w:sz w:val="22"/>
                <w:szCs w:val="22"/>
                <w:lang w:eastAsia="es-ES"/>
              </w:rPr>
              <w:t>M4</w:t>
            </w:r>
          </w:p>
        </w:tc>
        <w:tc>
          <w:tcPr>
            <w:tcW w:w="1200" w:type="dxa"/>
            <w:tcBorders>
              <w:top w:val="nil"/>
              <w:left w:val="nil"/>
              <w:bottom w:val="single" w:sz="8" w:space="0" w:color="auto"/>
              <w:right w:val="single" w:sz="8" w:space="0" w:color="auto"/>
            </w:tcBorders>
            <w:shd w:val="clear" w:color="auto" w:fill="auto"/>
            <w:vAlign w:val="center"/>
            <w:hideMark/>
          </w:tcPr>
          <w:p w14:paraId="54BFC689" w14:textId="77777777" w:rsidR="00F97393" w:rsidRPr="00F97393" w:rsidRDefault="00F97393" w:rsidP="00F97393">
            <w:pPr>
              <w:jc w:val="both"/>
              <w:rPr>
                <w:rFonts w:ascii="Arial" w:eastAsia="Times New Roman" w:hAnsi="Arial" w:cs="Arial"/>
                <w:color w:val="000000"/>
                <w:sz w:val="22"/>
                <w:szCs w:val="22"/>
                <w:lang w:val="es-ES" w:eastAsia="es-ES"/>
              </w:rPr>
            </w:pPr>
            <w:r w:rsidRPr="00F97393">
              <w:rPr>
                <w:rFonts w:ascii="Arial" w:eastAsia="Times New Roman" w:hAnsi="Arial" w:cs="Arial"/>
                <w:color w:val="000000"/>
                <w:sz w:val="22"/>
                <w:szCs w:val="22"/>
                <w:lang w:eastAsia="es-ES"/>
              </w:rPr>
              <w:t>M5</w:t>
            </w:r>
          </w:p>
        </w:tc>
        <w:tc>
          <w:tcPr>
            <w:tcW w:w="1200" w:type="dxa"/>
            <w:tcBorders>
              <w:top w:val="nil"/>
              <w:left w:val="nil"/>
              <w:bottom w:val="single" w:sz="8" w:space="0" w:color="auto"/>
              <w:right w:val="single" w:sz="8" w:space="0" w:color="auto"/>
            </w:tcBorders>
            <w:shd w:val="clear" w:color="auto" w:fill="auto"/>
            <w:vAlign w:val="center"/>
            <w:hideMark/>
          </w:tcPr>
          <w:p w14:paraId="5C3066FC" w14:textId="77777777" w:rsidR="00F97393" w:rsidRPr="00F97393" w:rsidRDefault="00F97393" w:rsidP="00F97393">
            <w:pPr>
              <w:jc w:val="both"/>
              <w:rPr>
                <w:rFonts w:ascii="Arial" w:eastAsia="Times New Roman" w:hAnsi="Arial" w:cs="Arial"/>
                <w:color w:val="000000"/>
                <w:sz w:val="22"/>
                <w:szCs w:val="22"/>
                <w:lang w:val="es-ES" w:eastAsia="es-ES"/>
              </w:rPr>
            </w:pPr>
            <w:r w:rsidRPr="00F97393">
              <w:rPr>
                <w:rFonts w:ascii="Arial" w:eastAsia="Times New Roman" w:hAnsi="Arial" w:cs="Arial"/>
                <w:color w:val="000000"/>
                <w:sz w:val="22"/>
                <w:szCs w:val="22"/>
                <w:lang w:eastAsia="es-ES"/>
              </w:rPr>
              <w:t>M6</w:t>
            </w:r>
          </w:p>
        </w:tc>
        <w:tc>
          <w:tcPr>
            <w:tcW w:w="1200" w:type="dxa"/>
            <w:tcBorders>
              <w:top w:val="nil"/>
              <w:left w:val="nil"/>
              <w:bottom w:val="single" w:sz="8" w:space="0" w:color="auto"/>
              <w:right w:val="single" w:sz="8" w:space="0" w:color="auto"/>
            </w:tcBorders>
            <w:shd w:val="clear" w:color="auto" w:fill="auto"/>
            <w:vAlign w:val="center"/>
            <w:hideMark/>
          </w:tcPr>
          <w:p w14:paraId="47EBBCFE" w14:textId="77777777" w:rsidR="00F97393" w:rsidRPr="00F97393" w:rsidRDefault="00F97393" w:rsidP="00F97393">
            <w:pPr>
              <w:jc w:val="both"/>
              <w:rPr>
                <w:rFonts w:ascii="Arial" w:eastAsia="Times New Roman" w:hAnsi="Arial" w:cs="Arial"/>
                <w:color w:val="000000"/>
                <w:sz w:val="22"/>
                <w:szCs w:val="22"/>
                <w:lang w:val="es-ES" w:eastAsia="es-ES"/>
              </w:rPr>
            </w:pPr>
            <w:r w:rsidRPr="00F97393">
              <w:rPr>
                <w:rFonts w:ascii="Arial" w:eastAsia="Times New Roman" w:hAnsi="Arial" w:cs="Arial"/>
                <w:color w:val="000000"/>
                <w:sz w:val="22"/>
                <w:szCs w:val="22"/>
                <w:lang w:eastAsia="es-ES"/>
              </w:rPr>
              <w:t>M7</w:t>
            </w:r>
          </w:p>
        </w:tc>
        <w:tc>
          <w:tcPr>
            <w:tcW w:w="1200" w:type="dxa"/>
            <w:tcBorders>
              <w:top w:val="nil"/>
              <w:left w:val="nil"/>
              <w:bottom w:val="single" w:sz="8" w:space="0" w:color="auto"/>
              <w:right w:val="single" w:sz="8" w:space="0" w:color="auto"/>
            </w:tcBorders>
            <w:shd w:val="clear" w:color="auto" w:fill="auto"/>
            <w:vAlign w:val="center"/>
            <w:hideMark/>
          </w:tcPr>
          <w:p w14:paraId="39BE483F" w14:textId="77777777" w:rsidR="00F97393" w:rsidRPr="00F97393" w:rsidRDefault="00F97393" w:rsidP="00F97393">
            <w:pPr>
              <w:jc w:val="both"/>
              <w:rPr>
                <w:rFonts w:ascii="Arial" w:eastAsia="Times New Roman" w:hAnsi="Arial" w:cs="Arial"/>
                <w:color w:val="000000"/>
                <w:sz w:val="22"/>
                <w:szCs w:val="22"/>
                <w:lang w:val="es-ES" w:eastAsia="es-ES"/>
              </w:rPr>
            </w:pPr>
            <w:r w:rsidRPr="00F97393">
              <w:rPr>
                <w:rFonts w:ascii="Arial" w:eastAsia="Times New Roman" w:hAnsi="Arial" w:cs="Arial"/>
                <w:color w:val="000000"/>
                <w:sz w:val="22"/>
                <w:szCs w:val="22"/>
                <w:lang w:eastAsia="es-ES"/>
              </w:rPr>
              <w:t>M8</w:t>
            </w:r>
          </w:p>
        </w:tc>
        <w:tc>
          <w:tcPr>
            <w:tcW w:w="1200" w:type="dxa"/>
            <w:tcBorders>
              <w:top w:val="nil"/>
              <w:left w:val="nil"/>
              <w:bottom w:val="single" w:sz="8" w:space="0" w:color="auto"/>
              <w:right w:val="single" w:sz="8" w:space="0" w:color="auto"/>
            </w:tcBorders>
            <w:shd w:val="clear" w:color="auto" w:fill="auto"/>
            <w:vAlign w:val="center"/>
            <w:hideMark/>
          </w:tcPr>
          <w:p w14:paraId="53E668E9" w14:textId="77777777" w:rsidR="00F97393" w:rsidRPr="00F97393" w:rsidRDefault="00F97393" w:rsidP="00F97393">
            <w:pPr>
              <w:jc w:val="both"/>
              <w:rPr>
                <w:rFonts w:ascii="Arial" w:eastAsia="Times New Roman" w:hAnsi="Arial" w:cs="Arial"/>
                <w:color w:val="000000"/>
                <w:sz w:val="22"/>
                <w:szCs w:val="22"/>
                <w:lang w:val="es-ES" w:eastAsia="es-ES"/>
              </w:rPr>
            </w:pPr>
            <w:r w:rsidRPr="00F97393">
              <w:rPr>
                <w:rFonts w:ascii="Arial" w:eastAsia="Times New Roman" w:hAnsi="Arial" w:cs="Arial"/>
                <w:color w:val="000000"/>
                <w:sz w:val="22"/>
                <w:szCs w:val="22"/>
                <w:lang w:eastAsia="es-ES"/>
              </w:rPr>
              <w:t>M9</w:t>
            </w:r>
          </w:p>
        </w:tc>
        <w:tc>
          <w:tcPr>
            <w:tcW w:w="1200" w:type="dxa"/>
            <w:tcBorders>
              <w:top w:val="nil"/>
              <w:left w:val="nil"/>
              <w:bottom w:val="single" w:sz="8" w:space="0" w:color="auto"/>
              <w:right w:val="single" w:sz="8" w:space="0" w:color="auto"/>
            </w:tcBorders>
            <w:shd w:val="clear" w:color="auto" w:fill="auto"/>
            <w:vAlign w:val="center"/>
            <w:hideMark/>
          </w:tcPr>
          <w:p w14:paraId="49538C2F" w14:textId="77777777" w:rsidR="00F97393" w:rsidRPr="00F97393" w:rsidRDefault="00F97393" w:rsidP="00F97393">
            <w:pPr>
              <w:jc w:val="both"/>
              <w:rPr>
                <w:rFonts w:ascii="Arial" w:eastAsia="Times New Roman" w:hAnsi="Arial" w:cs="Arial"/>
                <w:color w:val="000000"/>
                <w:sz w:val="22"/>
                <w:szCs w:val="22"/>
                <w:lang w:val="es-ES" w:eastAsia="es-ES"/>
              </w:rPr>
            </w:pPr>
            <w:r w:rsidRPr="00F97393">
              <w:rPr>
                <w:rFonts w:ascii="Arial" w:eastAsia="Times New Roman" w:hAnsi="Arial" w:cs="Arial"/>
                <w:color w:val="000000"/>
                <w:sz w:val="22"/>
                <w:szCs w:val="22"/>
                <w:lang w:eastAsia="es-ES"/>
              </w:rPr>
              <w:t>M10</w:t>
            </w:r>
          </w:p>
        </w:tc>
        <w:tc>
          <w:tcPr>
            <w:tcW w:w="1200" w:type="dxa"/>
            <w:vMerge/>
            <w:tcBorders>
              <w:top w:val="nil"/>
              <w:left w:val="nil"/>
              <w:bottom w:val="single" w:sz="8" w:space="0" w:color="000000"/>
              <w:right w:val="single" w:sz="8" w:space="0" w:color="auto"/>
            </w:tcBorders>
            <w:vAlign w:val="center"/>
            <w:hideMark/>
          </w:tcPr>
          <w:p w14:paraId="2535C33D" w14:textId="77777777" w:rsidR="00F97393" w:rsidRPr="00F97393" w:rsidRDefault="00F97393" w:rsidP="00F97393">
            <w:pPr>
              <w:rPr>
                <w:rFonts w:ascii="Arial" w:eastAsia="Times New Roman" w:hAnsi="Arial" w:cs="Arial"/>
                <w:color w:val="000000"/>
                <w:sz w:val="22"/>
                <w:szCs w:val="22"/>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1A8FBEAC" w14:textId="77777777" w:rsidR="00F97393" w:rsidRPr="00F97393" w:rsidRDefault="00F97393" w:rsidP="00F97393">
            <w:pPr>
              <w:rPr>
                <w:rFonts w:ascii="Arial" w:eastAsia="Times New Roman" w:hAnsi="Arial" w:cs="Arial"/>
                <w:color w:val="000000"/>
                <w:sz w:val="22"/>
                <w:szCs w:val="22"/>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17929937" w14:textId="77777777" w:rsidR="00F97393" w:rsidRPr="00F97393" w:rsidRDefault="00F97393" w:rsidP="00F97393">
            <w:pPr>
              <w:rPr>
                <w:rFonts w:ascii="Arial" w:eastAsia="Times New Roman" w:hAnsi="Arial" w:cs="Arial"/>
                <w:color w:val="000000"/>
                <w:sz w:val="22"/>
                <w:szCs w:val="22"/>
                <w:lang w:val="es-ES" w:eastAsia="es-ES"/>
              </w:rPr>
            </w:pPr>
          </w:p>
        </w:tc>
      </w:tr>
      <w:tr w:rsidR="00F97393" w:rsidRPr="00F97393" w14:paraId="17397FE4" w14:textId="77777777" w:rsidTr="00F97393">
        <w:trPr>
          <w:trHeight w:val="315"/>
          <w:jc w:val="center"/>
        </w:trPr>
        <w:tc>
          <w:tcPr>
            <w:tcW w:w="15600" w:type="dxa"/>
            <w:gridSpan w:val="15"/>
            <w:tcBorders>
              <w:top w:val="nil"/>
              <w:left w:val="single" w:sz="8" w:space="0" w:color="auto"/>
              <w:bottom w:val="single" w:sz="8" w:space="0" w:color="auto"/>
              <w:right w:val="single" w:sz="8" w:space="0" w:color="000000"/>
            </w:tcBorders>
            <w:shd w:val="clear" w:color="000000" w:fill="FBD4B4"/>
            <w:vAlign w:val="center"/>
            <w:hideMark/>
          </w:tcPr>
          <w:p w14:paraId="718F082C"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Producto 1.1</w:t>
            </w:r>
          </w:p>
        </w:tc>
      </w:tr>
      <w:tr w:rsidR="00F97393" w:rsidRPr="00F97393" w14:paraId="1592C5CE" w14:textId="77777777" w:rsidTr="00F97393">
        <w:trPr>
          <w:trHeight w:val="2115"/>
          <w:jc w:val="center"/>
        </w:trPr>
        <w:tc>
          <w:tcPr>
            <w:tcW w:w="300" w:type="dxa"/>
            <w:vMerge w:val="restart"/>
            <w:tcBorders>
              <w:top w:val="nil"/>
              <w:left w:val="single" w:sz="8" w:space="0" w:color="auto"/>
              <w:bottom w:val="single" w:sz="8" w:space="0" w:color="000000"/>
              <w:right w:val="single" w:sz="8" w:space="0" w:color="auto"/>
            </w:tcBorders>
            <w:shd w:val="clear" w:color="auto" w:fill="auto"/>
            <w:vAlign w:val="center"/>
            <w:hideMark/>
          </w:tcPr>
          <w:p w14:paraId="13EC03B4" w14:textId="77777777" w:rsidR="00F97393" w:rsidRPr="00F97393" w:rsidRDefault="000438F3" w:rsidP="00F97393">
            <w:pPr>
              <w:jc w:val="both"/>
              <w:rPr>
                <w:rFonts w:ascii="Arial" w:eastAsia="Times New Roman" w:hAnsi="Arial" w:cs="Arial"/>
                <w:b/>
                <w:bCs/>
                <w:color w:val="000000"/>
                <w:sz w:val="22"/>
                <w:szCs w:val="22"/>
                <w:lang w:val="es-ES" w:eastAsia="es-ES"/>
              </w:rPr>
            </w:pPr>
            <w:r>
              <w:rPr>
                <w:rFonts w:ascii="Arial" w:eastAsia="Times New Roman" w:hAnsi="Arial" w:cs="Arial"/>
                <w:b/>
                <w:bCs/>
                <w:color w:val="000000"/>
                <w:sz w:val="22"/>
                <w:szCs w:val="22"/>
                <w:lang w:eastAsia="es-ES"/>
              </w:rPr>
              <w:t>2</w:t>
            </w:r>
            <w:r w:rsidR="00F97393" w:rsidRPr="00F97393">
              <w:rPr>
                <w:rFonts w:ascii="Arial" w:eastAsia="Times New Roman" w:hAnsi="Arial" w:cs="Arial"/>
                <w:b/>
                <w:bCs/>
                <w:color w:val="000000"/>
                <w:sz w:val="22"/>
                <w:szCs w:val="22"/>
                <w:lang w:eastAsia="es-ES"/>
              </w:rPr>
              <w:t xml:space="preserve"> nuevos equipos de ENT acreditados en Puerto Leguízamo</w:t>
            </w:r>
          </w:p>
        </w:tc>
        <w:tc>
          <w:tcPr>
            <w:tcW w:w="300" w:type="dxa"/>
            <w:tcBorders>
              <w:top w:val="nil"/>
              <w:left w:val="nil"/>
              <w:bottom w:val="single" w:sz="8" w:space="0" w:color="auto"/>
              <w:right w:val="single" w:sz="8" w:space="0" w:color="auto"/>
            </w:tcBorders>
            <w:shd w:val="clear" w:color="auto" w:fill="auto"/>
            <w:vAlign w:val="center"/>
            <w:hideMark/>
          </w:tcPr>
          <w:p w14:paraId="6056DADE"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_tradnl" w:eastAsia="es-ES"/>
              </w:rPr>
              <w:t>1.       Seleccionar y contratar el personal de ENT. *</w:t>
            </w:r>
          </w:p>
        </w:tc>
        <w:tc>
          <w:tcPr>
            <w:tcW w:w="300" w:type="dxa"/>
            <w:tcBorders>
              <w:top w:val="nil"/>
              <w:left w:val="nil"/>
              <w:bottom w:val="single" w:sz="8" w:space="0" w:color="auto"/>
              <w:right w:val="single" w:sz="8" w:space="0" w:color="auto"/>
            </w:tcBorders>
            <w:shd w:val="clear" w:color="000000" w:fill="8EA9DB"/>
            <w:vAlign w:val="center"/>
            <w:hideMark/>
          </w:tcPr>
          <w:p w14:paraId="7F17659D"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500" w:type="dxa"/>
            <w:tcBorders>
              <w:top w:val="nil"/>
              <w:left w:val="nil"/>
              <w:bottom w:val="single" w:sz="8" w:space="0" w:color="auto"/>
              <w:right w:val="single" w:sz="8" w:space="0" w:color="auto"/>
            </w:tcBorders>
            <w:shd w:val="clear" w:color="auto" w:fill="auto"/>
            <w:vAlign w:val="center"/>
            <w:hideMark/>
          </w:tcPr>
          <w:p w14:paraId="3FA2389D"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4D62AD2F"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5D9ACF38"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170C8DCF"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57A8F858"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084C2003"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6B74D6F9"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7C67FE06"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3C8917DA"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7264E0C8"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Puerto Leguízamo, Putumayo</w:t>
            </w:r>
          </w:p>
        </w:tc>
        <w:tc>
          <w:tcPr>
            <w:tcW w:w="1200" w:type="dxa"/>
            <w:tcBorders>
              <w:top w:val="nil"/>
              <w:left w:val="nil"/>
              <w:bottom w:val="single" w:sz="8" w:space="0" w:color="auto"/>
              <w:right w:val="single" w:sz="8" w:space="0" w:color="auto"/>
            </w:tcBorders>
            <w:shd w:val="clear" w:color="auto" w:fill="auto"/>
            <w:vAlign w:val="center"/>
            <w:hideMark/>
          </w:tcPr>
          <w:p w14:paraId="231049A6"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CCCM</w:t>
            </w:r>
          </w:p>
        </w:tc>
        <w:tc>
          <w:tcPr>
            <w:tcW w:w="1200" w:type="dxa"/>
            <w:tcBorders>
              <w:top w:val="nil"/>
              <w:left w:val="nil"/>
              <w:bottom w:val="single" w:sz="8" w:space="0" w:color="auto"/>
              <w:right w:val="single" w:sz="8" w:space="0" w:color="auto"/>
            </w:tcBorders>
            <w:shd w:val="clear" w:color="000000" w:fill="FFFFFF"/>
            <w:vAlign w:val="center"/>
            <w:hideMark/>
          </w:tcPr>
          <w:p w14:paraId="42E63BD9"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 w:eastAsia="es-ES"/>
              </w:rPr>
              <w:t>33.443</w:t>
            </w:r>
          </w:p>
        </w:tc>
      </w:tr>
      <w:tr w:rsidR="00F97393" w:rsidRPr="00F97393" w14:paraId="085B9250" w14:textId="77777777" w:rsidTr="00F97393">
        <w:trPr>
          <w:trHeight w:val="3915"/>
          <w:jc w:val="center"/>
        </w:trPr>
        <w:tc>
          <w:tcPr>
            <w:tcW w:w="300" w:type="dxa"/>
            <w:vMerge/>
            <w:tcBorders>
              <w:top w:val="nil"/>
              <w:left w:val="single" w:sz="8" w:space="0" w:color="auto"/>
              <w:bottom w:val="single" w:sz="8" w:space="0" w:color="000000"/>
              <w:right w:val="single" w:sz="8" w:space="0" w:color="auto"/>
            </w:tcBorders>
            <w:vAlign w:val="center"/>
            <w:hideMark/>
          </w:tcPr>
          <w:p w14:paraId="3ABB3EBC" w14:textId="77777777" w:rsidR="00F97393" w:rsidRPr="00F97393" w:rsidRDefault="00F97393" w:rsidP="00F97393">
            <w:pPr>
              <w:rPr>
                <w:rFonts w:ascii="Arial" w:eastAsia="Times New Roman" w:hAnsi="Arial" w:cs="Arial"/>
                <w:b/>
                <w:bCs/>
                <w:color w:val="000000"/>
                <w:sz w:val="22"/>
                <w:szCs w:val="22"/>
                <w:lang w:val="es-ES" w:eastAsia="es-ES"/>
              </w:rPr>
            </w:pPr>
          </w:p>
        </w:tc>
        <w:tc>
          <w:tcPr>
            <w:tcW w:w="300" w:type="dxa"/>
            <w:tcBorders>
              <w:top w:val="nil"/>
              <w:left w:val="nil"/>
              <w:bottom w:val="single" w:sz="8" w:space="0" w:color="auto"/>
              <w:right w:val="single" w:sz="8" w:space="0" w:color="auto"/>
            </w:tcBorders>
            <w:shd w:val="clear" w:color="auto" w:fill="auto"/>
            <w:vAlign w:val="center"/>
            <w:hideMark/>
          </w:tcPr>
          <w:p w14:paraId="3C629667"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_tradnl" w:eastAsia="es-ES"/>
              </w:rPr>
              <w:t>2.       Realizar adecuaciones logísticas y adquirir las herramientas para realizar operaciones de ENT</w:t>
            </w:r>
          </w:p>
        </w:tc>
        <w:tc>
          <w:tcPr>
            <w:tcW w:w="300" w:type="dxa"/>
            <w:tcBorders>
              <w:top w:val="nil"/>
              <w:left w:val="nil"/>
              <w:bottom w:val="single" w:sz="8" w:space="0" w:color="auto"/>
              <w:right w:val="single" w:sz="8" w:space="0" w:color="auto"/>
            </w:tcBorders>
            <w:shd w:val="clear" w:color="000000" w:fill="8EA9DB"/>
            <w:vAlign w:val="center"/>
            <w:hideMark/>
          </w:tcPr>
          <w:p w14:paraId="2D30BAAC"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500" w:type="dxa"/>
            <w:tcBorders>
              <w:top w:val="nil"/>
              <w:left w:val="nil"/>
              <w:bottom w:val="single" w:sz="8" w:space="0" w:color="auto"/>
              <w:right w:val="single" w:sz="8" w:space="0" w:color="auto"/>
            </w:tcBorders>
            <w:shd w:val="clear" w:color="000000" w:fill="8EA9DB"/>
            <w:vAlign w:val="center"/>
            <w:hideMark/>
          </w:tcPr>
          <w:p w14:paraId="41761660"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6A453C0F"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7D1E0DD2"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05053398"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3398FCE6"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0F2AE39E"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7B6AD2A0"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4C1F4719"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66F77766"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3EAC84C8"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Puerto Leguízamo, Putumayo</w:t>
            </w:r>
          </w:p>
        </w:tc>
        <w:tc>
          <w:tcPr>
            <w:tcW w:w="1200" w:type="dxa"/>
            <w:tcBorders>
              <w:top w:val="nil"/>
              <w:left w:val="nil"/>
              <w:bottom w:val="single" w:sz="8" w:space="0" w:color="auto"/>
              <w:right w:val="single" w:sz="8" w:space="0" w:color="auto"/>
            </w:tcBorders>
            <w:shd w:val="clear" w:color="auto" w:fill="auto"/>
            <w:vAlign w:val="center"/>
            <w:hideMark/>
          </w:tcPr>
          <w:p w14:paraId="7B6EC8BD"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CCCM</w:t>
            </w:r>
          </w:p>
        </w:tc>
        <w:tc>
          <w:tcPr>
            <w:tcW w:w="1200" w:type="dxa"/>
            <w:tcBorders>
              <w:top w:val="nil"/>
              <w:left w:val="nil"/>
              <w:bottom w:val="single" w:sz="8" w:space="0" w:color="auto"/>
              <w:right w:val="single" w:sz="8" w:space="0" w:color="auto"/>
            </w:tcBorders>
            <w:shd w:val="clear" w:color="000000" w:fill="FFFFFF"/>
            <w:vAlign w:val="center"/>
            <w:hideMark/>
          </w:tcPr>
          <w:p w14:paraId="641803ED"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 w:eastAsia="es-ES"/>
              </w:rPr>
              <w:t>101.278</w:t>
            </w:r>
          </w:p>
        </w:tc>
      </w:tr>
      <w:tr w:rsidR="00F97393" w:rsidRPr="00F97393" w14:paraId="1CB0E356" w14:textId="77777777" w:rsidTr="00F97393">
        <w:trPr>
          <w:trHeight w:val="1815"/>
          <w:jc w:val="center"/>
        </w:trPr>
        <w:tc>
          <w:tcPr>
            <w:tcW w:w="300" w:type="dxa"/>
            <w:vMerge/>
            <w:tcBorders>
              <w:top w:val="nil"/>
              <w:left w:val="single" w:sz="8" w:space="0" w:color="auto"/>
              <w:bottom w:val="single" w:sz="8" w:space="0" w:color="000000"/>
              <w:right w:val="single" w:sz="8" w:space="0" w:color="auto"/>
            </w:tcBorders>
            <w:vAlign w:val="center"/>
            <w:hideMark/>
          </w:tcPr>
          <w:p w14:paraId="3C08BA2A" w14:textId="77777777" w:rsidR="00F97393" w:rsidRPr="00F97393" w:rsidRDefault="00F97393" w:rsidP="00F97393">
            <w:pPr>
              <w:rPr>
                <w:rFonts w:ascii="Arial" w:eastAsia="Times New Roman" w:hAnsi="Arial" w:cs="Arial"/>
                <w:b/>
                <w:bCs/>
                <w:color w:val="000000"/>
                <w:sz w:val="22"/>
                <w:szCs w:val="22"/>
                <w:lang w:val="es-ES" w:eastAsia="es-ES"/>
              </w:rPr>
            </w:pPr>
          </w:p>
        </w:tc>
        <w:tc>
          <w:tcPr>
            <w:tcW w:w="300" w:type="dxa"/>
            <w:tcBorders>
              <w:top w:val="nil"/>
              <w:left w:val="nil"/>
              <w:bottom w:val="single" w:sz="8" w:space="0" w:color="auto"/>
              <w:right w:val="single" w:sz="8" w:space="0" w:color="auto"/>
            </w:tcBorders>
            <w:shd w:val="clear" w:color="auto" w:fill="auto"/>
            <w:vAlign w:val="center"/>
            <w:hideMark/>
          </w:tcPr>
          <w:p w14:paraId="35DAB274"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_tradnl" w:eastAsia="es-ES"/>
              </w:rPr>
              <w:t>3.       Capacitar a los equipos seleccionados. *</w:t>
            </w:r>
          </w:p>
        </w:tc>
        <w:tc>
          <w:tcPr>
            <w:tcW w:w="300" w:type="dxa"/>
            <w:tcBorders>
              <w:top w:val="nil"/>
              <w:left w:val="nil"/>
              <w:bottom w:val="single" w:sz="8" w:space="0" w:color="auto"/>
              <w:right w:val="single" w:sz="8" w:space="0" w:color="auto"/>
            </w:tcBorders>
            <w:shd w:val="clear" w:color="auto" w:fill="auto"/>
            <w:vAlign w:val="center"/>
            <w:hideMark/>
          </w:tcPr>
          <w:p w14:paraId="21FCD3C6"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500" w:type="dxa"/>
            <w:tcBorders>
              <w:top w:val="nil"/>
              <w:left w:val="nil"/>
              <w:bottom w:val="single" w:sz="8" w:space="0" w:color="auto"/>
              <w:right w:val="single" w:sz="8" w:space="0" w:color="auto"/>
            </w:tcBorders>
            <w:shd w:val="clear" w:color="auto" w:fill="auto"/>
            <w:vAlign w:val="center"/>
            <w:hideMark/>
          </w:tcPr>
          <w:p w14:paraId="7B551F47"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8EA9DB"/>
            <w:vAlign w:val="center"/>
            <w:hideMark/>
          </w:tcPr>
          <w:p w14:paraId="0B9DEA85"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443AB061"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1A8D5EB2"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3C7683E4"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29AEA8A2"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2C880A6C"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7A049438"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1CB71105"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3614BD37"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Algeciras, Huila</w:t>
            </w:r>
          </w:p>
        </w:tc>
        <w:tc>
          <w:tcPr>
            <w:tcW w:w="1200" w:type="dxa"/>
            <w:tcBorders>
              <w:top w:val="nil"/>
              <w:left w:val="nil"/>
              <w:bottom w:val="single" w:sz="8" w:space="0" w:color="auto"/>
              <w:right w:val="single" w:sz="8" w:space="0" w:color="auto"/>
            </w:tcBorders>
            <w:shd w:val="clear" w:color="auto" w:fill="auto"/>
            <w:vAlign w:val="center"/>
            <w:hideMark/>
          </w:tcPr>
          <w:p w14:paraId="54ABBCFF"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CCCM</w:t>
            </w:r>
          </w:p>
        </w:tc>
        <w:tc>
          <w:tcPr>
            <w:tcW w:w="1200" w:type="dxa"/>
            <w:tcBorders>
              <w:top w:val="nil"/>
              <w:left w:val="nil"/>
              <w:bottom w:val="single" w:sz="8" w:space="0" w:color="auto"/>
              <w:right w:val="single" w:sz="8" w:space="0" w:color="auto"/>
            </w:tcBorders>
            <w:shd w:val="clear" w:color="000000" w:fill="FFFFFF"/>
            <w:vAlign w:val="center"/>
            <w:hideMark/>
          </w:tcPr>
          <w:p w14:paraId="5B7E708E"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 w:eastAsia="es-ES"/>
              </w:rPr>
              <w:t>24.050</w:t>
            </w:r>
          </w:p>
        </w:tc>
      </w:tr>
      <w:tr w:rsidR="00F97393" w:rsidRPr="00F97393" w14:paraId="417E518C" w14:textId="77777777" w:rsidTr="00F97393">
        <w:trPr>
          <w:trHeight w:val="2115"/>
          <w:jc w:val="center"/>
        </w:trPr>
        <w:tc>
          <w:tcPr>
            <w:tcW w:w="300" w:type="dxa"/>
            <w:vMerge/>
            <w:tcBorders>
              <w:top w:val="nil"/>
              <w:left w:val="single" w:sz="8" w:space="0" w:color="auto"/>
              <w:bottom w:val="single" w:sz="8" w:space="0" w:color="000000"/>
              <w:right w:val="single" w:sz="8" w:space="0" w:color="auto"/>
            </w:tcBorders>
            <w:vAlign w:val="center"/>
            <w:hideMark/>
          </w:tcPr>
          <w:p w14:paraId="490E155C" w14:textId="77777777" w:rsidR="00F97393" w:rsidRPr="00F97393" w:rsidRDefault="00F97393" w:rsidP="00F97393">
            <w:pPr>
              <w:rPr>
                <w:rFonts w:ascii="Arial" w:eastAsia="Times New Roman" w:hAnsi="Arial" w:cs="Arial"/>
                <w:b/>
                <w:bCs/>
                <w:color w:val="000000"/>
                <w:sz w:val="22"/>
                <w:szCs w:val="22"/>
                <w:lang w:val="es-ES" w:eastAsia="es-ES"/>
              </w:rPr>
            </w:pPr>
          </w:p>
        </w:tc>
        <w:tc>
          <w:tcPr>
            <w:tcW w:w="300" w:type="dxa"/>
            <w:tcBorders>
              <w:top w:val="nil"/>
              <w:left w:val="nil"/>
              <w:bottom w:val="single" w:sz="8" w:space="0" w:color="auto"/>
              <w:right w:val="single" w:sz="8" w:space="0" w:color="auto"/>
            </w:tcBorders>
            <w:shd w:val="clear" w:color="auto" w:fill="auto"/>
            <w:vAlign w:val="center"/>
            <w:hideMark/>
          </w:tcPr>
          <w:p w14:paraId="3C565053"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_tradnl" w:eastAsia="es-ES"/>
              </w:rPr>
              <w:t>4.       Acreditar a los equipos ante la autoridad nacional. *</w:t>
            </w:r>
          </w:p>
        </w:tc>
        <w:tc>
          <w:tcPr>
            <w:tcW w:w="300" w:type="dxa"/>
            <w:tcBorders>
              <w:top w:val="nil"/>
              <w:left w:val="nil"/>
              <w:bottom w:val="single" w:sz="8" w:space="0" w:color="auto"/>
              <w:right w:val="single" w:sz="8" w:space="0" w:color="auto"/>
            </w:tcBorders>
            <w:shd w:val="clear" w:color="auto" w:fill="auto"/>
            <w:vAlign w:val="center"/>
            <w:hideMark/>
          </w:tcPr>
          <w:p w14:paraId="56545B30"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500" w:type="dxa"/>
            <w:tcBorders>
              <w:top w:val="nil"/>
              <w:left w:val="nil"/>
              <w:bottom w:val="single" w:sz="8" w:space="0" w:color="auto"/>
              <w:right w:val="single" w:sz="8" w:space="0" w:color="auto"/>
            </w:tcBorders>
            <w:shd w:val="clear" w:color="auto" w:fill="auto"/>
            <w:vAlign w:val="center"/>
            <w:hideMark/>
          </w:tcPr>
          <w:p w14:paraId="7D3B34DF"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8EA9DB"/>
            <w:vAlign w:val="center"/>
            <w:hideMark/>
          </w:tcPr>
          <w:p w14:paraId="6368598D"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354070E2"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04374ED8"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58D8658C"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00BC84BB"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5B3C9761"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3E884CD7"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0DF8A8ED"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17755741"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Algeciras, Huila</w:t>
            </w:r>
          </w:p>
        </w:tc>
        <w:tc>
          <w:tcPr>
            <w:tcW w:w="1200" w:type="dxa"/>
            <w:tcBorders>
              <w:top w:val="nil"/>
              <w:left w:val="nil"/>
              <w:bottom w:val="single" w:sz="8" w:space="0" w:color="auto"/>
              <w:right w:val="single" w:sz="8" w:space="0" w:color="auto"/>
            </w:tcBorders>
            <w:shd w:val="clear" w:color="auto" w:fill="auto"/>
            <w:vAlign w:val="center"/>
            <w:hideMark/>
          </w:tcPr>
          <w:p w14:paraId="0BA11336"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CCCM</w:t>
            </w:r>
          </w:p>
        </w:tc>
        <w:tc>
          <w:tcPr>
            <w:tcW w:w="1200" w:type="dxa"/>
            <w:tcBorders>
              <w:top w:val="nil"/>
              <w:left w:val="nil"/>
              <w:bottom w:val="single" w:sz="8" w:space="0" w:color="auto"/>
              <w:right w:val="single" w:sz="8" w:space="0" w:color="auto"/>
            </w:tcBorders>
            <w:shd w:val="clear" w:color="auto" w:fill="auto"/>
            <w:vAlign w:val="center"/>
            <w:hideMark/>
          </w:tcPr>
          <w:p w14:paraId="3D6AB3BE"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 w:eastAsia="es-ES"/>
              </w:rPr>
              <w:t>14.466</w:t>
            </w:r>
          </w:p>
        </w:tc>
      </w:tr>
      <w:tr w:rsidR="00F97393" w:rsidRPr="00F97393" w14:paraId="16BC5A88" w14:textId="77777777" w:rsidTr="00F97393">
        <w:trPr>
          <w:trHeight w:val="315"/>
          <w:jc w:val="center"/>
        </w:trPr>
        <w:tc>
          <w:tcPr>
            <w:tcW w:w="15600" w:type="dxa"/>
            <w:gridSpan w:val="15"/>
            <w:tcBorders>
              <w:top w:val="nil"/>
              <w:left w:val="single" w:sz="8" w:space="0" w:color="auto"/>
              <w:bottom w:val="single" w:sz="8" w:space="0" w:color="auto"/>
              <w:right w:val="single" w:sz="8" w:space="0" w:color="000000"/>
            </w:tcBorders>
            <w:shd w:val="clear" w:color="000000" w:fill="FBD4B4"/>
            <w:vAlign w:val="center"/>
            <w:hideMark/>
          </w:tcPr>
          <w:p w14:paraId="260B3350"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Producto 1.2 </w:t>
            </w:r>
          </w:p>
        </w:tc>
      </w:tr>
      <w:tr w:rsidR="00F97393" w:rsidRPr="00F97393" w14:paraId="3367DE00" w14:textId="77777777" w:rsidTr="00F97393">
        <w:trPr>
          <w:trHeight w:val="2415"/>
          <w:jc w:val="center"/>
        </w:trPr>
        <w:tc>
          <w:tcPr>
            <w:tcW w:w="300" w:type="dxa"/>
            <w:vMerge w:val="restart"/>
            <w:tcBorders>
              <w:top w:val="nil"/>
              <w:left w:val="nil"/>
              <w:bottom w:val="single" w:sz="8" w:space="0" w:color="000000"/>
              <w:right w:val="single" w:sz="8" w:space="0" w:color="auto"/>
            </w:tcBorders>
            <w:shd w:val="clear" w:color="auto" w:fill="auto"/>
            <w:vAlign w:val="center"/>
            <w:hideMark/>
          </w:tcPr>
          <w:p w14:paraId="52E9DE69"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AP/APC/AC identificadas en Puerto Leguízamo</w:t>
            </w:r>
          </w:p>
        </w:tc>
        <w:tc>
          <w:tcPr>
            <w:tcW w:w="300" w:type="dxa"/>
            <w:tcBorders>
              <w:top w:val="nil"/>
              <w:left w:val="nil"/>
              <w:bottom w:val="single" w:sz="8" w:space="0" w:color="auto"/>
              <w:right w:val="single" w:sz="8" w:space="0" w:color="auto"/>
            </w:tcBorders>
            <w:shd w:val="clear" w:color="auto" w:fill="auto"/>
            <w:vAlign w:val="center"/>
            <w:hideMark/>
          </w:tcPr>
          <w:p w14:paraId="7106352A"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_tradnl" w:eastAsia="es-ES"/>
              </w:rPr>
              <w:t>1.      Construir con la comunidad el plan de intervención.</w:t>
            </w:r>
          </w:p>
        </w:tc>
        <w:tc>
          <w:tcPr>
            <w:tcW w:w="300" w:type="dxa"/>
            <w:tcBorders>
              <w:top w:val="nil"/>
              <w:left w:val="nil"/>
              <w:bottom w:val="single" w:sz="8" w:space="0" w:color="auto"/>
              <w:right w:val="single" w:sz="8" w:space="0" w:color="auto"/>
            </w:tcBorders>
            <w:shd w:val="clear" w:color="auto" w:fill="auto"/>
            <w:vAlign w:val="center"/>
            <w:hideMark/>
          </w:tcPr>
          <w:p w14:paraId="16326FFE"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500" w:type="dxa"/>
            <w:tcBorders>
              <w:top w:val="nil"/>
              <w:left w:val="nil"/>
              <w:bottom w:val="single" w:sz="8" w:space="0" w:color="auto"/>
              <w:right w:val="single" w:sz="8" w:space="0" w:color="auto"/>
            </w:tcBorders>
            <w:shd w:val="clear" w:color="auto" w:fill="auto"/>
            <w:vAlign w:val="center"/>
            <w:hideMark/>
          </w:tcPr>
          <w:p w14:paraId="27FF0DC2"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8EA9DB"/>
            <w:vAlign w:val="center"/>
            <w:hideMark/>
          </w:tcPr>
          <w:p w14:paraId="7EBFA4F0"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192786BF"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1C691518"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065B0D0B"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6E1011DF"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798A7EA9"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512A13E7"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564A5E28"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7E0B0B2E"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Puerto Leguízamo, Putumayo</w:t>
            </w:r>
          </w:p>
        </w:tc>
        <w:tc>
          <w:tcPr>
            <w:tcW w:w="1200" w:type="dxa"/>
            <w:tcBorders>
              <w:top w:val="nil"/>
              <w:left w:val="nil"/>
              <w:bottom w:val="single" w:sz="8" w:space="0" w:color="auto"/>
              <w:right w:val="single" w:sz="8" w:space="0" w:color="auto"/>
            </w:tcBorders>
            <w:shd w:val="clear" w:color="auto" w:fill="auto"/>
            <w:vAlign w:val="center"/>
            <w:hideMark/>
          </w:tcPr>
          <w:p w14:paraId="08B8DE13"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CCCM</w:t>
            </w:r>
          </w:p>
        </w:tc>
        <w:tc>
          <w:tcPr>
            <w:tcW w:w="1200" w:type="dxa"/>
            <w:tcBorders>
              <w:top w:val="nil"/>
              <w:left w:val="nil"/>
              <w:bottom w:val="single" w:sz="8" w:space="0" w:color="auto"/>
              <w:right w:val="single" w:sz="8" w:space="0" w:color="auto"/>
            </w:tcBorders>
            <w:shd w:val="clear" w:color="000000" w:fill="FFFFFF"/>
            <w:vAlign w:val="center"/>
            <w:hideMark/>
          </w:tcPr>
          <w:p w14:paraId="372C23D8"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 w:eastAsia="es-ES"/>
              </w:rPr>
              <w:t>15.464</w:t>
            </w:r>
          </w:p>
        </w:tc>
      </w:tr>
      <w:tr w:rsidR="00F97393" w:rsidRPr="00F97393" w14:paraId="7EC5E7B6" w14:textId="77777777" w:rsidTr="00F97393">
        <w:trPr>
          <w:trHeight w:val="2115"/>
          <w:jc w:val="center"/>
        </w:trPr>
        <w:tc>
          <w:tcPr>
            <w:tcW w:w="300" w:type="dxa"/>
            <w:vMerge/>
            <w:tcBorders>
              <w:top w:val="nil"/>
              <w:left w:val="nil"/>
              <w:bottom w:val="single" w:sz="8" w:space="0" w:color="000000"/>
              <w:right w:val="single" w:sz="8" w:space="0" w:color="auto"/>
            </w:tcBorders>
            <w:vAlign w:val="center"/>
            <w:hideMark/>
          </w:tcPr>
          <w:p w14:paraId="32BC793F" w14:textId="77777777" w:rsidR="00F97393" w:rsidRPr="00F97393" w:rsidRDefault="00F97393" w:rsidP="00F97393">
            <w:pPr>
              <w:rPr>
                <w:rFonts w:ascii="Arial" w:eastAsia="Times New Roman" w:hAnsi="Arial" w:cs="Arial"/>
                <w:b/>
                <w:bCs/>
                <w:color w:val="000000"/>
                <w:sz w:val="22"/>
                <w:szCs w:val="22"/>
                <w:lang w:val="es-ES" w:eastAsia="es-ES"/>
              </w:rPr>
            </w:pPr>
          </w:p>
        </w:tc>
        <w:tc>
          <w:tcPr>
            <w:tcW w:w="300" w:type="dxa"/>
            <w:tcBorders>
              <w:top w:val="nil"/>
              <w:left w:val="nil"/>
              <w:bottom w:val="single" w:sz="8" w:space="0" w:color="auto"/>
              <w:right w:val="single" w:sz="8" w:space="0" w:color="auto"/>
            </w:tcBorders>
            <w:shd w:val="clear" w:color="auto" w:fill="auto"/>
            <w:vAlign w:val="center"/>
            <w:hideMark/>
          </w:tcPr>
          <w:p w14:paraId="03843829" w14:textId="77777777" w:rsidR="00F97393" w:rsidRPr="00F97393" w:rsidRDefault="00EB65C3" w:rsidP="00F97393">
            <w:pPr>
              <w:jc w:val="both"/>
              <w:rPr>
                <w:rFonts w:ascii="Arial" w:eastAsia="Times New Roman" w:hAnsi="Arial" w:cs="Arial"/>
                <w:b/>
                <w:bCs/>
                <w:color w:val="000000"/>
                <w:sz w:val="22"/>
                <w:szCs w:val="22"/>
                <w:lang w:val="es-ES" w:eastAsia="es-ES"/>
              </w:rPr>
            </w:pPr>
            <w:r>
              <w:rPr>
                <w:rFonts w:ascii="Arial" w:eastAsia="Times New Roman" w:hAnsi="Arial" w:cs="Arial"/>
                <w:b/>
                <w:bCs/>
                <w:color w:val="000000"/>
                <w:sz w:val="22"/>
                <w:szCs w:val="22"/>
                <w:lang w:val="es-ES_tradnl" w:eastAsia="es-ES"/>
              </w:rPr>
              <w:t>2</w:t>
            </w:r>
            <w:r w:rsidR="00F97393" w:rsidRPr="00F97393">
              <w:rPr>
                <w:rFonts w:ascii="Arial" w:eastAsia="Times New Roman" w:hAnsi="Arial" w:cs="Arial"/>
                <w:b/>
                <w:bCs/>
                <w:color w:val="000000"/>
                <w:sz w:val="22"/>
                <w:szCs w:val="22"/>
                <w:lang w:val="es-ES_tradnl" w:eastAsia="es-ES"/>
              </w:rPr>
              <w:t>.       Adoptar acuerdos iniciales de colaboración.</w:t>
            </w:r>
          </w:p>
        </w:tc>
        <w:tc>
          <w:tcPr>
            <w:tcW w:w="300" w:type="dxa"/>
            <w:tcBorders>
              <w:top w:val="nil"/>
              <w:left w:val="nil"/>
              <w:bottom w:val="single" w:sz="8" w:space="0" w:color="auto"/>
              <w:right w:val="single" w:sz="8" w:space="0" w:color="auto"/>
            </w:tcBorders>
            <w:shd w:val="clear" w:color="auto" w:fill="auto"/>
            <w:vAlign w:val="center"/>
            <w:hideMark/>
          </w:tcPr>
          <w:p w14:paraId="026B414F"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500" w:type="dxa"/>
            <w:tcBorders>
              <w:top w:val="nil"/>
              <w:left w:val="nil"/>
              <w:bottom w:val="single" w:sz="8" w:space="0" w:color="auto"/>
              <w:right w:val="single" w:sz="8" w:space="0" w:color="auto"/>
            </w:tcBorders>
            <w:shd w:val="clear" w:color="auto" w:fill="auto"/>
            <w:vAlign w:val="center"/>
            <w:hideMark/>
          </w:tcPr>
          <w:p w14:paraId="67B520F4"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8EA9DB"/>
            <w:vAlign w:val="center"/>
            <w:hideMark/>
          </w:tcPr>
          <w:p w14:paraId="2ABE25C2"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5BBB4A48"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3B1D9EF2"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7A678E3D"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71C8C2AD"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3DE16541"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0AF63294"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21FF0194"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4EEC4BE1"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Puerto Leguízamo y Puerto Asís, Putumayo.</w:t>
            </w:r>
          </w:p>
        </w:tc>
        <w:tc>
          <w:tcPr>
            <w:tcW w:w="1200" w:type="dxa"/>
            <w:tcBorders>
              <w:top w:val="nil"/>
              <w:left w:val="nil"/>
              <w:bottom w:val="single" w:sz="8" w:space="0" w:color="auto"/>
              <w:right w:val="single" w:sz="8" w:space="0" w:color="auto"/>
            </w:tcBorders>
            <w:shd w:val="clear" w:color="auto" w:fill="auto"/>
            <w:vAlign w:val="center"/>
            <w:hideMark/>
          </w:tcPr>
          <w:p w14:paraId="5A27CAA8"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CCCM</w:t>
            </w:r>
          </w:p>
        </w:tc>
        <w:tc>
          <w:tcPr>
            <w:tcW w:w="1200" w:type="dxa"/>
            <w:tcBorders>
              <w:top w:val="nil"/>
              <w:left w:val="nil"/>
              <w:bottom w:val="single" w:sz="8" w:space="0" w:color="auto"/>
              <w:right w:val="single" w:sz="8" w:space="0" w:color="auto"/>
            </w:tcBorders>
            <w:shd w:val="clear" w:color="auto" w:fill="auto"/>
            <w:vAlign w:val="center"/>
            <w:hideMark/>
          </w:tcPr>
          <w:p w14:paraId="439679A8"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 w:eastAsia="es-ES"/>
              </w:rPr>
              <w:t>10395</w:t>
            </w:r>
          </w:p>
        </w:tc>
      </w:tr>
      <w:tr w:rsidR="00F97393" w:rsidRPr="00F97393" w14:paraId="3F8340C5" w14:textId="77777777" w:rsidTr="00F97393">
        <w:trPr>
          <w:trHeight w:val="2415"/>
          <w:jc w:val="center"/>
        </w:trPr>
        <w:tc>
          <w:tcPr>
            <w:tcW w:w="300" w:type="dxa"/>
            <w:vMerge/>
            <w:tcBorders>
              <w:top w:val="nil"/>
              <w:left w:val="nil"/>
              <w:bottom w:val="single" w:sz="8" w:space="0" w:color="000000"/>
              <w:right w:val="single" w:sz="8" w:space="0" w:color="auto"/>
            </w:tcBorders>
            <w:vAlign w:val="center"/>
            <w:hideMark/>
          </w:tcPr>
          <w:p w14:paraId="09572E7A" w14:textId="77777777" w:rsidR="00F97393" w:rsidRPr="00F97393" w:rsidRDefault="00F97393" w:rsidP="00F97393">
            <w:pPr>
              <w:rPr>
                <w:rFonts w:ascii="Arial" w:eastAsia="Times New Roman" w:hAnsi="Arial" w:cs="Arial"/>
                <w:b/>
                <w:bCs/>
                <w:color w:val="000000"/>
                <w:sz w:val="22"/>
                <w:szCs w:val="22"/>
                <w:lang w:val="es-ES" w:eastAsia="es-ES"/>
              </w:rPr>
            </w:pPr>
          </w:p>
        </w:tc>
        <w:tc>
          <w:tcPr>
            <w:tcW w:w="300" w:type="dxa"/>
            <w:tcBorders>
              <w:top w:val="nil"/>
              <w:left w:val="nil"/>
              <w:bottom w:val="single" w:sz="8" w:space="0" w:color="auto"/>
              <w:right w:val="single" w:sz="8" w:space="0" w:color="auto"/>
            </w:tcBorders>
            <w:shd w:val="clear" w:color="auto" w:fill="auto"/>
            <w:vAlign w:val="center"/>
            <w:hideMark/>
          </w:tcPr>
          <w:p w14:paraId="709EAD73" w14:textId="77777777" w:rsidR="00F97393" w:rsidRPr="00F97393" w:rsidRDefault="00EB65C3" w:rsidP="00F97393">
            <w:pPr>
              <w:jc w:val="both"/>
              <w:rPr>
                <w:rFonts w:ascii="Arial" w:eastAsia="Times New Roman" w:hAnsi="Arial" w:cs="Arial"/>
                <w:b/>
                <w:bCs/>
                <w:color w:val="000000"/>
                <w:sz w:val="22"/>
                <w:szCs w:val="22"/>
                <w:lang w:val="es-ES" w:eastAsia="es-ES"/>
              </w:rPr>
            </w:pPr>
            <w:r>
              <w:rPr>
                <w:rFonts w:ascii="Arial" w:eastAsia="Times New Roman" w:hAnsi="Arial" w:cs="Arial"/>
                <w:b/>
                <w:bCs/>
                <w:color w:val="000000"/>
                <w:sz w:val="22"/>
                <w:szCs w:val="22"/>
                <w:lang w:val="es-ES_tradnl" w:eastAsia="es-ES"/>
              </w:rPr>
              <w:t>3</w:t>
            </w:r>
            <w:r w:rsidR="00F97393" w:rsidRPr="00F97393">
              <w:rPr>
                <w:rFonts w:ascii="Arial" w:eastAsia="Times New Roman" w:hAnsi="Arial" w:cs="Arial"/>
                <w:b/>
                <w:bCs/>
                <w:color w:val="000000"/>
                <w:sz w:val="22"/>
                <w:szCs w:val="22"/>
                <w:lang w:val="es-ES_tradnl" w:eastAsia="es-ES"/>
              </w:rPr>
              <w:t>.      Socializar el proceso de intervención con comunidades.</w:t>
            </w:r>
          </w:p>
        </w:tc>
        <w:tc>
          <w:tcPr>
            <w:tcW w:w="300" w:type="dxa"/>
            <w:tcBorders>
              <w:top w:val="nil"/>
              <w:left w:val="nil"/>
              <w:bottom w:val="single" w:sz="8" w:space="0" w:color="auto"/>
              <w:right w:val="single" w:sz="8" w:space="0" w:color="auto"/>
            </w:tcBorders>
            <w:shd w:val="clear" w:color="auto" w:fill="auto"/>
            <w:vAlign w:val="center"/>
            <w:hideMark/>
          </w:tcPr>
          <w:p w14:paraId="1270F849"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500" w:type="dxa"/>
            <w:tcBorders>
              <w:top w:val="nil"/>
              <w:left w:val="nil"/>
              <w:bottom w:val="single" w:sz="8" w:space="0" w:color="auto"/>
              <w:right w:val="single" w:sz="8" w:space="0" w:color="auto"/>
            </w:tcBorders>
            <w:shd w:val="clear" w:color="auto" w:fill="auto"/>
            <w:vAlign w:val="center"/>
            <w:hideMark/>
          </w:tcPr>
          <w:p w14:paraId="12F1C464"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8EA9DB"/>
            <w:vAlign w:val="center"/>
            <w:hideMark/>
          </w:tcPr>
          <w:p w14:paraId="6007E8D3"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8EA9DB"/>
            <w:vAlign w:val="center"/>
            <w:hideMark/>
          </w:tcPr>
          <w:p w14:paraId="2A7BBED8"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8EA9DB"/>
            <w:vAlign w:val="center"/>
            <w:hideMark/>
          </w:tcPr>
          <w:p w14:paraId="6855364A"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8EA9DB"/>
            <w:vAlign w:val="center"/>
            <w:hideMark/>
          </w:tcPr>
          <w:p w14:paraId="28109C36"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8EA9DB"/>
            <w:vAlign w:val="center"/>
            <w:hideMark/>
          </w:tcPr>
          <w:p w14:paraId="2045899A"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8EA9DB"/>
            <w:vAlign w:val="center"/>
            <w:hideMark/>
          </w:tcPr>
          <w:p w14:paraId="26BCA573"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8EA9DB"/>
            <w:vAlign w:val="center"/>
            <w:hideMark/>
          </w:tcPr>
          <w:p w14:paraId="2E23F1B6"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8EA9DB"/>
            <w:vAlign w:val="center"/>
            <w:hideMark/>
          </w:tcPr>
          <w:p w14:paraId="33FCB127"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0024FD70"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Puerto Leguízamo y Puerto Asís, Putumayo.</w:t>
            </w:r>
          </w:p>
        </w:tc>
        <w:tc>
          <w:tcPr>
            <w:tcW w:w="1200" w:type="dxa"/>
            <w:tcBorders>
              <w:top w:val="nil"/>
              <w:left w:val="nil"/>
              <w:bottom w:val="single" w:sz="8" w:space="0" w:color="auto"/>
              <w:right w:val="single" w:sz="8" w:space="0" w:color="auto"/>
            </w:tcBorders>
            <w:shd w:val="clear" w:color="auto" w:fill="auto"/>
            <w:vAlign w:val="center"/>
            <w:hideMark/>
          </w:tcPr>
          <w:p w14:paraId="261B641E"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CCCM</w:t>
            </w:r>
          </w:p>
        </w:tc>
        <w:tc>
          <w:tcPr>
            <w:tcW w:w="1200" w:type="dxa"/>
            <w:tcBorders>
              <w:top w:val="nil"/>
              <w:left w:val="nil"/>
              <w:bottom w:val="single" w:sz="8" w:space="0" w:color="auto"/>
              <w:right w:val="single" w:sz="8" w:space="0" w:color="auto"/>
            </w:tcBorders>
            <w:shd w:val="clear" w:color="auto" w:fill="auto"/>
            <w:vAlign w:val="center"/>
            <w:hideMark/>
          </w:tcPr>
          <w:p w14:paraId="03DC8FBF"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 w:eastAsia="es-ES"/>
              </w:rPr>
              <w:t>10395</w:t>
            </w:r>
          </w:p>
        </w:tc>
      </w:tr>
      <w:tr w:rsidR="00F97393" w:rsidRPr="00F97393" w14:paraId="34E40BA0" w14:textId="77777777" w:rsidTr="00F97393">
        <w:trPr>
          <w:trHeight w:val="2115"/>
          <w:jc w:val="center"/>
        </w:trPr>
        <w:tc>
          <w:tcPr>
            <w:tcW w:w="300" w:type="dxa"/>
            <w:vMerge/>
            <w:tcBorders>
              <w:top w:val="nil"/>
              <w:left w:val="nil"/>
              <w:bottom w:val="single" w:sz="8" w:space="0" w:color="000000"/>
              <w:right w:val="single" w:sz="8" w:space="0" w:color="auto"/>
            </w:tcBorders>
            <w:vAlign w:val="center"/>
            <w:hideMark/>
          </w:tcPr>
          <w:p w14:paraId="295889C1" w14:textId="77777777" w:rsidR="00F97393" w:rsidRPr="00F97393" w:rsidRDefault="00F97393" w:rsidP="00F97393">
            <w:pPr>
              <w:rPr>
                <w:rFonts w:ascii="Arial" w:eastAsia="Times New Roman" w:hAnsi="Arial" w:cs="Arial"/>
                <w:b/>
                <w:bCs/>
                <w:color w:val="000000"/>
                <w:sz w:val="22"/>
                <w:szCs w:val="22"/>
                <w:lang w:val="es-ES" w:eastAsia="es-ES"/>
              </w:rPr>
            </w:pPr>
          </w:p>
        </w:tc>
        <w:tc>
          <w:tcPr>
            <w:tcW w:w="300" w:type="dxa"/>
            <w:tcBorders>
              <w:top w:val="nil"/>
              <w:left w:val="nil"/>
              <w:bottom w:val="single" w:sz="8" w:space="0" w:color="auto"/>
              <w:right w:val="single" w:sz="8" w:space="0" w:color="auto"/>
            </w:tcBorders>
            <w:shd w:val="clear" w:color="auto" w:fill="auto"/>
            <w:vAlign w:val="center"/>
            <w:hideMark/>
          </w:tcPr>
          <w:p w14:paraId="44A96FD4" w14:textId="77777777" w:rsidR="00F97393" w:rsidRPr="00F97393" w:rsidRDefault="00EB65C3" w:rsidP="00F97393">
            <w:pPr>
              <w:jc w:val="both"/>
              <w:rPr>
                <w:rFonts w:ascii="Arial" w:eastAsia="Times New Roman" w:hAnsi="Arial" w:cs="Arial"/>
                <w:b/>
                <w:bCs/>
                <w:color w:val="000000"/>
                <w:sz w:val="22"/>
                <w:szCs w:val="22"/>
                <w:lang w:val="es-ES" w:eastAsia="es-ES"/>
              </w:rPr>
            </w:pPr>
            <w:r>
              <w:rPr>
                <w:rFonts w:ascii="Arial" w:eastAsia="Times New Roman" w:hAnsi="Arial" w:cs="Arial"/>
                <w:b/>
                <w:bCs/>
                <w:color w:val="000000"/>
                <w:sz w:val="22"/>
                <w:szCs w:val="22"/>
                <w:lang w:eastAsia="es-ES"/>
              </w:rPr>
              <w:t>4</w:t>
            </w:r>
            <w:r w:rsidR="00F97393" w:rsidRPr="00F97393">
              <w:rPr>
                <w:rFonts w:ascii="Arial" w:eastAsia="Times New Roman" w:hAnsi="Arial" w:cs="Arial"/>
                <w:b/>
                <w:bCs/>
                <w:color w:val="000000"/>
                <w:sz w:val="22"/>
                <w:szCs w:val="22"/>
                <w:lang w:eastAsia="es-ES"/>
              </w:rPr>
              <w:t>.       Organizar reuniones periódicas para socializar avances.</w:t>
            </w:r>
          </w:p>
        </w:tc>
        <w:tc>
          <w:tcPr>
            <w:tcW w:w="300" w:type="dxa"/>
            <w:tcBorders>
              <w:top w:val="nil"/>
              <w:left w:val="nil"/>
              <w:bottom w:val="single" w:sz="8" w:space="0" w:color="auto"/>
              <w:right w:val="single" w:sz="8" w:space="0" w:color="auto"/>
            </w:tcBorders>
            <w:shd w:val="clear" w:color="auto" w:fill="auto"/>
            <w:vAlign w:val="center"/>
            <w:hideMark/>
          </w:tcPr>
          <w:p w14:paraId="3333F321"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500" w:type="dxa"/>
            <w:tcBorders>
              <w:top w:val="nil"/>
              <w:left w:val="nil"/>
              <w:bottom w:val="single" w:sz="8" w:space="0" w:color="auto"/>
              <w:right w:val="single" w:sz="8" w:space="0" w:color="auto"/>
            </w:tcBorders>
            <w:shd w:val="clear" w:color="auto" w:fill="auto"/>
            <w:vAlign w:val="center"/>
            <w:hideMark/>
          </w:tcPr>
          <w:p w14:paraId="6B030E08"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77CDEE"/>
            <w:vAlign w:val="center"/>
            <w:hideMark/>
          </w:tcPr>
          <w:p w14:paraId="6F3E28F6"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77CDEE"/>
            <w:vAlign w:val="center"/>
            <w:hideMark/>
          </w:tcPr>
          <w:p w14:paraId="3EB6607A"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77CDEE"/>
            <w:vAlign w:val="center"/>
            <w:hideMark/>
          </w:tcPr>
          <w:p w14:paraId="759FEC94"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77CDEE"/>
            <w:vAlign w:val="center"/>
            <w:hideMark/>
          </w:tcPr>
          <w:p w14:paraId="1343D5D1"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77CDEE"/>
            <w:vAlign w:val="center"/>
            <w:hideMark/>
          </w:tcPr>
          <w:p w14:paraId="2C6E63B5"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77CDEE"/>
            <w:vAlign w:val="center"/>
            <w:hideMark/>
          </w:tcPr>
          <w:p w14:paraId="21F3D3BF"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77CDEE"/>
            <w:vAlign w:val="center"/>
            <w:hideMark/>
          </w:tcPr>
          <w:p w14:paraId="220F1AAF"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77CDEE"/>
            <w:vAlign w:val="center"/>
            <w:hideMark/>
          </w:tcPr>
          <w:p w14:paraId="387F6C50"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0B6B1082"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Puerto Leguízamo y Puerto Asís, Putumayo.</w:t>
            </w:r>
          </w:p>
        </w:tc>
        <w:tc>
          <w:tcPr>
            <w:tcW w:w="1200" w:type="dxa"/>
            <w:tcBorders>
              <w:top w:val="nil"/>
              <w:left w:val="nil"/>
              <w:bottom w:val="single" w:sz="8" w:space="0" w:color="auto"/>
              <w:right w:val="single" w:sz="8" w:space="0" w:color="auto"/>
            </w:tcBorders>
            <w:shd w:val="clear" w:color="auto" w:fill="auto"/>
            <w:vAlign w:val="center"/>
            <w:hideMark/>
          </w:tcPr>
          <w:p w14:paraId="2564FDBB"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CCCM</w:t>
            </w:r>
          </w:p>
        </w:tc>
        <w:tc>
          <w:tcPr>
            <w:tcW w:w="1200" w:type="dxa"/>
            <w:tcBorders>
              <w:top w:val="nil"/>
              <w:left w:val="nil"/>
              <w:bottom w:val="single" w:sz="8" w:space="0" w:color="auto"/>
              <w:right w:val="single" w:sz="8" w:space="0" w:color="auto"/>
            </w:tcBorders>
            <w:shd w:val="clear" w:color="auto" w:fill="auto"/>
            <w:vAlign w:val="center"/>
            <w:hideMark/>
          </w:tcPr>
          <w:p w14:paraId="2E66B2BF"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 w:eastAsia="es-ES"/>
              </w:rPr>
              <w:t>10395</w:t>
            </w:r>
          </w:p>
        </w:tc>
      </w:tr>
      <w:tr w:rsidR="00F97393" w:rsidRPr="00F97393" w14:paraId="248640A6" w14:textId="77777777" w:rsidTr="00F97393">
        <w:trPr>
          <w:trHeight w:val="1815"/>
          <w:jc w:val="center"/>
        </w:trPr>
        <w:tc>
          <w:tcPr>
            <w:tcW w:w="300" w:type="dxa"/>
            <w:vMerge/>
            <w:tcBorders>
              <w:top w:val="nil"/>
              <w:left w:val="nil"/>
              <w:bottom w:val="single" w:sz="8" w:space="0" w:color="000000"/>
              <w:right w:val="single" w:sz="8" w:space="0" w:color="auto"/>
            </w:tcBorders>
            <w:vAlign w:val="center"/>
            <w:hideMark/>
          </w:tcPr>
          <w:p w14:paraId="2B9EC27B" w14:textId="77777777" w:rsidR="00F97393" w:rsidRPr="00F97393" w:rsidRDefault="00F97393" w:rsidP="00F97393">
            <w:pPr>
              <w:rPr>
                <w:rFonts w:ascii="Arial" w:eastAsia="Times New Roman" w:hAnsi="Arial" w:cs="Arial"/>
                <w:b/>
                <w:bCs/>
                <w:color w:val="000000"/>
                <w:sz w:val="22"/>
                <w:szCs w:val="22"/>
                <w:lang w:val="es-ES" w:eastAsia="es-ES"/>
              </w:rPr>
            </w:pPr>
          </w:p>
        </w:tc>
        <w:tc>
          <w:tcPr>
            <w:tcW w:w="300" w:type="dxa"/>
            <w:tcBorders>
              <w:top w:val="nil"/>
              <w:left w:val="nil"/>
              <w:bottom w:val="single" w:sz="8" w:space="0" w:color="auto"/>
              <w:right w:val="single" w:sz="8" w:space="0" w:color="auto"/>
            </w:tcBorders>
            <w:shd w:val="clear" w:color="auto" w:fill="auto"/>
            <w:vAlign w:val="center"/>
            <w:hideMark/>
          </w:tcPr>
          <w:p w14:paraId="0497BBDC" w14:textId="77777777" w:rsidR="00F97393" w:rsidRPr="00F97393" w:rsidRDefault="00EB65C3" w:rsidP="00F97393">
            <w:pPr>
              <w:jc w:val="both"/>
              <w:rPr>
                <w:rFonts w:ascii="Arial" w:eastAsia="Times New Roman" w:hAnsi="Arial" w:cs="Arial"/>
                <w:b/>
                <w:bCs/>
                <w:color w:val="000000"/>
                <w:sz w:val="22"/>
                <w:szCs w:val="22"/>
                <w:lang w:val="es-ES" w:eastAsia="es-ES"/>
              </w:rPr>
            </w:pPr>
            <w:r>
              <w:rPr>
                <w:rFonts w:ascii="Arial" w:eastAsia="Times New Roman" w:hAnsi="Arial" w:cs="Arial"/>
                <w:b/>
                <w:bCs/>
                <w:color w:val="000000"/>
                <w:sz w:val="22"/>
                <w:szCs w:val="22"/>
                <w:lang w:val="es-ES_tradnl" w:eastAsia="es-ES"/>
              </w:rPr>
              <w:t>5</w:t>
            </w:r>
            <w:r w:rsidR="00F97393" w:rsidRPr="00F97393">
              <w:rPr>
                <w:rFonts w:ascii="Arial" w:eastAsia="Times New Roman" w:hAnsi="Arial" w:cs="Arial"/>
                <w:b/>
                <w:bCs/>
                <w:color w:val="000000"/>
                <w:sz w:val="22"/>
                <w:szCs w:val="22"/>
                <w:lang w:val="es-ES_tradnl" w:eastAsia="es-ES"/>
              </w:rPr>
              <w:t>.      Desplegar los equipos en la zona asignada</w:t>
            </w:r>
          </w:p>
        </w:tc>
        <w:tc>
          <w:tcPr>
            <w:tcW w:w="300" w:type="dxa"/>
            <w:tcBorders>
              <w:top w:val="nil"/>
              <w:left w:val="nil"/>
              <w:bottom w:val="single" w:sz="8" w:space="0" w:color="auto"/>
              <w:right w:val="single" w:sz="8" w:space="0" w:color="auto"/>
            </w:tcBorders>
            <w:shd w:val="clear" w:color="auto" w:fill="auto"/>
            <w:vAlign w:val="center"/>
            <w:hideMark/>
          </w:tcPr>
          <w:p w14:paraId="4C0E8BDC"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500" w:type="dxa"/>
            <w:tcBorders>
              <w:top w:val="nil"/>
              <w:left w:val="nil"/>
              <w:bottom w:val="single" w:sz="8" w:space="0" w:color="auto"/>
              <w:right w:val="single" w:sz="8" w:space="0" w:color="auto"/>
            </w:tcBorders>
            <w:shd w:val="clear" w:color="auto" w:fill="auto"/>
            <w:vAlign w:val="center"/>
            <w:hideMark/>
          </w:tcPr>
          <w:p w14:paraId="651865D0"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8EA9DB"/>
            <w:vAlign w:val="center"/>
            <w:hideMark/>
          </w:tcPr>
          <w:p w14:paraId="7406D62B"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45532841"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223C308A"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7A1ED953"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0C843207"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467FE72C"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33D45867"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745043F4"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464BCDFE"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Puerto Leguízamo, Putumayo</w:t>
            </w:r>
          </w:p>
        </w:tc>
        <w:tc>
          <w:tcPr>
            <w:tcW w:w="1200" w:type="dxa"/>
            <w:tcBorders>
              <w:top w:val="nil"/>
              <w:left w:val="nil"/>
              <w:bottom w:val="single" w:sz="8" w:space="0" w:color="auto"/>
              <w:right w:val="single" w:sz="8" w:space="0" w:color="auto"/>
            </w:tcBorders>
            <w:shd w:val="clear" w:color="auto" w:fill="auto"/>
            <w:vAlign w:val="center"/>
            <w:hideMark/>
          </w:tcPr>
          <w:p w14:paraId="652A67E8"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CCCM</w:t>
            </w:r>
          </w:p>
        </w:tc>
        <w:tc>
          <w:tcPr>
            <w:tcW w:w="1200" w:type="dxa"/>
            <w:tcBorders>
              <w:top w:val="nil"/>
              <w:left w:val="nil"/>
              <w:bottom w:val="single" w:sz="8" w:space="0" w:color="auto"/>
              <w:right w:val="single" w:sz="8" w:space="0" w:color="auto"/>
            </w:tcBorders>
            <w:shd w:val="clear" w:color="000000" w:fill="FFFFFF"/>
            <w:vAlign w:val="center"/>
            <w:hideMark/>
          </w:tcPr>
          <w:p w14:paraId="26E118EF"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 w:eastAsia="es-ES"/>
              </w:rPr>
              <w:t>37.982</w:t>
            </w:r>
          </w:p>
        </w:tc>
      </w:tr>
      <w:tr w:rsidR="00F97393" w:rsidRPr="00F97393" w14:paraId="1F212F94" w14:textId="77777777" w:rsidTr="00F97393">
        <w:trPr>
          <w:trHeight w:val="1515"/>
          <w:jc w:val="center"/>
        </w:trPr>
        <w:tc>
          <w:tcPr>
            <w:tcW w:w="300" w:type="dxa"/>
            <w:vMerge/>
            <w:tcBorders>
              <w:top w:val="nil"/>
              <w:left w:val="nil"/>
              <w:bottom w:val="single" w:sz="8" w:space="0" w:color="000000"/>
              <w:right w:val="single" w:sz="8" w:space="0" w:color="auto"/>
            </w:tcBorders>
            <w:vAlign w:val="center"/>
            <w:hideMark/>
          </w:tcPr>
          <w:p w14:paraId="4D6AE025" w14:textId="77777777" w:rsidR="00F97393" w:rsidRPr="00F97393" w:rsidRDefault="00F97393" w:rsidP="00F97393">
            <w:pPr>
              <w:rPr>
                <w:rFonts w:ascii="Arial" w:eastAsia="Times New Roman" w:hAnsi="Arial" w:cs="Arial"/>
                <w:b/>
                <w:bCs/>
                <w:color w:val="000000"/>
                <w:sz w:val="22"/>
                <w:szCs w:val="22"/>
                <w:lang w:val="es-ES" w:eastAsia="es-ES"/>
              </w:rPr>
            </w:pPr>
          </w:p>
        </w:tc>
        <w:tc>
          <w:tcPr>
            <w:tcW w:w="300" w:type="dxa"/>
            <w:tcBorders>
              <w:top w:val="nil"/>
              <w:left w:val="nil"/>
              <w:bottom w:val="single" w:sz="8" w:space="0" w:color="auto"/>
              <w:right w:val="single" w:sz="8" w:space="0" w:color="auto"/>
            </w:tcBorders>
            <w:shd w:val="clear" w:color="auto" w:fill="auto"/>
            <w:vAlign w:val="center"/>
            <w:hideMark/>
          </w:tcPr>
          <w:p w14:paraId="1825BBFE" w14:textId="77777777" w:rsidR="00F97393" w:rsidRPr="00F97393" w:rsidRDefault="00EB65C3" w:rsidP="00F97393">
            <w:pPr>
              <w:jc w:val="both"/>
              <w:rPr>
                <w:rFonts w:ascii="Arial" w:eastAsia="Times New Roman" w:hAnsi="Arial" w:cs="Arial"/>
                <w:b/>
                <w:bCs/>
                <w:color w:val="000000"/>
                <w:sz w:val="22"/>
                <w:szCs w:val="22"/>
                <w:lang w:val="es-ES" w:eastAsia="es-ES"/>
              </w:rPr>
            </w:pPr>
            <w:r>
              <w:rPr>
                <w:rFonts w:ascii="Arial" w:eastAsia="Times New Roman" w:hAnsi="Arial" w:cs="Arial"/>
                <w:b/>
                <w:bCs/>
                <w:color w:val="000000"/>
                <w:sz w:val="22"/>
                <w:szCs w:val="22"/>
                <w:lang w:val="es-ES_tradnl" w:eastAsia="es-ES"/>
              </w:rPr>
              <w:t>6</w:t>
            </w:r>
            <w:r w:rsidR="00F97393" w:rsidRPr="00F97393">
              <w:rPr>
                <w:rFonts w:ascii="Arial" w:eastAsia="Times New Roman" w:hAnsi="Arial" w:cs="Arial"/>
                <w:b/>
                <w:bCs/>
                <w:color w:val="000000"/>
                <w:sz w:val="22"/>
                <w:szCs w:val="22"/>
                <w:lang w:val="es-ES_tradnl" w:eastAsia="es-ES"/>
              </w:rPr>
              <w:t>.       Realizar visitas domiciliarias.</w:t>
            </w:r>
          </w:p>
        </w:tc>
        <w:tc>
          <w:tcPr>
            <w:tcW w:w="300" w:type="dxa"/>
            <w:tcBorders>
              <w:top w:val="nil"/>
              <w:left w:val="nil"/>
              <w:bottom w:val="single" w:sz="8" w:space="0" w:color="auto"/>
              <w:right w:val="single" w:sz="8" w:space="0" w:color="auto"/>
            </w:tcBorders>
            <w:shd w:val="clear" w:color="auto" w:fill="auto"/>
            <w:vAlign w:val="center"/>
            <w:hideMark/>
          </w:tcPr>
          <w:p w14:paraId="7AA9BCDC"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500" w:type="dxa"/>
            <w:tcBorders>
              <w:top w:val="nil"/>
              <w:left w:val="nil"/>
              <w:bottom w:val="single" w:sz="8" w:space="0" w:color="auto"/>
              <w:right w:val="single" w:sz="8" w:space="0" w:color="auto"/>
            </w:tcBorders>
            <w:shd w:val="clear" w:color="auto" w:fill="auto"/>
            <w:vAlign w:val="center"/>
            <w:hideMark/>
          </w:tcPr>
          <w:p w14:paraId="5CBF4FF6"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326B7CF0"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8EA9DB"/>
            <w:vAlign w:val="center"/>
            <w:hideMark/>
          </w:tcPr>
          <w:p w14:paraId="60A4E498"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8EA9DB"/>
            <w:vAlign w:val="center"/>
            <w:hideMark/>
          </w:tcPr>
          <w:p w14:paraId="30E27A27"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8EA9DB"/>
            <w:vAlign w:val="center"/>
            <w:hideMark/>
          </w:tcPr>
          <w:p w14:paraId="7B750953"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8EA9DB"/>
            <w:vAlign w:val="center"/>
            <w:hideMark/>
          </w:tcPr>
          <w:p w14:paraId="53F3A937"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8EA9DB"/>
            <w:vAlign w:val="center"/>
            <w:hideMark/>
          </w:tcPr>
          <w:p w14:paraId="45AF8AC2"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8EA9DB"/>
            <w:vAlign w:val="center"/>
            <w:hideMark/>
          </w:tcPr>
          <w:p w14:paraId="7A6AFDE7"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8EA9DB"/>
            <w:vAlign w:val="center"/>
            <w:hideMark/>
          </w:tcPr>
          <w:p w14:paraId="759B876B"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6AA7017D"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Puerto Leguízamo, Putumayo</w:t>
            </w:r>
          </w:p>
        </w:tc>
        <w:tc>
          <w:tcPr>
            <w:tcW w:w="1200" w:type="dxa"/>
            <w:tcBorders>
              <w:top w:val="nil"/>
              <w:left w:val="nil"/>
              <w:bottom w:val="single" w:sz="8" w:space="0" w:color="auto"/>
              <w:right w:val="single" w:sz="8" w:space="0" w:color="auto"/>
            </w:tcBorders>
            <w:shd w:val="clear" w:color="auto" w:fill="auto"/>
            <w:vAlign w:val="center"/>
            <w:hideMark/>
          </w:tcPr>
          <w:p w14:paraId="23F10EB9"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CCCM</w:t>
            </w:r>
          </w:p>
        </w:tc>
        <w:tc>
          <w:tcPr>
            <w:tcW w:w="1200" w:type="dxa"/>
            <w:tcBorders>
              <w:top w:val="nil"/>
              <w:left w:val="nil"/>
              <w:bottom w:val="single" w:sz="8" w:space="0" w:color="auto"/>
              <w:right w:val="single" w:sz="8" w:space="0" w:color="auto"/>
            </w:tcBorders>
            <w:shd w:val="clear" w:color="auto" w:fill="auto"/>
            <w:vAlign w:val="center"/>
            <w:hideMark/>
          </w:tcPr>
          <w:p w14:paraId="71CEA1C6"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 w:eastAsia="es-ES"/>
              </w:rPr>
              <w:t>31.757</w:t>
            </w:r>
          </w:p>
        </w:tc>
      </w:tr>
      <w:tr w:rsidR="00F97393" w:rsidRPr="00F97393" w14:paraId="5AE6A34F" w14:textId="77777777" w:rsidTr="00F97393">
        <w:trPr>
          <w:trHeight w:val="2115"/>
          <w:jc w:val="center"/>
        </w:trPr>
        <w:tc>
          <w:tcPr>
            <w:tcW w:w="300" w:type="dxa"/>
            <w:vMerge/>
            <w:tcBorders>
              <w:top w:val="nil"/>
              <w:left w:val="nil"/>
              <w:bottom w:val="single" w:sz="8" w:space="0" w:color="000000"/>
              <w:right w:val="single" w:sz="8" w:space="0" w:color="auto"/>
            </w:tcBorders>
            <w:vAlign w:val="center"/>
            <w:hideMark/>
          </w:tcPr>
          <w:p w14:paraId="572B03FA" w14:textId="77777777" w:rsidR="00F97393" w:rsidRPr="00F97393" w:rsidRDefault="00F97393" w:rsidP="00F97393">
            <w:pPr>
              <w:rPr>
                <w:rFonts w:ascii="Arial" w:eastAsia="Times New Roman" w:hAnsi="Arial" w:cs="Arial"/>
                <w:b/>
                <w:bCs/>
                <w:color w:val="000000"/>
                <w:sz w:val="22"/>
                <w:szCs w:val="22"/>
                <w:lang w:val="es-ES" w:eastAsia="es-ES"/>
              </w:rPr>
            </w:pPr>
          </w:p>
        </w:tc>
        <w:tc>
          <w:tcPr>
            <w:tcW w:w="300" w:type="dxa"/>
            <w:tcBorders>
              <w:top w:val="nil"/>
              <w:left w:val="nil"/>
              <w:bottom w:val="single" w:sz="8" w:space="0" w:color="auto"/>
              <w:right w:val="single" w:sz="8" w:space="0" w:color="auto"/>
            </w:tcBorders>
            <w:shd w:val="clear" w:color="auto" w:fill="auto"/>
            <w:vAlign w:val="center"/>
            <w:hideMark/>
          </w:tcPr>
          <w:p w14:paraId="2844650A" w14:textId="77777777" w:rsidR="00F97393" w:rsidRPr="00F97393" w:rsidRDefault="00EB65C3" w:rsidP="00F97393">
            <w:pPr>
              <w:jc w:val="both"/>
              <w:rPr>
                <w:rFonts w:ascii="Arial" w:eastAsia="Times New Roman" w:hAnsi="Arial" w:cs="Arial"/>
                <w:b/>
                <w:bCs/>
                <w:color w:val="000000"/>
                <w:sz w:val="22"/>
                <w:szCs w:val="22"/>
                <w:lang w:val="es-ES" w:eastAsia="es-ES"/>
              </w:rPr>
            </w:pPr>
            <w:r>
              <w:rPr>
                <w:rFonts w:ascii="Arial" w:eastAsia="Times New Roman" w:hAnsi="Arial" w:cs="Arial"/>
                <w:b/>
                <w:bCs/>
                <w:color w:val="000000"/>
                <w:sz w:val="22"/>
                <w:szCs w:val="22"/>
                <w:lang w:val="es-ES_tradnl" w:eastAsia="es-ES"/>
              </w:rPr>
              <w:t>7</w:t>
            </w:r>
            <w:r w:rsidR="00F97393" w:rsidRPr="00F97393">
              <w:rPr>
                <w:rFonts w:ascii="Arial" w:eastAsia="Times New Roman" w:hAnsi="Arial" w:cs="Arial"/>
                <w:b/>
                <w:bCs/>
                <w:color w:val="000000"/>
                <w:sz w:val="22"/>
                <w:szCs w:val="22"/>
                <w:lang w:val="es-ES_tradnl" w:eastAsia="es-ES"/>
              </w:rPr>
              <w:t>.       Definir, señalizar y marcar AP y APC. Cancelar AC.</w:t>
            </w:r>
          </w:p>
        </w:tc>
        <w:tc>
          <w:tcPr>
            <w:tcW w:w="300" w:type="dxa"/>
            <w:tcBorders>
              <w:top w:val="nil"/>
              <w:left w:val="nil"/>
              <w:bottom w:val="single" w:sz="8" w:space="0" w:color="auto"/>
              <w:right w:val="single" w:sz="8" w:space="0" w:color="auto"/>
            </w:tcBorders>
            <w:shd w:val="clear" w:color="auto" w:fill="auto"/>
            <w:vAlign w:val="center"/>
            <w:hideMark/>
          </w:tcPr>
          <w:p w14:paraId="62E4F497"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500" w:type="dxa"/>
            <w:tcBorders>
              <w:top w:val="nil"/>
              <w:left w:val="nil"/>
              <w:bottom w:val="single" w:sz="8" w:space="0" w:color="auto"/>
              <w:right w:val="single" w:sz="8" w:space="0" w:color="auto"/>
            </w:tcBorders>
            <w:shd w:val="clear" w:color="auto" w:fill="auto"/>
            <w:vAlign w:val="center"/>
            <w:hideMark/>
          </w:tcPr>
          <w:p w14:paraId="04883B65"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795B52CD"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8EA9DB"/>
            <w:vAlign w:val="center"/>
            <w:hideMark/>
          </w:tcPr>
          <w:p w14:paraId="3F847CC2"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8EA9DB"/>
            <w:vAlign w:val="center"/>
            <w:hideMark/>
          </w:tcPr>
          <w:p w14:paraId="58B2E2BC"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8EA9DB"/>
            <w:vAlign w:val="center"/>
            <w:hideMark/>
          </w:tcPr>
          <w:p w14:paraId="61B13257"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8EA9DB"/>
            <w:vAlign w:val="center"/>
            <w:hideMark/>
          </w:tcPr>
          <w:p w14:paraId="65E530F5"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8EA9DB"/>
            <w:vAlign w:val="center"/>
            <w:hideMark/>
          </w:tcPr>
          <w:p w14:paraId="249422CA"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8EA9DB"/>
            <w:vAlign w:val="center"/>
            <w:hideMark/>
          </w:tcPr>
          <w:p w14:paraId="6207558E"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8EA9DB"/>
            <w:vAlign w:val="center"/>
            <w:hideMark/>
          </w:tcPr>
          <w:p w14:paraId="4E6A0EF0"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55CBEBAC"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Puerto Leguízamo, Putumayo</w:t>
            </w:r>
          </w:p>
        </w:tc>
        <w:tc>
          <w:tcPr>
            <w:tcW w:w="1200" w:type="dxa"/>
            <w:tcBorders>
              <w:top w:val="nil"/>
              <w:left w:val="nil"/>
              <w:bottom w:val="single" w:sz="8" w:space="0" w:color="auto"/>
              <w:right w:val="single" w:sz="8" w:space="0" w:color="auto"/>
            </w:tcBorders>
            <w:shd w:val="clear" w:color="auto" w:fill="auto"/>
            <w:vAlign w:val="center"/>
            <w:hideMark/>
          </w:tcPr>
          <w:p w14:paraId="0B1D0133"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CCCM</w:t>
            </w:r>
          </w:p>
        </w:tc>
        <w:tc>
          <w:tcPr>
            <w:tcW w:w="1200" w:type="dxa"/>
            <w:tcBorders>
              <w:top w:val="nil"/>
              <w:left w:val="nil"/>
              <w:bottom w:val="single" w:sz="8" w:space="0" w:color="auto"/>
              <w:right w:val="single" w:sz="8" w:space="0" w:color="auto"/>
            </w:tcBorders>
            <w:shd w:val="clear" w:color="auto" w:fill="auto"/>
            <w:vAlign w:val="center"/>
            <w:hideMark/>
          </w:tcPr>
          <w:p w14:paraId="72C3C197"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 w:eastAsia="es-ES"/>
              </w:rPr>
              <w:t>31.757</w:t>
            </w:r>
          </w:p>
        </w:tc>
      </w:tr>
      <w:tr w:rsidR="00F97393" w:rsidRPr="00F97393" w14:paraId="5A158660" w14:textId="77777777" w:rsidTr="00F97393">
        <w:trPr>
          <w:trHeight w:val="1515"/>
          <w:jc w:val="center"/>
        </w:trPr>
        <w:tc>
          <w:tcPr>
            <w:tcW w:w="300" w:type="dxa"/>
            <w:vMerge/>
            <w:tcBorders>
              <w:top w:val="nil"/>
              <w:left w:val="nil"/>
              <w:bottom w:val="single" w:sz="8" w:space="0" w:color="000000"/>
              <w:right w:val="single" w:sz="8" w:space="0" w:color="auto"/>
            </w:tcBorders>
            <w:vAlign w:val="center"/>
            <w:hideMark/>
          </w:tcPr>
          <w:p w14:paraId="5D13E570" w14:textId="77777777" w:rsidR="00F97393" w:rsidRPr="00F97393" w:rsidRDefault="00F97393" w:rsidP="00F97393">
            <w:pPr>
              <w:rPr>
                <w:rFonts w:ascii="Arial" w:eastAsia="Times New Roman" w:hAnsi="Arial" w:cs="Arial"/>
                <w:b/>
                <w:bCs/>
                <w:color w:val="000000"/>
                <w:sz w:val="22"/>
                <w:szCs w:val="22"/>
                <w:lang w:val="es-ES" w:eastAsia="es-ES"/>
              </w:rPr>
            </w:pPr>
          </w:p>
        </w:tc>
        <w:tc>
          <w:tcPr>
            <w:tcW w:w="300" w:type="dxa"/>
            <w:tcBorders>
              <w:top w:val="nil"/>
              <w:left w:val="nil"/>
              <w:bottom w:val="single" w:sz="8" w:space="0" w:color="auto"/>
              <w:right w:val="single" w:sz="8" w:space="0" w:color="auto"/>
            </w:tcBorders>
            <w:shd w:val="clear" w:color="auto" w:fill="auto"/>
            <w:vAlign w:val="center"/>
            <w:hideMark/>
          </w:tcPr>
          <w:p w14:paraId="5F55EE6D" w14:textId="77777777" w:rsidR="00F97393" w:rsidRPr="00F97393" w:rsidRDefault="00EB65C3" w:rsidP="00F97393">
            <w:pPr>
              <w:jc w:val="both"/>
              <w:rPr>
                <w:rFonts w:ascii="Arial" w:eastAsia="Times New Roman" w:hAnsi="Arial" w:cs="Arial"/>
                <w:b/>
                <w:bCs/>
                <w:color w:val="000000"/>
                <w:sz w:val="22"/>
                <w:szCs w:val="22"/>
                <w:lang w:val="es-ES" w:eastAsia="es-ES"/>
              </w:rPr>
            </w:pPr>
            <w:r>
              <w:rPr>
                <w:rFonts w:ascii="Arial" w:eastAsia="Times New Roman" w:hAnsi="Arial" w:cs="Arial"/>
                <w:b/>
                <w:bCs/>
                <w:color w:val="000000"/>
                <w:sz w:val="22"/>
                <w:szCs w:val="22"/>
                <w:lang w:val="es-ES_tradnl" w:eastAsia="es-ES"/>
              </w:rPr>
              <w:t>8</w:t>
            </w:r>
            <w:r w:rsidR="00F97393" w:rsidRPr="00F97393">
              <w:rPr>
                <w:rFonts w:ascii="Arial" w:eastAsia="Times New Roman" w:hAnsi="Arial" w:cs="Arial"/>
                <w:b/>
                <w:bCs/>
                <w:color w:val="000000"/>
                <w:sz w:val="22"/>
                <w:szCs w:val="22"/>
                <w:lang w:val="es-ES_tradnl" w:eastAsia="es-ES"/>
              </w:rPr>
              <w:t>.       Reportar a la autoridad nacional.</w:t>
            </w:r>
          </w:p>
        </w:tc>
        <w:tc>
          <w:tcPr>
            <w:tcW w:w="300" w:type="dxa"/>
            <w:tcBorders>
              <w:top w:val="nil"/>
              <w:left w:val="nil"/>
              <w:bottom w:val="single" w:sz="8" w:space="0" w:color="auto"/>
              <w:right w:val="single" w:sz="8" w:space="0" w:color="auto"/>
            </w:tcBorders>
            <w:shd w:val="clear" w:color="auto" w:fill="auto"/>
            <w:vAlign w:val="center"/>
            <w:hideMark/>
          </w:tcPr>
          <w:p w14:paraId="7EA8A549"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500" w:type="dxa"/>
            <w:tcBorders>
              <w:top w:val="nil"/>
              <w:left w:val="nil"/>
              <w:bottom w:val="single" w:sz="8" w:space="0" w:color="auto"/>
              <w:right w:val="single" w:sz="8" w:space="0" w:color="auto"/>
            </w:tcBorders>
            <w:shd w:val="clear" w:color="auto" w:fill="auto"/>
            <w:vAlign w:val="center"/>
            <w:hideMark/>
          </w:tcPr>
          <w:p w14:paraId="26D9CB9F"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0C654E09"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8EA9DB"/>
            <w:vAlign w:val="center"/>
            <w:hideMark/>
          </w:tcPr>
          <w:p w14:paraId="256F5662"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8EA9DB"/>
            <w:vAlign w:val="center"/>
            <w:hideMark/>
          </w:tcPr>
          <w:p w14:paraId="3B51C066"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8EA9DB"/>
            <w:vAlign w:val="center"/>
            <w:hideMark/>
          </w:tcPr>
          <w:p w14:paraId="4A4ED7E1"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8EA9DB"/>
            <w:vAlign w:val="center"/>
            <w:hideMark/>
          </w:tcPr>
          <w:p w14:paraId="4DBCAFE0"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8EA9DB"/>
            <w:vAlign w:val="center"/>
            <w:hideMark/>
          </w:tcPr>
          <w:p w14:paraId="5AB3F5BF"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8EA9DB"/>
            <w:vAlign w:val="center"/>
            <w:hideMark/>
          </w:tcPr>
          <w:p w14:paraId="44E78444"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8EA9DB"/>
            <w:vAlign w:val="center"/>
            <w:hideMark/>
          </w:tcPr>
          <w:p w14:paraId="00CA036B"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60F1C3C3"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Puerto Leguízamo, Putumayo</w:t>
            </w:r>
          </w:p>
        </w:tc>
        <w:tc>
          <w:tcPr>
            <w:tcW w:w="1200" w:type="dxa"/>
            <w:tcBorders>
              <w:top w:val="nil"/>
              <w:left w:val="nil"/>
              <w:bottom w:val="single" w:sz="8" w:space="0" w:color="auto"/>
              <w:right w:val="single" w:sz="8" w:space="0" w:color="auto"/>
            </w:tcBorders>
            <w:shd w:val="clear" w:color="auto" w:fill="auto"/>
            <w:vAlign w:val="center"/>
            <w:hideMark/>
          </w:tcPr>
          <w:p w14:paraId="35EFE9E8"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CCCM</w:t>
            </w:r>
          </w:p>
        </w:tc>
        <w:tc>
          <w:tcPr>
            <w:tcW w:w="1200" w:type="dxa"/>
            <w:tcBorders>
              <w:top w:val="nil"/>
              <w:left w:val="nil"/>
              <w:bottom w:val="single" w:sz="8" w:space="0" w:color="auto"/>
              <w:right w:val="single" w:sz="8" w:space="0" w:color="auto"/>
            </w:tcBorders>
            <w:shd w:val="clear" w:color="auto" w:fill="auto"/>
            <w:vAlign w:val="center"/>
            <w:hideMark/>
          </w:tcPr>
          <w:p w14:paraId="4FED34F5"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 w:eastAsia="es-ES"/>
              </w:rPr>
              <w:t>17747</w:t>
            </w:r>
          </w:p>
        </w:tc>
      </w:tr>
      <w:tr w:rsidR="00F97393" w:rsidRPr="00F97393" w14:paraId="203C4527" w14:textId="77777777" w:rsidTr="00F97393">
        <w:trPr>
          <w:trHeight w:val="2415"/>
          <w:jc w:val="center"/>
        </w:trPr>
        <w:tc>
          <w:tcPr>
            <w:tcW w:w="300" w:type="dxa"/>
            <w:vMerge/>
            <w:tcBorders>
              <w:top w:val="nil"/>
              <w:left w:val="nil"/>
              <w:bottom w:val="single" w:sz="8" w:space="0" w:color="000000"/>
              <w:right w:val="single" w:sz="8" w:space="0" w:color="auto"/>
            </w:tcBorders>
            <w:vAlign w:val="center"/>
            <w:hideMark/>
          </w:tcPr>
          <w:p w14:paraId="06D0F5E2" w14:textId="77777777" w:rsidR="00F97393" w:rsidRPr="00F97393" w:rsidRDefault="00F97393" w:rsidP="00F97393">
            <w:pPr>
              <w:rPr>
                <w:rFonts w:ascii="Arial" w:eastAsia="Times New Roman" w:hAnsi="Arial" w:cs="Arial"/>
                <w:b/>
                <w:bCs/>
                <w:color w:val="000000"/>
                <w:sz w:val="22"/>
                <w:szCs w:val="22"/>
                <w:lang w:val="es-ES" w:eastAsia="es-ES"/>
              </w:rPr>
            </w:pPr>
          </w:p>
        </w:tc>
        <w:tc>
          <w:tcPr>
            <w:tcW w:w="300" w:type="dxa"/>
            <w:tcBorders>
              <w:top w:val="nil"/>
              <w:left w:val="nil"/>
              <w:bottom w:val="single" w:sz="8" w:space="0" w:color="auto"/>
              <w:right w:val="single" w:sz="8" w:space="0" w:color="auto"/>
            </w:tcBorders>
            <w:shd w:val="clear" w:color="auto" w:fill="auto"/>
            <w:vAlign w:val="center"/>
            <w:hideMark/>
          </w:tcPr>
          <w:p w14:paraId="19758CE3" w14:textId="77777777" w:rsidR="00F97393" w:rsidRPr="00F97393" w:rsidRDefault="00EB65C3" w:rsidP="00F97393">
            <w:pPr>
              <w:jc w:val="both"/>
              <w:rPr>
                <w:rFonts w:ascii="Arial" w:eastAsia="Times New Roman" w:hAnsi="Arial" w:cs="Arial"/>
                <w:b/>
                <w:bCs/>
                <w:color w:val="000000"/>
                <w:sz w:val="22"/>
                <w:szCs w:val="22"/>
                <w:lang w:val="es-ES" w:eastAsia="es-ES"/>
              </w:rPr>
            </w:pPr>
            <w:r>
              <w:rPr>
                <w:rFonts w:ascii="Arial" w:eastAsia="Times New Roman" w:hAnsi="Arial" w:cs="Arial"/>
                <w:b/>
                <w:bCs/>
                <w:color w:val="000000"/>
                <w:sz w:val="22"/>
                <w:szCs w:val="22"/>
                <w:lang w:val="es-ES_tradnl" w:eastAsia="es-ES"/>
              </w:rPr>
              <w:t>9</w:t>
            </w:r>
            <w:r w:rsidR="00F97393" w:rsidRPr="00F97393">
              <w:rPr>
                <w:rFonts w:ascii="Arial" w:eastAsia="Times New Roman" w:hAnsi="Arial" w:cs="Arial"/>
                <w:b/>
                <w:bCs/>
                <w:color w:val="000000"/>
                <w:sz w:val="22"/>
                <w:szCs w:val="22"/>
                <w:lang w:val="es-ES_tradnl" w:eastAsia="es-ES"/>
              </w:rPr>
              <w:t>.       Realizar aseguramiento de calidad de las operaciones</w:t>
            </w:r>
          </w:p>
        </w:tc>
        <w:tc>
          <w:tcPr>
            <w:tcW w:w="300" w:type="dxa"/>
            <w:tcBorders>
              <w:top w:val="nil"/>
              <w:left w:val="nil"/>
              <w:bottom w:val="single" w:sz="8" w:space="0" w:color="auto"/>
              <w:right w:val="single" w:sz="8" w:space="0" w:color="auto"/>
            </w:tcBorders>
            <w:shd w:val="clear" w:color="auto" w:fill="auto"/>
            <w:vAlign w:val="center"/>
            <w:hideMark/>
          </w:tcPr>
          <w:p w14:paraId="4DAA9344"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500" w:type="dxa"/>
            <w:tcBorders>
              <w:top w:val="nil"/>
              <w:left w:val="nil"/>
              <w:bottom w:val="single" w:sz="8" w:space="0" w:color="auto"/>
              <w:right w:val="single" w:sz="8" w:space="0" w:color="auto"/>
            </w:tcBorders>
            <w:shd w:val="clear" w:color="auto" w:fill="auto"/>
            <w:vAlign w:val="center"/>
            <w:hideMark/>
          </w:tcPr>
          <w:p w14:paraId="23E07763"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7550E914"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8EA9DB"/>
            <w:vAlign w:val="center"/>
            <w:hideMark/>
          </w:tcPr>
          <w:p w14:paraId="3C0A957C"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8EA9DB"/>
            <w:vAlign w:val="center"/>
            <w:hideMark/>
          </w:tcPr>
          <w:p w14:paraId="7D157B34"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8EA9DB"/>
            <w:vAlign w:val="center"/>
            <w:hideMark/>
          </w:tcPr>
          <w:p w14:paraId="3C246CD5"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8EA9DB"/>
            <w:vAlign w:val="center"/>
            <w:hideMark/>
          </w:tcPr>
          <w:p w14:paraId="5C6FF36E"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8EA9DB"/>
            <w:vAlign w:val="center"/>
            <w:hideMark/>
          </w:tcPr>
          <w:p w14:paraId="4DDAAAD0"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8EA9DB"/>
            <w:vAlign w:val="center"/>
            <w:hideMark/>
          </w:tcPr>
          <w:p w14:paraId="58D7BDF6"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8EA9DB"/>
            <w:vAlign w:val="center"/>
            <w:hideMark/>
          </w:tcPr>
          <w:p w14:paraId="679F5C62"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67A80985"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Puerto Leguízamo, Putumayo</w:t>
            </w:r>
          </w:p>
        </w:tc>
        <w:tc>
          <w:tcPr>
            <w:tcW w:w="1200" w:type="dxa"/>
            <w:tcBorders>
              <w:top w:val="nil"/>
              <w:left w:val="nil"/>
              <w:bottom w:val="single" w:sz="8" w:space="0" w:color="auto"/>
              <w:right w:val="single" w:sz="8" w:space="0" w:color="auto"/>
            </w:tcBorders>
            <w:shd w:val="clear" w:color="auto" w:fill="auto"/>
            <w:vAlign w:val="center"/>
            <w:hideMark/>
          </w:tcPr>
          <w:p w14:paraId="34821F10"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CCCM</w:t>
            </w:r>
          </w:p>
        </w:tc>
        <w:tc>
          <w:tcPr>
            <w:tcW w:w="1200" w:type="dxa"/>
            <w:tcBorders>
              <w:top w:val="nil"/>
              <w:left w:val="nil"/>
              <w:bottom w:val="single" w:sz="8" w:space="0" w:color="auto"/>
              <w:right w:val="single" w:sz="8" w:space="0" w:color="auto"/>
            </w:tcBorders>
            <w:shd w:val="clear" w:color="000000" w:fill="FFFFFF"/>
            <w:vAlign w:val="center"/>
            <w:hideMark/>
          </w:tcPr>
          <w:p w14:paraId="7EEE8A4A"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 w:eastAsia="es-ES"/>
              </w:rPr>
              <w:t>19327</w:t>
            </w:r>
          </w:p>
        </w:tc>
      </w:tr>
      <w:tr w:rsidR="00F97393" w:rsidRPr="00F97393" w14:paraId="7AF5358A" w14:textId="77777777" w:rsidTr="00F97393">
        <w:trPr>
          <w:trHeight w:val="315"/>
          <w:jc w:val="center"/>
        </w:trPr>
        <w:tc>
          <w:tcPr>
            <w:tcW w:w="15600" w:type="dxa"/>
            <w:gridSpan w:val="15"/>
            <w:tcBorders>
              <w:top w:val="nil"/>
              <w:left w:val="single" w:sz="8" w:space="0" w:color="auto"/>
              <w:bottom w:val="single" w:sz="8" w:space="0" w:color="auto"/>
              <w:right w:val="single" w:sz="8" w:space="0" w:color="000000"/>
            </w:tcBorders>
            <w:shd w:val="clear" w:color="000000" w:fill="FBD4B4"/>
            <w:vAlign w:val="center"/>
            <w:hideMark/>
          </w:tcPr>
          <w:p w14:paraId="43359DD8" w14:textId="77777777" w:rsidR="00F97393" w:rsidRPr="00F97393" w:rsidRDefault="00EB65C3" w:rsidP="00F97393">
            <w:pPr>
              <w:jc w:val="both"/>
              <w:rPr>
                <w:rFonts w:ascii="Arial" w:eastAsia="Times New Roman" w:hAnsi="Arial" w:cs="Arial"/>
                <w:b/>
                <w:bCs/>
                <w:color w:val="000000"/>
                <w:sz w:val="22"/>
                <w:szCs w:val="22"/>
                <w:lang w:val="es-ES" w:eastAsia="es-ES"/>
              </w:rPr>
            </w:pPr>
            <w:r>
              <w:rPr>
                <w:rFonts w:ascii="Arial" w:eastAsia="Times New Roman" w:hAnsi="Arial" w:cs="Arial"/>
                <w:b/>
                <w:bCs/>
                <w:color w:val="000000"/>
                <w:sz w:val="22"/>
                <w:szCs w:val="22"/>
                <w:lang w:eastAsia="es-ES"/>
              </w:rPr>
              <w:t>Producto 1.3</w:t>
            </w:r>
          </w:p>
        </w:tc>
      </w:tr>
      <w:tr w:rsidR="00F97393" w:rsidRPr="00F97393" w14:paraId="0BE33D00" w14:textId="77777777" w:rsidTr="00F97393">
        <w:trPr>
          <w:trHeight w:val="1815"/>
          <w:jc w:val="center"/>
        </w:trPr>
        <w:tc>
          <w:tcPr>
            <w:tcW w:w="300" w:type="dxa"/>
            <w:vMerge w:val="restart"/>
            <w:tcBorders>
              <w:top w:val="nil"/>
              <w:left w:val="single" w:sz="8" w:space="0" w:color="auto"/>
              <w:bottom w:val="single" w:sz="8" w:space="0" w:color="000000"/>
              <w:right w:val="single" w:sz="8" w:space="0" w:color="auto"/>
            </w:tcBorders>
            <w:shd w:val="clear" w:color="auto" w:fill="auto"/>
            <w:vAlign w:val="center"/>
            <w:hideMark/>
          </w:tcPr>
          <w:p w14:paraId="2C13F9AD"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xml:space="preserve">Comunidades sensibilizadas sobre comportamientos seguros </w:t>
            </w:r>
          </w:p>
        </w:tc>
        <w:tc>
          <w:tcPr>
            <w:tcW w:w="300" w:type="dxa"/>
            <w:tcBorders>
              <w:top w:val="nil"/>
              <w:left w:val="nil"/>
              <w:bottom w:val="single" w:sz="8" w:space="0" w:color="auto"/>
              <w:right w:val="single" w:sz="8" w:space="0" w:color="auto"/>
            </w:tcBorders>
            <w:shd w:val="clear" w:color="auto" w:fill="auto"/>
            <w:vAlign w:val="center"/>
            <w:hideMark/>
          </w:tcPr>
          <w:p w14:paraId="155E3625"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_tradnl" w:eastAsia="es-ES"/>
              </w:rPr>
              <w:t>1.       Definir estrategias de ERM diferenciadas. *</w:t>
            </w:r>
          </w:p>
        </w:tc>
        <w:tc>
          <w:tcPr>
            <w:tcW w:w="300" w:type="dxa"/>
            <w:tcBorders>
              <w:top w:val="nil"/>
              <w:left w:val="nil"/>
              <w:bottom w:val="single" w:sz="8" w:space="0" w:color="auto"/>
              <w:right w:val="single" w:sz="8" w:space="0" w:color="auto"/>
            </w:tcBorders>
            <w:shd w:val="clear" w:color="auto" w:fill="auto"/>
            <w:vAlign w:val="center"/>
            <w:hideMark/>
          </w:tcPr>
          <w:p w14:paraId="5A4FEA2E"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500" w:type="dxa"/>
            <w:tcBorders>
              <w:top w:val="nil"/>
              <w:left w:val="nil"/>
              <w:bottom w:val="single" w:sz="8" w:space="0" w:color="auto"/>
              <w:right w:val="single" w:sz="8" w:space="0" w:color="auto"/>
            </w:tcBorders>
            <w:shd w:val="clear" w:color="000000" w:fill="C65911"/>
            <w:vAlign w:val="center"/>
            <w:hideMark/>
          </w:tcPr>
          <w:p w14:paraId="46D7BE27"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C65911"/>
            <w:vAlign w:val="center"/>
            <w:hideMark/>
          </w:tcPr>
          <w:p w14:paraId="5DA6B708"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5FC89814"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2D7F1FDE"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00F65102"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048E668A"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66006112"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3798E9EE"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005329C1"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11757FDF"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Puerto Leguízamo y Puerto Asís, Putumayo.</w:t>
            </w:r>
          </w:p>
        </w:tc>
        <w:tc>
          <w:tcPr>
            <w:tcW w:w="1200" w:type="dxa"/>
            <w:tcBorders>
              <w:top w:val="nil"/>
              <w:left w:val="nil"/>
              <w:bottom w:val="single" w:sz="8" w:space="0" w:color="auto"/>
              <w:right w:val="single" w:sz="8" w:space="0" w:color="auto"/>
            </w:tcBorders>
            <w:shd w:val="clear" w:color="auto" w:fill="auto"/>
            <w:vAlign w:val="center"/>
            <w:hideMark/>
          </w:tcPr>
          <w:p w14:paraId="63B74EAD"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CCCM</w:t>
            </w:r>
          </w:p>
        </w:tc>
        <w:tc>
          <w:tcPr>
            <w:tcW w:w="1200" w:type="dxa"/>
            <w:tcBorders>
              <w:top w:val="nil"/>
              <w:left w:val="nil"/>
              <w:bottom w:val="single" w:sz="8" w:space="0" w:color="auto"/>
              <w:right w:val="single" w:sz="8" w:space="0" w:color="auto"/>
            </w:tcBorders>
            <w:shd w:val="clear" w:color="auto" w:fill="auto"/>
            <w:vAlign w:val="center"/>
            <w:hideMark/>
          </w:tcPr>
          <w:p w14:paraId="0A5221B1"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 w:eastAsia="es-ES"/>
              </w:rPr>
              <w:t>10395</w:t>
            </w:r>
          </w:p>
        </w:tc>
      </w:tr>
      <w:tr w:rsidR="00F97393" w:rsidRPr="00F97393" w14:paraId="5735EF49" w14:textId="77777777" w:rsidTr="00F97393">
        <w:trPr>
          <w:trHeight w:val="3915"/>
          <w:jc w:val="center"/>
        </w:trPr>
        <w:tc>
          <w:tcPr>
            <w:tcW w:w="300" w:type="dxa"/>
            <w:vMerge/>
            <w:tcBorders>
              <w:top w:val="nil"/>
              <w:left w:val="single" w:sz="8" w:space="0" w:color="auto"/>
              <w:bottom w:val="single" w:sz="8" w:space="0" w:color="000000"/>
              <w:right w:val="single" w:sz="8" w:space="0" w:color="auto"/>
            </w:tcBorders>
            <w:vAlign w:val="center"/>
            <w:hideMark/>
          </w:tcPr>
          <w:p w14:paraId="27A7D73C" w14:textId="77777777" w:rsidR="00F97393" w:rsidRPr="00F97393" w:rsidRDefault="00F97393" w:rsidP="00F97393">
            <w:pPr>
              <w:rPr>
                <w:rFonts w:ascii="Arial" w:eastAsia="Times New Roman" w:hAnsi="Arial" w:cs="Arial"/>
                <w:b/>
                <w:bCs/>
                <w:color w:val="000000"/>
                <w:sz w:val="22"/>
                <w:szCs w:val="22"/>
                <w:lang w:val="es-ES" w:eastAsia="es-ES"/>
              </w:rPr>
            </w:pPr>
          </w:p>
        </w:tc>
        <w:tc>
          <w:tcPr>
            <w:tcW w:w="300" w:type="dxa"/>
            <w:tcBorders>
              <w:top w:val="nil"/>
              <w:left w:val="nil"/>
              <w:bottom w:val="single" w:sz="8" w:space="0" w:color="auto"/>
              <w:right w:val="single" w:sz="8" w:space="0" w:color="auto"/>
            </w:tcBorders>
            <w:shd w:val="clear" w:color="auto" w:fill="auto"/>
            <w:vAlign w:val="center"/>
            <w:hideMark/>
          </w:tcPr>
          <w:p w14:paraId="6CF8CF0B"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2.       Sensibilizar a las comunidades en comportamientos seguros e identificación de señales de peligro.</w:t>
            </w:r>
          </w:p>
        </w:tc>
        <w:tc>
          <w:tcPr>
            <w:tcW w:w="300" w:type="dxa"/>
            <w:tcBorders>
              <w:top w:val="nil"/>
              <w:left w:val="nil"/>
              <w:bottom w:val="single" w:sz="8" w:space="0" w:color="auto"/>
              <w:right w:val="single" w:sz="8" w:space="0" w:color="auto"/>
            </w:tcBorders>
            <w:shd w:val="clear" w:color="auto" w:fill="auto"/>
            <w:vAlign w:val="center"/>
            <w:hideMark/>
          </w:tcPr>
          <w:p w14:paraId="202BC652"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500" w:type="dxa"/>
            <w:tcBorders>
              <w:top w:val="nil"/>
              <w:left w:val="nil"/>
              <w:bottom w:val="single" w:sz="8" w:space="0" w:color="auto"/>
              <w:right w:val="single" w:sz="8" w:space="0" w:color="auto"/>
            </w:tcBorders>
            <w:shd w:val="clear" w:color="auto" w:fill="auto"/>
            <w:vAlign w:val="center"/>
            <w:hideMark/>
          </w:tcPr>
          <w:p w14:paraId="4A63EBDD"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765C6056"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C65911"/>
            <w:vAlign w:val="center"/>
            <w:hideMark/>
          </w:tcPr>
          <w:p w14:paraId="50E8C864"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C65911"/>
            <w:vAlign w:val="center"/>
            <w:hideMark/>
          </w:tcPr>
          <w:p w14:paraId="0D5C75A1"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C65911"/>
            <w:vAlign w:val="center"/>
            <w:hideMark/>
          </w:tcPr>
          <w:p w14:paraId="2F19580A"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C65911"/>
            <w:vAlign w:val="center"/>
            <w:hideMark/>
          </w:tcPr>
          <w:p w14:paraId="7A533419"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C65911"/>
            <w:vAlign w:val="center"/>
            <w:hideMark/>
          </w:tcPr>
          <w:p w14:paraId="65029353"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C65911"/>
            <w:vAlign w:val="center"/>
            <w:hideMark/>
          </w:tcPr>
          <w:p w14:paraId="2EDAB4E4"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C65911"/>
            <w:vAlign w:val="center"/>
            <w:hideMark/>
          </w:tcPr>
          <w:p w14:paraId="175A4B39"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7E048C9D"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Puerto Leguízamo y Puerto Asís, Putumayo.</w:t>
            </w:r>
          </w:p>
        </w:tc>
        <w:tc>
          <w:tcPr>
            <w:tcW w:w="1200" w:type="dxa"/>
            <w:tcBorders>
              <w:top w:val="nil"/>
              <w:left w:val="nil"/>
              <w:bottom w:val="single" w:sz="8" w:space="0" w:color="auto"/>
              <w:right w:val="single" w:sz="8" w:space="0" w:color="auto"/>
            </w:tcBorders>
            <w:shd w:val="clear" w:color="auto" w:fill="auto"/>
            <w:vAlign w:val="center"/>
            <w:hideMark/>
          </w:tcPr>
          <w:p w14:paraId="0F936B1C"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CCCM</w:t>
            </w:r>
          </w:p>
        </w:tc>
        <w:tc>
          <w:tcPr>
            <w:tcW w:w="1200" w:type="dxa"/>
            <w:tcBorders>
              <w:top w:val="nil"/>
              <w:left w:val="nil"/>
              <w:bottom w:val="single" w:sz="8" w:space="0" w:color="auto"/>
              <w:right w:val="single" w:sz="8" w:space="0" w:color="auto"/>
            </w:tcBorders>
            <w:shd w:val="clear" w:color="auto" w:fill="auto"/>
            <w:vAlign w:val="center"/>
            <w:hideMark/>
          </w:tcPr>
          <w:p w14:paraId="2580BF41"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 w:eastAsia="es-ES"/>
              </w:rPr>
              <w:t>10395</w:t>
            </w:r>
          </w:p>
        </w:tc>
      </w:tr>
      <w:tr w:rsidR="00F97393" w:rsidRPr="00F97393" w14:paraId="1AAE343F" w14:textId="77777777" w:rsidTr="00F97393">
        <w:trPr>
          <w:trHeight w:val="315"/>
          <w:jc w:val="center"/>
        </w:trPr>
        <w:tc>
          <w:tcPr>
            <w:tcW w:w="15600" w:type="dxa"/>
            <w:gridSpan w:val="15"/>
            <w:tcBorders>
              <w:top w:val="nil"/>
              <w:left w:val="single" w:sz="8" w:space="0" w:color="auto"/>
              <w:bottom w:val="single" w:sz="8" w:space="0" w:color="auto"/>
              <w:right w:val="single" w:sz="8" w:space="0" w:color="000000"/>
            </w:tcBorders>
            <w:shd w:val="clear" w:color="000000" w:fill="FBD4B4"/>
            <w:vAlign w:val="center"/>
            <w:hideMark/>
          </w:tcPr>
          <w:p w14:paraId="4B29B915" w14:textId="77777777" w:rsidR="00F97393" w:rsidRPr="00F97393" w:rsidRDefault="00EB65C3" w:rsidP="00F97393">
            <w:pPr>
              <w:jc w:val="both"/>
              <w:rPr>
                <w:rFonts w:ascii="Arial" w:eastAsia="Times New Roman" w:hAnsi="Arial" w:cs="Arial"/>
                <w:b/>
                <w:bCs/>
                <w:color w:val="000000"/>
                <w:sz w:val="22"/>
                <w:szCs w:val="22"/>
                <w:lang w:val="es-ES" w:eastAsia="es-ES"/>
              </w:rPr>
            </w:pPr>
            <w:r>
              <w:rPr>
                <w:rFonts w:ascii="Arial" w:eastAsia="Times New Roman" w:hAnsi="Arial" w:cs="Arial"/>
                <w:b/>
                <w:bCs/>
                <w:color w:val="000000"/>
                <w:sz w:val="22"/>
                <w:szCs w:val="22"/>
                <w:lang w:eastAsia="es-ES"/>
              </w:rPr>
              <w:t>Producto 1.4</w:t>
            </w:r>
          </w:p>
        </w:tc>
      </w:tr>
      <w:tr w:rsidR="00F97393" w:rsidRPr="00F97393" w14:paraId="260E192A" w14:textId="77777777" w:rsidTr="00F97393">
        <w:trPr>
          <w:trHeight w:val="2715"/>
          <w:jc w:val="center"/>
        </w:trPr>
        <w:tc>
          <w:tcPr>
            <w:tcW w:w="300" w:type="dxa"/>
            <w:vMerge w:val="restart"/>
            <w:tcBorders>
              <w:top w:val="nil"/>
              <w:left w:val="single" w:sz="8" w:space="0" w:color="auto"/>
              <w:bottom w:val="single" w:sz="8" w:space="0" w:color="000000"/>
              <w:right w:val="single" w:sz="8" w:space="0" w:color="auto"/>
            </w:tcBorders>
            <w:shd w:val="clear" w:color="auto" w:fill="auto"/>
            <w:vAlign w:val="center"/>
            <w:hideMark/>
          </w:tcPr>
          <w:p w14:paraId="281711A8"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Víctimas identificadas han recibido asesoría y acompañamiento en sus procesos de acceso a derechos.</w:t>
            </w:r>
          </w:p>
        </w:tc>
        <w:tc>
          <w:tcPr>
            <w:tcW w:w="300" w:type="dxa"/>
            <w:tcBorders>
              <w:top w:val="nil"/>
              <w:left w:val="nil"/>
              <w:bottom w:val="single" w:sz="8" w:space="0" w:color="auto"/>
              <w:right w:val="single" w:sz="8" w:space="0" w:color="auto"/>
            </w:tcBorders>
            <w:shd w:val="clear" w:color="auto" w:fill="auto"/>
            <w:vAlign w:val="center"/>
            <w:hideMark/>
          </w:tcPr>
          <w:p w14:paraId="180D196C"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_tradnl" w:eastAsia="es-ES"/>
              </w:rPr>
              <w:t>1.       Orientar a víctimas y familiares en la ruta de acceso a derechos *</w:t>
            </w:r>
          </w:p>
        </w:tc>
        <w:tc>
          <w:tcPr>
            <w:tcW w:w="300" w:type="dxa"/>
            <w:tcBorders>
              <w:top w:val="nil"/>
              <w:left w:val="nil"/>
              <w:bottom w:val="single" w:sz="8" w:space="0" w:color="auto"/>
              <w:right w:val="single" w:sz="8" w:space="0" w:color="auto"/>
            </w:tcBorders>
            <w:shd w:val="clear" w:color="auto" w:fill="auto"/>
            <w:vAlign w:val="center"/>
            <w:hideMark/>
          </w:tcPr>
          <w:p w14:paraId="49951156"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500" w:type="dxa"/>
            <w:tcBorders>
              <w:top w:val="nil"/>
              <w:left w:val="nil"/>
              <w:bottom w:val="single" w:sz="8" w:space="0" w:color="auto"/>
              <w:right w:val="single" w:sz="8" w:space="0" w:color="auto"/>
            </w:tcBorders>
            <w:shd w:val="clear" w:color="auto" w:fill="auto"/>
            <w:vAlign w:val="center"/>
            <w:hideMark/>
          </w:tcPr>
          <w:p w14:paraId="76C6E68E"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4787DF61"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CC00FF"/>
            <w:vAlign w:val="center"/>
            <w:hideMark/>
          </w:tcPr>
          <w:p w14:paraId="42916793"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CC00FF"/>
            <w:vAlign w:val="center"/>
            <w:hideMark/>
          </w:tcPr>
          <w:p w14:paraId="5F3F5C59"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CC00FF"/>
            <w:vAlign w:val="center"/>
            <w:hideMark/>
          </w:tcPr>
          <w:p w14:paraId="1CC6BC65"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CC00FF"/>
            <w:vAlign w:val="center"/>
            <w:hideMark/>
          </w:tcPr>
          <w:p w14:paraId="0F361E0D"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CC00FF"/>
            <w:vAlign w:val="center"/>
            <w:hideMark/>
          </w:tcPr>
          <w:p w14:paraId="2A2B8468"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CC00FF"/>
            <w:vAlign w:val="center"/>
            <w:hideMark/>
          </w:tcPr>
          <w:p w14:paraId="62835FA6"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CC00FF"/>
            <w:vAlign w:val="center"/>
            <w:hideMark/>
          </w:tcPr>
          <w:p w14:paraId="64F94349"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49973B82"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Puerto Leguízamo y Puerto Asís, Putumayo.</w:t>
            </w:r>
          </w:p>
        </w:tc>
        <w:tc>
          <w:tcPr>
            <w:tcW w:w="1200" w:type="dxa"/>
            <w:tcBorders>
              <w:top w:val="nil"/>
              <w:left w:val="nil"/>
              <w:bottom w:val="single" w:sz="8" w:space="0" w:color="auto"/>
              <w:right w:val="single" w:sz="8" w:space="0" w:color="auto"/>
            </w:tcBorders>
            <w:shd w:val="clear" w:color="auto" w:fill="auto"/>
            <w:vAlign w:val="center"/>
            <w:hideMark/>
          </w:tcPr>
          <w:p w14:paraId="49D2CAF5"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CCCM</w:t>
            </w:r>
          </w:p>
        </w:tc>
        <w:tc>
          <w:tcPr>
            <w:tcW w:w="1200" w:type="dxa"/>
            <w:tcBorders>
              <w:top w:val="nil"/>
              <w:left w:val="nil"/>
              <w:bottom w:val="single" w:sz="8" w:space="0" w:color="auto"/>
              <w:right w:val="single" w:sz="8" w:space="0" w:color="auto"/>
            </w:tcBorders>
            <w:shd w:val="clear" w:color="auto" w:fill="auto"/>
            <w:vAlign w:val="center"/>
            <w:hideMark/>
          </w:tcPr>
          <w:p w14:paraId="36C105F3"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 w:eastAsia="es-ES"/>
              </w:rPr>
              <w:t>10395</w:t>
            </w:r>
          </w:p>
        </w:tc>
      </w:tr>
      <w:tr w:rsidR="00F97393" w:rsidRPr="00F97393" w14:paraId="5D35037C" w14:textId="77777777" w:rsidTr="00F97393">
        <w:trPr>
          <w:trHeight w:val="3915"/>
          <w:jc w:val="center"/>
        </w:trPr>
        <w:tc>
          <w:tcPr>
            <w:tcW w:w="300" w:type="dxa"/>
            <w:vMerge/>
            <w:tcBorders>
              <w:top w:val="nil"/>
              <w:left w:val="single" w:sz="8" w:space="0" w:color="auto"/>
              <w:bottom w:val="single" w:sz="8" w:space="0" w:color="000000"/>
              <w:right w:val="single" w:sz="8" w:space="0" w:color="auto"/>
            </w:tcBorders>
            <w:vAlign w:val="center"/>
            <w:hideMark/>
          </w:tcPr>
          <w:p w14:paraId="05E82A97" w14:textId="77777777" w:rsidR="00F97393" w:rsidRPr="00F97393" w:rsidRDefault="00F97393" w:rsidP="00F97393">
            <w:pPr>
              <w:rPr>
                <w:rFonts w:ascii="Arial" w:eastAsia="Times New Roman" w:hAnsi="Arial" w:cs="Arial"/>
                <w:b/>
                <w:bCs/>
                <w:color w:val="000000"/>
                <w:sz w:val="22"/>
                <w:szCs w:val="22"/>
                <w:lang w:val="es-ES" w:eastAsia="es-ES"/>
              </w:rPr>
            </w:pPr>
          </w:p>
        </w:tc>
        <w:tc>
          <w:tcPr>
            <w:tcW w:w="300" w:type="dxa"/>
            <w:tcBorders>
              <w:top w:val="nil"/>
              <w:left w:val="nil"/>
              <w:bottom w:val="single" w:sz="8" w:space="0" w:color="auto"/>
              <w:right w:val="single" w:sz="8" w:space="0" w:color="auto"/>
            </w:tcBorders>
            <w:shd w:val="clear" w:color="auto" w:fill="auto"/>
            <w:vAlign w:val="center"/>
            <w:hideMark/>
          </w:tcPr>
          <w:p w14:paraId="36B69D86"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_tradnl" w:eastAsia="es-ES"/>
              </w:rPr>
              <w:t>2.       Realizar seguimiento al acceso a medidas de asistencia, atención y reparación integral. *</w:t>
            </w:r>
          </w:p>
        </w:tc>
        <w:tc>
          <w:tcPr>
            <w:tcW w:w="300" w:type="dxa"/>
            <w:tcBorders>
              <w:top w:val="nil"/>
              <w:left w:val="nil"/>
              <w:bottom w:val="single" w:sz="8" w:space="0" w:color="auto"/>
              <w:right w:val="single" w:sz="8" w:space="0" w:color="auto"/>
            </w:tcBorders>
            <w:shd w:val="clear" w:color="auto" w:fill="auto"/>
            <w:vAlign w:val="center"/>
            <w:hideMark/>
          </w:tcPr>
          <w:p w14:paraId="16C60023"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500" w:type="dxa"/>
            <w:tcBorders>
              <w:top w:val="nil"/>
              <w:left w:val="nil"/>
              <w:bottom w:val="single" w:sz="8" w:space="0" w:color="auto"/>
              <w:right w:val="single" w:sz="8" w:space="0" w:color="auto"/>
            </w:tcBorders>
            <w:shd w:val="clear" w:color="auto" w:fill="auto"/>
            <w:vAlign w:val="center"/>
            <w:hideMark/>
          </w:tcPr>
          <w:p w14:paraId="45000C1E"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2DDDA6BA"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CC00FF"/>
            <w:vAlign w:val="center"/>
            <w:hideMark/>
          </w:tcPr>
          <w:p w14:paraId="2B520084"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CC00FF"/>
            <w:vAlign w:val="center"/>
            <w:hideMark/>
          </w:tcPr>
          <w:p w14:paraId="03EAA4B8"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CC00FF"/>
            <w:vAlign w:val="center"/>
            <w:hideMark/>
          </w:tcPr>
          <w:p w14:paraId="5BBDD55F"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CC00FF"/>
            <w:vAlign w:val="center"/>
            <w:hideMark/>
          </w:tcPr>
          <w:p w14:paraId="1CAF9600"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CC00FF"/>
            <w:vAlign w:val="center"/>
            <w:hideMark/>
          </w:tcPr>
          <w:p w14:paraId="171A347A"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CC00FF"/>
            <w:vAlign w:val="center"/>
            <w:hideMark/>
          </w:tcPr>
          <w:p w14:paraId="635BE1D1"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CC00FF"/>
            <w:vAlign w:val="center"/>
            <w:hideMark/>
          </w:tcPr>
          <w:p w14:paraId="56F3034A"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43D20B18"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Puerto Leguízamo y Puerto Asís, Putumayo.</w:t>
            </w:r>
          </w:p>
        </w:tc>
        <w:tc>
          <w:tcPr>
            <w:tcW w:w="1200" w:type="dxa"/>
            <w:tcBorders>
              <w:top w:val="nil"/>
              <w:left w:val="nil"/>
              <w:bottom w:val="single" w:sz="8" w:space="0" w:color="auto"/>
              <w:right w:val="single" w:sz="8" w:space="0" w:color="auto"/>
            </w:tcBorders>
            <w:shd w:val="clear" w:color="auto" w:fill="auto"/>
            <w:vAlign w:val="center"/>
            <w:hideMark/>
          </w:tcPr>
          <w:p w14:paraId="6C00700F"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CCCM</w:t>
            </w:r>
          </w:p>
        </w:tc>
        <w:tc>
          <w:tcPr>
            <w:tcW w:w="1200" w:type="dxa"/>
            <w:tcBorders>
              <w:top w:val="nil"/>
              <w:left w:val="nil"/>
              <w:bottom w:val="single" w:sz="8" w:space="0" w:color="auto"/>
              <w:right w:val="single" w:sz="8" w:space="0" w:color="auto"/>
            </w:tcBorders>
            <w:shd w:val="clear" w:color="auto" w:fill="auto"/>
            <w:vAlign w:val="center"/>
            <w:hideMark/>
          </w:tcPr>
          <w:p w14:paraId="67D7CF35"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 w:eastAsia="es-ES"/>
              </w:rPr>
              <w:t>10395</w:t>
            </w:r>
          </w:p>
        </w:tc>
      </w:tr>
      <w:tr w:rsidR="00F97393" w:rsidRPr="00F97393" w14:paraId="33BD8DD9" w14:textId="77777777" w:rsidTr="00F97393">
        <w:trPr>
          <w:trHeight w:val="315"/>
          <w:jc w:val="center"/>
        </w:trPr>
        <w:tc>
          <w:tcPr>
            <w:tcW w:w="15600" w:type="dxa"/>
            <w:gridSpan w:val="15"/>
            <w:tcBorders>
              <w:top w:val="nil"/>
              <w:left w:val="single" w:sz="8" w:space="0" w:color="auto"/>
              <w:bottom w:val="single" w:sz="8" w:space="0" w:color="auto"/>
              <w:right w:val="single" w:sz="8" w:space="0" w:color="000000"/>
            </w:tcBorders>
            <w:shd w:val="clear" w:color="000000" w:fill="FBD4B4"/>
            <w:vAlign w:val="center"/>
            <w:hideMark/>
          </w:tcPr>
          <w:p w14:paraId="55D3A714"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Producto 2.1 </w:t>
            </w:r>
          </w:p>
        </w:tc>
      </w:tr>
      <w:tr w:rsidR="00F97393" w:rsidRPr="00F97393" w14:paraId="1DF68F00" w14:textId="77777777" w:rsidTr="00F97393">
        <w:trPr>
          <w:trHeight w:val="3015"/>
          <w:jc w:val="center"/>
        </w:trPr>
        <w:tc>
          <w:tcPr>
            <w:tcW w:w="300" w:type="dxa"/>
            <w:vMerge w:val="restart"/>
            <w:tcBorders>
              <w:top w:val="nil"/>
              <w:left w:val="single" w:sz="8" w:space="0" w:color="auto"/>
              <w:bottom w:val="single" w:sz="8" w:space="0" w:color="000000"/>
              <w:right w:val="single" w:sz="8" w:space="0" w:color="auto"/>
            </w:tcBorders>
            <w:shd w:val="clear" w:color="auto" w:fill="auto"/>
            <w:vAlign w:val="center"/>
            <w:hideMark/>
          </w:tcPr>
          <w:p w14:paraId="09F780AC"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2 nuevos equipos de Despeje acreditados en Puerto Asís.</w:t>
            </w:r>
          </w:p>
        </w:tc>
        <w:tc>
          <w:tcPr>
            <w:tcW w:w="300" w:type="dxa"/>
            <w:tcBorders>
              <w:top w:val="nil"/>
              <w:left w:val="nil"/>
              <w:bottom w:val="single" w:sz="8" w:space="0" w:color="auto"/>
              <w:right w:val="single" w:sz="8" w:space="0" w:color="auto"/>
            </w:tcBorders>
            <w:shd w:val="clear" w:color="auto" w:fill="auto"/>
            <w:vAlign w:val="center"/>
            <w:hideMark/>
          </w:tcPr>
          <w:p w14:paraId="770FFADB"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_tradnl" w:eastAsia="es-ES"/>
              </w:rPr>
              <w:t>1.       Seleccionar y contratar 2 equipos de Despeje para Puerto Asís. *</w:t>
            </w:r>
          </w:p>
        </w:tc>
        <w:tc>
          <w:tcPr>
            <w:tcW w:w="300" w:type="dxa"/>
            <w:tcBorders>
              <w:top w:val="nil"/>
              <w:left w:val="nil"/>
              <w:bottom w:val="single" w:sz="8" w:space="0" w:color="auto"/>
              <w:right w:val="single" w:sz="8" w:space="0" w:color="auto"/>
            </w:tcBorders>
            <w:shd w:val="clear" w:color="000000" w:fill="FFC000"/>
            <w:vAlign w:val="center"/>
            <w:hideMark/>
          </w:tcPr>
          <w:p w14:paraId="3B17A27D"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500" w:type="dxa"/>
            <w:tcBorders>
              <w:top w:val="nil"/>
              <w:left w:val="nil"/>
              <w:bottom w:val="single" w:sz="8" w:space="0" w:color="auto"/>
              <w:right w:val="single" w:sz="8" w:space="0" w:color="auto"/>
            </w:tcBorders>
            <w:shd w:val="clear" w:color="auto" w:fill="auto"/>
            <w:vAlign w:val="center"/>
            <w:hideMark/>
          </w:tcPr>
          <w:p w14:paraId="14C163DD"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5A20CF94"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37C846BE"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194EC908"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7E8301DB"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02EB397B"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1508CE2C"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0DDA2117"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04343531"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61E9575D"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Puerto Asís, Putumayo</w:t>
            </w:r>
          </w:p>
        </w:tc>
        <w:tc>
          <w:tcPr>
            <w:tcW w:w="1200" w:type="dxa"/>
            <w:tcBorders>
              <w:top w:val="nil"/>
              <w:left w:val="nil"/>
              <w:bottom w:val="single" w:sz="8" w:space="0" w:color="auto"/>
              <w:right w:val="single" w:sz="8" w:space="0" w:color="auto"/>
            </w:tcBorders>
            <w:shd w:val="clear" w:color="auto" w:fill="auto"/>
            <w:vAlign w:val="center"/>
            <w:hideMark/>
          </w:tcPr>
          <w:p w14:paraId="4FC97E53"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CCCM</w:t>
            </w:r>
          </w:p>
        </w:tc>
        <w:tc>
          <w:tcPr>
            <w:tcW w:w="1200" w:type="dxa"/>
            <w:tcBorders>
              <w:top w:val="nil"/>
              <w:left w:val="nil"/>
              <w:bottom w:val="single" w:sz="8" w:space="0" w:color="auto"/>
              <w:right w:val="single" w:sz="8" w:space="0" w:color="auto"/>
            </w:tcBorders>
            <w:shd w:val="clear" w:color="000000" w:fill="FFFFFF"/>
            <w:vAlign w:val="center"/>
            <w:hideMark/>
          </w:tcPr>
          <w:p w14:paraId="00001371"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 w:eastAsia="es-ES"/>
              </w:rPr>
              <w:t>26987</w:t>
            </w:r>
          </w:p>
        </w:tc>
      </w:tr>
      <w:tr w:rsidR="00F97393" w:rsidRPr="00F97393" w14:paraId="56A53B20" w14:textId="77777777" w:rsidTr="00F97393">
        <w:trPr>
          <w:trHeight w:val="2415"/>
          <w:jc w:val="center"/>
        </w:trPr>
        <w:tc>
          <w:tcPr>
            <w:tcW w:w="300" w:type="dxa"/>
            <w:vMerge/>
            <w:tcBorders>
              <w:top w:val="nil"/>
              <w:left w:val="single" w:sz="8" w:space="0" w:color="auto"/>
              <w:bottom w:val="single" w:sz="8" w:space="0" w:color="000000"/>
              <w:right w:val="single" w:sz="8" w:space="0" w:color="auto"/>
            </w:tcBorders>
            <w:vAlign w:val="center"/>
            <w:hideMark/>
          </w:tcPr>
          <w:p w14:paraId="16D8A847" w14:textId="77777777" w:rsidR="00F97393" w:rsidRPr="00F97393" w:rsidRDefault="00F97393" w:rsidP="00F97393">
            <w:pPr>
              <w:rPr>
                <w:rFonts w:ascii="Arial" w:eastAsia="Times New Roman" w:hAnsi="Arial" w:cs="Arial"/>
                <w:b/>
                <w:bCs/>
                <w:color w:val="000000"/>
                <w:sz w:val="22"/>
                <w:szCs w:val="22"/>
                <w:lang w:val="es-ES" w:eastAsia="es-ES"/>
              </w:rPr>
            </w:pPr>
          </w:p>
        </w:tc>
        <w:tc>
          <w:tcPr>
            <w:tcW w:w="300" w:type="dxa"/>
            <w:tcBorders>
              <w:top w:val="nil"/>
              <w:left w:val="nil"/>
              <w:bottom w:val="single" w:sz="8" w:space="0" w:color="auto"/>
              <w:right w:val="single" w:sz="8" w:space="0" w:color="auto"/>
            </w:tcBorders>
            <w:shd w:val="clear" w:color="auto" w:fill="auto"/>
            <w:vAlign w:val="center"/>
            <w:hideMark/>
          </w:tcPr>
          <w:p w14:paraId="10BC72AE"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2.       Adquirir herramientas para realizar actividades de despeje.</w:t>
            </w:r>
          </w:p>
        </w:tc>
        <w:tc>
          <w:tcPr>
            <w:tcW w:w="300" w:type="dxa"/>
            <w:tcBorders>
              <w:top w:val="nil"/>
              <w:left w:val="nil"/>
              <w:bottom w:val="single" w:sz="8" w:space="0" w:color="auto"/>
              <w:right w:val="single" w:sz="8" w:space="0" w:color="auto"/>
            </w:tcBorders>
            <w:shd w:val="clear" w:color="000000" w:fill="FFC000"/>
            <w:vAlign w:val="center"/>
            <w:hideMark/>
          </w:tcPr>
          <w:p w14:paraId="28882A3F"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500" w:type="dxa"/>
            <w:tcBorders>
              <w:top w:val="nil"/>
              <w:left w:val="nil"/>
              <w:bottom w:val="single" w:sz="8" w:space="0" w:color="auto"/>
              <w:right w:val="single" w:sz="8" w:space="0" w:color="auto"/>
            </w:tcBorders>
            <w:shd w:val="clear" w:color="000000" w:fill="FFC000"/>
            <w:vAlign w:val="center"/>
            <w:hideMark/>
          </w:tcPr>
          <w:p w14:paraId="0AC96CBC"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6C5D2476"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4C4CBD99"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371284CD"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5C7D8DBA"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57B30FEE"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0B7704DE"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70025F3C"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260C6F8B"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461FECF4"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Puerto Asís, Putumayo</w:t>
            </w:r>
          </w:p>
        </w:tc>
        <w:tc>
          <w:tcPr>
            <w:tcW w:w="1200" w:type="dxa"/>
            <w:tcBorders>
              <w:top w:val="nil"/>
              <w:left w:val="nil"/>
              <w:bottom w:val="single" w:sz="8" w:space="0" w:color="auto"/>
              <w:right w:val="single" w:sz="8" w:space="0" w:color="auto"/>
            </w:tcBorders>
            <w:shd w:val="clear" w:color="auto" w:fill="auto"/>
            <w:vAlign w:val="center"/>
            <w:hideMark/>
          </w:tcPr>
          <w:p w14:paraId="51D23517"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CCCM</w:t>
            </w:r>
          </w:p>
        </w:tc>
        <w:tc>
          <w:tcPr>
            <w:tcW w:w="1200" w:type="dxa"/>
            <w:tcBorders>
              <w:top w:val="nil"/>
              <w:left w:val="nil"/>
              <w:bottom w:val="single" w:sz="8" w:space="0" w:color="auto"/>
              <w:right w:val="single" w:sz="8" w:space="0" w:color="auto"/>
            </w:tcBorders>
            <w:shd w:val="clear" w:color="auto" w:fill="auto"/>
            <w:vAlign w:val="center"/>
            <w:hideMark/>
          </w:tcPr>
          <w:p w14:paraId="084B9524"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 w:eastAsia="es-ES"/>
              </w:rPr>
              <w:t>92718</w:t>
            </w:r>
          </w:p>
        </w:tc>
      </w:tr>
      <w:tr w:rsidR="00F97393" w:rsidRPr="00F97393" w14:paraId="4D523311" w14:textId="77777777" w:rsidTr="00F97393">
        <w:trPr>
          <w:trHeight w:val="1815"/>
          <w:jc w:val="center"/>
        </w:trPr>
        <w:tc>
          <w:tcPr>
            <w:tcW w:w="300" w:type="dxa"/>
            <w:vMerge/>
            <w:tcBorders>
              <w:top w:val="nil"/>
              <w:left w:val="single" w:sz="8" w:space="0" w:color="auto"/>
              <w:bottom w:val="single" w:sz="8" w:space="0" w:color="000000"/>
              <w:right w:val="single" w:sz="8" w:space="0" w:color="auto"/>
            </w:tcBorders>
            <w:vAlign w:val="center"/>
            <w:hideMark/>
          </w:tcPr>
          <w:p w14:paraId="1BDA2B8B" w14:textId="77777777" w:rsidR="00F97393" w:rsidRPr="00F97393" w:rsidRDefault="00F97393" w:rsidP="00F97393">
            <w:pPr>
              <w:rPr>
                <w:rFonts w:ascii="Arial" w:eastAsia="Times New Roman" w:hAnsi="Arial" w:cs="Arial"/>
                <w:b/>
                <w:bCs/>
                <w:color w:val="000000"/>
                <w:sz w:val="22"/>
                <w:szCs w:val="22"/>
                <w:lang w:val="es-ES" w:eastAsia="es-ES"/>
              </w:rPr>
            </w:pPr>
          </w:p>
        </w:tc>
        <w:tc>
          <w:tcPr>
            <w:tcW w:w="300" w:type="dxa"/>
            <w:tcBorders>
              <w:top w:val="nil"/>
              <w:left w:val="nil"/>
              <w:bottom w:val="single" w:sz="8" w:space="0" w:color="auto"/>
              <w:right w:val="single" w:sz="8" w:space="0" w:color="auto"/>
            </w:tcBorders>
            <w:shd w:val="clear" w:color="auto" w:fill="auto"/>
            <w:vAlign w:val="center"/>
            <w:hideMark/>
          </w:tcPr>
          <w:p w14:paraId="1BC54313"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3.       Capacitar a los equipos seleccionados. *</w:t>
            </w:r>
          </w:p>
        </w:tc>
        <w:tc>
          <w:tcPr>
            <w:tcW w:w="300" w:type="dxa"/>
            <w:tcBorders>
              <w:top w:val="nil"/>
              <w:left w:val="nil"/>
              <w:bottom w:val="single" w:sz="8" w:space="0" w:color="auto"/>
              <w:right w:val="single" w:sz="8" w:space="0" w:color="auto"/>
            </w:tcBorders>
            <w:shd w:val="clear" w:color="auto" w:fill="auto"/>
            <w:vAlign w:val="center"/>
            <w:hideMark/>
          </w:tcPr>
          <w:p w14:paraId="79AADFA1"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500" w:type="dxa"/>
            <w:tcBorders>
              <w:top w:val="nil"/>
              <w:left w:val="nil"/>
              <w:bottom w:val="single" w:sz="8" w:space="0" w:color="auto"/>
              <w:right w:val="single" w:sz="8" w:space="0" w:color="auto"/>
            </w:tcBorders>
            <w:shd w:val="clear" w:color="000000" w:fill="FFC000"/>
            <w:vAlign w:val="center"/>
            <w:hideMark/>
          </w:tcPr>
          <w:p w14:paraId="2B521861"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FFC000"/>
            <w:vAlign w:val="center"/>
            <w:hideMark/>
          </w:tcPr>
          <w:p w14:paraId="077E0281"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0832CA5C"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1F89E771"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0880A07D"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499984FF"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218FFD36"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2BF1BA8A"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738E0344"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2A203E51"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Algeciras, Huila</w:t>
            </w:r>
          </w:p>
        </w:tc>
        <w:tc>
          <w:tcPr>
            <w:tcW w:w="1200" w:type="dxa"/>
            <w:tcBorders>
              <w:top w:val="nil"/>
              <w:left w:val="nil"/>
              <w:bottom w:val="single" w:sz="8" w:space="0" w:color="auto"/>
              <w:right w:val="single" w:sz="8" w:space="0" w:color="auto"/>
            </w:tcBorders>
            <w:shd w:val="clear" w:color="auto" w:fill="auto"/>
            <w:vAlign w:val="center"/>
            <w:hideMark/>
          </w:tcPr>
          <w:p w14:paraId="32037195"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CCCM</w:t>
            </w:r>
          </w:p>
        </w:tc>
        <w:tc>
          <w:tcPr>
            <w:tcW w:w="1200" w:type="dxa"/>
            <w:tcBorders>
              <w:top w:val="nil"/>
              <w:left w:val="nil"/>
              <w:bottom w:val="single" w:sz="8" w:space="0" w:color="auto"/>
              <w:right w:val="single" w:sz="8" w:space="0" w:color="auto"/>
            </w:tcBorders>
            <w:shd w:val="clear" w:color="000000" w:fill="FFFFFF"/>
            <w:vAlign w:val="center"/>
            <w:hideMark/>
          </w:tcPr>
          <w:p w14:paraId="492937E5"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 w:eastAsia="es-ES"/>
              </w:rPr>
              <w:t>24451</w:t>
            </w:r>
          </w:p>
        </w:tc>
      </w:tr>
      <w:tr w:rsidR="00F97393" w:rsidRPr="00F97393" w14:paraId="30FBC43F" w14:textId="77777777" w:rsidTr="00F97393">
        <w:trPr>
          <w:trHeight w:val="2415"/>
          <w:jc w:val="center"/>
        </w:trPr>
        <w:tc>
          <w:tcPr>
            <w:tcW w:w="300" w:type="dxa"/>
            <w:vMerge/>
            <w:tcBorders>
              <w:top w:val="nil"/>
              <w:left w:val="single" w:sz="8" w:space="0" w:color="auto"/>
              <w:bottom w:val="single" w:sz="8" w:space="0" w:color="000000"/>
              <w:right w:val="single" w:sz="8" w:space="0" w:color="auto"/>
            </w:tcBorders>
            <w:vAlign w:val="center"/>
            <w:hideMark/>
          </w:tcPr>
          <w:p w14:paraId="657DFC13" w14:textId="77777777" w:rsidR="00F97393" w:rsidRPr="00F97393" w:rsidRDefault="00F97393" w:rsidP="00F97393">
            <w:pPr>
              <w:rPr>
                <w:rFonts w:ascii="Arial" w:eastAsia="Times New Roman" w:hAnsi="Arial" w:cs="Arial"/>
                <w:b/>
                <w:bCs/>
                <w:color w:val="000000"/>
                <w:sz w:val="22"/>
                <w:szCs w:val="22"/>
                <w:lang w:val="es-ES" w:eastAsia="es-ES"/>
              </w:rPr>
            </w:pPr>
          </w:p>
        </w:tc>
        <w:tc>
          <w:tcPr>
            <w:tcW w:w="300" w:type="dxa"/>
            <w:tcBorders>
              <w:top w:val="nil"/>
              <w:left w:val="nil"/>
              <w:bottom w:val="single" w:sz="8" w:space="0" w:color="auto"/>
              <w:right w:val="single" w:sz="8" w:space="0" w:color="auto"/>
            </w:tcBorders>
            <w:shd w:val="clear" w:color="auto" w:fill="auto"/>
            <w:vAlign w:val="center"/>
            <w:hideMark/>
          </w:tcPr>
          <w:p w14:paraId="2D3C4A22"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4.       Acreditar a los equipos ante la Autoridad Nacional. *</w:t>
            </w:r>
          </w:p>
        </w:tc>
        <w:tc>
          <w:tcPr>
            <w:tcW w:w="300" w:type="dxa"/>
            <w:tcBorders>
              <w:top w:val="nil"/>
              <w:left w:val="nil"/>
              <w:bottom w:val="single" w:sz="8" w:space="0" w:color="auto"/>
              <w:right w:val="single" w:sz="8" w:space="0" w:color="auto"/>
            </w:tcBorders>
            <w:shd w:val="clear" w:color="auto" w:fill="auto"/>
            <w:vAlign w:val="center"/>
            <w:hideMark/>
          </w:tcPr>
          <w:p w14:paraId="7CF4BD09"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500" w:type="dxa"/>
            <w:tcBorders>
              <w:top w:val="nil"/>
              <w:left w:val="nil"/>
              <w:bottom w:val="single" w:sz="8" w:space="0" w:color="auto"/>
              <w:right w:val="single" w:sz="8" w:space="0" w:color="auto"/>
            </w:tcBorders>
            <w:shd w:val="clear" w:color="000000" w:fill="FFC000"/>
            <w:vAlign w:val="center"/>
            <w:hideMark/>
          </w:tcPr>
          <w:p w14:paraId="5404F56F"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FFC000"/>
            <w:vAlign w:val="center"/>
            <w:hideMark/>
          </w:tcPr>
          <w:p w14:paraId="5D488434"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4204B9C6"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4A57B693"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2203F07C"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0C2D78AD"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477B3E18"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5E09EFDD"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3E43E6A0"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4DF34CD5"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Algeciras, Huila</w:t>
            </w:r>
          </w:p>
        </w:tc>
        <w:tc>
          <w:tcPr>
            <w:tcW w:w="1200" w:type="dxa"/>
            <w:tcBorders>
              <w:top w:val="nil"/>
              <w:left w:val="nil"/>
              <w:bottom w:val="single" w:sz="8" w:space="0" w:color="auto"/>
              <w:right w:val="single" w:sz="8" w:space="0" w:color="auto"/>
            </w:tcBorders>
            <w:shd w:val="clear" w:color="auto" w:fill="auto"/>
            <w:vAlign w:val="center"/>
            <w:hideMark/>
          </w:tcPr>
          <w:p w14:paraId="09D776E0"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CCCM</w:t>
            </w:r>
          </w:p>
        </w:tc>
        <w:tc>
          <w:tcPr>
            <w:tcW w:w="1200" w:type="dxa"/>
            <w:tcBorders>
              <w:top w:val="nil"/>
              <w:left w:val="nil"/>
              <w:bottom w:val="single" w:sz="8" w:space="0" w:color="auto"/>
              <w:right w:val="single" w:sz="8" w:space="0" w:color="auto"/>
            </w:tcBorders>
            <w:shd w:val="clear" w:color="000000" w:fill="FFFFFF"/>
            <w:vAlign w:val="center"/>
            <w:hideMark/>
          </w:tcPr>
          <w:p w14:paraId="29F82DA4"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 w:eastAsia="es-ES"/>
              </w:rPr>
              <w:t>16037</w:t>
            </w:r>
          </w:p>
        </w:tc>
      </w:tr>
      <w:tr w:rsidR="00F97393" w:rsidRPr="00F97393" w14:paraId="4FDB570E" w14:textId="77777777" w:rsidTr="00F97393">
        <w:trPr>
          <w:trHeight w:val="315"/>
          <w:jc w:val="center"/>
        </w:trPr>
        <w:tc>
          <w:tcPr>
            <w:tcW w:w="15600" w:type="dxa"/>
            <w:gridSpan w:val="15"/>
            <w:tcBorders>
              <w:top w:val="nil"/>
              <w:left w:val="single" w:sz="8" w:space="0" w:color="auto"/>
              <w:bottom w:val="nil"/>
              <w:right w:val="single" w:sz="8" w:space="0" w:color="000000"/>
            </w:tcBorders>
            <w:shd w:val="clear" w:color="000000" w:fill="FBD4B4"/>
            <w:vAlign w:val="center"/>
            <w:hideMark/>
          </w:tcPr>
          <w:p w14:paraId="45A46C4B"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Producto 2.2</w:t>
            </w:r>
          </w:p>
        </w:tc>
      </w:tr>
      <w:tr w:rsidR="00F97393" w:rsidRPr="00F97393" w14:paraId="59C53DCE" w14:textId="77777777" w:rsidTr="00F97393">
        <w:trPr>
          <w:trHeight w:val="1215"/>
          <w:jc w:val="center"/>
        </w:trPr>
        <w:tc>
          <w:tcPr>
            <w:tcW w:w="3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CA79DD0"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AP/APC identificadas despejadas.</w:t>
            </w:r>
          </w:p>
        </w:tc>
        <w:tc>
          <w:tcPr>
            <w:tcW w:w="300" w:type="dxa"/>
            <w:tcBorders>
              <w:top w:val="single" w:sz="8" w:space="0" w:color="auto"/>
              <w:left w:val="nil"/>
              <w:bottom w:val="single" w:sz="8" w:space="0" w:color="auto"/>
              <w:right w:val="single" w:sz="8" w:space="0" w:color="auto"/>
            </w:tcBorders>
            <w:shd w:val="clear" w:color="auto" w:fill="auto"/>
            <w:vAlign w:val="center"/>
            <w:hideMark/>
          </w:tcPr>
          <w:p w14:paraId="355DF35A"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1.       Elaborar plan de despeje.</w:t>
            </w:r>
          </w:p>
        </w:tc>
        <w:tc>
          <w:tcPr>
            <w:tcW w:w="300" w:type="dxa"/>
            <w:tcBorders>
              <w:top w:val="single" w:sz="8" w:space="0" w:color="auto"/>
              <w:left w:val="nil"/>
              <w:bottom w:val="single" w:sz="8" w:space="0" w:color="auto"/>
              <w:right w:val="single" w:sz="8" w:space="0" w:color="auto"/>
            </w:tcBorders>
            <w:shd w:val="clear" w:color="auto" w:fill="auto"/>
            <w:vAlign w:val="center"/>
            <w:hideMark/>
          </w:tcPr>
          <w:p w14:paraId="704DA5C6"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500" w:type="dxa"/>
            <w:tcBorders>
              <w:top w:val="single" w:sz="8" w:space="0" w:color="auto"/>
              <w:left w:val="nil"/>
              <w:bottom w:val="single" w:sz="8" w:space="0" w:color="auto"/>
              <w:right w:val="single" w:sz="8" w:space="0" w:color="auto"/>
            </w:tcBorders>
            <w:shd w:val="clear" w:color="000000" w:fill="FFC000"/>
            <w:vAlign w:val="center"/>
            <w:hideMark/>
          </w:tcPr>
          <w:p w14:paraId="6DDD9437"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single" w:sz="8" w:space="0" w:color="auto"/>
              <w:left w:val="nil"/>
              <w:bottom w:val="single" w:sz="8" w:space="0" w:color="auto"/>
              <w:right w:val="single" w:sz="8" w:space="0" w:color="auto"/>
            </w:tcBorders>
            <w:shd w:val="clear" w:color="000000" w:fill="FFC000"/>
            <w:vAlign w:val="center"/>
            <w:hideMark/>
          </w:tcPr>
          <w:p w14:paraId="688BE269"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5979CDA7"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30D37502"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3B3C9270"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1DCA9BD2"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00C8858F"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27B87041"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69B73505"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3479EA21"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Puerto Asís, Putumayo</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417C5F6"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CCCM</w:t>
            </w:r>
          </w:p>
        </w:tc>
        <w:tc>
          <w:tcPr>
            <w:tcW w:w="1200" w:type="dxa"/>
            <w:tcBorders>
              <w:top w:val="nil"/>
              <w:left w:val="nil"/>
              <w:bottom w:val="single" w:sz="8" w:space="0" w:color="auto"/>
              <w:right w:val="single" w:sz="8" w:space="0" w:color="auto"/>
            </w:tcBorders>
            <w:shd w:val="clear" w:color="000000" w:fill="FFFFFF"/>
            <w:vAlign w:val="center"/>
            <w:hideMark/>
          </w:tcPr>
          <w:p w14:paraId="5F123D44"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 w:eastAsia="es-ES"/>
              </w:rPr>
              <w:t>48741</w:t>
            </w:r>
          </w:p>
        </w:tc>
      </w:tr>
      <w:tr w:rsidR="00F97393" w:rsidRPr="00F97393" w14:paraId="4D26D0D2" w14:textId="77777777" w:rsidTr="00F97393">
        <w:trPr>
          <w:trHeight w:val="2415"/>
          <w:jc w:val="center"/>
        </w:trPr>
        <w:tc>
          <w:tcPr>
            <w:tcW w:w="300" w:type="dxa"/>
            <w:vMerge/>
            <w:tcBorders>
              <w:top w:val="single" w:sz="8" w:space="0" w:color="auto"/>
              <w:left w:val="single" w:sz="8" w:space="0" w:color="auto"/>
              <w:bottom w:val="single" w:sz="8" w:space="0" w:color="000000"/>
              <w:right w:val="single" w:sz="8" w:space="0" w:color="auto"/>
            </w:tcBorders>
            <w:vAlign w:val="center"/>
            <w:hideMark/>
          </w:tcPr>
          <w:p w14:paraId="7EE0FB72" w14:textId="77777777" w:rsidR="00F97393" w:rsidRPr="00F97393" w:rsidRDefault="00F97393" w:rsidP="00F97393">
            <w:pPr>
              <w:rPr>
                <w:rFonts w:ascii="Arial" w:eastAsia="Times New Roman" w:hAnsi="Arial" w:cs="Arial"/>
                <w:b/>
                <w:bCs/>
                <w:color w:val="000000"/>
                <w:sz w:val="22"/>
                <w:szCs w:val="22"/>
                <w:lang w:val="es-ES" w:eastAsia="es-ES"/>
              </w:rPr>
            </w:pPr>
          </w:p>
        </w:tc>
        <w:tc>
          <w:tcPr>
            <w:tcW w:w="300" w:type="dxa"/>
            <w:tcBorders>
              <w:top w:val="nil"/>
              <w:left w:val="nil"/>
              <w:bottom w:val="single" w:sz="8" w:space="0" w:color="auto"/>
              <w:right w:val="single" w:sz="8" w:space="0" w:color="auto"/>
            </w:tcBorders>
            <w:shd w:val="clear" w:color="auto" w:fill="auto"/>
            <w:vAlign w:val="center"/>
            <w:hideMark/>
          </w:tcPr>
          <w:p w14:paraId="181B4F09"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_tradnl" w:eastAsia="es-ES"/>
              </w:rPr>
              <w:t>2.       Preparar el sitio de trabajo para actividades de despeje.</w:t>
            </w:r>
          </w:p>
        </w:tc>
        <w:tc>
          <w:tcPr>
            <w:tcW w:w="300" w:type="dxa"/>
            <w:tcBorders>
              <w:top w:val="nil"/>
              <w:left w:val="nil"/>
              <w:bottom w:val="single" w:sz="8" w:space="0" w:color="auto"/>
              <w:right w:val="single" w:sz="8" w:space="0" w:color="auto"/>
            </w:tcBorders>
            <w:shd w:val="clear" w:color="auto" w:fill="auto"/>
            <w:vAlign w:val="center"/>
            <w:hideMark/>
          </w:tcPr>
          <w:p w14:paraId="6AB3C13E"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500" w:type="dxa"/>
            <w:tcBorders>
              <w:top w:val="nil"/>
              <w:left w:val="nil"/>
              <w:bottom w:val="single" w:sz="8" w:space="0" w:color="auto"/>
              <w:right w:val="single" w:sz="8" w:space="0" w:color="auto"/>
            </w:tcBorders>
            <w:shd w:val="clear" w:color="000000" w:fill="FFC000"/>
            <w:vAlign w:val="center"/>
            <w:hideMark/>
          </w:tcPr>
          <w:p w14:paraId="0D09517A"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FFC000"/>
            <w:vAlign w:val="center"/>
            <w:hideMark/>
          </w:tcPr>
          <w:p w14:paraId="398762A7"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19E07663"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532A8603"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2163F6F6"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1305F4FD"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66945B89"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64887780"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625D5672"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31CA314D"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Puerto Asís, Putumayo</w:t>
            </w:r>
          </w:p>
        </w:tc>
        <w:tc>
          <w:tcPr>
            <w:tcW w:w="1200" w:type="dxa"/>
            <w:tcBorders>
              <w:top w:val="nil"/>
              <w:left w:val="nil"/>
              <w:bottom w:val="single" w:sz="8" w:space="0" w:color="auto"/>
              <w:right w:val="single" w:sz="8" w:space="0" w:color="auto"/>
            </w:tcBorders>
            <w:shd w:val="clear" w:color="auto" w:fill="auto"/>
            <w:vAlign w:val="center"/>
            <w:hideMark/>
          </w:tcPr>
          <w:p w14:paraId="34D2214D"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CCCM</w:t>
            </w:r>
          </w:p>
        </w:tc>
        <w:tc>
          <w:tcPr>
            <w:tcW w:w="1200" w:type="dxa"/>
            <w:tcBorders>
              <w:top w:val="nil"/>
              <w:left w:val="nil"/>
              <w:bottom w:val="single" w:sz="8" w:space="0" w:color="auto"/>
              <w:right w:val="single" w:sz="8" w:space="0" w:color="auto"/>
            </w:tcBorders>
            <w:shd w:val="clear" w:color="000000" w:fill="FFFFFF"/>
            <w:vAlign w:val="center"/>
            <w:hideMark/>
          </w:tcPr>
          <w:p w14:paraId="7C546800"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 w:eastAsia="es-ES"/>
              </w:rPr>
              <w:t>50902</w:t>
            </w:r>
          </w:p>
        </w:tc>
      </w:tr>
      <w:tr w:rsidR="00F97393" w:rsidRPr="00F97393" w14:paraId="6BCFC9C9" w14:textId="77777777" w:rsidTr="00F97393">
        <w:trPr>
          <w:trHeight w:val="1815"/>
          <w:jc w:val="center"/>
        </w:trPr>
        <w:tc>
          <w:tcPr>
            <w:tcW w:w="300" w:type="dxa"/>
            <w:vMerge/>
            <w:tcBorders>
              <w:top w:val="single" w:sz="8" w:space="0" w:color="auto"/>
              <w:left w:val="single" w:sz="8" w:space="0" w:color="auto"/>
              <w:bottom w:val="single" w:sz="8" w:space="0" w:color="000000"/>
              <w:right w:val="single" w:sz="8" w:space="0" w:color="auto"/>
            </w:tcBorders>
            <w:vAlign w:val="center"/>
            <w:hideMark/>
          </w:tcPr>
          <w:p w14:paraId="6525D5D7" w14:textId="77777777" w:rsidR="00F97393" w:rsidRPr="00F97393" w:rsidRDefault="00F97393" w:rsidP="00F97393">
            <w:pPr>
              <w:rPr>
                <w:rFonts w:ascii="Arial" w:eastAsia="Times New Roman" w:hAnsi="Arial" w:cs="Arial"/>
                <w:b/>
                <w:bCs/>
                <w:color w:val="000000"/>
                <w:sz w:val="22"/>
                <w:szCs w:val="22"/>
                <w:lang w:val="es-ES" w:eastAsia="es-ES"/>
              </w:rPr>
            </w:pPr>
          </w:p>
        </w:tc>
        <w:tc>
          <w:tcPr>
            <w:tcW w:w="300" w:type="dxa"/>
            <w:tcBorders>
              <w:top w:val="nil"/>
              <w:left w:val="nil"/>
              <w:bottom w:val="single" w:sz="8" w:space="0" w:color="auto"/>
              <w:right w:val="single" w:sz="8" w:space="0" w:color="auto"/>
            </w:tcBorders>
            <w:shd w:val="clear" w:color="auto" w:fill="auto"/>
            <w:vAlign w:val="center"/>
            <w:hideMark/>
          </w:tcPr>
          <w:p w14:paraId="778972DE"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_tradnl" w:eastAsia="es-ES"/>
              </w:rPr>
              <w:t>3.       Desplegar los equipos en el área.</w:t>
            </w:r>
          </w:p>
        </w:tc>
        <w:tc>
          <w:tcPr>
            <w:tcW w:w="300" w:type="dxa"/>
            <w:tcBorders>
              <w:top w:val="nil"/>
              <w:left w:val="nil"/>
              <w:bottom w:val="single" w:sz="8" w:space="0" w:color="auto"/>
              <w:right w:val="single" w:sz="8" w:space="0" w:color="auto"/>
            </w:tcBorders>
            <w:shd w:val="clear" w:color="auto" w:fill="auto"/>
            <w:vAlign w:val="center"/>
            <w:hideMark/>
          </w:tcPr>
          <w:p w14:paraId="6F089FB6"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500" w:type="dxa"/>
            <w:tcBorders>
              <w:top w:val="nil"/>
              <w:left w:val="nil"/>
              <w:bottom w:val="single" w:sz="8" w:space="0" w:color="auto"/>
              <w:right w:val="single" w:sz="8" w:space="0" w:color="auto"/>
            </w:tcBorders>
            <w:shd w:val="clear" w:color="auto" w:fill="auto"/>
            <w:vAlign w:val="center"/>
            <w:hideMark/>
          </w:tcPr>
          <w:p w14:paraId="38E40D11"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1FD61A12"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FFC000"/>
            <w:vAlign w:val="center"/>
            <w:hideMark/>
          </w:tcPr>
          <w:p w14:paraId="73B2F6A8"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FFC000"/>
            <w:vAlign w:val="center"/>
            <w:hideMark/>
          </w:tcPr>
          <w:p w14:paraId="33AD8E3B"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FFC000"/>
            <w:vAlign w:val="center"/>
            <w:hideMark/>
          </w:tcPr>
          <w:p w14:paraId="2436495F"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FFC000"/>
            <w:vAlign w:val="center"/>
            <w:hideMark/>
          </w:tcPr>
          <w:p w14:paraId="51A9967B"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FFC000"/>
            <w:vAlign w:val="center"/>
            <w:hideMark/>
          </w:tcPr>
          <w:p w14:paraId="71FEC5C5"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FFC000"/>
            <w:vAlign w:val="center"/>
            <w:hideMark/>
          </w:tcPr>
          <w:p w14:paraId="55F615A5"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5CA9372D"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62B6AA30"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Puerto Asís, Putumayo</w:t>
            </w:r>
          </w:p>
        </w:tc>
        <w:tc>
          <w:tcPr>
            <w:tcW w:w="1200" w:type="dxa"/>
            <w:tcBorders>
              <w:top w:val="nil"/>
              <w:left w:val="nil"/>
              <w:bottom w:val="single" w:sz="8" w:space="0" w:color="auto"/>
              <w:right w:val="single" w:sz="8" w:space="0" w:color="auto"/>
            </w:tcBorders>
            <w:shd w:val="clear" w:color="auto" w:fill="auto"/>
            <w:vAlign w:val="center"/>
            <w:hideMark/>
          </w:tcPr>
          <w:p w14:paraId="14ABE269"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CCCM</w:t>
            </w:r>
          </w:p>
        </w:tc>
        <w:tc>
          <w:tcPr>
            <w:tcW w:w="1200" w:type="dxa"/>
            <w:tcBorders>
              <w:top w:val="nil"/>
              <w:left w:val="nil"/>
              <w:bottom w:val="single" w:sz="8" w:space="0" w:color="auto"/>
              <w:right w:val="single" w:sz="8" w:space="0" w:color="auto"/>
            </w:tcBorders>
            <w:shd w:val="clear" w:color="auto" w:fill="auto"/>
            <w:vAlign w:val="center"/>
            <w:hideMark/>
          </w:tcPr>
          <w:p w14:paraId="211989FF"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 w:eastAsia="es-ES"/>
              </w:rPr>
              <w:t>46709</w:t>
            </w:r>
          </w:p>
        </w:tc>
      </w:tr>
      <w:tr w:rsidR="00F97393" w:rsidRPr="00F97393" w14:paraId="3FBC2861" w14:textId="77777777" w:rsidTr="00F97393">
        <w:trPr>
          <w:trHeight w:val="2715"/>
          <w:jc w:val="center"/>
        </w:trPr>
        <w:tc>
          <w:tcPr>
            <w:tcW w:w="300" w:type="dxa"/>
            <w:vMerge/>
            <w:tcBorders>
              <w:top w:val="single" w:sz="8" w:space="0" w:color="auto"/>
              <w:left w:val="single" w:sz="8" w:space="0" w:color="auto"/>
              <w:bottom w:val="single" w:sz="8" w:space="0" w:color="000000"/>
              <w:right w:val="single" w:sz="8" w:space="0" w:color="auto"/>
            </w:tcBorders>
            <w:vAlign w:val="center"/>
            <w:hideMark/>
          </w:tcPr>
          <w:p w14:paraId="1D7D0F2B" w14:textId="77777777" w:rsidR="00F97393" w:rsidRPr="00F97393" w:rsidRDefault="00F97393" w:rsidP="00F97393">
            <w:pPr>
              <w:rPr>
                <w:rFonts w:ascii="Arial" w:eastAsia="Times New Roman" w:hAnsi="Arial" w:cs="Arial"/>
                <w:b/>
                <w:bCs/>
                <w:color w:val="000000"/>
                <w:sz w:val="22"/>
                <w:szCs w:val="22"/>
                <w:lang w:val="es-ES" w:eastAsia="es-ES"/>
              </w:rPr>
            </w:pPr>
          </w:p>
        </w:tc>
        <w:tc>
          <w:tcPr>
            <w:tcW w:w="300" w:type="dxa"/>
            <w:tcBorders>
              <w:top w:val="nil"/>
              <w:left w:val="nil"/>
              <w:bottom w:val="single" w:sz="8" w:space="0" w:color="auto"/>
              <w:right w:val="single" w:sz="8" w:space="0" w:color="auto"/>
            </w:tcBorders>
            <w:shd w:val="clear" w:color="auto" w:fill="auto"/>
            <w:vAlign w:val="center"/>
            <w:hideMark/>
          </w:tcPr>
          <w:p w14:paraId="61BBB4DE"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_tradnl" w:eastAsia="es-ES"/>
              </w:rPr>
              <w:t>4.       Desarrollar operaciones de despeje con técnica manual.</w:t>
            </w:r>
          </w:p>
        </w:tc>
        <w:tc>
          <w:tcPr>
            <w:tcW w:w="300" w:type="dxa"/>
            <w:tcBorders>
              <w:top w:val="nil"/>
              <w:left w:val="nil"/>
              <w:bottom w:val="single" w:sz="8" w:space="0" w:color="auto"/>
              <w:right w:val="single" w:sz="8" w:space="0" w:color="auto"/>
            </w:tcBorders>
            <w:shd w:val="clear" w:color="auto" w:fill="auto"/>
            <w:vAlign w:val="center"/>
            <w:hideMark/>
          </w:tcPr>
          <w:p w14:paraId="79169717"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500" w:type="dxa"/>
            <w:tcBorders>
              <w:top w:val="nil"/>
              <w:left w:val="nil"/>
              <w:bottom w:val="single" w:sz="8" w:space="0" w:color="auto"/>
              <w:right w:val="single" w:sz="8" w:space="0" w:color="auto"/>
            </w:tcBorders>
            <w:shd w:val="clear" w:color="auto" w:fill="auto"/>
            <w:vAlign w:val="center"/>
            <w:hideMark/>
          </w:tcPr>
          <w:p w14:paraId="72AF4384"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48BE0A07"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FFC000"/>
            <w:vAlign w:val="center"/>
            <w:hideMark/>
          </w:tcPr>
          <w:p w14:paraId="3D9377C0"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FFC000"/>
            <w:vAlign w:val="center"/>
            <w:hideMark/>
          </w:tcPr>
          <w:p w14:paraId="5D65C5FB"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FFC000"/>
            <w:vAlign w:val="center"/>
            <w:hideMark/>
          </w:tcPr>
          <w:p w14:paraId="24692818"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FFC000"/>
            <w:vAlign w:val="center"/>
            <w:hideMark/>
          </w:tcPr>
          <w:p w14:paraId="7133E87F"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FFC000"/>
            <w:vAlign w:val="center"/>
            <w:hideMark/>
          </w:tcPr>
          <w:p w14:paraId="6F6B50C9"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FFC000"/>
            <w:vAlign w:val="center"/>
            <w:hideMark/>
          </w:tcPr>
          <w:p w14:paraId="03072A95"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44F93779"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27D1F048"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Puerto Asís, Putumayo</w:t>
            </w:r>
          </w:p>
        </w:tc>
        <w:tc>
          <w:tcPr>
            <w:tcW w:w="1200" w:type="dxa"/>
            <w:tcBorders>
              <w:top w:val="nil"/>
              <w:left w:val="nil"/>
              <w:bottom w:val="single" w:sz="8" w:space="0" w:color="auto"/>
              <w:right w:val="single" w:sz="8" w:space="0" w:color="auto"/>
            </w:tcBorders>
            <w:shd w:val="clear" w:color="auto" w:fill="auto"/>
            <w:vAlign w:val="center"/>
            <w:hideMark/>
          </w:tcPr>
          <w:p w14:paraId="3BFBC409"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CCCM</w:t>
            </w:r>
          </w:p>
        </w:tc>
        <w:tc>
          <w:tcPr>
            <w:tcW w:w="1200" w:type="dxa"/>
            <w:tcBorders>
              <w:top w:val="nil"/>
              <w:left w:val="nil"/>
              <w:bottom w:val="single" w:sz="8" w:space="0" w:color="auto"/>
              <w:right w:val="single" w:sz="8" w:space="0" w:color="auto"/>
            </w:tcBorders>
            <w:shd w:val="clear" w:color="auto" w:fill="auto"/>
            <w:vAlign w:val="center"/>
            <w:hideMark/>
          </w:tcPr>
          <w:p w14:paraId="449C6ADB"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 w:eastAsia="es-ES"/>
              </w:rPr>
              <w:t>46709</w:t>
            </w:r>
          </w:p>
        </w:tc>
      </w:tr>
      <w:tr w:rsidR="00F97393" w:rsidRPr="00F97393" w14:paraId="1F863490" w14:textId="77777777" w:rsidTr="00F97393">
        <w:trPr>
          <w:trHeight w:val="1815"/>
          <w:jc w:val="center"/>
        </w:trPr>
        <w:tc>
          <w:tcPr>
            <w:tcW w:w="300" w:type="dxa"/>
            <w:vMerge/>
            <w:tcBorders>
              <w:top w:val="single" w:sz="8" w:space="0" w:color="auto"/>
              <w:left w:val="single" w:sz="8" w:space="0" w:color="auto"/>
              <w:bottom w:val="single" w:sz="8" w:space="0" w:color="000000"/>
              <w:right w:val="single" w:sz="8" w:space="0" w:color="auto"/>
            </w:tcBorders>
            <w:vAlign w:val="center"/>
            <w:hideMark/>
          </w:tcPr>
          <w:p w14:paraId="3065DC65" w14:textId="77777777" w:rsidR="00F97393" w:rsidRPr="00F97393" w:rsidRDefault="00F97393" w:rsidP="00F97393">
            <w:pPr>
              <w:rPr>
                <w:rFonts w:ascii="Arial" w:eastAsia="Times New Roman" w:hAnsi="Arial" w:cs="Arial"/>
                <w:b/>
                <w:bCs/>
                <w:color w:val="000000"/>
                <w:sz w:val="22"/>
                <w:szCs w:val="22"/>
                <w:lang w:val="es-ES" w:eastAsia="es-ES"/>
              </w:rPr>
            </w:pPr>
          </w:p>
        </w:tc>
        <w:tc>
          <w:tcPr>
            <w:tcW w:w="300" w:type="dxa"/>
            <w:tcBorders>
              <w:top w:val="nil"/>
              <w:left w:val="nil"/>
              <w:bottom w:val="single" w:sz="8" w:space="0" w:color="auto"/>
              <w:right w:val="single" w:sz="8" w:space="0" w:color="auto"/>
            </w:tcBorders>
            <w:shd w:val="clear" w:color="auto" w:fill="auto"/>
            <w:vAlign w:val="center"/>
            <w:hideMark/>
          </w:tcPr>
          <w:p w14:paraId="4EC4C949"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_tradnl" w:eastAsia="es-ES"/>
              </w:rPr>
              <w:t>5.       Diligenciar y remitir reportes de Despeje.</w:t>
            </w:r>
          </w:p>
        </w:tc>
        <w:tc>
          <w:tcPr>
            <w:tcW w:w="300" w:type="dxa"/>
            <w:tcBorders>
              <w:top w:val="nil"/>
              <w:left w:val="nil"/>
              <w:bottom w:val="single" w:sz="8" w:space="0" w:color="auto"/>
              <w:right w:val="single" w:sz="8" w:space="0" w:color="auto"/>
            </w:tcBorders>
            <w:shd w:val="clear" w:color="auto" w:fill="auto"/>
            <w:vAlign w:val="center"/>
            <w:hideMark/>
          </w:tcPr>
          <w:p w14:paraId="6E6AD101"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500" w:type="dxa"/>
            <w:tcBorders>
              <w:top w:val="nil"/>
              <w:left w:val="nil"/>
              <w:bottom w:val="single" w:sz="8" w:space="0" w:color="auto"/>
              <w:right w:val="single" w:sz="8" w:space="0" w:color="auto"/>
            </w:tcBorders>
            <w:shd w:val="clear" w:color="auto" w:fill="auto"/>
            <w:vAlign w:val="center"/>
            <w:hideMark/>
          </w:tcPr>
          <w:p w14:paraId="12E10B40"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5E7961B4"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FFC000"/>
            <w:vAlign w:val="center"/>
            <w:hideMark/>
          </w:tcPr>
          <w:p w14:paraId="71A60CDB"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FFC000"/>
            <w:vAlign w:val="center"/>
            <w:hideMark/>
          </w:tcPr>
          <w:p w14:paraId="0A481EEE"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FFC000"/>
            <w:vAlign w:val="center"/>
            <w:hideMark/>
          </w:tcPr>
          <w:p w14:paraId="0BD73D32"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FFC000"/>
            <w:vAlign w:val="center"/>
            <w:hideMark/>
          </w:tcPr>
          <w:p w14:paraId="5B536B7F"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FFC000"/>
            <w:vAlign w:val="center"/>
            <w:hideMark/>
          </w:tcPr>
          <w:p w14:paraId="2A4FDA27"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FFC000"/>
            <w:vAlign w:val="center"/>
            <w:hideMark/>
          </w:tcPr>
          <w:p w14:paraId="5470DD0A"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08DC9E6E"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12B6949E"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Puerto Asís, Putumayo</w:t>
            </w:r>
          </w:p>
        </w:tc>
        <w:tc>
          <w:tcPr>
            <w:tcW w:w="1200" w:type="dxa"/>
            <w:tcBorders>
              <w:top w:val="nil"/>
              <w:left w:val="nil"/>
              <w:bottom w:val="single" w:sz="8" w:space="0" w:color="auto"/>
              <w:right w:val="single" w:sz="8" w:space="0" w:color="auto"/>
            </w:tcBorders>
            <w:shd w:val="clear" w:color="auto" w:fill="auto"/>
            <w:vAlign w:val="center"/>
            <w:hideMark/>
          </w:tcPr>
          <w:p w14:paraId="01701CC9"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CCCM</w:t>
            </w:r>
          </w:p>
        </w:tc>
        <w:tc>
          <w:tcPr>
            <w:tcW w:w="1200" w:type="dxa"/>
            <w:tcBorders>
              <w:top w:val="nil"/>
              <w:left w:val="nil"/>
              <w:bottom w:val="single" w:sz="8" w:space="0" w:color="auto"/>
              <w:right w:val="single" w:sz="8" w:space="0" w:color="auto"/>
            </w:tcBorders>
            <w:shd w:val="clear" w:color="auto" w:fill="auto"/>
            <w:vAlign w:val="center"/>
            <w:hideMark/>
          </w:tcPr>
          <w:p w14:paraId="450D0504"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 w:eastAsia="es-ES"/>
              </w:rPr>
              <w:t>15016</w:t>
            </w:r>
          </w:p>
        </w:tc>
      </w:tr>
      <w:tr w:rsidR="00F97393" w:rsidRPr="00F97393" w14:paraId="62F69954" w14:textId="77777777" w:rsidTr="00F97393">
        <w:trPr>
          <w:trHeight w:val="2415"/>
          <w:jc w:val="center"/>
        </w:trPr>
        <w:tc>
          <w:tcPr>
            <w:tcW w:w="300" w:type="dxa"/>
            <w:vMerge/>
            <w:tcBorders>
              <w:top w:val="single" w:sz="8" w:space="0" w:color="auto"/>
              <w:left w:val="single" w:sz="8" w:space="0" w:color="auto"/>
              <w:bottom w:val="single" w:sz="8" w:space="0" w:color="000000"/>
              <w:right w:val="single" w:sz="8" w:space="0" w:color="auto"/>
            </w:tcBorders>
            <w:vAlign w:val="center"/>
            <w:hideMark/>
          </w:tcPr>
          <w:p w14:paraId="7A9B298A" w14:textId="77777777" w:rsidR="00F97393" w:rsidRPr="00F97393" w:rsidRDefault="00F97393" w:rsidP="00F97393">
            <w:pPr>
              <w:rPr>
                <w:rFonts w:ascii="Arial" w:eastAsia="Times New Roman" w:hAnsi="Arial" w:cs="Arial"/>
                <w:b/>
                <w:bCs/>
                <w:color w:val="000000"/>
                <w:sz w:val="22"/>
                <w:szCs w:val="22"/>
                <w:lang w:val="es-ES" w:eastAsia="es-ES"/>
              </w:rPr>
            </w:pPr>
          </w:p>
        </w:tc>
        <w:tc>
          <w:tcPr>
            <w:tcW w:w="300" w:type="dxa"/>
            <w:tcBorders>
              <w:top w:val="nil"/>
              <w:left w:val="nil"/>
              <w:bottom w:val="single" w:sz="8" w:space="0" w:color="auto"/>
              <w:right w:val="single" w:sz="8" w:space="0" w:color="auto"/>
            </w:tcBorders>
            <w:shd w:val="clear" w:color="auto" w:fill="auto"/>
            <w:vAlign w:val="center"/>
            <w:hideMark/>
          </w:tcPr>
          <w:p w14:paraId="2D9579F0"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_tradnl" w:eastAsia="es-ES"/>
              </w:rPr>
              <w:t>6.       Realizar aseguramiento de calidad de la intervención.</w:t>
            </w:r>
          </w:p>
        </w:tc>
        <w:tc>
          <w:tcPr>
            <w:tcW w:w="300" w:type="dxa"/>
            <w:tcBorders>
              <w:top w:val="nil"/>
              <w:left w:val="nil"/>
              <w:bottom w:val="single" w:sz="8" w:space="0" w:color="auto"/>
              <w:right w:val="single" w:sz="8" w:space="0" w:color="auto"/>
            </w:tcBorders>
            <w:shd w:val="clear" w:color="auto" w:fill="auto"/>
            <w:vAlign w:val="center"/>
            <w:hideMark/>
          </w:tcPr>
          <w:p w14:paraId="5A73A7C1"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500" w:type="dxa"/>
            <w:tcBorders>
              <w:top w:val="nil"/>
              <w:left w:val="nil"/>
              <w:bottom w:val="single" w:sz="8" w:space="0" w:color="auto"/>
              <w:right w:val="single" w:sz="8" w:space="0" w:color="auto"/>
            </w:tcBorders>
            <w:shd w:val="clear" w:color="auto" w:fill="auto"/>
            <w:vAlign w:val="center"/>
            <w:hideMark/>
          </w:tcPr>
          <w:p w14:paraId="21F78077"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2F08178B"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FFC000"/>
            <w:vAlign w:val="center"/>
            <w:hideMark/>
          </w:tcPr>
          <w:p w14:paraId="647BFFD1"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FFC000"/>
            <w:vAlign w:val="center"/>
            <w:hideMark/>
          </w:tcPr>
          <w:p w14:paraId="0411EA58"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FFC000"/>
            <w:vAlign w:val="center"/>
            <w:hideMark/>
          </w:tcPr>
          <w:p w14:paraId="3E57D749"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FFC000"/>
            <w:vAlign w:val="center"/>
            <w:hideMark/>
          </w:tcPr>
          <w:p w14:paraId="4AEAD087"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FFC000"/>
            <w:vAlign w:val="center"/>
            <w:hideMark/>
          </w:tcPr>
          <w:p w14:paraId="2D4EB00C"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FFC000"/>
            <w:vAlign w:val="center"/>
            <w:hideMark/>
          </w:tcPr>
          <w:p w14:paraId="3EC49081"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15E87E08"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1337B23B"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Puerto Asís, Putumayo</w:t>
            </w:r>
          </w:p>
        </w:tc>
        <w:tc>
          <w:tcPr>
            <w:tcW w:w="1200" w:type="dxa"/>
            <w:tcBorders>
              <w:top w:val="nil"/>
              <w:left w:val="nil"/>
              <w:bottom w:val="single" w:sz="8" w:space="0" w:color="auto"/>
              <w:right w:val="single" w:sz="8" w:space="0" w:color="auto"/>
            </w:tcBorders>
            <w:shd w:val="clear" w:color="auto" w:fill="auto"/>
            <w:vAlign w:val="center"/>
            <w:hideMark/>
          </w:tcPr>
          <w:p w14:paraId="5ABD332F"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CCCM</w:t>
            </w:r>
          </w:p>
        </w:tc>
        <w:tc>
          <w:tcPr>
            <w:tcW w:w="1200" w:type="dxa"/>
            <w:tcBorders>
              <w:top w:val="nil"/>
              <w:left w:val="nil"/>
              <w:bottom w:val="single" w:sz="8" w:space="0" w:color="auto"/>
              <w:right w:val="single" w:sz="8" w:space="0" w:color="auto"/>
            </w:tcBorders>
            <w:shd w:val="clear" w:color="000000" w:fill="FFFFFF"/>
            <w:vAlign w:val="center"/>
            <w:hideMark/>
          </w:tcPr>
          <w:p w14:paraId="2761834B"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 w:eastAsia="es-ES"/>
              </w:rPr>
              <w:t>18865</w:t>
            </w:r>
          </w:p>
        </w:tc>
      </w:tr>
      <w:tr w:rsidR="00F97393" w:rsidRPr="00F97393" w14:paraId="5D949659" w14:textId="77777777" w:rsidTr="00F97393">
        <w:trPr>
          <w:trHeight w:val="1515"/>
          <w:jc w:val="center"/>
        </w:trPr>
        <w:tc>
          <w:tcPr>
            <w:tcW w:w="300" w:type="dxa"/>
            <w:vMerge/>
            <w:tcBorders>
              <w:top w:val="single" w:sz="8" w:space="0" w:color="auto"/>
              <w:left w:val="single" w:sz="8" w:space="0" w:color="auto"/>
              <w:bottom w:val="single" w:sz="8" w:space="0" w:color="000000"/>
              <w:right w:val="single" w:sz="8" w:space="0" w:color="auto"/>
            </w:tcBorders>
            <w:vAlign w:val="center"/>
            <w:hideMark/>
          </w:tcPr>
          <w:p w14:paraId="2965177D" w14:textId="77777777" w:rsidR="00F97393" w:rsidRPr="00F97393" w:rsidRDefault="00F97393" w:rsidP="00F97393">
            <w:pPr>
              <w:rPr>
                <w:rFonts w:ascii="Arial" w:eastAsia="Times New Roman" w:hAnsi="Arial" w:cs="Arial"/>
                <w:b/>
                <w:bCs/>
                <w:color w:val="000000"/>
                <w:sz w:val="22"/>
                <w:szCs w:val="22"/>
                <w:lang w:val="es-ES" w:eastAsia="es-ES"/>
              </w:rPr>
            </w:pPr>
          </w:p>
        </w:tc>
        <w:tc>
          <w:tcPr>
            <w:tcW w:w="300" w:type="dxa"/>
            <w:tcBorders>
              <w:top w:val="nil"/>
              <w:left w:val="nil"/>
              <w:bottom w:val="single" w:sz="8" w:space="0" w:color="auto"/>
              <w:right w:val="single" w:sz="8" w:space="0" w:color="auto"/>
            </w:tcBorders>
            <w:shd w:val="clear" w:color="auto" w:fill="auto"/>
            <w:vAlign w:val="center"/>
            <w:hideMark/>
          </w:tcPr>
          <w:p w14:paraId="2642E66F"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_tradnl" w:eastAsia="es-ES"/>
              </w:rPr>
              <w:t>7.       Desmontar y finalizar el proceso.</w:t>
            </w:r>
          </w:p>
        </w:tc>
        <w:tc>
          <w:tcPr>
            <w:tcW w:w="300" w:type="dxa"/>
            <w:tcBorders>
              <w:top w:val="nil"/>
              <w:left w:val="nil"/>
              <w:bottom w:val="single" w:sz="8" w:space="0" w:color="auto"/>
              <w:right w:val="single" w:sz="8" w:space="0" w:color="auto"/>
            </w:tcBorders>
            <w:shd w:val="clear" w:color="auto" w:fill="auto"/>
            <w:vAlign w:val="center"/>
            <w:hideMark/>
          </w:tcPr>
          <w:p w14:paraId="6F8F09DC"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500" w:type="dxa"/>
            <w:tcBorders>
              <w:top w:val="nil"/>
              <w:left w:val="nil"/>
              <w:bottom w:val="single" w:sz="8" w:space="0" w:color="auto"/>
              <w:right w:val="single" w:sz="8" w:space="0" w:color="auto"/>
            </w:tcBorders>
            <w:shd w:val="clear" w:color="auto" w:fill="auto"/>
            <w:vAlign w:val="center"/>
            <w:hideMark/>
          </w:tcPr>
          <w:p w14:paraId="5D7A3F72"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35E0E270"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0F5BBD5B"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4D7BF74B"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27CACAAB"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29CDD478"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585CCAF8"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FFC000"/>
            <w:vAlign w:val="center"/>
            <w:hideMark/>
          </w:tcPr>
          <w:p w14:paraId="7AE381F4"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04FD6322"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07D0BBA3"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Puerto Asís, Putumayo</w:t>
            </w:r>
          </w:p>
        </w:tc>
        <w:tc>
          <w:tcPr>
            <w:tcW w:w="1200" w:type="dxa"/>
            <w:tcBorders>
              <w:top w:val="nil"/>
              <w:left w:val="nil"/>
              <w:bottom w:val="single" w:sz="8" w:space="0" w:color="auto"/>
              <w:right w:val="single" w:sz="8" w:space="0" w:color="auto"/>
            </w:tcBorders>
            <w:shd w:val="clear" w:color="auto" w:fill="auto"/>
            <w:vAlign w:val="center"/>
            <w:hideMark/>
          </w:tcPr>
          <w:p w14:paraId="6DBB1D1A"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CCCM</w:t>
            </w:r>
          </w:p>
        </w:tc>
        <w:tc>
          <w:tcPr>
            <w:tcW w:w="1200" w:type="dxa"/>
            <w:tcBorders>
              <w:top w:val="nil"/>
              <w:left w:val="nil"/>
              <w:bottom w:val="single" w:sz="8" w:space="0" w:color="auto"/>
              <w:right w:val="single" w:sz="8" w:space="0" w:color="auto"/>
            </w:tcBorders>
            <w:shd w:val="clear" w:color="000000" w:fill="FFFFFF"/>
            <w:vAlign w:val="center"/>
            <w:hideMark/>
          </w:tcPr>
          <w:p w14:paraId="3E5853D3"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 w:eastAsia="es-ES"/>
              </w:rPr>
              <w:t>16560</w:t>
            </w:r>
          </w:p>
        </w:tc>
      </w:tr>
      <w:tr w:rsidR="00F97393" w:rsidRPr="00F97393" w14:paraId="70B95624" w14:textId="77777777" w:rsidTr="00F97393">
        <w:trPr>
          <w:trHeight w:val="315"/>
          <w:jc w:val="center"/>
        </w:trPr>
        <w:tc>
          <w:tcPr>
            <w:tcW w:w="15600" w:type="dxa"/>
            <w:gridSpan w:val="15"/>
            <w:tcBorders>
              <w:top w:val="nil"/>
              <w:left w:val="single" w:sz="8" w:space="0" w:color="auto"/>
              <w:bottom w:val="single" w:sz="8" w:space="0" w:color="auto"/>
              <w:right w:val="single" w:sz="8" w:space="0" w:color="000000"/>
            </w:tcBorders>
            <w:shd w:val="clear" w:color="000000" w:fill="FBD4B4"/>
            <w:vAlign w:val="center"/>
            <w:hideMark/>
          </w:tcPr>
          <w:p w14:paraId="2858C63A"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xml:space="preserve">Seguimiento y Evaluación </w:t>
            </w:r>
          </w:p>
        </w:tc>
      </w:tr>
      <w:tr w:rsidR="00F97393" w:rsidRPr="00F97393" w14:paraId="5B22DE9D" w14:textId="77777777" w:rsidTr="00F97393">
        <w:trPr>
          <w:trHeight w:val="4215"/>
          <w:jc w:val="center"/>
        </w:trPr>
        <w:tc>
          <w:tcPr>
            <w:tcW w:w="300" w:type="dxa"/>
            <w:tcBorders>
              <w:top w:val="nil"/>
              <w:left w:val="single" w:sz="8" w:space="0" w:color="auto"/>
              <w:bottom w:val="single" w:sz="8" w:space="0" w:color="auto"/>
              <w:right w:val="single" w:sz="8" w:space="0" w:color="auto"/>
            </w:tcBorders>
            <w:shd w:val="clear" w:color="auto" w:fill="auto"/>
            <w:vAlign w:val="center"/>
            <w:hideMark/>
          </w:tcPr>
          <w:p w14:paraId="112A9054"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Actividades e indicadores monitoreados</w:t>
            </w:r>
          </w:p>
        </w:tc>
        <w:tc>
          <w:tcPr>
            <w:tcW w:w="300" w:type="dxa"/>
            <w:tcBorders>
              <w:top w:val="nil"/>
              <w:left w:val="nil"/>
              <w:bottom w:val="single" w:sz="8" w:space="0" w:color="auto"/>
              <w:right w:val="single" w:sz="8" w:space="0" w:color="auto"/>
            </w:tcBorders>
            <w:shd w:val="clear" w:color="auto" w:fill="auto"/>
            <w:vAlign w:val="center"/>
            <w:hideMark/>
          </w:tcPr>
          <w:p w14:paraId="28EF93B3"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_tradnl" w:eastAsia="es-ES"/>
              </w:rPr>
              <w:t>Acompañar y supervisar desde el nivel nacional ejecución técnica y financiera y cumplimiento de indicadores.</w:t>
            </w:r>
          </w:p>
        </w:tc>
        <w:tc>
          <w:tcPr>
            <w:tcW w:w="300" w:type="dxa"/>
            <w:tcBorders>
              <w:top w:val="nil"/>
              <w:left w:val="nil"/>
              <w:bottom w:val="single" w:sz="8" w:space="0" w:color="auto"/>
              <w:right w:val="single" w:sz="8" w:space="0" w:color="auto"/>
            </w:tcBorders>
            <w:shd w:val="clear" w:color="000000" w:fill="3366FF"/>
            <w:vAlign w:val="center"/>
            <w:hideMark/>
          </w:tcPr>
          <w:p w14:paraId="0A0201D0"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500" w:type="dxa"/>
            <w:tcBorders>
              <w:top w:val="nil"/>
              <w:left w:val="nil"/>
              <w:bottom w:val="single" w:sz="8" w:space="0" w:color="auto"/>
              <w:right w:val="single" w:sz="8" w:space="0" w:color="auto"/>
            </w:tcBorders>
            <w:shd w:val="clear" w:color="000000" w:fill="3366FF"/>
            <w:vAlign w:val="center"/>
            <w:hideMark/>
          </w:tcPr>
          <w:p w14:paraId="0A0C3C7E"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3366FF"/>
            <w:vAlign w:val="center"/>
            <w:hideMark/>
          </w:tcPr>
          <w:p w14:paraId="12795C88"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3366FF"/>
            <w:vAlign w:val="center"/>
            <w:hideMark/>
          </w:tcPr>
          <w:p w14:paraId="54DF8E12"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3366FF"/>
            <w:vAlign w:val="center"/>
            <w:hideMark/>
          </w:tcPr>
          <w:p w14:paraId="1F5A1904"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3366FF"/>
            <w:vAlign w:val="center"/>
            <w:hideMark/>
          </w:tcPr>
          <w:p w14:paraId="5E7E6513"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3366FF"/>
            <w:vAlign w:val="center"/>
            <w:hideMark/>
          </w:tcPr>
          <w:p w14:paraId="31F873B4"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3366FF"/>
            <w:vAlign w:val="center"/>
            <w:hideMark/>
          </w:tcPr>
          <w:p w14:paraId="237B8627"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3366FF"/>
            <w:vAlign w:val="center"/>
            <w:hideMark/>
          </w:tcPr>
          <w:p w14:paraId="54D63DC4"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3366FF"/>
            <w:vAlign w:val="center"/>
            <w:hideMark/>
          </w:tcPr>
          <w:p w14:paraId="3A0C5980"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06D2606A"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 w:eastAsia="es-ES"/>
              </w:rPr>
              <w:t>Bogotá</w:t>
            </w:r>
          </w:p>
        </w:tc>
        <w:tc>
          <w:tcPr>
            <w:tcW w:w="1200" w:type="dxa"/>
            <w:tcBorders>
              <w:top w:val="nil"/>
              <w:left w:val="nil"/>
              <w:bottom w:val="single" w:sz="8" w:space="0" w:color="auto"/>
              <w:right w:val="single" w:sz="8" w:space="0" w:color="auto"/>
            </w:tcBorders>
            <w:shd w:val="clear" w:color="auto" w:fill="auto"/>
            <w:vAlign w:val="center"/>
            <w:hideMark/>
          </w:tcPr>
          <w:p w14:paraId="4FC97EF9"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 w:eastAsia="es-ES"/>
              </w:rPr>
              <w:t>CCCM</w:t>
            </w:r>
          </w:p>
        </w:tc>
        <w:tc>
          <w:tcPr>
            <w:tcW w:w="1200" w:type="dxa"/>
            <w:tcBorders>
              <w:top w:val="nil"/>
              <w:left w:val="nil"/>
              <w:bottom w:val="single" w:sz="8" w:space="0" w:color="auto"/>
              <w:right w:val="single" w:sz="8" w:space="0" w:color="auto"/>
            </w:tcBorders>
            <w:shd w:val="clear" w:color="auto" w:fill="auto"/>
            <w:vAlign w:val="center"/>
            <w:hideMark/>
          </w:tcPr>
          <w:p w14:paraId="001906B4"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 w:eastAsia="es-ES"/>
              </w:rPr>
              <w:t>21834</w:t>
            </w:r>
          </w:p>
        </w:tc>
      </w:tr>
      <w:tr w:rsidR="00F97393" w:rsidRPr="00F97393" w14:paraId="1548DB81" w14:textId="77777777" w:rsidTr="00F97393">
        <w:trPr>
          <w:trHeight w:val="3015"/>
          <w:jc w:val="center"/>
        </w:trPr>
        <w:tc>
          <w:tcPr>
            <w:tcW w:w="300" w:type="dxa"/>
            <w:tcBorders>
              <w:top w:val="nil"/>
              <w:left w:val="single" w:sz="8" w:space="0" w:color="auto"/>
              <w:bottom w:val="single" w:sz="8" w:space="0" w:color="auto"/>
              <w:right w:val="single" w:sz="8" w:space="0" w:color="auto"/>
            </w:tcBorders>
            <w:shd w:val="clear" w:color="auto" w:fill="auto"/>
            <w:vAlign w:val="center"/>
            <w:hideMark/>
          </w:tcPr>
          <w:p w14:paraId="63C301DA"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Informes de indicadores y recomendaciones emitidas</w:t>
            </w:r>
          </w:p>
        </w:tc>
        <w:tc>
          <w:tcPr>
            <w:tcW w:w="300" w:type="dxa"/>
            <w:tcBorders>
              <w:top w:val="nil"/>
              <w:left w:val="nil"/>
              <w:bottom w:val="single" w:sz="8" w:space="0" w:color="auto"/>
              <w:right w:val="single" w:sz="8" w:space="0" w:color="auto"/>
            </w:tcBorders>
            <w:shd w:val="clear" w:color="auto" w:fill="auto"/>
            <w:vAlign w:val="center"/>
            <w:hideMark/>
          </w:tcPr>
          <w:p w14:paraId="4B2B0759"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Emitir informes técnicos y financieros que recojan buenas prácticas, ajustes y mejoras</w:t>
            </w:r>
          </w:p>
        </w:tc>
        <w:tc>
          <w:tcPr>
            <w:tcW w:w="300" w:type="dxa"/>
            <w:tcBorders>
              <w:top w:val="nil"/>
              <w:left w:val="nil"/>
              <w:bottom w:val="single" w:sz="8" w:space="0" w:color="auto"/>
              <w:right w:val="single" w:sz="8" w:space="0" w:color="auto"/>
            </w:tcBorders>
            <w:shd w:val="clear" w:color="auto" w:fill="auto"/>
            <w:vAlign w:val="center"/>
            <w:hideMark/>
          </w:tcPr>
          <w:p w14:paraId="4CC5C489"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500" w:type="dxa"/>
            <w:tcBorders>
              <w:top w:val="nil"/>
              <w:left w:val="nil"/>
              <w:bottom w:val="single" w:sz="8" w:space="0" w:color="auto"/>
              <w:right w:val="single" w:sz="8" w:space="0" w:color="auto"/>
            </w:tcBorders>
            <w:shd w:val="clear" w:color="auto" w:fill="auto"/>
            <w:vAlign w:val="center"/>
            <w:hideMark/>
          </w:tcPr>
          <w:p w14:paraId="5A11A87D"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3366FF"/>
            <w:vAlign w:val="center"/>
            <w:hideMark/>
          </w:tcPr>
          <w:p w14:paraId="7279B2C0"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41CB6CCE"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3419FAD2"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3366FF"/>
            <w:vAlign w:val="center"/>
            <w:hideMark/>
          </w:tcPr>
          <w:p w14:paraId="63B817EA"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287A4CBE"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76DEDB9A"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 </w:t>
            </w:r>
          </w:p>
        </w:tc>
        <w:tc>
          <w:tcPr>
            <w:tcW w:w="1200" w:type="dxa"/>
            <w:tcBorders>
              <w:top w:val="nil"/>
              <w:left w:val="nil"/>
              <w:bottom w:val="single" w:sz="8" w:space="0" w:color="auto"/>
              <w:right w:val="single" w:sz="8" w:space="0" w:color="auto"/>
            </w:tcBorders>
            <w:shd w:val="clear" w:color="000000" w:fill="3366FF"/>
            <w:vAlign w:val="center"/>
            <w:hideMark/>
          </w:tcPr>
          <w:p w14:paraId="5E9BA731"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1469F392"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3FB1E9AD"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 w:eastAsia="es-ES"/>
              </w:rPr>
              <w:t>Bogotá</w:t>
            </w:r>
          </w:p>
        </w:tc>
        <w:tc>
          <w:tcPr>
            <w:tcW w:w="1200" w:type="dxa"/>
            <w:tcBorders>
              <w:top w:val="nil"/>
              <w:left w:val="nil"/>
              <w:bottom w:val="single" w:sz="8" w:space="0" w:color="auto"/>
              <w:right w:val="single" w:sz="8" w:space="0" w:color="auto"/>
            </w:tcBorders>
            <w:shd w:val="clear" w:color="auto" w:fill="auto"/>
            <w:vAlign w:val="center"/>
            <w:hideMark/>
          </w:tcPr>
          <w:p w14:paraId="275E702F"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 w:eastAsia="es-ES"/>
              </w:rPr>
              <w:t>CCCM</w:t>
            </w:r>
          </w:p>
        </w:tc>
        <w:tc>
          <w:tcPr>
            <w:tcW w:w="1200" w:type="dxa"/>
            <w:tcBorders>
              <w:top w:val="nil"/>
              <w:left w:val="nil"/>
              <w:bottom w:val="single" w:sz="8" w:space="0" w:color="auto"/>
              <w:right w:val="single" w:sz="8" w:space="0" w:color="auto"/>
            </w:tcBorders>
            <w:shd w:val="clear" w:color="auto" w:fill="auto"/>
            <w:vAlign w:val="center"/>
            <w:hideMark/>
          </w:tcPr>
          <w:p w14:paraId="6D0288D9"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 w:eastAsia="es-ES"/>
              </w:rPr>
              <w:t>23878</w:t>
            </w:r>
          </w:p>
        </w:tc>
      </w:tr>
      <w:tr w:rsidR="00F97393" w:rsidRPr="00F97393" w14:paraId="6EB8FF37" w14:textId="77777777" w:rsidTr="00F97393">
        <w:trPr>
          <w:trHeight w:val="315"/>
          <w:jc w:val="center"/>
        </w:trPr>
        <w:tc>
          <w:tcPr>
            <w:tcW w:w="14400"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14:paraId="2719A248"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Total, de la 1era organización participante*</w:t>
            </w:r>
          </w:p>
        </w:tc>
        <w:tc>
          <w:tcPr>
            <w:tcW w:w="1200" w:type="dxa"/>
            <w:tcBorders>
              <w:top w:val="nil"/>
              <w:left w:val="nil"/>
              <w:bottom w:val="single" w:sz="8" w:space="0" w:color="auto"/>
              <w:right w:val="single" w:sz="8" w:space="0" w:color="auto"/>
            </w:tcBorders>
            <w:shd w:val="clear" w:color="auto" w:fill="auto"/>
            <w:vAlign w:val="center"/>
            <w:hideMark/>
          </w:tcPr>
          <w:p w14:paraId="1D736366"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 w:eastAsia="es-ES"/>
              </w:rPr>
              <w:t>849.443</w:t>
            </w:r>
          </w:p>
        </w:tc>
      </w:tr>
      <w:tr w:rsidR="00F97393" w:rsidRPr="00F97393" w14:paraId="19AADCA2" w14:textId="77777777" w:rsidTr="00F97393">
        <w:trPr>
          <w:trHeight w:val="315"/>
          <w:jc w:val="center"/>
        </w:trPr>
        <w:tc>
          <w:tcPr>
            <w:tcW w:w="14400"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14:paraId="4A23E5E7"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Total, de la 2a organización participante *</w:t>
            </w:r>
          </w:p>
        </w:tc>
        <w:tc>
          <w:tcPr>
            <w:tcW w:w="1200" w:type="dxa"/>
            <w:tcBorders>
              <w:top w:val="nil"/>
              <w:left w:val="nil"/>
              <w:bottom w:val="single" w:sz="8" w:space="0" w:color="auto"/>
              <w:right w:val="single" w:sz="8" w:space="0" w:color="auto"/>
            </w:tcBorders>
            <w:shd w:val="clear" w:color="auto" w:fill="auto"/>
            <w:vAlign w:val="center"/>
            <w:hideMark/>
          </w:tcPr>
          <w:p w14:paraId="5E37B1BF"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 w:eastAsia="es-ES"/>
              </w:rPr>
              <w:t> </w:t>
            </w:r>
          </w:p>
        </w:tc>
      </w:tr>
      <w:tr w:rsidR="00F97393" w:rsidRPr="00F97393" w14:paraId="3550175C" w14:textId="77777777" w:rsidTr="00F97393">
        <w:trPr>
          <w:trHeight w:val="315"/>
          <w:jc w:val="center"/>
        </w:trPr>
        <w:tc>
          <w:tcPr>
            <w:tcW w:w="14400"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14:paraId="4ADEEA13"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eastAsia="es-ES"/>
              </w:rPr>
              <w:t>Presupuesto total previsto</w:t>
            </w:r>
          </w:p>
        </w:tc>
        <w:tc>
          <w:tcPr>
            <w:tcW w:w="1200" w:type="dxa"/>
            <w:tcBorders>
              <w:top w:val="nil"/>
              <w:left w:val="nil"/>
              <w:bottom w:val="single" w:sz="8" w:space="0" w:color="auto"/>
              <w:right w:val="single" w:sz="8" w:space="0" w:color="auto"/>
            </w:tcBorders>
            <w:shd w:val="clear" w:color="auto" w:fill="auto"/>
            <w:vAlign w:val="center"/>
            <w:hideMark/>
          </w:tcPr>
          <w:p w14:paraId="64C6AFB8" w14:textId="77777777" w:rsidR="00F97393" w:rsidRPr="00F97393" w:rsidRDefault="00F97393" w:rsidP="00F97393">
            <w:pPr>
              <w:jc w:val="both"/>
              <w:rPr>
                <w:rFonts w:ascii="Arial" w:eastAsia="Times New Roman" w:hAnsi="Arial" w:cs="Arial"/>
                <w:b/>
                <w:bCs/>
                <w:color w:val="000000"/>
                <w:sz w:val="22"/>
                <w:szCs w:val="22"/>
                <w:lang w:val="es-ES" w:eastAsia="es-ES"/>
              </w:rPr>
            </w:pPr>
            <w:r w:rsidRPr="00F97393">
              <w:rPr>
                <w:rFonts w:ascii="Arial" w:eastAsia="Times New Roman" w:hAnsi="Arial" w:cs="Arial"/>
                <w:b/>
                <w:bCs/>
                <w:color w:val="000000"/>
                <w:sz w:val="22"/>
                <w:szCs w:val="22"/>
                <w:lang w:val="es-ES" w:eastAsia="es-ES"/>
              </w:rPr>
              <w:t>849.443</w:t>
            </w:r>
          </w:p>
        </w:tc>
      </w:tr>
    </w:tbl>
    <w:p w14:paraId="5C9D0561" w14:textId="77777777" w:rsidR="00445E4E" w:rsidRPr="0021620B" w:rsidRDefault="00445E4E" w:rsidP="00756926">
      <w:pPr>
        <w:jc w:val="both"/>
        <w:rPr>
          <w:rFonts w:ascii="Arial" w:eastAsia="Times New Roman" w:hAnsi="Arial" w:cs="Arial"/>
          <w:sz w:val="22"/>
          <w:szCs w:val="22"/>
          <w:u w:val="single"/>
          <w:lang w:eastAsia="fr-CA"/>
        </w:rPr>
      </w:pPr>
    </w:p>
    <w:p w14:paraId="0EE435BB" w14:textId="77777777" w:rsidR="00865931" w:rsidRPr="0021620B" w:rsidRDefault="00865931" w:rsidP="00756926">
      <w:pPr>
        <w:jc w:val="both"/>
        <w:rPr>
          <w:rFonts w:ascii="Arial" w:eastAsia="Times New Roman" w:hAnsi="Arial" w:cs="Arial"/>
          <w:b/>
          <w:sz w:val="22"/>
          <w:szCs w:val="22"/>
          <w:highlight w:val="yellow"/>
          <w:lang w:eastAsia="fr-CA"/>
        </w:rPr>
      </w:pPr>
    </w:p>
    <w:p w14:paraId="63EDF217" w14:textId="77777777" w:rsidR="007B3476" w:rsidRPr="0021620B" w:rsidRDefault="007B3476" w:rsidP="00756926">
      <w:pPr>
        <w:spacing w:after="160" w:line="259" w:lineRule="auto"/>
        <w:jc w:val="both"/>
        <w:rPr>
          <w:rFonts w:ascii="Arial" w:eastAsia="Times New Roman" w:hAnsi="Arial" w:cs="Arial"/>
          <w:b/>
          <w:color w:val="000000"/>
          <w:sz w:val="22"/>
          <w:szCs w:val="22"/>
          <w:u w:val="single"/>
        </w:rPr>
      </w:pPr>
      <w:r w:rsidRPr="0021620B">
        <w:rPr>
          <w:rFonts w:ascii="Arial" w:eastAsia="Times New Roman" w:hAnsi="Arial" w:cs="Arial"/>
          <w:b/>
          <w:color w:val="000000"/>
          <w:sz w:val="22"/>
          <w:szCs w:val="22"/>
          <w:u w:val="single"/>
        </w:rPr>
        <w:t xml:space="preserve">Anexo 2b: Presupuesto por organización participante de la ONU, utilizando las categorías presupuestales del UNDG  </w:t>
      </w:r>
    </w:p>
    <w:p w14:paraId="3A6D4E2C" w14:textId="77777777" w:rsidR="007B3476" w:rsidRPr="0021620B" w:rsidRDefault="007B3476" w:rsidP="00756926">
      <w:pPr>
        <w:jc w:val="both"/>
        <w:rPr>
          <w:rFonts w:ascii="Arial" w:eastAsia="Times New Roman" w:hAnsi="Arial" w:cs="Arial"/>
          <w:color w:val="000000"/>
          <w:sz w:val="22"/>
          <w:szCs w:val="22"/>
        </w:rPr>
      </w:pPr>
    </w:p>
    <w:tbl>
      <w:tblPr>
        <w:tblW w:w="4085" w:type="pct"/>
        <w:jc w:val="center"/>
        <w:tblCellMar>
          <w:left w:w="70" w:type="dxa"/>
          <w:right w:w="70" w:type="dxa"/>
        </w:tblCellMar>
        <w:tblLook w:val="04A0" w:firstRow="1" w:lastRow="0" w:firstColumn="1" w:lastColumn="0" w:noHBand="0" w:noVBand="1"/>
      </w:tblPr>
      <w:tblGrid>
        <w:gridCol w:w="2802"/>
        <w:gridCol w:w="2702"/>
        <w:gridCol w:w="3122"/>
        <w:gridCol w:w="3162"/>
      </w:tblGrid>
      <w:tr w:rsidR="0092344B" w:rsidRPr="0092344B" w14:paraId="30137B6E" w14:textId="77777777" w:rsidTr="0092344B">
        <w:trPr>
          <w:trHeight w:val="1125"/>
          <w:jc w:val="center"/>
        </w:trPr>
        <w:tc>
          <w:tcPr>
            <w:tcW w:w="2800" w:type="dxa"/>
            <w:tcBorders>
              <w:top w:val="nil"/>
              <w:left w:val="single" w:sz="8" w:space="0" w:color="000000"/>
              <w:bottom w:val="single" w:sz="8" w:space="0" w:color="000000"/>
              <w:right w:val="single" w:sz="8" w:space="0" w:color="000000"/>
            </w:tcBorders>
            <w:shd w:val="clear" w:color="000000" w:fill="B3B3B3"/>
            <w:vAlign w:val="center"/>
            <w:hideMark/>
          </w:tcPr>
          <w:p w14:paraId="0E5CC474" w14:textId="77777777" w:rsidR="0092344B" w:rsidRPr="0092344B" w:rsidRDefault="0092344B" w:rsidP="0092344B">
            <w:pPr>
              <w:jc w:val="center"/>
              <w:rPr>
                <w:rFonts w:ascii="Arial" w:eastAsia="Times New Roman" w:hAnsi="Arial" w:cs="Arial"/>
                <w:b/>
                <w:bCs/>
                <w:color w:val="000000"/>
                <w:sz w:val="22"/>
                <w:szCs w:val="22"/>
                <w:lang w:val="es-ES" w:eastAsia="es-ES"/>
              </w:rPr>
            </w:pPr>
            <w:r w:rsidRPr="0092344B">
              <w:rPr>
                <w:rFonts w:ascii="Arial" w:eastAsia="Times New Roman" w:hAnsi="Arial" w:cs="Arial"/>
                <w:b/>
                <w:bCs/>
                <w:color w:val="000000"/>
                <w:sz w:val="22"/>
                <w:szCs w:val="22"/>
                <w:lang w:val="es-ES" w:eastAsia="es-ES"/>
              </w:rPr>
              <w:t>CATEGORÍAS</w:t>
            </w:r>
          </w:p>
        </w:tc>
        <w:tc>
          <w:tcPr>
            <w:tcW w:w="2700" w:type="dxa"/>
            <w:tcBorders>
              <w:top w:val="nil"/>
              <w:left w:val="nil"/>
              <w:bottom w:val="single" w:sz="8" w:space="0" w:color="000000"/>
              <w:right w:val="single" w:sz="8" w:space="0" w:color="000000"/>
            </w:tcBorders>
            <w:shd w:val="clear" w:color="000000" w:fill="B3B3B3"/>
            <w:vAlign w:val="center"/>
            <w:hideMark/>
          </w:tcPr>
          <w:p w14:paraId="17E96126" w14:textId="77777777" w:rsidR="0092344B" w:rsidRPr="0092344B" w:rsidRDefault="0092344B" w:rsidP="0092344B">
            <w:pPr>
              <w:jc w:val="center"/>
              <w:rPr>
                <w:rFonts w:ascii="Arial" w:eastAsia="Times New Roman" w:hAnsi="Arial" w:cs="Arial"/>
                <w:b/>
                <w:bCs/>
                <w:i/>
                <w:iCs/>
                <w:color w:val="000000"/>
                <w:sz w:val="22"/>
                <w:szCs w:val="22"/>
                <w:lang w:val="es-ES" w:eastAsia="es-ES"/>
              </w:rPr>
            </w:pPr>
            <w:r w:rsidRPr="0092344B">
              <w:rPr>
                <w:rFonts w:ascii="Arial" w:eastAsia="Times New Roman" w:hAnsi="Arial" w:cs="Arial"/>
                <w:b/>
                <w:bCs/>
                <w:i/>
                <w:iCs/>
                <w:color w:val="000000"/>
                <w:sz w:val="22"/>
                <w:szCs w:val="22"/>
                <w:lang w:val="es-ES" w:eastAsia="es-ES"/>
              </w:rPr>
              <w:t>Valor solicitado</w:t>
            </w:r>
          </w:p>
        </w:tc>
        <w:tc>
          <w:tcPr>
            <w:tcW w:w="3120" w:type="dxa"/>
            <w:tcBorders>
              <w:top w:val="nil"/>
              <w:left w:val="nil"/>
              <w:bottom w:val="single" w:sz="8" w:space="0" w:color="000000"/>
              <w:right w:val="single" w:sz="8" w:space="0" w:color="000000"/>
            </w:tcBorders>
            <w:shd w:val="clear" w:color="000000" w:fill="B3B3B3"/>
            <w:vAlign w:val="center"/>
            <w:hideMark/>
          </w:tcPr>
          <w:p w14:paraId="6F409B76" w14:textId="77777777" w:rsidR="0092344B" w:rsidRPr="0092344B" w:rsidRDefault="0092344B" w:rsidP="0092344B">
            <w:pPr>
              <w:jc w:val="center"/>
              <w:rPr>
                <w:rFonts w:ascii="Arial" w:eastAsia="Times New Roman" w:hAnsi="Arial" w:cs="Arial"/>
                <w:b/>
                <w:bCs/>
                <w:i/>
                <w:iCs/>
                <w:color w:val="000000"/>
                <w:sz w:val="22"/>
                <w:szCs w:val="22"/>
                <w:lang w:val="es-ES" w:eastAsia="es-ES"/>
              </w:rPr>
            </w:pPr>
            <w:r w:rsidRPr="0092344B">
              <w:rPr>
                <w:rFonts w:ascii="Arial" w:eastAsia="Times New Roman" w:hAnsi="Arial" w:cs="Arial"/>
                <w:b/>
                <w:bCs/>
                <w:i/>
                <w:iCs/>
                <w:color w:val="000000"/>
                <w:sz w:val="22"/>
                <w:szCs w:val="22"/>
                <w:lang w:val="es-ES" w:eastAsia="es-ES"/>
              </w:rPr>
              <w:t>Valor en USD</w:t>
            </w:r>
          </w:p>
        </w:tc>
        <w:tc>
          <w:tcPr>
            <w:tcW w:w="3160" w:type="dxa"/>
            <w:tcBorders>
              <w:top w:val="nil"/>
              <w:left w:val="nil"/>
              <w:bottom w:val="single" w:sz="8" w:space="0" w:color="000000"/>
              <w:right w:val="single" w:sz="8" w:space="0" w:color="000000"/>
            </w:tcBorders>
            <w:shd w:val="clear" w:color="000000" w:fill="B3B3B3"/>
            <w:vAlign w:val="center"/>
            <w:hideMark/>
          </w:tcPr>
          <w:p w14:paraId="1C98E199" w14:textId="77777777" w:rsidR="0092344B" w:rsidRPr="0092344B" w:rsidRDefault="0092344B" w:rsidP="0092344B">
            <w:pPr>
              <w:jc w:val="center"/>
              <w:rPr>
                <w:rFonts w:ascii="Arial" w:eastAsia="Times New Roman" w:hAnsi="Arial" w:cs="Arial"/>
                <w:b/>
                <w:bCs/>
                <w:i/>
                <w:iCs/>
                <w:color w:val="000000"/>
                <w:sz w:val="22"/>
                <w:szCs w:val="22"/>
                <w:lang w:val="es-ES" w:eastAsia="es-ES"/>
              </w:rPr>
            </w:pPr>
            <w:r w:rsidRPr="0092344B">
              <w:rPr>
                <w:rFonts w:ascii="Arial" w:eastAsia="Times New Roman" w:hAnsi="Arial" w:cs="Arial"/>
                <w:b/>
                <w:bCs/>
                <w:i/>
                <w:iCs/>
                <w:color w:val="000000"/>
                <w:sz w:val="22"/>
                <w:szCs w:val="22"/>
                <w:lang w:val="es-ES" w:eastAsia="es-ES"/>
              </w:rPr>
              <w:t>[nombre de organización participante]</w:t>
            </w:r>
          </w:p>
        </w:tc>
      </w:tr>
      <w:tr w:rsidR="0092344B" w:rsidRPr="0092344B" w14:paraId="206BEA1C" w14:textId="77777777" w:rsidTr="0092344B">
        <w:trPr>
          <w:trHeight w:val="315"/>
          <w:jc w:val="center"/>
        </w:trPr>
        <w:tc>
          <w:tcPr>
            <w:tcW w:w="2800" w:type="dxa"/>
            <w:tcBorders>
              <w:top w:val="nil"/>
              <w:left w:val="single" w:sz="8" w:space="0" w:color="000000"/>
              <w:bottom w:val="single" w:sz="8" w:space="0" w:color="000000"/>
              <w:right w:val="single" w:sz="8" w:space="0" w:color="000000"/>
            </w:tcBorders>
            <w:shd w:val="clear" w:color="auto" w:fill="auto"/>
            <w:vAlign w:val="center"/>
            <w:hideMark/>
          </w:tcPr>
          <w:p w14:paraId="7673046C" w14:textId="77777777" w:rsidR="0092344B" w:rsidRPr="0092344B" w:rsidRDefault="0092344B" w:rsidP="0092344B">
            <w:pPr>
              <w:rPr>
                <w:rFonts w:ascii="Arial" w:eastAsia="Times New Roman" w:hAnsi="Arial" w:cs="Arial"/>
                <w:color w:val="000000"/>
                <w:sz w:val="22"/>
                <w:szCs w:val="22"/>
                <w:lang w:val="es-ES" w:eastAsia="es-ES"/>
              </w:rPr>
            </w:pPr>
            <w:r w:rsidRPr="0092344B">
              <w:rPr>
                <w:rFonts w:ascii="Arial" w:eastAsia="Times New Roman" w:hAnsi="Arial" w:cs="Arial"/>
                <w:color w:val="000000"/>
                <w:sz w:val="22"/>
                <w:szCs w:val="22"/>
                <w:lang w:val="es-ES" w:eastAsia="es-ES"/>
              </w:rPr>
              <w:t xml:space="preserve">1. Costos de personal </w:t>
            </w:r>
          </w:p>
        </w:tc>
        <w:tc>
          <w:tcPr>
            <w:tcW w:w="2700" w:type="dxa"/>
            <w:tcBorders>
              <w:top w:val="nil"/>
              <w:left w:val="nil"/>
              <w:bottom w:val="single" w:sz="8" w:space="0" w:color="auto"/>
              <w:right w:val="single" w:sz="8" w:space="0" w:color="auto"/>
            </w:tcBorders>
            <w:shd w:val="clear" w:color="000000" w:fill="FFFFFF"/>
            <w:vAlign w:val="center"/>
            <w:hideMark/>
          </w:tcPr>
          <w:p w14:paraId="357D9ECB" w14:textId="77777777" w:rsidR="0092344B" w:rsidRPr="0092344B" w:rsidRDefault="0092344B" w:rsidP="0092344B">
            <w:pPr>
              <w:jc w:val="center"/>
              <w:rPr>
                <w:rFonts w:ascii="Arial" w:eastAsia="Times New Roman" w:hAnsi="Arial" w:cs="Arial"/>
                <w:b/>
                <w:bCs/>
                <w:color w:val="000000"/>
                <w:sz w:val="22"/>
                <w:szCs w:val="22"/>
                <w:lang w:val="es-ES" w:eastAsia="es-ES"/>
              </w:rPr>
            </w:pPr>
            <w:r w:rsidRPr="0092344B">
              <w:rPr>
                <w:rFonts w:ascii="Arial" w:eastAsia="Times New Roman" w:hAnsi="Arial" w:cs="Arial"/>
                <w:b/>
                <w:bCs/>
                <w:color w:val="000000"/>
                <w:sz w:val="22"/>
                <w:szCs w:val="22"/>
                <w:lang w:val="es-ES" w:eastAsia="es-ES"/>
              </w:rPr>
              <w:t xml:space="preserve"> $                              840.648.000 </w:t>
            </w:r>
          </w:p>
        </w:tc>
        <w:tc>
          <w:tcPr>
            <w:tcW w:w="3120" w:type="dxa"/>
            <w:tcBorders>
              <w:top w:val="nil"/>
              <w:left w:val="nil"/>
              <w:bottom w:val="single" w:sz="8" w:space="0" w:color="auto"/>
              <w:right w:val="single" w:sz="8" w:space="0" w:color="auto"/>
            </w:tcBorders>
            <w:shd w:val="clear" w:color="000000" w:fill="FFFFFF"/>
            <w:vAlign w:val="center"/>
            <w:hideMark/>
          </w:tcPr>
          <w:p w14:paraId="2F419974" w14:textId="77777777" w:rsidR="0092344B" w:rsidRPr="0092344B" w:rsidRDefault="0092344B" w:rsidP="0092344B">
            <w:pPr>
              <w:jc w:val="center"/>
              <w:rPr>
                <w:rFonts w:ascii="Arial" w:eastAsia="Times New Roman" w:hAnsi="Arial" w:cs="Arial"/>
                <w:b/>
                <w:bCs/>
                <w:color w:val="000000"/>
                <w:sz w:val="22"/>
                <w:szCs w:val="22"/>
                <w:lang w:val="es-ES" w:eastAsia="es-ES"/>
              </w:rPr>
            </w:pPr>
            <w:r w:rsidRPr="0092344B">
              <w:rPr>
                <w:rFonts w:ascii="Arial" w:eastAsia="Times New Roman" w:hAnsi="Arial" w:cs="Arial"/>
                <w:b/>
                <w:bCs/>
                <w:color w:val="000000"/>
                <w:sz w:val="22"/>
                <w:szCs w:val="22"/>
                <w:lang w:val="es-ES" w:eastAsia="es-ES"/>
              </w:rPr>
              <w:t xml:space="preserve"> $                                                289.879 </w:t>
            </w:r>
          </w:p>
        </w:tc>
        <w:tc>
          <w:tcPr>
            <w:tcW w:w="3160" w:type="dxa"/>
            <w:tcBorders>
              <w:top w:val="nil"/>
              <w:left w:val="nil"/>
              <w:bottom w:val="single" w:sz="8" w:space="0" w:color="000000"/>
              <w:right w:val="single" w:sz="8" w:space="0" w:color="000000"/>
            </w:tcBorders>
            <w:shd w:val="clear" w:color="auto" w:fill="auto"/>
            <w:vAlign w:val="center"/>
            <w:hideMark/>
          </w:tcPr>
          <w:p w14:paraId="02A8CA77" w14:textId="77777777" w:rsidR="0092344B" w:rsidRPr="0092344B" w:rsidRDefault="0092344B" w:rsidP="0092344B">
            <w:pPr>
              <w:jc w:val="center"/>
              <w:rPr>
                <w:rFonts w:ascii="Arial" w:eastAsia="Times New Roman" w:hAnsi="Arial" w:cs="Arial"/>
                <w:color w:val="000000"/>
                <w:sz w:val="22"/>
                <w:szCs w:val="22"/>
                <w:lang w:val="es-ES" w:eastAsia="es-ES"/>
              </w:rPr>
            </w:pPr>
            <w:r w:rsidRPr="0092344B">
              <w:rPr>
                <w:rFonts w:ascii="Arial" w:eastAsia="Times New Roman" w:hAnsi="Arial" w:cs="Arial"/>
                <w:color w:val="000000"/>
                <w:sz w:val="22"/>
                <w:szCs w:val="22"/>
                <w:lang w:val="es-ES" w:eastAsia="es-ES"/>
              </w:rPr>
              <w:t>CCCM</w:t>
            </w:r>
          </w:p>
        </w:tc>
      </w:tr>
      <w:tr w:rsidR="0092344B" w:rsidRPr="0092344B" w14:paraId="4EF94191" w14:textId="77777777" w:rsidTr="0092344B">
        <w:trPr>
          <w:trHeight w:val="315"/>
          <w:jc w:val="center"/>
        </w:trPr>
        <w:tc>
          <w:tcPr>
            <w:tcW w:w="2800" w:type="dxa"/>
            <w:tcBorders>
              <w:top w:val="nil"/>
              <w:left w:val="single" w:sz="8" w:space="0" w:color="000000"/>
              <w:bottom w:val="single" w:sz="8" w:space="0" w:color="000000"/>
              <w:right w:val="single" w:sz="8" w:space="0" w:color="000000"/>
            </w:tcBorders>
            <w:shd w:val="clear" w:color="auto" w:fill="auto"/>
            <w:vAlign w:val="center"/>
            <w:hideMark/>
          </w:tcPr>
          <w:p w14:paraId="6700F476" w14:textId="77777777" w:rsidR="0092344B" w:rsidRPr="0092344B" w:rsidRDefault="0092344B" w:rsidP="0092344B">
            <w:pPr>
              <w:rPr>
                <w:rFonts w:ascii="Arial" w:eastAsia="Times New Roman" w:hAnsi="Arial" w:cs="Arial"/>
                <w:color w:val="000000"/>
                <w:sz w:val="22"/>
                <w:szCs w:val="22"/>
                <w:lang w:val="es-ES" w:eastAsia="es-ES"/>
              </w:rPr>
            </w:pPr>
            <w:r w:rsidRPr="0092344B">
              <w:rPr>
                <w:rFonts w:ascii="Arial" w:eastAsia="Times New Roman" w:hAnsi="Arial" w:cs="Arial"/>
                <w:color w:val="000000"/>
                <w:sz w:val="22"/>
                <w:szCs w:val="22"/>
                <w:lang w:val="es-ES" w:eastAsia="es-ES"/>
              </w:rPr>
              <w:t>2. Viajes</w:t>
            </w:r>
          </w:p>
        </w:tc>
        <w:tc>
          <w:tcPr>
            <w:tcW w:w="2700" w:type="dxa"/>
            <w:tcBorders>
              <w:top w:val="nil"/>
              <w:left w:val="nil"/>
              <w:bottom w:val="single" w:sz="8" w:space="0" w:color="auto"/>
              <w:right w:val="single" w:sz="8" w:space="0" w:color="auto"/>
            </w:tcBorders>
            <w:shd w:val="clear" w:color="000000" w:fill="FFFFFF"/>
            <w:vAlign w:val="center"/>
            <w:hideMark/>
          </w:tcPr>
          <w:p w14:paraId="2AAF3DDE" w14:textId="77777777" w:rsidR="0092344B" w:rsidRPr="0092344B" w:rsidRDefault="0092344B" w:rsidP="0092344B">
            <w:pPr>
              <w:jc w:val="center"/>
              <w:rPr>
                <w:rFonts w:ascii="Arial" w:eastAsia="Times New Roman" w:hAnsi="Arial" w:cs="Arial"/>
                <w:b/>
                <w:bCs/>
                <w:color w:val="000000"/>
                <w:sz w:val="22"/>
                <w:szCs w:val="22"/>
                <w:lang w:val="es-ES" w:eastAsia="es-ES"/>
              </w:rPr>
            </w:pPr>
            <w:r w:rsidRPr="0092344B">
              <w:rPr>
                <w:rFonts w:ascii="Arial" w:eastAsia="Times New Roman" w:hAnsi="Arial" w:cs="Arial"/>
                <w:b/>
                <w:bCs/>
                <w:color w:val="000000"/>
                <w:sz w:val="22"/>
                <w:szCs w:val="22"/>
                <w:lang w:val="es-ES" w:eastAsia="es-ES"/>
              </w:rPr>
              <w:t xml:space="preserve"> $                              183.000.000 </w:t>
            </w:r>
          </w:p>
        </w:tc>
        <w:tc>
          <w:tcPr>
            <w:tcW w:w="3120" w:type="dxa"/>
            <w:tcBorders>
              <w:top w:val="nil"/>
              <w:left w:val="nil"/>
              <w:bottom w:val="single" w:sz="8" w:space="0" w:color="auto"/>
              <w:right w:val="single" w:sz="8" w:space="0" w:color="auto"/>
            </w:tcBorders>
            <w:shd w:val="clear" w:color="000000" w:fill="FFFFFF"/>
            <w:vAlign w:val="center"/>
            <w:hideMark/>
          </w:tcPr>
          <w:p w14:paraId="1FE52FD0" w14:textId="77777777" w:rsidR="0092344B" w:rsidRPr="0092344B" w:rsidRDefault="0092344B" w:rsidP="0092344B">
            <w:pPr>
              <w:jc w:val="center"/>
              <w:rPr>
                <w:rFonts w:ascii="Arial" w:eastAsia="Times New Roman" w:hAnsi="Arial" w:cs="Arial"/>
                <w:b/>
                <w:bCs/>
                <w:color w:val="000000"/>
                <w:sz w:val="22"/>
                <w:szCs w:val="22"/>
                <w:lang w:val="es-ES" w:eastAsia="es-ES"/>
              </w:rPr>
            </w:pPr>
            <w:r w:rsidRPr="0092344B">
              <w:rPr>
                <w:rFonts w:ascii="Arial" w:eastAsia="Times New Roman" w:hAnsi="Arial" w:cs="Arial"/>
                <w:b/>
                <w:bCs/>
                <w:color w:val="000000"/>
                <w:sz w:val="22"/>
                <w:szCs w:val="22"/>
                <w:lang w:val="es-ES" w:eastAsia="es-ES"/>
              </w:rPr>
              <w:t xml:space="preserve"> $                                                  63.103 </w:t>
            </w:r>
          </w:p>
        </w:tc>
        <w:tc>
          <w:tcPr>
            <w:tcW w:w="3160" w:type="dxa"/>
            <w:tcBorders>
              <w:top w:val="nil"/>
              <w:left w:val="nil"/>
              <w:bottom w:val="single" w:sz="8" w:space="0" w:color="000000"/>
              <w:right w:val="single" w:sz="8" w:space="0" w:color="000000"/>
            </w:tcBorders>
            <w:shd w:val="clear" w:color="auto" w:fill="auto"/>
            <w:vAlign w:val="center"/>
            <w:hideMark/>
          </w:tcPr>
          <w:p w14:paraId="366800F3" w14:textId="77777777" w:rsidR="0092344B" w:rsidRPr="0092344B" w:rsidRDefault="0092344B" w:rsidP="0092344B">
            <w:pPr>
              <w:jc w:val="center"/>
              <w:rPr>
                <w:rFonts w:ascii="Arial" w:eastAsia="Times New Roman" w:hAnsi="Arial" w:cs="Arial"/>
                <w:color w:val="000000"/>
                <w:sz w:val="22"/>
                <w:szCs w:val="22"/>
                <w:lang w:val="es-ES" w:eastAsia="es-ES"/>
              </w:rPr>
            </w:pPr>
            <w:r w:rsidRPr="0092344B">
              <w:rPr>
                <w:rFonts w:ascii="Arial" w:eastAsia="Times New Roman" w:hAnsi="Arial" w:cs="Arial"/>
                <w:color w:val="000000"/>
                <w:sz w:val="22"/>
                <w:szCs w:val="22"/>
                <w:lang w:val="es-ES" w:eastAsia="es-ES"/>
              </w:rPr>
              <w:t>CCCM</w:t>
            </w:r>
          </w:p>
        </w:tc>
      </w:tr>
      <w:tr w:rsidR="0092344B" w:rsidRPr="0092344B" w14:paraId="54F529F5" w14:textId="77777777" w:rsidTr="0092344B">
        <w:trPr>
          <w:trHeight w:val="915"/>
          <w:jc w:val="center"/>
        </w:trPr>
        <w:tc>
          <w:tcPr>
            <w:tcW w:w="2800" w:type="dxa"/>
            <w:tcBorders>
              <w:top w:val="nil"/>
              <w:left w:val="single" w:sz="8" w:space="0" w:color="000000"/>
              <w:bottom w:val="single" w:sz="8" w:space="0" w:color="000000"/>
              <w:right w:val="single" w:sz="8" w:space="0" w:color="000000"/>
            </w:tcBorders>
            <w:shd w:val="clear" w:color="auto" w:fill="auto"/>
            <w:vAlign w:val="center"/>
            <w:hideMark/>
          </w:tcPr>
          <w:p w14:paraId="4B5548F8" w14:textId="77777777" w:rsidR="0092344B" w:rsidRPr="0092344B" w:rsidRDefault="0092344B" w:rsidP="0092344B">
            <w:pPr>
              <w:rPr>
                <w:rFonts w:ascii="Arial" w:eastAsia="Times New Roman" w:hAnsi="Arial" w:cs="Arial"/>
                <w:color w:val="000000"/>
                <w:sz w:val="22"/>
                <w:szCs w:val="22"/>
                <w:lang w:val="es-ES" w:eastAsia="es-ES"/>
              </w:rPr>
            </w:pPr>
            <w:r w:rsidRPr="0092344B">
              <w:rPr>
                <w:rFonts w:ascii="Arial" w:eastAsia="Times New Roman" w:hAnsi="Arial" w:cs="Arial"/>
                <w:color w:val="000000"/>
                <w:sz w:val="22"/>
                <w:szCs w:val="22"/>
                <w:lang w:val="es-ES" w:eastAsia="es-ES"/>
              </w:rPr>
              <w:t xml:space="preserve">3. Equipo, vehículo y muebles, incluyendo su depreciación  </w:t>
            </w:r>
          </w:p>
        </w:tc>
        <w:tc>
          <w:tcPr>
            <w:tcW w:w="2700" w:type="dxa"/>
            <w:tcBorders>
              <w:top w:val="nil"/>
              <w:left w:val="nil"/>
              <w:bottom w:val="single" w:sz="8" w:space="0" w:color="auto"/>
              <w:right w:val="single" w:sz="8" w:space="0" w:color="auto"/>
            </w:tcBorders>
            <w:shd w:val="clear" w:color="000000" w:fill="FFFFFF"/>
            <w:vAlign w:val="center"/>
            <w:hideMark/>
          </w:tcPr>
          <w:p w14:paraId="21DD1E26" w14:textId="77777777" w:rsidR="0092344B" w:rsidRPr="0092344B" w:rsidRDefault="0092344B" w:rsidP="0092344B">
            <w:pPr>
              <w:jc w:val="center"/>
              <w:rPr>
                <w:rFonts w:ascii="Arial" w:eastAsia="Times New Roman" w:hAnsi="Arial" w:cs="Arial"/>
                <w:b/>
                <w:bCs/>
                <w:color w:val="000000"/>
                <w:sz w:val="22"/>
                <w:szCs w:val="22"/>
                <w:lang w:val="es-ES" w:eastAsia="es-ES"/>
              </w:rPr>
            </w:pPr>
            <w:r w:rsidRPr="0092344B">
              <w:rPr>
                <w:rFonts w:ascii="Arial" w:eastAsia="Times New Roman" w:hAnsi="Arial" w:cs="Arial"/>
                <w:b/>
                <w:bCs/>
                <w:color w:val="000000"/>
                <w:sz w:val="22"/>
                <w:szCs w:val="22"/>
                <w:lang w:val="es-ES" w:eastAsia="es-ES"/>
              </w:rPr>
              <w:t xml:space="preserve"> $                              422.000.000 </w:t>
            </w:r>
          </w:p>
        </w:tc>
        <w:tc>
          <w:tcPr>
            <w:tcW w:w="3120" w:type="dxa"/>
            <w:tcBorders>
              <w:top w:val="nil"/>
              <w:left w:val="nil"/>
              <w:bottom w:val="single" w:sz="8" w:space="0" w:color="auto"/>
              <w:right w:val="single" w:sz="8" w:space="0" w:color="auto"/>
            </w:tcBorders>
            <w:shd w:val="clear" w:color="000000" w:fill="FFFFFF"/>
            <w:vAlign w:val="center"/>
            <w:hideMark/>
          </w:tcPr>
          <w:p w14:paraId="3ADA594B" w14:textId="77777777" w:rsidR="0092344B" w:rsidRPr="0092344B" w:rsidRDefault="0092344B" w:rsidP="0092344B">
            <w:pPr>
              <w:jc w:val="center"/>
              <w:rPr>
                <w:rFonts w:ascii="Arial" w:eastAsia="Times New Roman" w:hAnsi="Arial" w:cs="Arial"/>
                <w:b/>
                <w:bCs/>
                <w:color w:val="000000"/>
                <w:sz w:val="22"/>
                <w:szCs w:val="22"/>
                <w:lang w:val="es-ES" w:eastAsia="es-ES"/>
              </w:rPr>
            </w:pPr>
            <w:r w:rsidRPr="0092344B">
              <w:rPr>
                <w:rFonts w:ascii="Arial" w:eastAsia="Times New Roman" w:hAnsi="Arial" w:cs="Arial"/>
                <w:b/>
                <w:bCs/>
                <w:color w:val="000000"/>
                <w:sz w:val="22"/>
                <w:szCs w:val="22"/>
                <w:lang w:val="es-ES" w:eastAsia="es-ES"/>
              </w:rPr>
              <w:t xml:space="preserve"> $                                                145.517 </w:t>
            </w:r>
          </w:p>
        </w:tc>
        <w:tc>
          <w:tcPr>
            <w:tcW w:w="3160" w:type="dxa"/>
            <w:tcBorders>
              <w:top w:val="nil"/>
              <w:left w:val="nil"/>
              <w:bottom w:val="single" w:sz="8" w:space="0" w:color="000000"/>
              <w:right w:val="single" w:sz="8" w:space="0" w:color="000000"/>
            </w:tcBorders>
            <w:shd w:val="clear" w:color="auto" w:fill="auto"/>
            <w:vAlign w:val="center"/>
            <w:hideMark/>
          </w:tcPr>
          <w:p w14:paraId="65A062A4" w14:textId="77777777" w:rsidR="0092344B" w:rsidRPr="0092344B" w:rsidRDefault="0092344B" w:rsidP="0092344B">
            <w:pPr>
              <w:jc w:val="center"/>
              <w:rPr>
                <w:rFonts w:ascii="Arial" w:eastAsia="Times New Roman" w:hAnsi="Arial" w:cs="Arial"/>
                <w:color w:val="000000"/>
                <w:sz w:val="22"/>
                <w:szCs w:val="22"/>
                <w:lang w:val="es-ES" w:eastAsia="es-ES"/>
              </w:rPr>
            </w:pPr>
            <w:r w:rsidRPr="0092344B">
              <w:rPr>
                <w:rFonts w:ascii="Arial" w:eastAsia="Times New Roman" w:hAnsi="Arial" w:cs="Arial"/>
                <w:color w:val="000000"/>
                <w:sz w:val="22"/>
                <w:szCs w:val="22"/>
                <w:lang w:val="es-ES" w:eastAsia="es-ES"/>
              </w:rPr>
              <w:t>CCCM</w:t>
            </w:r>
          </w:p>
        </w:tc>
      </w:tr>
      <w:tr w:rsidR="0092344B" w:rsidRPr="0092344B" w14:paraId="0B86E2F0" w14:textId="77777777" w:rsidTr="0092344B">
        <w:trPr>
          <w:trHeight w:val="615"/>
          <w:jc w:val="center"/>
        </w:trPr>
        <w:tc>
          <w:tcPr>
            <w:tcW w:w="2800" w:type="dxa"/>
            <w:tcBorders>
              <w:top w:val="nil"/>
              <w:left w:val="single" w:sz="8" w:space="0" w:color="000000"/>
              <w:bottom w:val="single" w:sz="8" w:space="0" w:color="000000"/>
              <w:right w:val="single" w:sz="8" w:space="0" w:color="000000"/>
            </w:tcBorders>
            <w:shd w:val="clear" w:color="auto" w:fill="auto"/>
            <w:vAlign w:val="center"/>
            <w:hideMark/>
          </w:tcPr>
          <w:p w14:paraId="5C5789EC" w14:textId="77777777" w:rsidR="0092344B" w:rsidRPr="0092344B" w:rsidRDefault="0092344B" w:rsidP="0092344B">
            <w:pPr>
              <w:rPr>
                <w:rFonts w:ascii="Arial" w:eastAsia="Times New Roman" w:hAnsi="Arial" w:cs="Arial"/>
                <w:color w:val="000000"/>
                <w:sz w:val="22"/>
                <w:szCs w:val="22"/>
                <w:lang w:val="es-ES" w:eastAsia="es-ES"/>
              </w:rPr>
            </w:pPr>
            <w:r w:rsidRPr="0092344B">
              <w:rPr>
                <w:rFonts w:ascii="Arial" w:eastAsia="Times New Roman" w:hAnsi="Arial" w:cs="Arial"/>
                <w:color w:val="000000"/>
                <w:sz w:val="22"/>
                <w:szCs w:val="22"/>
                <w:lang w:val="es-ES" w:eastAsia="es-ES"/>
              </w:rPr>
              <w:t>4. Suministro, comodidades y materiales</w:t>
            </w:r>
          </w:p>
        </w:tc>
        <w:tc>
          <w:tcPr>
            <w:tcW w:w="2700" w:type="dxa"/>
            <w:tcBorders>
              <w:top w:val="nil"/>
              <w:left w:val="nil"/>
              <w:bottom w:val="single" w:sz="8" w:space="0" w:color="auto"/>
              <w:right w:val="single" w:sz="8" w:space="0" w:color="auto"/>
            </w:tcBorders>
            <w:shd w:val="clear" w:color="000000" w:fill="FFFFFF"/>
            <w:vAlign w:val="center"/>
            <w:hideMark/>
          </w:tcPr>
          <w:p w14:paraId="25530E7C" w14:textId="77777777" w:rsidR="0092344B" w:rsidRPr="0092344B" w:rsidRDefault="0092344B" w:rsidP="0092344B">
            <w:pPr>
              <w:jc w:val="center"/>
              <w:rPr>
                <w:rFonts w:ascii="Arial" w:eastAsia="Times New Roman" w:hAnsi="Arial" w:cs="Arial"/>
                <w:b/>
                <w:bCs/>
                <w:color w:val="000000"/>
                <w:sz w:val="22"/>
                <w:szCs w:val="22"/>
                <w:lang w:val="es-ES" w:eastAsia="es-ES"/>
              </w:rPr>
            </w:pPr>
            <w:r w:rsidRPr="0092344B">
              <w:rPr>
                <w:rFonts w:ascii="Arial" w:eastAsia="Times New Roman" w:hAnsi="Arial" w:cs="Arial"/>
                <w:b/>
                <w:bCs/>
                <w:color w:val="000000"/>
                <w:sz w:val="22"/>
                <w:szCs w:val="22"/>
                <w:lang w:val="es-ES" w:eastAsia="es-ES"/>
              </w:rPr>
              <w:t xml:space="preserve"> $                              817.840.000 </w:t>
            </w:r>
          </w:p>
        </w:tc>
        <w:tc>
          <w:tcPr>
            <w:tcW w:w="3120" w:type="dxa"/>
            <w:tcBorders>
              <w:top w:val="nil"/>
              <w:left w:val="nil"/>
              <w:bottom w:val="single" w:sz="8" w:space="0" w:color="auto"/>
              <w:right w:val="single" w:sz="8" w:space="0" w:color="auto"/>
            </w:tcBorders>
            <w:shd w:val="clear" w:color="000000" w:fill="FFFFFF"/>
            <w:vAlign w:val="center"/>
            <w:hideMark/>
          </w:tcPr>
          <w:p w14:paraId="7E5F6629" w14:textId="77777777" w:rsidR="0092344B" w:rsidRPr="0092344B" w:rsidRDefault="0092344B" w:rsidP="0092344B">
            <w:pPr>
              <w:jc w:val="center"/>
              <w:rPr>
                <w:rFonts w:ascii="Arial" w:eastAsia="Times New Roman" w:hAnsi="Arial" w:cs="Arial"/>
                <w:b/>
                <w:bCs/>
                <w:color w:val="000000"/>
                <w:sz w:val="22"/>
                <w:szCs w:val="22"/>
                <w:lang w:val="es-ES" w:eastAsia="es-ES"/>
              </w:rPr>
            </w:pPr>
            <w:r w:rsidRPr="0092344B">
              <w:rPr>
                <w:rFonts w:ascii="Arial" w:eastAsia="Times New Roman" w:hAnsi="Arial" w:cs="Arial"/>
                <w:b/>
                <w:bCs/>
                <w:color w:val="000000"/>
                <w:sz w:val="22"/>
                <w:szCs w:val="22"/>
                <w:lang w:val="es-ES" w:eastAsia="es-ES"/>
              </w:rPr>
              <w:t xml:space="preserve"> $                                                282.014 </w:t>
            </w:r>
          </w:p>
        </w:tc>
        <w:tc>
          <w:tcPr>
            <w:tcW w:w="3160" w:type="dxa"/>
            <w:tcBorders>
              <w:top w:val="nil"/>
              <w:left w:val="nil"/>
              <w:bottom w:val="single" w:sz="8" w:space="0" w:color="000000"/>
              <w:right w:val="single" w:sz="8" w:space="0" w:color="000000"/>
            </w:tcBorders>
            <w:shd w:val="clear" w:color="auto" w:fill="auto"/>
            <w:vAlign w:val="center"/>
            <w:hideMark/>
          </w:tcPr>
          <w:p w14:paraId="2CDF3F29" w14:textId="77777777" w:rsidR="0092344B" w:rsidRPr="0092344B" w:rsidRDefault="0092344B" w:rsidP="0092344B">
            <w:pPr>
              <w:jc w:val="center"/>
              <w:rPr>
                <w:rFonts w:ascii="Arial" w:eastAsia="Times New Roman" w:hAnsi="Arial" w:cs="Arial"/>
                <w:color w:val="000000"/>
                <w:sz w:val="22"/>
                <w:szCs w:val="22"/>
                <w:lang w:val="es-ES" w:eastAsia="es-ES"/>
              </w:rPr>
            </w:pPr>
            <w:r w:rsidRPr="0092344B">
              <w:rPr>
                <w:rFonts w:ascii="Arial" w:eastAsia="Times New Roman" w:hAnsi="Arial" w:cs="Arial"/>
                <w:color w:val="000000"/>
                <w:sz w:val="22"/>
                <w:szCs w:val="22"/>
                <w:lang w:val="es-ES" w:eastAsia="es-ES"/>
              </w:rPr>
              <w:t>CCCM</w:t>
            </w:r>
          </w:p>
        </w:tc>
      </w:tr>
      <w:tr w:rsidR="0092344B" w:rsidRPr="0092344B" w14:paraId="472D2E8F" w14:textId="77777777" w:rsidTr="0092344B">
        <w:trPr>
          <w:trHeight w:val="915"/>
          <w:jc w:val="center"/>
        </w:trPr>
        <w:tc>
          <w:tcPr>
            <w:tcW w:w="2800" w:type="dxa"/>
            <w:tcBorders>
              <w:top w:val="nil"/>
              <w:left w:val="single" w:sz="8" w:space="0" w:color="000000"/>
              <w:bottom w:val="single" w:sz="8" w:space="0" w:color="000000"/>
              <w:right w:val="single" w:sz="8" w:space="0" w:color="000000"/>
            </w:tcBorders>
            <w:shd w:val="clear" w:color="auto" w:fill="auto"/>
            <w:vAlign w:val="center"/>
            <w:hideMark/>
          </w:tcPr>
          <w:p w14:paraId="50BCB8E6" w14:textId="77777777" w:rsidR="0092344B" w:rsidRPr="0092344B" w:rsidRDefault="0092344B" w:rsidP="0092344B">
            <w:pPr>
              <w:rPr>
                <w:rFonts w:ascii="Arial" w:eastAsia="Times New Roman" w:hAnsi="Arial" w:cs="Arial"/>
                <w:color w:val="000000"/>
                <w:sz w:val="22"/>
                <w:szCs w:val="22"/>
                <w:lang w:val="es-ES" w:eastAsia="es-ES"/>
              </w:rPr>
            </w:pPr>
            <w:r w:rsidRPr="0092344B">
              <w:rPr>
                <w:rFonts w:ascii="Arial" w:eastAsia="Times New Roman" w:hAnsi="Arial" w:cs="Arial"/>
                <w:color w:val="000000"/>
                <w:sz w:val="22"/>
                <w:szCs w:val="22"/>
                <w:lang w:val="es-ES" w:eastAsia="es-ES"/>
              </w:rPr>
              <w:t>5. Costos generales de operación y otros costos directos</w:t>
            </w:r>
          </w:p>
        </w:tc>
        <w:tc>
          <w:tcPr>
            <w:tcW w:w="2700" w:type="dxa"/>
            <w:tcBorders>
              <w:top w:val="nil"/>
              <w:left w:val="nil"/>
              <w:bottom w:val="single" w:sz="8" w:space="0" w:color="auto"/>
              <w:right w:val="single" w:sz="8" w:space="0" w:color="auto"/>
            </w:tcBorders>
            <w:shd w:val="clear" w:color="000000" w:fill="FFFFFF"/>
            <w:vAlign w:val="center"/>
            <w:hideMark/>
          </w:tcPr>
          <w:p w14:paraId="730E33BB" w14:textId="77777777" w:rsidR="0092344B" w:rsidRPr="0092344B" w:rsidRDefault="0092344B" w:rsidP="0092344B">
            <w:pPr>
              <w:jc w:val="center"/>
              <w:rPr>
                <w:rFonts w:ascii="Arial" w:eastAsia="Times New Roman" w:hAnsi="Arial" w:cs="Arial"/>
                <w:b/>
                <w:bCs/>
                <w:color w:val="000000"/>
                <w:sz w:val="22"/>
                <w:szCs w:val="22"/>
                <w:lang w:val="es-ES" w:eastAsia="es-ES"/>
              </w:rPr>
            </w:pPr>
            <w:r w:rsidRPr="0092344B">
              <w:rPr>
                <w:rFonts w:ascii="Arial" w:eastAsia="Times New Roman" w:hAnsi="Arial" w:cs="Arial"/>
                <w:b/>
                <w:bCs/>
                <w:color w:val="000000"/>
                <w:sz w:val="22"/>
                <w:szCs w:val="22"/>
                <w:lang w:val="es-ES" w:eastAsia="es-ES"/>
              </w:rPr>
              <w:t xml:space="preserve"> $                              132.800.000 </w:t>
            </w:r>
          </w:p>
        </w:tc>
        <w:tc>
          <w:tcPr>
            <w:tcW w:w="3120" w:type="dxa"/>
            <w:tcBorders>
              <w:top w:val="nil"/>
              <w:left w:val="nil"/>
              <w:bottom w:val="single" w:sz="8" w:space="0" w:color="auto"/>
              <w:right w:val="single" w:sz="8" w:space="0" w:color="auto"/>
            </w:tcBorders>
            <w:shd w:val="clear" w:color="000000" w:fill="FFFFFF"/>
            <w:vAlign w:val="center"/>
            <w:hideMark/>
          </w:tcPr>
          <w:p w14:paraId="02E38785" w14:textId="77777777" w:rsidR="0092344B" w:rsidRPr="0092344B" w:rsidRDefault="0092344B" w:rsidP="0092344B">
            <w:pPr>
              <w:jc w:val="center"/>
              <w:rPr>
                <w:rFonts w:ascii="Arial" w:eastAsia="Times New Roman" w:hAnsi="Arial" w:cs="Arial"/>
                <w:b/>
                <w:bCs/>
                <w:color w:val="000000"/>
                <w:sz w:val="22"/>
                <w:szCs w:val="22"/>
                <w:lang w:val="es-ES" w:eastAsia="es-ES"/>
              </w:rPr>
            </w:pPr>
            <w:r w:rsidRPr="0092344B">
              <w:rPr>
                <w:rFonts w:ascii="Arial" w:eastAsia="Times New Roman" w:hAnsi="Arial" w:cs="Arial"/>
                <w:b/>
                <w:bCs/>
                <w:color w:val="000000"/>
                <w:sz w:val="22"/>
                <w:szCs w:val="22"/>
                <w:lang w:val="es-ES" w:eastAsia="es-ES"/>
              </w:rPr>
              <w:t xml:space="preserve"> $                                                  45.793 </w:t>
            </w:r>
          </w:p>
        </w:tc>
        <w:tc>
          <w:tcPr>
            <w:tcW w:w="3160" w:type="dxa"/>
            <w:tcBorders>
              <w:top w:val="nil"/>
              <w:left w:val="nil"/>
              <w:bottom w:val="single" w:sz="8" w:space="0" w:color="000000"/>
              <w:right w:val="single" w:sz="8" w:space="0" w:color="000000"/>
            </w:tcBorders>
            <w:shd w:val="clear" w:color="auto" w:fill="auto"/>
            <w:vAlign w:val="center"/>
            <w:hideMark/>
          </w:tcPr>
          <w:p w14:paraId="6DD2B315" w14:textId="77777777" w:rsidR="0092344B" w:rsidRPr="0092344B" w:rsidRDefault="0092344B" w:rsidP="0092344B">
            <w:pPr>
              <w:jc w:val="center"/>
              <w:rPr>
                <w:rFonts w:ascii="Arial" w:eastAsia="Times New Roman" w:hAnsi="Arial" w:cs="Arial"/>
                <w:color w:val="000000"/>
                <w:sz w:val="22"/>
                <w:szCs w:val="22"/>
                <w:lang w:val="es-ES" w:eastAsia="es-ES"/>
              </w:rPr>
            </w:pPr>
            <w:r w:rsidRPr="0092344B">
              <w:rPr>
                <w:rFonts w:ascii="Arial" w:eastAsia="Times New Roman" w:hAnsi="Arial" w:cs="Arial"/>
                <w:color w:val="000000"/>
                <w:sz w:val="22"/>
                <w:szCs w:val="22"/>
                <w:lang w:val="es-ES" w:eastAsia="es-ES"/>
              </w:rPr>
              <w:t>CCCM</w:t>
            </w:r>
          </w:p>
        </w:tc>
      </w:tr>
      <w:tr w:rsidR="0092344B" w:rsidRPr="0092344B" w14:paraId="779402D7" w14:textId="77777777" w:rsidTr="0092344B">
        <w:trPr>
          <w:trHeight w:val="315"/>
          <w:jc w:val="center"/>
        </w:trPr>
        <w:tc>
          <w:tcPr>
            <w:tcW w:w="2800" w:type="dxa"/>
            <w:tcBorders>
              <w:top w:val="nil"/>
              <w:left w:val="single" w:sz="8" w:space="0" w:color="000000"/>
              <w:bottom w:val="single" w:sz="8" w:space="0" w:color="000000"/>
              <w:right w:val="single" w:sz="8" w:space="0" w:color="000000"/>
            </w:tcBorders>
            <w:shd w:val="clear" w:color="auto" w:fill="auto"/>
            <w:vAlign w:val="center"/>
            <w:hideMark/>
          </w:tcPr>
          <w:p w14:paraId="2B5FED28" w14:textId="77777777" w:rsidR="0092344B" w:rsidRPr="0092344B" w:rsidRDefault="0092344B" w:rsidP="0092344B">
            <w:pPr>
              <w:rPr>
                <w:rFonts w:ascii="Arial" w:eastAsia="Times New Roman" w:hAnsi="Arial" w:cs="Arial"/>
                <w:color w:val="000000"/>
                <w:sz w:val="22"/>
                <w:szCs w:val="22"/>
                <w:lang w:val="es-ES" w:eastAsia="es-ES"/>
              </w:rPr>
            </w:pPr>
            <w:r w:rsidRPr="0092344B">
              <w:rPr>
                <w:rFonts w:ascii="Arial" w:eastAsia="Times New Roman" w:hAnsi="Arial" w:cs="Arial"/>
                <w:color w:val="000000"/>
                <w:sz w:val="22"/>
                <w:szCs w:val="22"/>
                <w:lang w:val="es-ES" w:eastAsia="es-ES"/>
              </w:rPr>
              <w:t>6. Servicios contractuales</w:t>
            </w:r>
          </w:p>
        </w:tc>
        <w:tc>
          <w:tcPr>
            <w:tcW w:w="2700" w:type="dxa"/>
            <w:tcBorders>
              <w:top w:val="nil"/>
              <w:left w:val="nil"/>
              <w:bottom w:val="single" w:sz="8" w:space="0" w:color="auto"/>
              <w:right w:val="single" w:sz="8" w:space="0" w:color="auto"/>
            </w:tcBorders>
            <w:shd w:val="clear" w:color="000000" w:fill="FFFFFF"/>
            <w:vAlign w:val="center"/>
            <w:hideMark/>
          </w:tcPr>
          <w:p w14:paraId="1A19DCC5" w14:textId="77777777" w:rsidR="0092344B" w:rsidRPr="0092344B" w:rsidRDefault="0092344B" w:rsidP="0092344B">
            <w:pPr>
              <w:jc w:val="center"/>
              <w:rPr>
                <w:rFonts w:ascii="Arial" w:eastAsia="Times New Roman" w:hAnsi="Arial" w:cs="Arial"/>
                <w:b/>
                <w:bCs/>
                <w:color w:val="000000"/>
                <w:sz w:val="22"/>
                <w:szCs w:val="22"/>
                <w:lang w:val="es-ES" w:eastAsia="es-ES"/>
              </w:rPr>
            </w:pPr>
            <w:r w:rsidRPr="0092344B">
              <w:rPr>
                <w:rFonts w:ascii="Arial" w:eastAsia="Times New Roman" w:hAnsi="Arial" w:cs="Arial"/>
                <w:b/>
                <w:bCs/>
                <w:color w:val="000000"/>
                <w:sz w:val="22"/>
                <w:szCs w:val="22"/>
                <w:lang w:val="es-ES" w:eastAsia="es-ES"/>
              </w:rPr>
              <w:t xml:space="preserve"> - </w:t>
            </w:r>
          </w:p>
        </w:tc>
        <w:tc>
          <w:tcPr>
            <w:tcW w:w="3120" w:type="dxa"/>
            <w:tcBorders>
              <w:top w:val="nil"/>
              <w:left w:val="nil"/>
              <w:bottom w:val="single" w:sz="8" w:space="0" w:color="auto"/>
              <w:right w:val="single" w:sz="8" w:space="0" w:color="auto"/>
            </w:tcBorders>
            <w:shd w:val="clear" w:color="000000" w:fill="FFFFFF"/>
            <w:vAlign w:val="center"/>
            <w:hideMark/>
          </w:tcPr>
          <w:p w14:paraId="6D371EBF" w14:textId="77777777" w:rsidR="0092344B" w:rsidRPr="0092344B" w:rsidRDefault="0092344B" w:rsidP="0092344B">
            <w:pPr>
              <w:jc w:val="center"/>
              <w:rPr>
                <w:rFonts w:ascii="Arial" w:eastAsia="Times New Roman" w:hAnsi="Arial" w:cs="Arial"/>
                <w:b/>
                <w:bCs/>
                <w:color w:val="000000"/>
                <w:sz w:val="22"/>
                <w:szCs w:val="22"/>
                <w:lang w:val="es-ES" w:eastAsia="es-ES"/>
              </w:rPr>
            </w:pPr>
            <w:r w:rsidRPr="0092344B">
              <w:rPr>
                <w:rFonts w:ascii="Arial" w:eastAsia="Times New Roman" w:hAnsi="Arial" w:cs="Arial"/>
                <w:b/>
                <w:bCs/>
                <w:color w:val="000000"/>
                <w:sz w:val="22"/>
                <w:szCs w:val="22"/>
                <w:lang w:val="es-ES" w:eastAsia="es-ES"/>
              </w:rPr>
              <w:t xml:space="preserve"> - </w:t>
            </w:r>
          </w:p>
        </w:tc>
        <w:tc>
          <w:tcPr>
            <w:tcW w:w="3160" w:type="dxa"/>
            <w:tcBorders>
              <w:top w:val="nil"/>
              <w:left w:val="nil"/>
              <w:bottom w:val="single" w:sz="8" w:space="0" w:color="000000"/>
              <w:right w:val="single" w:sz="8" w:space="0" w:color="000000"/>
            </w:tcBorders>
            <w:shd w:val="clear" w:color="auto" w:fill="auto"/>
            <w:vAlign w:val="center"/>
            <w:hideMark/>
          </w:tcPr>
          <w:p w14:paraId="76A37387" w14:textId="77777777" w:rsidR="0092344B" w:rsidRPr="0092344B" w:rsidRDefault="0092344B" w:rsidP="0092344B">
            <w:pPr>
              <w:jc w:val="center"/>
              <w:rPr>
                <w:rFonts w:ascii="Arial" w:eastAsia="Times New Roman" w:hAnsi="Arial" w:cs="Arial"/>
                <w:color w:val="000000"/>
                <w:sz w:val="22"/>
                <w:szCs w:val="22"/>
                <w:lang w:val="es-ES" w:eastAsia="es-ES"/>
              </w:rPr>
            </w:pPr>
            <w:r w:rsidRPr="0092344B">
              <w:rPr>
                <w:rFonts w:ascii="Arial" w:eastAsia="Times New Roman" w:hAnsi="Arial" w:cs="Arial"/>
                <w:color w:val="000000"/>
                <w:sz w:val="22"/>
                <w:szCs w:val="22"/>
                <w:lang w:val="es-ES" w:eastAsia="es-ES"/>
              </w:rPr>
              <w:t>CCCM</w:t>
            </w:r>
          </w:p>
        </w:tc>
      </w:tr>
      <w:tr w:rsidR="0092344B" w:rsidRPr="0092344B" w14:paraId="15F98C28" w14:textId="77777777" w:rsidTr="0092344B">
        <w:trPr>
          <w:trHeight w:val="615"/>
          <w:jc w:val="center"/>
        </w:trPr>
        <w:tc>
          <w:tcPr>
            <w:tcW w:w="2800" w:type="dxa"/>
            <w:tcBorders>
              <w:top w:val="nil"/>
              <w:left w:val="single" w:sz="8" w:space="0" w:color="000000"/>
              <w:bottom w:val="single" w:sz="8" w:space="0" w:color="000000"/>
              <w:right w:val="single" w:sz="8" w:space="0" w:color="000000"/>
            </w:tcBorders>
            <w:shd w:val="clear" w:color="000000" w:fill="D9D9D9"/>
            <w:vAlign w:val="center"/>
            <w:hideMark/>
          </w:tcPr>
          <w:p w14:paraId="043DFB9A" w14:textId="77777777" w:rsidR="0092344B" w:rsidRPr="0092344B" w:rsidRDefault="0092344B" w:rsidP="0092344B">
            <w:pPr>
              <w:rPr>
                <w:rFonts w:ascii="Arial" w:eastAsia="Times New Roman" w:hAnsi="Arial" w:cs="Arial"/>
                <w:b/>
                <w:bCs/>
                <w:color w:val="000000"/>
                <w:sz w:val="22"/>
                <w:szCs w:val="22"/>
                <w:lang w:val="es-ES" w:eastAsia="es-ES"/>
              </w:rPr>
            </w:pPr>
            <w:r w:rsidRPr="0092344B">
              <w:rPr>
                <w:rFonts w:ascii="Arial" w:eastAsia="Times New Roman" w:hAnsi="Arial" w:cs="Arial"/>
                <w:b/>
                <w:bCs/>
                <w:color w:val="000000"/>
                <w:sz w:val="22"/>
                <w:szCs w:val="22"/>
                <w:lang w:val="es-ES" w:eastAsia="es-ES"/>
              </w:rPr>
              <w:t xml:space="preserve">Sub-total de costos del proyecto </w:t>
            </w:r>
          </w:p>
        </w:tc>
        <w:tc>
          <w:tcPr>
            <w:tcW w:w="2700" w:type="dxa"/>
            <w:tcBorders>
              <w:top w:val="nil"/>
              <w:left w:val="nil"/>
              <w:bottom w:val="single" w:sz="8" w:space="0" w:color="auto"/>
              <w:right w:val="single" w:sz="8" w:space="0" w:color="auto"/>
            </w:tcBorders>
            <w:shd w:val="clear" w:color="000000" w:fill="FFFFFF"/>
            <w:vAlign w:val="center"/>
            <w:hideMark/>
          </w:tcPr>
          <w:p w14:paraId="58EA0269" w14:textId="77777777" w:rsidR="0092344B" w:rsidRPr="0092344B" w:rsidRDefault="0092344B" w:rsidP="0092344B">
            <w:pPr>
              <w:jc w:val="center"/>
              <w:rPr>
                <w:rFonts w:ascii="Arial" w:eastAsia="Times New Roman" w:hAnsi="Arial" w:cs="Arial"/>
                <w:b/>
                <w:bCs/>
                <w:color w:val="000000"/>
                <w:sz w:val="22"/>
                <w:szCs w:val="22"/>
                <w:lang w:val="es-ES" w:eastAsia="es-ES"/>
              </w:rPr>
            </w:pPr>
            <w:r w:rsidRPr="0092344B">
              <w:rPr>
                <w:rFonts w:ascii="Arial" w:eastAsia="Times New Roman" w:hAnsi="Arial" w:cs="Arial"/>
                <w:b/>
                <w:bCs/>
                <w:color w:val="000000"/>
                <w:sz w:val="22"/>
                <w:szCs w:val="22"/>
                <w:lang w:val="es-ES" w:eastAsia="es-ES"/>
              </w:rPr>
              <w:t xml:space="preserve"> $                          2.396.288.000 </w:t>
            </w:r>
          </w:p>
        </w:tc>
        <w:tc>
          <w:tcPr>
            <w:tcW w:w="3120" w:type="dxa"/>
            <w:tcBorders>
              <w:top w:val="nil"/>
              <w:left w:val="nil"/>
              <w:bottom w:val="single" w:sz="8" w:space="0" w:color="auto"/>
              <w:right w:val="single" w:sz="8" w:space="0" w:color="auto"/>
            </w:tcBorders>
            <w:shd w:val="clear" w:color="000000" w:fill="FFFFFF"/>
            <w:vAlign w:val="center"/>
            <w:hideMark/>
          </w:tcPr>
          <w:p w14:paraId="246B4A37" w14:textId="77777777" w:rsidR="0092344B" w:rsidRPr="0092344B" w:rsidRDefault="0092344B" w:rsidP="0092344B">
            <w:pPr>
              <w:jc w:val="center"/>
              <w:rPr>
                <w:rFonts w:ascii="Arial" w:eastAsia="Times New Roman" w:hAnsi="Arial" w:cs="Arial"/>
                <w:b/>
                <w:bCs/>
                <w:color w:val="000000"/>
                <w:sz w:val="22"/>
                <w:szCs w:val="22"/>
                <w:lang w:val="es-ES" w:eastAsia="es-ES"/>
              </w:rPr>
            </w:pPr>
            <w:r w:rsidRPr="0092344B">
              <w:rPr>
                <w:rFonts w:ascii="Arial" w:eastAsia="Times New Roman" w:hAnsi="Arial" w:cs="Arial"/>
                <w:b/>
                <w:bCs/>
                <w:color w:val="000000"/>
                <w:sz w:val="22"/>
                <w:szCs w:val="22"/>
                <w:lang w:val="es-ES" w:eastAsia="es-ES"/>
              </w:rPr>
              <w:t xml:space="preserve"> $                                                826.306 </w:t>
            </w:r>
          </w:p>
        </w:tc>
        <w:tc>
          <w:tcPr>
            <w:tcW w:w="3160" w:type="dxa"/>
            <w:tcBorders>
              <w:top w:val="nil"/>
              <w:left w:val="nil"/>
              <w:bottom w:val="single" w:sz="8" w:space="0" w:color="000000"/>
              <w:right w:val="single" w:sz="8" w:space="0" w:color="000000"/>
            </w:tcBorders>
            <w:shd w:val="clear" w:color="auto" w:fill="auto"/>
            <w:vAlign w:val="center"/>
            <w:hideMark/>
          </w:tcPr>
          <w:p w14:paraId="430AF22D" w14:textId="77777777" w:rsidR="0092344B" w:rsidRPr="0092344B" w:rsidRDefault="0092344B" w:rsidP="0092344B">
            <w:pPr>
              <w:jc w:val="center"/>
              <w:rPr>
                <w:rFonts w:ascii="Arial" w:eastAsia="Times New Roman" w:hAnsi="Arial" w:cs="Arial"/>
                <w:color w:val="000000"/>
                <w:sz w:val="22"/>
                <w:szCs w:val="22"/>
                <w:lang w:val="es-ES" w:eastAsia="es-ES"/>
              </w:rPr>
            </w:pPr>
            <w:r w:rsidRPr="0092344B">
              <w:rPr>
                <w:rFonts w:ascii="Arial" w:eastAsia="Times New Roman" w:hAnsi="Arial" w:cs="Arial"/>
                <w:color w:val="000000"/>
                <w:sz w:val="22"/>
                <w:szCs w:val="22"/>
                <w:lang w:val="es-ES" w:eastAsia="es-ES"/>
              </w:rPr>
              <w:t>CCCM</w:t>
            </w:r>
          </w:p>
        </w:tc>
      </w:tr>
      <w:tr w:rsidR="0092344B" w:rsidRPr="0092344B" w14:paraId="3AB57E00" w14:textId="77777777" w:rsidTr="0092344B">
        <w:trPr>
          <w:trHeight w:val="615"/>
          <w:jc w:val="center"/>
        </w:trPr>
        <w:tc>
          <w:tcPr>
            <w:tcW w:w="2800" w:type="dxa"/>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14:paraId="21828BE9" w14:textId="77777777" w:rsidR="0092344B" w:rsidRPr="0092344B" w:rsidRDefault="0092344B" w:rsidP="0092344B">
            <w:pPr>
              <w:rPr>
                <w:rFonts w:ascii="Arial" w:eastAsia="Times New Roman" w:hAnsi="Arial" w:cs="Arial"/>
                <w:color w:val="000000"/>
                <w:sz w:val="22"/>
                <w:szCs w:val="22"/>
                <w:lang w:val="es-ES" w:eastAsia="es-ES"/>
              </w:rPr>
            </w:pPr>
            <w:r w:rsidRPr="0092344B">
              <w:rPr>
                <w:rFonts w:ascii="Arial" w:eastAsia="Times New Roman" w:hAnsi="Arial" w:cs="Arial"/>
                <w:color w:val="000000"/>
                <w:sz w:val="22"/>
                <w:szCs w:val="22"/>
                <w:lang w:val="es-ES" w:eastAsia="es-ES"/>
              </w:rPr>
              <w:t>Costos indirectos de suporte**</w:t>
            </w:r>
          </w:p>
        </w:tc>
        <w:tc>
          <w:tcPr>
            <w:tcW w:w="2700" w:type="dxa"/>
            <w:tcBorders>
              <w:top w:val="nil"/>
              <w:left w:val="nil"/>
              <w:bottom w:val="single" w:sz="8" w:space="0" w:color="auto"/>
              <w:right w:val="single" w:sz="8" w:space="0" w:color="auto"/>
            </w:tcBorders>
            <w:shd w:val="clear" w:color="000000" w:fill="FFFFFF"/>
            <w:vAlign w:val="center"/>
            <w:hideMark/>
          </w:tcPr>
          <w:p w14:paraId="283E3805" w14:textId="77777777" w:rsidR="0092344B" w:rsidRPr="0092344B" w:rsidRDefault="0092344B" w:rsidP="0092344B">
            <w:pPr>
              <w:jc w:val="center"/>
              <w:rPr>
                <w:rFonts w:ascii="Arial" w:eastAsia="Times New Roman" w:hAnsi="Arial" w:cs="Arial"/>
                <w:b/>
                <w:bCs/>
                <w:color w:val="000000"/>
                <w:sz w:val="22"/>
                <w:szCs w:val="22"/>
                <w:lang w:val="es-ES" w:eastAsia="es-ES"/>
              </w:rPr>
            </w:pPr>
            <w:r w:rsidRPr="0092344B">
              <w:rPr>
                <w:rFonts w:ascii="Arial" w:eastAsia="Times New Roman" w:hAnsi="Arial" w:cs="Arial"/>
                <w:b/>
                <w:bCs/>
                <w:color w:val="000000"/>
                <w:sz w:val="22"/>
                <w:szCs w:val="22"/>
                <w:lang w:val="es-ES" w:eastAsia="es-ES"/>
              </w:rPr>
              <w:t xml:space="preserve"> $                                67.096.064 </w:t>
            </w:r>
          </w:p>
        </w:tc>
        <w:tc>
          <w:tcPr>
            <w:tcW w:w="3120" w:type="dxa"/>
            <w:tcBorders>
              <w:top w:val="nil"/>
              <w:left w:val="nil"/>
              <w:bottom w:val="single" w:sz="8" w:space="0" w:color="auto"/>
              <w:right w:val="single" w:sz="8" w:space="0" w:color="auto"/>
            </w:tcBorders>
            <w:shd w:val="clear" w:color="000000" w:fill="FFFFFF"/>
            <w:vAlign w:val="center"/>
            <w:hideMark/>
          </w:tcPr>
          <w:p w14:paraId="75F7F181" w14:textId="77777777" w:rsidR="0092344B" w:rsidRPr="0092344B" w:rsidRDefault="0092344B" w:rsidP="0092344B">
            <w:pPr>
              <w:jc w:val="center"/>
              <w:rPr>
                <w:rFonts w:ascii="Arial" w:eastAsia="Times New Roman" w:hAnsi="Arial" w:cs="Arial"/>
                <w:b/>
                <w:bCs/>
                <w:color w:val="000000"/>
                <w:sz w:val="22"/>
                <w:szCs w:val="22"/>
                <w:lang w:val="es-ES" w:eastAsia="es-ES"/>
              </w:rPr>
            </w:pPr>
            <w:r w:rsidRPr="0092344B">
              <w:rPr>
                <w:rFonts w:ascii="Arial" w:eastAsia="Times New Roman" w:hAnsi="Arial" w:cs="Arial"/>
                <w:b/>
                <w:bCs/>
                <w:color w:val="000000"/>
                <w:sz w:val="22"/>
                <w:szCs w:val="22"/>
                <w:lang w:val="es-ES" w:eastAsia="es-ES"/>
              </w:rPr>
              <w:t xml:space="preserve"> $                                                  23.137 </w:t>
            </w:r>
          </w:p>
        </w:tc>
        <w:tc>
          <w:tcPr>
            <w:tcW w:w="3160" w:type="dxa"/>
            <w:tcBorders>
              <w:top w:val="nil"/>
              <w:left w:val="nil"/>
              <w:bottom w:val="single" w:sz="8" w:space="0" w:color="000000"/>
              <w:right w:val="single" w:sz="8" w:space="0" w:color="000000"/>
            </w:tcBorders>
            <w:shd w:val="clear" w:color="auto" w:fill="auto"/>
            <w:vAlign w:val="center"/>
            <w:hideMark/>
          </w:tcPr>
          <w:p w14:paraId="43F8CBF6" w14:textId="77777777" w:rsidR="0092344B" w:rsidRPr="0092344B" w:rsidRDefault="0092344B" w:rsidP="0092344B">
            <w:pPr>
              <w:jc w:val="center"/>
              <w:rPr>
                <w:rFonts w:ascii="Arial" w:eastAsia="Times New Roman" w:hAnsi="Arial" w:cs="Arial"/>
                <w:color w:val="000000"/>
                <w:sz w:val="22"/>
                <w:szCs w:val="22"/>
                <w:lang w:val="es-ES" w:eastAsia="es-ES"/>
              </w:rPr>
            </w:pPr>
            <w:r w:rsidRPr="0092344B">
              <w:rPr>
                <w:rFonts w:ascii="Arial" w:eastAsia="Times New Roman" w:hAnsi="Arial" w:cs="Arial"/>
                <w:color w:val="000000"/>
                <w:sz w:val="22"/>
                <w:szCs w:val="22"/>
                <w:lang w:val="es-ES" w:eastAsia="es-ES"/>
              </w:rPr>
              <w:t>CCCM</w:t>
            </w:r>
          </w:p>
        </w:tc>
      </w:tr>
      <w:tr w:rsidR="0092344B" w:rsidRPr="0092344B" w14:paraId="30BA7E58" w14:textId="77777777" w:rsidTr="0092344B">
        <w:trPr>
          <w:trHeight w:val="315"/>
          <w:jc w:val="center"/>
        </w:trPr>
        <w:tc>
          <w:tcPr>
            <w:tcW w:w="2800" w:type="dxa"/>
            <w:tcBorders>
              <w:top w:val="nil"/>
              <w:left w:val="single" w:sz="8" w:space="0" w:color="000000"/>
              <w:bottom w:val="single" w:sz="8" w:space="0" w:color="000000"/>
              <w:right w:val="single" w:sz="8" w:space="0" w:color="000000"/>
            </w:tcBorders>
            <w:shd w:val="clear" w:color="000000" w:fill="D9D9D9"/>
            <w:vAlign w:val="center"/>
            <w:hideMark/>
          </w:tcPr>
          <w:p w14:paraId="5FAF9379" w14:textId="77777777" w:rsidR="0092344B" w:rsidRPr="0092344B" w:rsidRDefault="0092344B" w:rsidP="0092344B">
            <w:pPr>
              <w:rPr>
                <w:rFonts w:ascii="Arial" w:eastAsia="Times New Roman" w:hAnsi="Arial" w:cs="Arial"/>
                <w:b/>
                <w:bCs/>
                <w:color w:val="000000"/>
                <w:sz w:val="22"/>
                <w:szCs w:val="22"/>
                <w:lang w:val="es-ES" w:eastAsia="es-ES"/>
              </w:rPr>
            </w:pPr>
            <w:r w:rsidRPr="0092344B">
              <w:rPr>
                <w:rFonts w:ascii="Arial" w:eastAsia="Times New Roman" w:hAnsi="Arial" w:cs="Arial"/>
                <w:b/>
                <w:bCs/>
                <w:color w:val="000000"/>
                <w:sz w:val="22"/>
                <w:szCs w:val="22"/>
                <w:lang w:val="es-ES" w:eastAsia="es-ES"/>
              </w:rPr>
              <w:t>TOTAL</w:t>
            </w:r>
          </w:p>
        </w:tc>
        <w:tc>
          <w:tcPr>
            <w:tcW w:w="2700" w:type="dxa"/>
            <w:tcBorders>
              <w:top w:val="nil"/>
              <w:left w:val="nil"/>
              <w:bottom w:val="single" w:sz="8" w:space="0" w:color="auto"/>
              <w:right w:val="single" w:sz="8" w:space="0" w:color="auto"/>
            </w:tcBorders>
            <w:shd w:val="clear" w:color="000000" w:fill="FFFFFF"/>
            <w:vAlign w:val="center"/>
            <w:hideMark/>
          </w:tcPr>
          <w:p w14:paraId="6DB9821D" w14:textId="77777777" w:rsidR="0092344B" w:rsidRPr="0092344B" w:rsidRDefault="0092344B" w:rsidP="0092344B">
            <w:pPr>
              <w:jc w:val="center"/>
              <w:rPr>
                <w:rFonts w:ascii="Arial" w:eastAsia="Times New Roman" w:hAnsi="Arial" w:cs="Arial"/>
                <w:b/>
                <w:bCs/>
                <w:color w:val="000000"/>
                <w:sz w:val="22"/>
                <w:szCs w:val="22"/>
                <w:lang w:val="es-ES" w:eastAsia="es-ES"/>
              </w:rPr>
            </w:pPr>
            <w:r w:rsidRPr="0092344B">
              <w:rPr>
                <w:rFonts w:ascii="Arial" w:eastAsia="Times New Roman" w:hAnsi="Arial" w:cs="Arial"/>
                <w:b/>
                <w:bCs/>
                <w:color w:val="000000"/>
                <w:sz w:val="22"/>
                <w:szCs w:val="22"/>
                <w:lang w:val="es-ES" w:eastAsia="es-ES"/>
              </w:rPr>
              <w:t xml:space="preserve"> $                          2.463.384.064 </w:t>
            </w:r>
          </w:p>
        </w:tc>
        <w:tc>
          <w:tcPr>
            <w:tcW w:w="3120" w:type="dxa"/>
            <w:tcBorders>
              <w:top w:val="nil"/>
              <w:left w:val="nil"/>
              <w:bottom w:val="single" w:sz="8" w:space="0" w:color="auto"/>
              <w:right w:val="single" w:sz="8" w:space="0" w:color="auto"/>
            </w:tcBorders>
            <w:shd w:val="clear" w:color="000000" w:fill="FFFFFF"/>
            <w:vAlign w:val="center"/>
            <w:hideMark/>
          </w:tcPr>
          <w:p w14:paraId="00C187BA" w14:textId="77777777" w:rsidR="0092344B" w:rsidRPr="0092344B" w:rsidRDefault="0092344B" w:rsidP="0092344B">
            <w:pPr>
              <w:jc w:val="center"/>
              <w:rPr>
                <w:rFonts w:ascii="Arial" w:eastAsia="Times New Roman" w:hAnsi="Arial" w:cs="Arial"/>
                <w:b/>
                <w:bCs/>
                <w:color w:val="000000"/>
                <w:sz w:val="22"/>
                <w:szCs w:val="22"/>
                <w:lang w:val="es-ES" w:eastAsia="es-ES"/>
              </w:rPr>
            </w:pPr>
            <w:r w:rsidRPr="0092344B">
              <w:rPr>
                <w:rFonts w:ascii="Arial" w:eastAsia="Times New Roman" w:hAnsi="Arial" w:cs="Arial"/>
                <w:b/>
                <w:bCs/>
                <w:color w:val="000000"/>
                <w:sz w:val="22"/>
                <w:szCs w:val="22"/>
                <w:lang w:val="es-ES" w:eastAsia="es-ES"/>
              </w:rPr>
              <w:t xml:space="preserve"> $                                                849.443 </w:t>
            </w:r>
          </w:p>
        </w:tc>
        <w:tc>
          <w:tcPr>
            <w:tcW w:w="3160" w:type="dxa"/>
            <w:tcBorders>
              <w:top w:val="nil"/>
              <w:left w:val="nil"/>
              <w:bottom w:val="single" w:sz="8" w:space="0" w:color="000000"/>
              <w:right w:val="single" w:sz="8" w:space="0" w:color="000000"/>
            </w:tcBorders>
            <w:shd w:val="clear" w:color="auto" w:fill="auto"/>
            <w:vAlign w:val="center"/>
            <w:hideMark/>
          </w:tcPr>
          <w:p w14:paraId="1B80A158" w14:textId="77777777" w:rsidR="0092344B" w:rsidRPr="0092344B" w:rsidRDefault="0092344B" w:rsidP="0092344B">
            <w:pPr>
              <w:jc w:val="center"/>
              <w:rPr>
                <w:rFonts w:ascii="Arial" w:eastAsia="Times New Roman" w:hAnsi="Arial" w:cs="Arial"/>
                <w:color w:val="000000"/>
                <w:sz w:val="22"/>
                <w:szCs w:val="22"/>
                <w:lang w:val="es-ES" w:eastAsia="es-ES"/>
              </w:rPr>
            </w:pPr>
            <w:r w:rsidRPr="0092344B">
              <w:rPr>
                <w:rFonts w:ascii="Arial" w:eastAsia="Times New Roman" w:hAnsi="Arial" w:cs="Arial"/>
                <w:color w:val="000000"/>
                <w:sz w:val="22"/>
                <w:szCs w:val="22"/>
                <w:lang w:val="es-ES" w:eastAsia="es-ES"/>
              </w:rPr>
              <w:t>CCCM</w:t>
            </w:r>
          </w:p>
        </w:tc>
      </w:tr>
    </w:tbl>
    <w:p w14:paraId="7D8DBEFC" w14:textId="77777777" w:rsidR="007B3476" w:rsidRPr="0021620B" w:rsidRDefault="007B3476" w:rsidP="00756926">
      <w:pPr>
        <w:jc w:val="both"/>
        <w:rPr>
          <w:rFonts w:ascii="Arial" w:eastAsia="Times New Roman" w:hAnsi="Arial" w:cs="Arial"/>
          <w:color w:val="000000"/>
          <w:sz w:val="22"/>
          <w:szCs w:val="22"/>
        </w:rPr>
      </w:pPr>
    </w:p>
    <w:p w14:paraId="41E4B6E8" w14:textId="77777777" w:rsidR="007B3476" w:rsidRPr="0021620B" w:rsidRDefault="007B3476" w:rsidP="00756926">
      <w:pPr>
        <w:jc w:val="both"/>
        <w:rPr>
          <w:rFonts w:ascii="Arial" w:eastAsia="Calibri" w:hAnsi="Arial" w:cs="Arial"/>
          <w:color w:val="000000"/>
          <w:sz w:val="22"/>
          <w:szCs w:val="22"/>
        </w:rPr>
      </w:pPr>
      <w:r w:rsidRPr="0021620B">
        <w:rPr>
          <w:rFonts w:ascii="Arial" w:eastAsia="Calibri" w:hAnsi="Arial" w:cs="Arial"/>
          <w:color w:val="000000"/>
          <w:spacing w:val="-3"/>
          <w:sz w:val="22"/>
          <w:szCs w:val="22"/>
        </w:rPr>
        <w:t>* Presupuestos deben ser apegados las Categorías Armonizadas de Presupuesto del UNDG, tal como aprobados por el Comité de Alto Nivel de Gestión y la Junta de Jefes Ejecutivos para la Coordinación.</w:t>
      </w:r>
    </w:p>
    <w:p w14:paraId="7E49ACFB" w14:textId="77777777" w:rsidR="007B3476" w:rsidRPr="0021620B" w:rsidRDefault="007B3476" w:rsidP="00756926">
      <w:pPr>
        <w:jc w:val="both"/>
        <w:rPr>
          <w:rFonts w:ascii="Arial" w:eastAsia="Calibri" w:hAnsi="Arial" w:cs="Arial"/>
          <w:color w:val="000000"/>
          <w:sz w:val="22"/>
          <w:szCs w:val="22"/>
        </w:rPr>
        <w:sectPr w:rsidR="007B3476" w:rsidRPr="0021620B" w:rsidSect="00797E6F">
          <w:pgSz w:w="15840" w:h="12240" w:orient="landscape" w:code="1"/>
          <w:pgMar w:top="806" w:right="540" w:bottom="990" w:left="851" w:header="720" w:footer="418" w:gutter="0"/>
          <w:cols w:space="720"/>
          <w:docGrid w:linePitch="360"/>
        </w:sectPr>
      </w:pPr>
      <w:r w:rsidRPr="0021620B">
        <w:rPr>
          <w:rFonts w:ascii="Arial" w:eastAsia="Calibri" w:hAnsi="Arial" w:cs="Arial"/>
          <w:b/>
          <w:bCs/>
          <w:color w:val="000000"/>
          <w:sz w:val="22"/>
          <w:szCs w:val="22"/>
        </w:rPr>
        <w:t> </w:t>
      </w:r>
      <w:r w:rsidRPr="0021620B">
        <w:rPr>
          <w:rFonts w:ascii="Arial" w:eastAsia="Calibri" w:hAnsi="Arial" w:cs="Arial"/>
          <w:color w:val="000000"/>
          <w:spacing w:val="-3"/>
          <w:sz w:val="22"/>
          <w:szCs w:val="22"/>
        </w:rPr>
        <w:t>** Costos indirectos de suporte deberían alinearse a la tasa de 7 %, tal como especificado en los Términos de Referencia del MPTF, el Memorando de Entendimiento y el Standard Administrative Arragnement (SAA, Sección II- Asuntos financieros). </w:t>
      </w:r>
      <w:r w:rsidRPr="0021620B">
        <w:rPr>
          <w:rFonts w:ascii="Arial" w:eastAsia="Calibri" w:hAnsi="Arial" w:cs="Arial"/>
          <w:color w:val="000080"/>
          <w:sz w:val="22"/>
          <w:szCs w:val="22"/>
        </w:rPr>
        <w:t>  </w:t>
      </w:r>
      <w:r w:rsidRPr="0021620B">
        <w:rPr>
          <w:rFonts w:ascii="Arial" w:eastAsia="Calibri" w:hAnsi="Arial" w:cs="Arial"/>
          <w:color w:val="000000"/>
          <w:sz w:val="22"/>
          <w:szCs w:val="22"/>
        </w:rPr>
        <w:t> </w:t>
      </w:r>
    </w:p>
    <w:p w14:paraId="6B7E1D0E" w14:textId="77777777" w:rsidR="007B3476" w:rsidRPr="0021620B" w:rsidRDefault="007B3476" w:rsidP="00756926">
      <w:pPr>
        <w:jc w:val="both"/>
        <w:rPr>
          <w:rFonts w:ascii="Arial" w:eastAsia="Times New Roman" w:hAnsi="Arial" w:cs="Arial"/>
          <w:vanish/>
          <w:sz w:val="22"/>
          <w:szCs w:val="22"/>
          <w:highlight w:val="yellow"/>
          <w:lang w:val="es-ES" w:eastAsia="fr-CA"/>
        </w:rPr>
      </w:pPr>
      <w:r w:rsidRPr="0021620B">
        <w:rPr>
          <w:rFonts w:ascii="Arial" w:eastAsia="Times New Roman" w:hAnsi="Arial" w:cs="Arial"/>
          <w:vanish/>
          <w:sz w:val="22"/>
          <w:szCs w:val="22"/>
          <w:highlight w:val="yellow"/>
          <w:lang w:val="es-ES" w:eastAsia="fr-CA"/>
        </w:rPr>
        <w:t>* Le budget prévu total par Organisation Participante doit inclure le coût du programme et les coûts d’appui indirects (en ce qui concerne les Organisations Participantes des Nations Unies).</w:t>
      </w:r>
    </w:p>
    <w:p w14:paraId="602D964C" w14:textId="77777777" w:rsidR="007B3476" w:rsidRPr="0021620B" w:rsidRDefault="007B3476" w:rsidP="00756926">
      <w:pPr>
        <w:jc w:val="both"/>
        <w:rPr>
          <w:rFonts w:ascii="Arial" w:eastAsia="Times New Roman" w:hAnsi="Arial" w:cs="Arial"/>
          <w:vanish/>
          <w:sz w:val="22"/>
          <w:szCs w:val="22"/>
          <w:highlight w:val="yellow"/>
          <w:lang w:val="es-ES" w:eastAsia="fr-CA"/>
        </w:rPr>
      </w:pPr>
      <w:r w:rsidRPr="0021620B">
        <w:rPr>
          <w:rFonts w:ascii="Arial" w:eastAsia="Times New Roman" w:hAnsi="Arial" w:cs="Arial"/>
          <w:vanish/>
          <w:sz w:val="22"/>
          <w:szCs w:val="22"/>
          <w:highlight w:val="yellow"/>
          <w:lang w:val="es-ES" w:eastAsia="fr-CA"/>
        </w:rPr>
        <w:t>Veuillez insérer des rangées supplémentaires en tant que de besoin.</w:t>
      </w:r>
    </w:p>
    <w:p w14:paraId="4FEBD752" w14:textId="77777777" w:rsidR="007B3476" w:rsidRPr="0021620B" w:rsidRDefault="007B3476" w:rsidP="00756926">
      <w:pPr>
        <w:jc w:val="both"/>
        <w:rPr>
          <w:rFonts w:ascii="Arial" w:eastAsia="Times New Roman" w:hAnsi="Arial" w:cs="Arial"/>
          <w:color w:val="FF0000"/>
          <w:sz w:val="22"/>
          <w:szCs w:val="22"/>
          <w:lang w:val="es-ES" w:eastAsia="fr-CA"/>
        </w:rPr>
      </w:pPr>
      <w:r w:rsidRPr="0021620B">
        <w:rPr>
          <w:rFonts w:ascii="Arial" w:eastAsia="Times New Roman" w:hAnsi="Arial" w:cs="Arial"/>
          <w:b/>
          <w:sz w:val="22"/>
          <w:szCs w:val="22"/>
          <w:u w:val="single"/>
          <w:lang w:eastAsia="fr-CA"/>
        </w:rPr>
        <w:t xml:space="preserve">Anexo 3: Marco de seguimiento y registro de riesgos </w:t>
      </w:r>
    </w:p>
    <w:p w14:paraId="25B04C58" w14:textId="77777777" w:rsidR="007B3476" w:rsidRPr="0021620B" w:rsidRDefault="007B3476" w:rsidP="00756926">
      <w:pPr>
        <w:jc w:val="both"/>
        <w:rPr>
          <w:rFonts w:ascii="Arial" w:eastAsia="Times New Roman" w:hAnsi="Arial" w:cs="Arial"/>
          <w:sz w:val="22"/>
          <w:szCs w:val="22"/>
          <w:highlight w:val="yellow"/>
          <w:lang w:eastAsia="fr-CA"/>
        </w:rPr>
      </w:pPr>
    </w:p>
    <w:tbl>
      <w:tblPr>
        <w:tblW w:w="5000" w:type="pct"/>
        <w:jc w:val="center"/>
        <w:tblCellMar>
          <w:left w:w="70" w:type="dxa"/>
          <w:right w:w="70" w:type="dxa"/>
        </w:tblCellMar>
        <w:tblLook w:val="04A0" w:firstRow="1" w:lastRow="0" w:firstColumn="1" w:lastColumn="0" w:noHBand="0" w:noVBand="1"/>
      </w:tblPr>
      <w:tblGrid>
        <w:gridCol w:w="1126"/>
        <w:gridCol w:w="254"/>
        <w:gridCol w:w="254"/>
        <w:gridCol w:w="254"/>
        <w:gridCol w:w="254"/>
        <w:gridCol w:w="254"/>
        <w:gridCol w:w="254"/>
        <w:gridCol w:w="254"/>
        <w:gridCol w:w="254"/>
        <w:gridCol w:w="254"/>
        <w:gridCol w:w="275"/>
        <w:gridCol w:w="1127"/>
        <w:gridCol w:w="254"/>
        <w:gridCol w:w="254"/>
        <w:gridCol w:w="254"/>
        <w:gridCol w:w="254"/>
        <w:gridCol w:w="254"/>
        <w:gridCol w:w="254"/>
        <w:gridCol w:w="254"/>
        <w:gridCol w:w="254"/>
        <w:gridCol w:w="254"/>
        <w:gridCol w:w="275"/>
        <w:gridCol w:w="1443"/>
      </w:tblGrid>
      <w:tr w:rsidR="005B7638" w:rsidRPr="005B7638" w14:paraId="5E66523B" w14:textId="77777777" w:rsidTr="005B7638">
        <w:trPr>
          <w:trHeight w:val="3765"/>
          <w:jc w:val="center"/>
        </w:trPr>
        <w:tc>
          <w:tcPr>
            <w:tcW w:w="30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776D807E" w14:textId="77777777" w:rsidR="005B7638" w:rsidRPr="005B7638" w:rsidRDefault="005B7638" w:rsidP="005B7638">
            <w:pPr>
              <w:rPr>
                <w:rFonts w:ascii="Calibri" w:eastAsia="Times New Roman" w:hAnsi="Calibri" w:cs="Calibri"/>
                <w:b/>
                <w:bCs/>
                <w:color w:val="000000"/>
                <w:sz w:val="28"/>
                <w:szCs w:val="28"/>
                <w:lang w:val="es-ES" w:eastAsia="es-ES"/>
              </w:rPr>
            </w:pPr>
            <w:r w:rsidRPr="005B7638">
              <w:rPr>
                <w:rFonts w:ascii="Calibri" w:eastAsia="Times New Roman" w:hAnsi="Calibri" w:cs="Calibri"/>
                <w:b/>
                <w:bCs/>
                <w:color w:val="000000"/>
                <w:sz w:val="28"/>
                <w:szCs w:val="28"/>
                <w:lang w:val="es-ES" w:eastAsia="es-ES"/>
              </w:rPr>
              <w:t>Productos esperados y actividades claves del Programa</w:t>
            </w:r>
          </w:p>
        </w:tc>
        <w:tc>
          <w:tcPr>
            <w:tcW w:w="3000" w:type="dxa"/>
            <w:gridSpan w:val="10"/>
            <w:tcBorders>
              <w:top w:val="single" w:sz="8" w:space="0" w:color="auto"/>
              <w:left w:val="nil"/>
              <w:bottom w:val="single" w:sz="8" w:space="0" w:color="auto"/>
              <w:right w:val="nil"/>
            </w:tcBorders>
            <w:shd w:val="clear" w:color="000000" w:fill="BFBFBF"/>
            <w:vAlign w:val="center"/>
            <w:hideMark/>
          </w:tcPr>
          <w:p w14:paraId="3EE74847" w14:textId="77777777" w:rsidR="005B7638" w:rsidRPr="005B7638" w:rsidRDefault="005B7638" w:rsidP="005B7638">
            <w:pPr>
              <w:jc w:val="center"/>
              <w:rPr>
                <w:rFonts w:ascii="Calibri" w:eastAsia="Times New Roman" w:hAnsi="Calibri" w:cs="Calibri"/>
                <w:b/>
                <w:bCs/>
                <w:color w:val="000000"/>
                <w:sz w:val="28"/>
                <w:szCs w:val="28"/>
                <w:lang w:val="es-ES" w:eastAsia="es-ES"/>
              </w:rPr>
            </w:pPr>
            <w:r w:rsidRPr="005B7638">
              <w:rPr>
                <w:rFonts w:ascii="Calibri" w:eastAsia="Times New Roman" w:hAnsi="Calibri" w:cs="Calibri"/>
                <w:b/>
                <w:bCs/>
                <w:color w:val="000000"/>
                <w:sz w:val="28"/>
                <w:szCs w:val="28"/>
                <w:lang w:val="es-ES" w:eastAsia="es-ES"/>
              </w:rPr>
              <w:t>Indicadores (con líneas de base y cronograma indicativo)</w:t>
            </w:r>
          </w:p>
        </w:tc>
        <w:tc>
          <w:tcPr>
            <w:tcW w:w="300" w:type="dxa"/>
            <w:tcBorders>
              <w:top w:val="single" w:sz="8" w:space="0" w:color="auto"/>
              <w:left w:val="nil"/>
              <w:bottom w:val="single" w:sz="8" w:space="0" w:color="auto"/>
              <w:right w:val="single" w:sz="8" w:space="0" w:color="auto"/>
            </w:tcBorders>
            <w:shd w:val="clear" w:color="000000" w:fill="BFBFBF"/>
            <w:vAlign w:val="center"/>
            <w:hideMark/>
          </w:tcPr>
          <w:p w14:paraId="49CC91DA" w14:textId="77777777" w:rsidR="005B7638" w:rsidRPr="005B7638" w:rsidRDefault="005B7638" w:rsidP="005B7638">
            <w:pPr>
              <w:rPr>
                <w:rFonts w:ascii="Calibri" w:eastAsia="Times New Roman" w:hAnsi="Calibri" w:cs="Calibri"/>
                <w:b/>
                <w:bCs/>
                <w:color w:val="000000"/>
                <w:sz w:val="28"/>
                <w:szCs w:val="28"/>
                <w:lang w:val="es-ES" w:eastAsia="es-ES"/>
              </w:rPr>
            </w:pPr>
            <w:r w:rsidRPr="005B7638">
              <w:rPr>
                <w:rFonts w:ascii="Calibri" w:eastAsia="Times New Roman" w:hAnsi="Calibri" w:cs="Calibri"/>
                <w:b/>
                <w:bCs/>
                <w:color w:val="000000"/>
                <w:sz w:val="28"/>
                <w:szCs w:val="28"/>
                <w:lang w:val="es-ES" w:eastAsia="es-ES"/>
              </w:rPr>
              <w:t>Medios de verificación</w:t>
            </w:r>
          </w:p>
        </w:tc>
        <w:tc>
          <w:tcPr>
            <w:tcW w:w="23100" w:type="dxa"/>
            <w:gridSpan w:val="10"/>
            <w:tcBorders>
              <w:top w:val="single" w:sz="8" w:space="0" w:color="auto"/>
              <w:left w:val="nil"/>
              <w:bottom w:val="single" w:sz="8" w:space="0" w:color="auto"/>
              <w:right w:val="nil"/>
            </w:tcBorders>
            <w:shd w:val="clear" w:color="000000" w:fill="BFBFBF"/>
            <w:vAlign w:val="center"/>
            <w:hideMark/>
          </w:tcPr>
          <w:p w14:paraId="48042BAA" w14:textId="77777777" w:rsidR="005B7638" w:rsidRPr="005B7638" w:rsidRDefault="005B7638" w:rsidP="005B7638">
            <w:pPr>
              <w:jc w:val="center"/>
              <w:rPr>
                <w:rFonts w:ascii="Calibri" w:eastAsia="Times New Roman" w:hAnsi="Calibri" w:cs="Calibri"/>
                <w:b/>
                <w:bCs/>
                <w:color w:val="000000"/>
                <w:sz w:val="28"/>
                <w:szCs w:val="28"/>
                <w:lang w:val="es-ES" w:eastAsia="es-ES"/>
              </w:rPr>
            </w:pPr>
            <w:r w:rsidRPr="005B7638">
              <w:rPr>
                <w:rFonts w:ascii="Calibri" w:eastAsia="Times New Roman" w:hAnsi="Calibri" w:cs="Calibri"/>
                <w:b/>
                <w:bCs/>
                <w:color w:val="000000"/>
                <w:sz w:val="28"/>
                <w:szCs w:val="28"/>
                <w:lang w:val="es-ES" w:eastAsia="es-ES"/>
              </w:rPr>
              <w:t>Métodos de recolección (con cronograma indicativo y frecuencia)</w:t>
            </w:r>
          </w:p>
        </w:tc>
        <w:tc>
          <w:tcPr>
            <w:tcW w:w="1200" w:type="dxa"/>
            <w:tcBorders>
              <w:top w:val="single" w:sz="8" w:space="0" w:color="auto"/>
              <w:left w:val="nil"/>
              <w:bottom w:val="single" w:sz="8" w:space="0" w:color="auto"/>
              <w:right w:val="single" w:sz="8" w:space="0" w:color="auto"/>
            </w:tcBorders>
            <w:shd w:val="clear" w:color="000000" w:fill="BFBFBF"/>
            <w:vAlign w:val="center"/>
            <w:hideMark/>
          </w:tcPr>
          <w:p w14:paraId="630BFFEF" w14:textId="77777777" w:rsidR="005B7638" w:rsidRPr="005B7638" w:rsidRDefault="005B7638" w:rsidP="005B7638">
            <w:pPr>
              <w:rPr>
                <w:rFonts w:ascii="Calibri" w:eastAsia="Times New Roman" w:hAnsi="Calibri" w:cs="Calibri"/>
                <w:b/>
                <w:bCs/>
                <w:color w:val="000000"/>
                <w:sz w:val="28"/>
                <w:szCs w:val="28"/>
                <w:lang w:val="es-ES" w:eastAsia="es-ES"/>
              </w:rPr>
            </w:pPr>
            <w:r w:rsidRPr="005B7638">
              <w:rPr>
                <w:rFonts w:ascii="Calibri" w:eastAsia="Times New Roman" w:hAnsi="Calibri" w:cs="Calibri"/>
                <w:b/>
                <w:bCs/>
                <w:color w:val="000000"/>
                <w:sz w:val="28"/>
                <w:szCs w:val="28"/>
                <w:lang w:val="es-ES" w:eastAsia="es-ES"/>
              </w:rPr>
              <w:t>Responsabilidades</w:t>
            </w:r>
          </w:p>
        </w:tc>
      </w:tr>
      <w:tr w:rsidR="005B7638" w:rsidRPr="005B7638" w14:paraId="282E8745" w14:textId="77777777" w:rsidTr="005B7638">
        <w:trPr>
          <w:trHeight w:val="315"/>
          <w:jc w:val="center"/>
        </w:trPr>
        <w:tc>
          <w:tcPr>
            <w:tcW w:w="300" w:type="dxa"/>
            <w:vMerge w:val="restart"/>
            <w:tcBorders>
              <w:top w:val="nil"/>
              <w:left w:val="single" w:sz="8" w:space="0" w:color="auto"/>
              <w:bottom w:val="single" w:sz="8" w:space="0" w:color="000000"/>
              <w:right w:val="single" w:sz="8" w:space="0" w:color="auto"/>
            </w:tcBorders>
            <w:shd w:val="clear" w:color="auto" w:fill="auto"/>
            <w:vAlign w:val="center"/>
            <w:hideMark/>
          </w:tcPr>
          <w:p w14:paraId="166D9C8B" w14:textId="77777777" w:rsidR="005B7638" w:rsidRPr="005B7638" w:rsidRDefault="005B7638" w:rsidP="005B7638">
            <w:pPr>
              <w:jc w:val="cente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3000" w:type="dxa"/>
            <w:gridSpan w:val="10"/>
            <w:tcBorders>
              <w:top w:val="single" w:sz="8" w:space="0" w:color="auto"/>
              <w:left w:val="nil"/>
              <w:bottom w:val="single" w:sz="8" w:space="0" w:color="auto"/>
              <w:right w:val="nil"/>
            </w:tcBorders>
            <w:shd w:val="clear" w:color="auto" w:fill="auto"/>
            <w:vAlign w:val="center"/>
            <w:hideMark/>
          </w:tcPr>
          <w:p w14:paraId="061B44AF" w14:textId="77777777" w:rsidR="005B7638" w:rsidRPr="005B7638" w:rsidRDefault="005B7638" w:rsidP="005B7638">
            <w:pPr>
              <w:jc w:val="cente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5F26AC4A"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23100" w:type="dxa"/>
            <w:gridSpan w:val="10"/>
            <w:tcBorders>
              <w:top w:val="single" w:sz="8" w:space="0" w:color="auto"/>
              <w:left w:val="nil"/>
              <w:bottom w:val="single" w:sz="8" w:space="0" w:color="auto"/>
              <w:right w:val="nil"/>
            </w:tcBorders>
            <w:shd w:val="clear" w:color="auto" w:fill="auto"/>
            <w:vAlign w:val="center"/>
            <w:hideMark/>
          </w:tcPr>
          <w:p w14:paraId="69AC6DFE" w14:textId="77777777" w:rsidR="005B7638" w:rsidRPr="005B7638" w:rsidRDefault="005B7638" w:rsidP="005B7638">
            <w:pPr>
              <w:jc w:val="cente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El seguimiento a los indicadores se realiza a través de informes periódicos de gestión, donde se evalúa el porcentaje de cumplimiento.</w:t>
            </w:r>
          </w:p>
        </w:tc>
        <w:tc>
          <w:tcPr>
            <w:tcW w:w="1200" w:type="dxa"/>
            <w:vMerge w:val="restart"/>
            <w:tcBorders>
              <w:top w:val="nil"/>
              <w:left w:val="nil"/>
              <w:bottom w:val="nil"/>
              <w:right w:val="nil"/>
            </w:tcBorders>
            <w:shd w:val="clear" w:color="auto" w:fill="auto"/>
            <w:vAlign w:val="center"/>
            <w:hideMark/>
          </w:tcPr>
          <w:p w14:paraId="1704A4AF" w14:textId="77777777" w:rsidR="005B7638" w:rsidRPr="005B7638" w:rsidRDefault="005B7638" w:rsidP="005B7638">
            <w:pPr>
              <w:jc w:val="cente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La responsabilidad de Ejecución de todas las actividades del proyecto recae en la CCCM</w:t>
            </w:r>
          </w:p>
        </w:tc>
      </w:tr>
      <w:tr w:rsidR="005B7638" w:rsidRPr="005B7638" w14:paraId="3428D781" w14:textId="77777777" w:rsidTr="005B7638">
        <w:trPr>
          <w:trHeight w:val="315"/>
          <w:jc w:val="center"/>
        </w:trPr>
        <w:tc>
          <w:tcPr>
            <w:tcW w:w="300" w:type="dxa"/>
            <w:vMerge/>
            <w:tcBorders>
              <w:top w:val="nil"/>
              <w:left w:val="single" w:sz="8" w:space="0" w:color="auto"/>
              <w:bottom w:val="single" w:sz="8" w:space="0" w:color="000000"/>
              <w:right w:val="single" w:sz="8" w:space="0" w:color="auto"/>
            </w:tcBorders>
            <w:vAlign w:val="center"/>
            <w:hideMark/>
          </w:tcPr>
          <w:p w14:paraId="1C0836AA" w14:textId="77777777" w:rsidR="005B7638" w:rsidRPr="005B7638" w:rsidRDefault="005B7638" w:rsidP="005B7638">
            <w:pPr>
              <w:rPr>
                <w:rFonts w:ascii="Calibri" w:eastAsia="Times New Roman" w:hAnsi="Calibri" w:cs="Calibri"/>
                <w:color w:val="000000"/>
                <w:sz w:val="22"/>
                <w:szCs w:val="22"/>
                <w:lang w:val="es-ES" w:eastAsia="es-ES"/>
              </w:rPr>
            </w:pPr>
          </w:p>
        </w:tc>
        <w:tc>
          <w:tcPr>
            <w:tcW w:w="3000" w:type="dxa"/>
            <w:gridSpan w:val="10"/>
            <w:tcBorders>
              <w:top w:val="single" w:sz="8" w:space="0" w:color="auto"/>
              <w:left w:val="nil"/>
              <w:bottom w:val="single" w:sz="8" w:space="0" w:color="auto"/>
              <w:right w:val="nil"/>
            </w:tcBorders>
            <w:shd w:val="clear" w:color="auto" w:fill="auto"/>
            <w:vAlign w:val="center"/>
            <w:hideMark/>
          </w:tcPr>
          <w:p w14:paraId="0225CE03"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Calendario (por actividad)</w:t>
            </w:r>
          </w:p>
        </w:tc>
        <w:tc>
          <w:tcPr>
            <w:tcW w:w="300" w:type="dxa"/>
            <w:tcBorders>
              <w:top w:val="nil"/>
              <w:left w:val="nil"/>
              <w:bottom w:val="single" w:sz="8" w:space="0" w:color="auto"/>
              <w:right w:val="single" w:sz="8" w:space="0" w:color="auto"/>
            </w:tcBorders>
            <w:shd w:val="clear" w:color="auto" w:fill="auto"/>
            <w:vAlign w:val="center"/>
            <w:hideMark/>
          </w:tcPr>
          <w:p w14:paraId="7F5CE9AE"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23100" w:type="dxa"/>
            <w:gridSpan w:val="10"/>
            <w:tcBorders>
              <w:top w:val="single" w:sz="8" w:space="0" w:color="auto"/>
              <w:left w:val="nil"/>
              <w:bottom w:val="single" w:sz="8" w:space="0" w:color="auto"/>
              <w:right w:val="nil"/>
            </w:tcBorders>
            <w:shd w:val="clear" w:color="auto" w:fill="auto"/>
            <w:vAlign w:val="center"/>
            <w:hideMark/>
          </w:tcPr>
          <w:p w14:paraId="2A7DB8F1"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Calendario (por actividad)</w:t>
            </w:r>
          </w:p>
        </w:tc>
        <w:tc>
          <w:tcPr>
            <w:tcW w:w="1200" w:type="dxa"/>
            <w:vMerge/>
            <w:tcBorders>
              <w:top w:val="nil"/>
              <w:left w:val="nil"/>
              <w:bottom w:val="nil"/>
              <w:right w:val="nil"/>
            </w:tcBorders>
            <w:vAlign w:val="center"/>
            <w:hideMark/>
          </w:tcPr>
          <w:p w14:paraId="342CC25A" w14:textId="77777777" w:rsidR="005B7638" w:rsidRPr="005B7638" w:rsidRDefault="005B7638" w:rsidP="005B7638">
            <w:pPr>
              <w:rPr>
                <w:rFonts w:ascii="Calibri" w:eastAsia="Times New Roman" w:hAnsi="Calibri" w:cs="Calibri"/>
                <w:color w:val="000000"/>
                <w:sz w:val="22"/>
                <w:szCs w:val="22"/>
                <w:lang w:val="es-ES" w:eastAsia="es-ES"/>
              </w:rPr>
            </w:pPr>
          </w:p>
        </w:tc>
      </w:tr>
      <w:tr w:rsidR="005B7638" w:rsidRPr="005B7638" w14:paraId="638455F9" w14:textId="77777777" w:rsidTr="005B7638">
        <w:trPr>
          <w:trHeight w:val="315"/>
          <w:jc w:val="center"/>
        </w:trPr>
        <w:tc>
          <w:tcPr>
            <w:tcW w:w="300" w:type="dxa"/>
            <w:vMerge/>
            <w:tcBorders>
              <w:top w:val="nil"/>
              <w:left w:val="single" w:sz="8" w:space="0" w:color="auto"/>
              <w:bottom w:val="single" w:sz="8" w:space="0" w:color="000000"/>
              <w:right w:val="single" w:sz="8" w:space="0" w:color="auto"/>
            </w:tcBorders>
            <w:vAlign w:val="center"/>
            <w:hideMark/>
          </w:tcPr>
          <w:p w14:paraId="1DE03D6B" w14:textId="77777777" w:rsidR="005B7638" w:rsidRPr="005B7638" w:rsidRDefault="005B7638" w:rsidP="005B7638">
            <w:pPr>
              <w:rPr>
                <w:rFonts w:ascii="Calibri" w:eastAsia="Times New Roman" w:hAnsi="Calibri" w:cs="Calibri"/>
                <w:color w:val="000000"/>
                <w:sz w:val="22"/>
                <w:szCs w:val="22"/>
                <w:lang w:val="es-ES" w:eastAsia="es-ES"/>
              </w:rPr>
            </w:pPr>
          </w:p>
        </w:tc>
        <w:tc>
          <w:tcPr>
            <w:tcW w:w="300" w:type="dxa"/>
            <w:tcBorders>
              <w:top w:val="nil"/>
              <w:left w:val="nil"/>
              <w:bottom w:val="single" w:sz="8" w:space="0" w:color="auto"/>
              <w:right w:val="single" w:sz="8" w:space="0" w:color="auto"/>
            </w:tcBorders>
            <w:shd w:val="clear" w:color="auto" w:fill="auto"/>
            <w:vAlign w:val="center"/>
            <w:hideMark/>
          </w:tcPr>
          <w:p w14:paraId="3EA0E546"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M</w:t>
            </w:r>
          </w:p>
        </w:tc>
        <w:tc>
          <w:tcPr>
            <w:tcW w:w="300" w:type="dxa"/>
            <w:tcBorders>
              <w:top w:val="nil"/>
              <w:left w:val="nil"/>
              <w:bottom w:val="single" w:sz="8" w:space="0" w:color="auto"/>
              <w:right w:val="single" w:sz="8" w:space="0" w:color="auto"/>
            </w:tcBorders>
            <w:shd w:val="clear" w:color="auto" w:fill="auto"/>
            <w:vAlign w:val="center"/>
            <w:hideMark/>
          </w:tcPr>
          <w:p w14:paraId="3D887922"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M</w:t>
            </w:r>
          </w:p>
        </w:tc>
        <w:tc>
          <w:tcPr>
            <w:tcW w:w="300" w:type="dxa"/>
            <w:tcBorders>
              <w:top w:val="nil"/>
              <w:left w:val="nil"/>
              <w:bottom w:val="single" w:sz="8" w:space="0" w:color="auto"/>
              <w:right w:val="single" w:sz="8" w:space="0" w:color="auto"/>
            </w:tcBorders>
            <w:shd w:val="clear" w:color="auto" w:fill="auto"/>
            <w:vAlign w:val="center"/>
            <w:hideMark/>
          </w:tcPr>
          <w:p w14:paraId="379BEADD"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M</w:t>
            </w:r>
          </w:p>
        </w:tc>
        <w:tc>
          <w:tcPr>
            <w:tcW w:w="300" w:type="dxa"/>
            <w:tcBorders>
              <w:top w:val="nil"/>
              <w:left w:val="nil"/>
              <w:bottom w:val="single" w:sz="8" w:space="0" w:color="auto"/>
              <w:right w:val="single" w:sz="8" w:space="0" w:color="auto"/>
            </w:tcBorders>
            <w:shd w:val="clear" w:color="auto" w:fill="auto"/>
            <w:vAlign w:val="center"/>
            <w:hideMark/>
          </w:tcPr>
          <w:p w14:paraId="738DEE22"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M</w:t>
            </w:r>
          </w:p>
        </w:tc>
        <w:tc>
          <w:tcPr>
            <w:tcW w:w="300" w:type="dxa"/>
            <w:tcBorders>
              <w:top w:val="nil"/>
              <w:left w:val="nil"/>
              <w:bottom w:val="single" w:sz="8" w:space="0" w:color="auto"/>
              <w:right w:val="single" w:sz="8" w:space="0" w:color="auto"/>
            </w:tcBorders>
            <w:shd w:val="clear" w:color="auto" w:fill="auto"/>
            <w:vAlign w:val="center"/>
            <w:hideMark/>
          </w:tcPr>
          <w:p w14:paraId="26F583FE"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M</w:t>
            </w:r>
          </w:p>
        </w:tc>
        <w:tc>
          <w:tcPr>
            <w:tcW w:w="300" w:type="dxa"/>
            <w:tcBorders>
              <w:top w:val="nil"/>
              <w:left w:val="nil"/>
              <w:bottom w:val="single" w:sz="8" w:space="0" w:color="auto"/>
              <w:right w:val="single" w:sz="8" w:space="0" w:color="auto"/>
            </w:tcBorders>
            <w:shd w:val="clear" w:color="auto" w:fill="auto"/>
            <w:vAlign w:val="center"/>
            <w:hideMark/>
          </w:tcPr>
          <w:p w14:paraId="33D561A5"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M</w:t>
            </w:r>
          </w:p>
        </w:tc>
        <w:tc>
          <w:tcPr>
            <w:tcW w:w="300" w:type="dxa"/>
            <w:tcBorders>
              <w:top w:val="nil"/>
              <w:left w:val="nil"/>
              <w:bottom w:val="single" w:sz="8" w:space="0" w:color="auto"/>
              <w:right w:val="single" w:sz="8" w:space="0" w:color="auto"/>
            </w:tcBorders>
            <w:shd w:val="clear" w:color="auto" w:fill="auto"/>
            <w:vAlign w:val="center"/>
            <w:hideMark/>
          </w:tcPr>
          <w:p w14:paraId="1C0FBD87"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M</w:t>
            </w:r>
          </w:p>
        </w:tc>
        <w:tc>
          <w:tcPr>
            <w:tcW w:w="300" w:type="dxa"/>
            <w:tcBorders>
              <w:top w:val="nil"/>
              <w:left w:val="nil"/>
              <w:bottom w:val="single" w:sz="8" w:space="0" w:color="auto"/>
              <w:right w:val="single" w:sz="8" w:space="0" w:color="auto"/>
            </w:tcBorders>
            <w:shd w:val="clear" w:color="auto" w:fill="auto"/>
            <w:vAlign w:val="center"/>
            <w:hideMark/>
          </w:tcPr>
          <w:p w14:paraId="22E69B91"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M</w:t>
            </w:r>
          </w:p>
        </w:tc>
        <w:tc>
          <w:tcPr>
            <w:tcW w:w="300" w:type="dxa"/>
            <w:tcBorders>
              <w:top w:val="nil"/>
              <w:left w:val="nil"/>
              <w:bottom w:val="single" w:sz="8" w:space="0" w:color="auto"/>
              <w:right w:val="single" w:sz="8" w:space="0" w:color="auto"/>
            </w:tcBorders>
            <w:shd w:val="clear" w:color="auto" w:fill="auto"/>
            <w:vAlign w:val="center"/>
            <w:hideMark/>
          </w:tcPr>
          <w:p w14:paraId="03EAD402"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M</w:t>
            </w:r>
          </w:p>
        </w:tc>
        <w:tc>
          <w:tcPr>
            <w:tcW w:w="300" w:type="dxa"/>
            <w:tcBorders>
              <w:top w:val="nil"/>
              <w:left w:val="nil"/>
              <w:bottom w:val="single" w:sz="8" w:space="0" w:color="auto"/>
              <w:right w:val="single" w:sz="8" w:space="0" w:color="auto"/>
            </w:tcBorders>
            <w:shd w:val="clear" w:color="auto" w:fill="auto"/>
            <w:vAlign w:val="center"/>
            <w:hideMark/>
          </w:tcPr>
          <w:p w14:paraId="62D40B65"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M</w:t>
            </w:r>
          </w:p>
        </w:tc>
        <w:tc>
          <w:tcPr>
            <w:tcW w:w="300" w:type="dxa"/>
            <w:vMerge w:val="restart"/>
            <w:tcBorders>
              <w:top w:val="nil"/>
              <w:left w:val="single" w:sz="8" w:space="0" w:color="auto"/>
              <w:bottom w:val="single" w:sz="8" w:space="0" w:color="000000"/>
              <w:right w:val="single" w:sz="8" w:space="0" w:color="auto"/>
            </w:tcBorders>
            <w:shd w:val="clear" w:color="auto" w:fill="auto"/>
            <w:vAlign w:val="center"/>
            <w:hideMark/>
          </w:tcPr>
          <w:p w14:paraId="7BC60425" w14:textId="77777777" w:rsidR="005B7638" w:rsidRPr="005B7638" w:rsidRDefault="005B7638" w:rsidP="005B7638">
            <w:pPr>
              <w:jc w:val="cente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300" w:type="dxa"/>
            <w:tcBorders>
              <w:top w:val="nil"/>
              <w:left w:val="nil"/>
              <w:bottom w:val="single" w:sz="8" w:space="0" w:color="auto"/>
              <w:right w:val="single" w:sz="8" w:space="0" w:color="auto"/>
            </w:tcBorders>
            <w:shd w:val="clear" w:color="auto" w:fill="auto"/>
            <w:vAlign w:val="center"/>
            <w:hideMark/>
          </w:tcPr>
          <w:p w14:paraId="7699F334"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M</w:t>
            </w:r>
          </w:p>
        </w:tc>
        <w:tc>
          <w:tcPr>
            <w:tcW w:w="1200" w:type="dxa"/>
            <w:tcBorders>
              <w:top w:val="nil"/>
              <w:left w:val="nil"/>
              <w:bottom w:val="single" w:sz="8" w:space="0" w:color="auto"/>
              <w:right w:val="single" w:sz="8" w:space="0" w:color="auto"/>
            </w:tcBorders>
            <w:shd w:val="clear" w:color="auto" w:fill="auto"/>
            <w:vAlign w:val="center"/>
            <w:hideMark/>
          </w:tcPr>
          <w:p w14:paraId="0B140429"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M</w:t>
            </w:r>
          </w:p>
        </w:tc>
        <w:tc>
          <w:tcPr>
            <w:tcW w:w="1200" w:type="dxa"/>
            <w:tcBorders>
              <w:top w:val="nil"/>
              <w:left w:val="nil"/>
              <w:bottom w:val="single" w:sz="8" w:space="0" w:color="auto"/>
              <w:right w:val="single" w:sz="8" w:space="0" w:color="auto"/>
            </w:tcBorders>
            <w:shd w:val="clear" w:color="auto" w:fill="auto"/>
            <w:vAlign w:val="center"/>
            <w:hideMark/>
          </w:tcPr>
          <w:p w14:paraId="19F04C86"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M</w:t>
            </w:r>
          </w:p>
        </w:tc>
        <w:tc>
          <w:tcPr>
            <w:tcW w:w="1200" w:type="dxa"/>
            <w:tcBorders>
              <w:top w:val="nil"/>
              <w:left w:val="nil"/>
              <w:bottom w:val="single" w:sz="8" w:space="0" w:color="auto"/>
              <w:right w:val="single" w:sz="8" w:space="0" w:color="auto"/>
            </w:tcBorders>
            <w:shd w:val="clear" w:color="auto" w:fill="auto"/>
            <w:vAlign w:val="center"/>
            <w:hideMark/>
          </w:tcPr>
          <w:p w14:paraId="32B469ED"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M</w:t>
            </w:r>
          </w:p>
        </w:tc>
        <w:tc>
          <w:tcPr>
            <w:tcW w:w="1200" w:type="dxa"/>
            <w:tcBorders>
              <w:top w:val="nil"/>
              <w:left w:val="nil"/>
              <w:bottom w:val="single" w:sz="8" w:space="0" w:color="auto"/>
              <w:right w:val="single" w:sz="8" w:space="0" w:color="auto"/>
            </w:tcBorders>
            <w:shd w:val="clear" w:color="auto" w:fill="auto"/>
            <w:vAlign w:val="center"/>
            <w:hideMark/>
          </w:tcPr>
          <w:p w14:paraId="4E507A3F"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M</w:t>
            </w:r>
          </w:p>
        </w:tc>
        <w:tc>
          <w:tcPr>
            <w:tcW w:w="1200" w:type="dxa"/>
            <w:tcBorders>
              <w:top w:val="nil"/>
              <w:left w:val="nil"/>
              <w:bottom w:val="single" w:sz="8" w:space="0" w:color="auto"/>
              <w:right w:val="single" w:sz="8" w:space="0" w:color="auto"/>
            </w:tcBorders>
            <w:shd w:val="clear" w:color="auto" w:fill="auto"/>
            <w:vAlign w:val="center"/>
            <w:hideMark/>
          </w:tcPr>
          <w:p w14:paraId="006E91DE"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M</w:t>
            </w:r>
          </w:p>
        </w:tc>
        <w:tc>
          <w:tcPr>
            <w:tcW w:w="1200" w:type="dxa"/>
            <w:tcBorders>
              <w:top w:val="nil"/>
              <w:left w:val="nil"/>
              <w:bottom w:val="single" w:sz="8" w:space="0" w:color="auto"/>
              <w:right w:val="single" w:sz="8" w:space="0" w:color="auto"/>
            </w:tcBorders>
            <w:shd w:val="clear" w:color="auto" w:fill="auto"/>
            <w:vAlign w:val="center"/>
            <w:hideMark/>
          </w:tcPr>
          <w:p w14:paraId="2CDE8FFF"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M</w:t>
            </w:r>
          </w:p>
        </w:tc>
        <w:tc>
          <w:tcPr>
            <w:tcW w:w="1200" w:type="dxa"/>
            <w:tcBorders>
              <w:top w:val="nil"/>
              <w:left w:val="nil"/>
              <w:bottom w:val="single" w:sz="8" w:space="0" w:color="auto"/>
              <w:right w:val="single" w:sz="8" w:space="0" w:color="auto"/>
            </w:tcBorders>
            <w:shd w:val="clear" w:color="auto" w:fill="auto"/>
            <w:vAlign w:val="center"/>
            <w:hideMark/>
          </w:tcPr>
          <w:p w14:paraId="7146F2C4"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M</w:t>
            </w:r>
          </w:p>
        </w:tc>
        <w:tc>
          <w:tcPr>
            <w:tcW w:w="1200" w:type="dxa"/>
            <w:tcBorders>
              <w:top w:val="nil"/>
              <w:left w:val="nil"/>
              <w:bottom w:val="single" w:sz="8" w:space="0" w:color="auto"/>
              <w:right w:val="single" w:sz="8" w:space="0" w:color="auto"/>
            </w:tcBorders>
            <w:shd w:val="clear" w:color="auto" w:fill="auto"/>
            <w:vAlign w:val="center"/>
            <w:hideMark/>
          </w:tcPr>
          <w:p w14:paraId="49DC3955"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M</w:t>
            </w:r>
          </w:p>
        </w:tc>
        <w:tc>
          <w:tcPr>
            <w:tcW w:w="1200" w:type="dxa"/>
            <w:tcBorders>
              <w:top w:val="nil"/>
              <w:left w:val="nil"/>
              <w:bottom w:val="single" w:sz="8" w:space="0" w:color="auto"/>
              <w:right w:val="single" w:sz="8" w:space="0" w:color="auto"/>
            </w:tcBorders>
            <w:shd w:val="clear" w:color="auto" w:fill="auto"/>
            <w:vAlign w:val="center"/>
            <w:hideMark/>
          </w:tcPr>
          <w:p w14:paraId="2090584F"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M</w:t>
            </w:r>
          </w:p>
        </w:tc>
        <w:tc>
          <w:tcPr>
            <w:tcW w:w="1200" w:type="dxa"/>
            <w:vMerge/>
            <w:tcBorders>
              <w:top w:val="nil"/>
              <w:left w:val="nil"/>
              <w:bottom w:val="nil"/>
              <w:right w:val="nil"/>
            </w:tcBorders>
            <w:vAlign w:val="center"/>
            <w:hideMark/>
          </w:tcPr>
          <w:p w14:paraId="5C988DCA" w14:textId="77777777" w:rsidR="005B7638" w:rsidRPr="005B7638" w:rsidRDefault="005B7638" w:rsidP="005B7638">
            <w:pPr>
              <w:rPr>
                <w:rFonts w:ascii="Calibri" w:eastAsia="Times New Roman" w:hAnsi="Calibri" w:cs="Calibri"/>
                <w:color w:val="000000"/>
                <w:sz w:val="22"/>
                <w:szCs w:val="22"/>
                <w:lang w:val="es-ES" w:eastAsia="es-ES"/>
              </w:rPr>
            </w:pPr>
          </w:p>
        </w:tc>
      </w:tr>
      <w:tr w:rsidR="005B7638" w:rsidRPr="005B7638" w14:paraId="7CA3549B" w14:textId="77777777" w:rsidTr="005B7638">
        <w:trPr>
          <w:trHeight w:val="315"/>
          <w:jc w:val="center"/>
        </w:trPr>
        <w:tc>
          <w:tcPr>
            <w:tcW w:w="300" w:type="dxa"/>
            <w:vMerge/>
            <w:tcBorders>
              <w:top w:val="nil"/>
              <w:left w:val="single" w:sz="8" w:space="0" w:color="auto"/>
              <w:bottom w:val="single" w:sz="8" w:space="0" w:color="000000"/>
              <w:right w:val="single" w:sz="8" w:space="0" w:color="auto"/>
            </w:tcBorders>
            <w:vAlign w:val="center"/>
            <w:hideMark/>
          </w:tcPr>
          <w:p w14:paraId="66E31842" w14:textId="77777777" w:rsidR="005B7638" w:rsidRPr="005B7638" w:rsidRDefault="005B7638" w:rsidP="005B7638">
            <w:pPr>
              <w:rPr>
                <w:rFonts w:ascii="Calibri" w:eastAsia="Times New Roman" w:hAnsi="Calibri" w:cs="Calibri"/>
                <w:color w:val="000000"/>
                <w:sz w:val="22"/>
                <w:szCs w:val="22"/>
                <w:lang w:val="es-ES" w:eastAsia="es-ES"/>
              </w:rPr>
            </w:pPr>
          </w:p>
        </w:tc>
        <w:tc>
          <w:tcPr>
            <w:tcW w:w="300" w:type="dxa"/>
            <w:tcBorders>
              <w:top w:val="nil"/>
              <w:left w:val="nil"/>
              <w:bottom w:val="single" w:sz="8" w:space="0" w:color="auto"/>
              <w:right w:val="single" w:sz="8" w:space="0" w:color="auto"/>
            </w:tcBorders>
            <w:shd w:val="clear" w:color="auto" w:fill="auto"/>
            <w:vAlign w:val="center"/>
            <w:hideMark/>
          </w:tcPr>
          <w:p w14:paraId="31267DE9" w14:textId="77777777" w:rsidR="005B7638" w:rsidRPr="005B7638" w:rsidRDefault="005B7638" w:rsidP="005B7638">
            <w:pPr>
              <w:jc w:val="right"/>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1</w:t>
            </w:r>
          </w:p>
        </w:tc>
        <w:tc>
          <w:tcPr>
            <w:tcW w:w="300" w:type="dxa"/>
            <w:tcBorders>
              <w:top w:val="nil"/>
              <w:left w:val="nil"/>
              <w:bottom w:val="single" w:sz="8" w:space="0" w:color="auto"/>
              <w:right w:val="single" w:sz="8" w:space="0" w:color="auto"/>
            </w:tcBorders>
            <w:shd w:val="clear" w:color="auto" w:fill="auto"/>
            <w:vAlign w:val="center"/>
            <w:hideMark/>
          </w:tcPr>
          <w:p w14:paraId="2CB916A2" w14:textId="77777777" w:rsidR="005B7638" w:rsidRPr="005B7638" w:rsidRDefault="005B7638" w:rsidP="005B7638">
            <w:pPr>
              <w:jc w:val="right"/>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2</w:t>
            </w:r>
          </w:p>
        </w:tc>
        <w:tc>
          <w:tcPr>
            <w:tcW w:w="300" w:type="dxa"/>
            <w:tcBorders>
              <w:top w:val="nil"/>
              <w:left w:val="nil"/>
              <w:bottom w:val="single" w:sz="8" w:space="0" w:color="auto"/>
              <w:right w:val="single" w:sz="8" w:space="0" w:color="auto"/>
            </w:tcBorders>
            <w:shd w:val="clear" w:color="auto" w:fill="auto"/>
            <w:vAlign w:val="center"/>
            <w:hideMark/>
          </w:tcPr>
          <w:p w14:paraId="53A6072A" w14:textId="77777777" w:rsidR="005B7638" w:rsidRPr="005B7638" w:rsidRDefault="005B7638" w:rsidP="005B7638">
            <w:pPr>
              <w:jc w:val="right"/>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3</w:t>
            </w:r>
          </w:p>
        </w:tc>
        <w:tc>
          <w:tcPr>
            <w:tcW w:w="300" w:type="dxa"/>
            <w:tcBorders>
              <w:top w:val="nil"/>
              <w:left w:val="nil"/>
              <w:bottom w:val="single" w:sz="8" w:space="0" w:color="auto"/>
              <w:right w:val="single" w:sz="8" w:space="0" w:color="auto"/>
            </w:tcBorders>
            <w:shd w:val="clear" w:color="auto" w:fill="auto"/>
            <w:vAlign w:val="center"/>
            <w:hideMark/>
          </w:tcPr>
          <w:p w14:paraId="236DA695" w14:textId="77777777" w:rsidR="005B7638" w:rsidRPr="005B7638" w:rsidRDefault="005B7638" w:rsidP="005B7638">
            <w:pPr>
              <w:jc w:val="right"/>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4</w:t>
            </w:r>
          </w:p>
        </w:tc>
        <w:tc>
          <w:tcPr>
            <w:tcW w:w="300" w:type="dxa"/>
            <w:tcBorders>
              <w:top w:val="nil"/>
              <w:left w:val="nil"/>
              <w:bottom w:val="single" w:sz="8" w:space="0" w:color="auto"/>
              <w:right w:val="single" w:sz="8" w:space="0" w:color="auto"/>
            </w:tcBorders>
            <w:shd w:val="clear" w:color="auto" w:fill="auto"/>
            <w:vAlign w:val="center"/>
            <w:hideMark/>
          </w:tcPr>
          <w:p w14:paraId="409C712E" w14:textId="77777777" w:rsidR="005B7638" w:rsidRPr="005B7638" w:rsidRDefault="005B7638" w:rsidP="005B7638">
            <w:pPr>
              <w:jc w:val="right"/>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5</w:t>
            </w:r>
          </w:p>
        </w:tc>
        <w:tc>
          <w:tcPr>
            <w:tcW w:w="300" w:type="dxa"/>
            <w:tcBorders>
              <w:top w:val="nil"/>
              <w:left w:val="nil"/>
              <w:bottom w:val="single" w:sz="8" w:space="0" w:color="auto"/>
              <w:right w:val="single" w:sz="8" w:space="0" w:color="auto"/>
            </w:tcBorders>
            <w:shd w:val="clear" w:color="auto" w:fill="auto"/>
            <w:vAlign w:val="center"/>
            <w:hideMark/>
          </w:tcPr>
          <w:p w14:paraId="4CAEBD63" w14:textId="77777777" w:rsidR="005B7638" w:rsidRPr="005B7638" w:rsidRDefault="005B7638" w:rsidP="005B7638">
            <w:pPr>
              <w:jc w:val="right"/>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6</w:t>
            </w:r>
          </w:p>
        </w:tc>
        <w:tc>
          <w:tcPr>
            <w:tcW w:w="300" w:type="dxa"/>
            <w:tcBorders>
              <w:top w:val="nil"/>
              <w:left w:val="nil"/>
              <w:bottom w:val="single" w:sz="8" w:space="0" w:color="auto"/>
              <w:right w:val="single" w:sz="8" w:space="0" w:color="auto"/>
            </w:tcBorders>
            <w:shd w:val="clear" w:color="auto" w:fill="auto"/>
            <w:vAlign w:val="center"/>
            <w:hideMark/>
          </w:tcPr>
          <w:p w14:paraId="66A46A56" w14:textId="77777777" w:rsidR="005B7638" w:rsidRPr="005B7638" w:rsidRDefault="005B7638" w:rsidP="005B7638">
            <w:pPr>
              <w:jc w:val="right"/>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7</w:t>
            </w:r>
          </w:p>
        </w:tc>
        <w:tc>
          <w:tcPr>
            <w:tcW w:w="300" w:type="dxa"/>
            <w:tcBorders>
              <w:top w:val="nil"/>
              <w:left w:val="nil"/>
              <w:bottom w:val="single" w:sz="8" w:space="0" w:color="auto"/>
              <w:right w:val="single" w:sz="8" w:space="0" w:color="auto"/>
            </w:tcBorders>
            <w:shd w:val="clear" w:color="auto" w:fill="auto"/>
            <w:vAlign w:val="center"/>
            <w:hideMark/>
          </w:tcPr>
          <w:p w14:paraId="4C904A3F" w14:textId="77777777" w:rsidR="005B7638" w:rsidRPr="005B7638" w:rsidRDefault="005B7638" w:rsidP="005B7638">
            <w:pPr>
              <w:jc w:val="right"/>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8</w:t>
            </w:r>
          </w:p>
        </w:tc>
        <w:tc>
          <w:tcPr>
            <w:tcW w:w="300" w:type="dxa"/>
            <w:tcBorders>
              <w:top w:val="nil"/>
              <w:left w:val="nil"/>
              <w:bottom w:val="single" w:sz="8" w:space="0" w:color="auto"/>
              <w:right w:val="single" w:sz="8" w:space="0" w:color="auto"/>
            </w:tcBorders>
            <w:shd w:val="clear" w:color="auto" w:fill="auto"/>
            <w:vAlign w:val="center"/>
            <w:hideMark/>
          </w:tcPr>
          <w:p w14:paraId="567D2708" w14:textId="77777777" w:rsidR="005B7638" w:rsidRPr="005B7638" w:rsidRDefault="005B7638" w:rsidP="005B7638">
            <w:pPr>
              <w:jc w:val="right"/>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9</w:t>
            </w:r>
          </w:p>
        </w:tc>
        <w:tc>
          <w:tcPr>
            <w:tcW w:w="300" w:type="dxa"/>
            <w:tcBorders>
              <w:top w:val="nil"/>
              <w:left w:val="nil"/>
              <w:bottom w:val="single" w:sz="8" w:space="0" w:color="auto"/>
              <w:right w:val="single" w:sz="8" w:space="0" w:color="auto"/>
            </w:tcBorders>
            <w:shd w:val="clear" w:color="auto" w:fill="auto"/>
            <w:vAlign w:val="center"/>
            <w:hideMark/>
          </w:tcPr>
          <w:p w14:paraId="1A4F3713" w14:textId="77777777" w:rsidR="005B7638" w:rsidRPr="005B7638" w:rsidRDefault="005B7638" w:rsidP="005B7638">
            <w:pPr>
              <w:jc w:val="right"/>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10</w:t>
            </w:r>
          </w:p>
        </w:tc>
        <w:tc>
          <w:tcPr>
            <w:tcW w:w="300" w:type="dxa"/>
            <w:vMerge/>
            <w:tcBorders>
              <w:top w:val="nil"/>
              <w:left w:val="single" w:sz="8" w:space="0" w:color="auto"/>
              <w:bottom w:val="single" w:sz="8" w:space="0" w:color="000000"/>
              <w:right w:val="single" w:sz="8" w:space="0" w:color="auto"/>
            </w:tcBorders>
            <w:vAlign w:val="center"/>
            <w:hideMark/>
          </w:tcPr>
          <w:p w14:paraId="6C008D38" w14:textId="77777777" w:rsidR="005B7638" w:rsidRPr="005B7638" w:rsidRDefault="005B7638" w:rsidP="005B7638">
            <w:pPr>
              <w:rPr>
                <w:rFonts w:ascii="Calibri" w:eastAsia="Times New Roman" w:hAnsi="Calibri" w:cs="Calibri"/>
                <w:color w:val="000000"/>
                <w:sz w:val="22"/>
                <w:szCs w:val="22"/>
                <w:lang w:val="es-ES" w:eastAsia="es-ES"/>
              </w:rPr>
            </w:pPr>
          </w:p>
        </w:tc>
        <w:tc>
          <w:tcPr>
            <w:tcW w:w="12300" w:type="dxa"/>
            <w:tcBorders>
              <w:top w:val="nil"/>
              <w:left w:val="nil"/>
              <w:bottom w:val="single" w:sz="8" w:space="0" w:color="auto"/>
              <w:right w:val="single" w:sz="8" w:space="0" w:color="auto"/>
            </w:tcBorders>
            <w:shd w:val="clear" w:color="auto" w:fill="auto"/>
            <w:vAlign w:val="center"/>
            <w:hideMark/>
          </w:tcPr>
          <w:p w14:paraId="6C369BD2" w14:textId="77777777" w:rsidR="005B7638" w:rsidRPr="005B7638" w:rsidRDefault="005B7638" w:rsidP="005B7638">
            <w:pPr>
              <w:jc w:val="right"/>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1</w:t>
            </w:r>
          </w:p>
        </w:tc>
        <w:tc>
          <w:tcPr>
            <w:tcW w:w="1200" w:type="dxa"/>
            <w:tcBorders>
              <w:top w:val="nil"/>
              <w:left w:val="nil"/>
              <w:bottom w:val="single" w:sz="8" w:space="0" w:color="auto"/>
              <w:right w:val="single" w:sz="8" w:space="0" w:color="auto"/>
            </w:tcBorders>
            <w:shd w:val="clear" w:color="auto" w:fill="auto"/>
            <w:vAlign w:val="center"/>
            <w:hideMark/>
          </w:tcPr>
          <w:p w14:paraId="0604B882" w14:textId="77777777" w:rsidR="005B7638" w:rsidRPr="005B7638" w:rsidRDefault="005B7638" w:rsidP="005B7638">
            <w:pPr>
              <w:jc w:val="right"/>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2</w:t>
            </w:r>
          </w:p>
        </w:tc>
        <w:tc>
          <w:tcPr>
            <w:tcW w:w="1200" w:type="dxa"/>
            <w:tcBorders>
              <w:top w:val="nil"/>
              <w:left w:val="nil"/>
              <w:bottom w:val="single" w:sz="8" w:space="0" w:color="auto"/>
              <w:right w:val="single" w:sz="8" w:space="0" w:color="auto"/>
            </w:tcBorders>
            <w:shd w:val="clear" w:color="auto" w:fill="auto"/>
            <w:vAlign w:val="center"/>
            <w:hideMark/>
          </w:tcPr>
          <w:p w14:paraId="7E271862" w14:textId="77777777" w:rsidR="005B7638" w:rsidRPr="005B7638" w:rsidRDefault="005B7638" w:rsidP="005B7638">
            <w:pPr>
              <w:jc w:val="right"/>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3</w:t>
            </w:r>
          </w:p>
        </w:tc>
        <w:tc>
          <w:tcPr>
            <w:tcW w:w="1200" w:type="dxa"/>
            <w:tcBorders>
              <w:top w:val="nil"/>
              <w:left w:val="nil"/>
              <w:bottom w:val="single" w:sz="8" w:space="0" w:color="auto"/>
              <w:right w:val="single" w:sz="8" w:space="0" w:color="auto"/>
            </w:tcBorders>
            <w:shd w:val="clear" w:color="auto" w:fill="auto"/>
            <w:vAlign w:val="center"/>
            <w:hideMark/>
          </w:tcPr>
          <w:p w14:paraId="3CDF5A8B" w14:textId="77777777" w:rsidR="005B7638" w:rsidRPr="005B7638" w:rsidRDefault="005B7638" w:rsidP="005B7638">
            <w:pPr>
              <w:jc w:val="right"/>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4</w:t>
            </w:r>
          </w:p>
        </w:tc>
        <w:tc>
          <w:tcPr>
            <w:tcW w:w="1200" w:type="dxa"/>
            <w:tcBorders>
              <w:top w:val="nil"/>
              <w:left w:val="nil"/>
              <w:bottom w:val="single" w:sz="8" w:space="0" w:color="auto"/>
              <w:right w:val="single" w:sz="8" w:space="0" w:color="auto"/>
            </w:tcBorders>
            <w:shd w:val="clear" w:color="auto" w:fill="auto"/>
            <w:vAlign w:val="center"/>
            <w:hideMark/>
          </w:tcPr>
          <w:p w14:paraId="5FA1528C" w14:textId="77777777" w:rsidR="005B7638" w:rsidRPr="005B7638" w:rsidRDefault="005B7638" w:rsidP="005B7638">
            <w:pPr>
              <w:jc w:val="right"/>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5</w:t>
            </w:r>
          </w:p>
        </w:tc>
        <w:tc>
          <w:tcPr>
            <w:tcW w:w="1200" w:type="dxa"/>
            <w:tcBorders>
              <w:top w:val="nil"/>
              <w:left w:val="nil"/>
              <w:bottom w:val="single" w:sz="8" w:space="0" w:color="auto"/>
              <w:right w:val="single" w:sz="8" w:space="0" w:color="auto"/>
            </w:tcBorders>
            <w:shd w:val="clear" w:color="auto" w:fill="auto"/>
            <w:vAlign w:val="center"/>
            <w:hideMark/>
          </w:tcPr>
          <w:p w14:paraId="4AE8ACB6" w14:textId="77777777" w:rsidR="005B7638" w:rsidRPr="005B7638" w:rsidRDefault="005B7638" w:rsidP="005B7638">
            <w:pPr>
              <w:jc w:val="right"/>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6</w:t>
            </w:r>
          </w:p>
        </w:tc>
        <w:tc>
          <w:tcPr>
            <w:tcW w:w="1200" w:type="dxa"/>
            <w:tcBorders>
              <w:top w:val="nil"/>
              <w:left w:val="nil"/>
              <w:bottom w:val="single" w:sz="8" w:space="0" w:color="auto"/>
              <w:right w:val="single" w:sz="8" w:space="0" w:color="auto"/>
            </w:tcBorders>
            <w:shd w:val="clear" w:color="auto" w:fill="auto"/>
            <w:vAlign w:val="center"/>
            <w:hideMark/>
          </w:tcPr>
          <w:p w14:paraId="5B369284" w14:textId="77777777" w:rsidR="005B7638" w:rsidRPr="005B7638" w:rsidRDefault="005B7638" w:rsidP="005B7638">
            <w:pPr>
              <w:jc w:val="right"/>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7</w:t>
            </w:r>
          </w:p>
        </w:tc>
        <w:tc>
          <w:tcPr>
            <w:tcW w:w="1200" w:type="dxa"/>
            <w:tcBorders>
              <w:top w:val="nil"/>
              <w:left w:val="nil"/>
              <w:bottom w:val="single" w:sz="8" w:space="0" w:color="auto"/>
              <w:right w:val="single" w:sz="8" w:space="0" w:color="auto"/>
            </w:tcBorders>
            <w:shd w:val="clear" w:color="auto" w:fill="auto"/>
            <w:vAlign w:val="center"/>
            <w:hideMark/>
          </w:tcPr>
          <w:p w14:paraId="579FA7F8" w14:textId="77777777" w:rsidR="005B7638" w:rsidRPr="005B7638" w:rsidRDefault="005B7638" w:rsidP="005B7638">
            <w:pPr>
              <w:jc w:val="right"/>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8</w:t>
            </w:r>
          </w:p>
        </w:tc>
        <w:tc>
          <w:tcPr>
            <w:tcW w:w="1200" w:type="dxa"/>
            <w:tcBorders>
              <w:top w:val="nil"/>
              <w:left w:val="nil"/>
              <w:bottom w:val="single" w:sz="8" w:space="0" w:color="auto"/>
              <w:right w:val="single" w:sz="8" w:space="0" w:color="auto"/>
            </w:tcBorders>
            <w:shd w:val="clear" w:color="auto" w:fill="auto"/>
            <w:vAlign w:val="center"/>
            <w:hideMark/>
          </w:tcPr>
          <w:p w14:paraId="22FBC304" w14:textId="77777777" w:rsidR="005B7638" w:rsidRPr="005B7638" w:rsidRDefault="005B7638" w:rsidP="005B7638">
            <w:pPr>
              <w:jc w:val="right"/>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9</w:t>
            </w:r>
          </w:p>
        </w:tc>
        <w:tc>
          <w:tcPr>
            <w:tcW w:w="1200" w:type="dxa"/>
            <w:tcBorders>
              <w:top w:val="nil"/>
              <w:left w:val="nil"/>
              <w:bottom w:val="single" w:sz="8" w:space="0" w:color="auto"/>
              <w:right w:val="single" w:sz="8" w:space="0" w:color="auto"/>
            </w:tcBorders>
            <w:shd w:val="clear" w:color="auto" w:fill="auto"/>
            <w:vAlign w:val="center"/>
            <w:hideMark/>
          </w:tcPr>
          <w:p w14:paraId="2F7535D7" w14:textId="77777777" w:rsidR="005B7638" w:rsidRPr="005B7638" w:rsidRDefault="005B7638" w:rsidP="005B7638">
            <w:pPr>
              <w:jc w:val="right"/>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10</w:t>
            </w:r>
          </w:p>
        </w:tc>
        <w:tc>
          <w:tcPr>
            <w:tcW w:w="1200" w:type="dxa"/>
            <w:vMerge/>
            <w:tcBorders>
              <w:top w:val="nil"/>
              <w:left w:val="nil"/>
              <w:bottom w:val="nil"/>
              <w:right w:val="nil"/>
            </w:tcBorders>
            <w:vAlign w:val="center"/>
            <w:hideMark/>
          </w:tcPr>
          <w:p w14:paraId="3E9F3439" w14:textId="77777777" w:rsidR="005B7638" w:rsidRPr="005B7638" w:rsidRDefault="005B7638" w:rsidP="005B7638">
            <w:pPr>
              <w:rPr>
                <w:rFonts w:ascii="Calibri" w:eastAsia="Times New Roman" w:hAnsi="Calibri" w:cs="Calibri"/>
                <w:color w:val="000000"/>
                <w:sz w:val="22"/>
                <w:szCs w:val="22"/>
                <w:lang w:val="es-ES" w:eastAsia="es-ES"/>
              </w:rPr>
            </w:pPr>
          </w:p>
        </w:tc>
      </w:tr>
      <w:tr w:rsidR="005B7638" w:rsidRPr="005B7638" w14:paraId="0EAD61F0" w14:textId="77777777" w:rsidTr="005B7638">
        <w:trPr>
          <w:trHeight w:val="1785"/>
          <w:jc w:val="center"/>
        </w:trPr>
        <w:tc>
          <w:tcPr>
            <w:tcW w:w="300" w:type="dxa"/>
            <w:vMerge w:val="restart"/>
            <w:tcBorders>
              <w:top w:val="nil"/>
              <w:left w:val="single" w:sz="8" w:space="0" w:color="auto"/>
              <w:bottom w:val="single" w:sz="8" w:space="0" w:color="000000"/>
              <w:right w:val="single" w:sz="8" w:space="0" w:color="auto"/>
            </w:tcBorders>
            <w:shd w:val="clear" w:color="000000" w:fill="F8CBAD"/>
            <w:vAlign w:val="center"/>
            <w:hideMark/>
          </w:tcPr>
          <w:p w14:paraId="20F1BFB6" w14:textId="77777777" w:rsidR="005B7638" w:rsidRPr="005B7638" w:rsidRDefault="005B7638" w:rsidP="005B7638">
            <w:pPr>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xml:space="preserve">1.1 </w:t>
            </w:r>
            <w:r w:rsidR="000438F3">
              <w:rPr>
                <w:rFonts w:ascii="Calibri" w:eastAsia="Times New Roman" w:hAnsi="Calibri" w:cs="Calibri"/>
                <w:b/>
                <w:bCs/>
                <w:color w:val="000000"/>
                <w:sz w:val="22"/>
                <w:szCs w:val="22"/>
                <w:lang w:val="es-ES" w:eastAsia="es-ES"/>
              </w:rPr>
              <w:t>Dos</w:t>
            </w:r>
            <w:r w:rsidRPr="005B7638">
              <w:rPr>
                <w:rFonts w:ascii="Calibri" w:eastAsia="Times New Roman" w:hAnsi="Calibri" w:cs="Calibri"/>
                <w:b/>
                <w:bCs/>
                <w:color w:val="000000"/>
                <w:sz w:val="22"/>
                <w:szCs w:val="22"/>
                <w:lang w:val="es-ES" w:eastAsia="es-ES"/>
              </w:rPr>
              <w:t xml:space="preserve"> nuevos equipos e ENT acreditados en Puerto Leguízamo</w:t>
            </w:r>
          </w:p>
        </w:tc>
        <w:tc>
          <w:tcPr>
            <w:tcW w:w="3000" w:type="dxa"/>
            <w:gridSpan w:val="10"/>
            <w:vMerge w:val="restart"/>
            <w:tcBorders>
              <w:top w:val="single" w:sz="8" w:space="0" w:color="auto"/>
              <w:left w:val="single" w:sz="8" w:space="0" w:color="auto"/>
              <w:bottom w:val="single" w:sz="8" w:space="0" w:color="000000"/>
              <w:right w:val="nil"/>
            </w:tcBorders>
            <w:shd w:val="clear" w:color="auto" w:fill="auto"/>
            <w:vAlign w:val="center"/>
            <w:hideMark/>
          </w:tcPr>
          <w:p w14:paraId="75547744" w14:textId="77777777" w:rsidR="005B7638" w:rsidRPr="005B7638" w:rsidRDefault="005B7638" w:rsidP="005B7638">
            <w:pPr>
              <w:jc w:val="cente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Número de pe</w:t>
            </w:r>
            <w:r w:rsidR="000438F3">
              <w:rPr>
                <w:rFonts w:ascii="Calibri" w:eastAsia="Times New Roman" w:hAnsi="Calibri" w:cs="Calibri"/>
                <w:color w:val="000000"/>
                <w:sz w:val="22"/>
                <w:szCs w:val="22"/>
                <w:lang w:val="es-ES" w:eastAsia="es-ES"/>
              </w:rPr>
              <w:t>r</w:t>
            </w:r>
            <w:r w:rsidRPr="005B7638">
              <w:rPr>
                <w:rFonts w:ascii="Calibri" w:eastAsia="Times New Roman" w:hAnsi="Calibri" w:cs="Calibri"/>
                <w:color w:val="000000"/>
                <w:sz w:val="22"/>
                <w:szCs w:val="22"/>
                <w:lang w:val="es-ES" w:eastAsia="es-ES"/>
              </w:rPr>
              <w:t>sonas acreditadas. Número de equipos certificados. Número de personas certificadas y contratadas.</w:t>
            </w:r>
          </w:p>
        </w:tc>
        <w:tc>
          <w:tcPr>
            <w:tcW w:w="300" w:type="dxa"/>
            <w:vMerge w:val="restart"/>
            <w:tcBorders>
              <w:top w:val="nil"/>
              <w:left w:val="single" w:sz="8" w:space="0" w:color="000000"/>
              <w:bottom w:val="single" w:sz="8" w:space="0" w:color="000000"/>
              <w:right w:val="single" w:sz="8" w:space="0" w:color="auto"/>
            </w:tcBorders>
            <w:shd w:val="clear" w:color="auto" w:fill="auto"/>
            <w:vAlign w:val="center"/>
            <w:hideMark/>
          </w:tcPr>
          <w:p w14:paraId="447056DA"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Documento de acreditación. Contratos.</w:t>
            </w:r>
          </w:p>
        </w:tc>
        <w:tc>
          <w:tcPr>
            <w:tcW w:w="23100" w:type="dxa"/>
            <w:gridSpan w:val="10"/>
            <w:vMerge w:val="restart"/>
            <w:tcBorders>
              <w:top w:val="single" w:sz="8" w:space="0" w:color="auto"/>
              <w:left w:val="single" w:sz="8" w:space="0" w:color="auto"/>
              <w:bottom w:val="single" w:sz="8" w:space="0" w:color="000000"/>
              <w:right w:val="nil"/>
            </w:tcBorders>
            <w:shd w:val="clear" w:color="auto" w:fill="auto"/>
            <w:vAlign w:val="center"/>
            <w:hideMark/>
          </w:tcPr>
          <w:p w14:paraId="24C0B972" w14:textId="77777777" w:rsidR="005B7638" w:rsidRPr="005B7638" w:rsidRDefault="005B7638" w:rsidP="005B7638">
            <w:pPr>
              <w:jc w:val="cente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Envío de los responsables al área de seguimiento de los listados y medios de verificación</w:t>
            </w:r>
          </w:p>
        </w:tc>
        <w:tc>
          <w:tcPr>
            <w:tcW w:w="1200" w:type="dxa"/>
            <w:vMerge/>
            <w:tcBorders>
              <w:top w:val="nil"/>
              <w:left w:val="nil"/>
              <w:bottom w:val="nil"/>
              <w:right w:val="nil"/>
            </w:tcBorders>
            <w:vAlign w:val="center"/>
            <w:hideMark/>
          </w:tcPr>
          <w:p w14:paraId="10971280" w14:textId="77777777" w:rsidR="005B7638" w:rsidRPr="005B7638" w:rsidRDefault="005B7638" w:rsidP="005B7638">
            <w:pPr>
              <w:rPr>
                <w:rFonts w:ascii="Calibri" w:eastAsia="Times New Roman" w:hAnsi="Calibri" w:cs="Calibri"/>
                <w:color w:val="000000"/>
                <w:sz w:val="22"/>
                <w:szCs w:val="22"/>
                <w:lang w:val="es-ES" w:eastAsia="es-ES"/>
              </w:rPr>
            </w:pPr>
          </w:p>
        </w:tc>
      </w:tr>
      <w:tr w:rsidR="005B7638" w:rsidRPr="005B7638" w14:paraId="66831EF6" w14:textId="77777777" w:rsidTr="005B7638">
        <w:trPr>
          <w:trHeight w:val="517"/>
          <w:jc w:val="center"/>
        </w:trPr>
        <w:tc>
          <w:tcPr>
            <w:tcW w:w="300" w:type="dxa"/>
            <w:vMerge/>
            <w:tcBorders>
              <w:top w:val="nil"/>
              <w:left w:val="single" w:sz="8" w:space="0" w:color="auto"/>
              <w:bottom w:val="single" w:sz="8" w:space="0" w:color="000000"/>
              <w:right w:val="single" w:sz="8" w:space="0" w:color="auto"/>
            </w:tcBorders>
            <w:vAlign w:val="center"/>
            <w:hideMark/>
          </w:tcPr>
          <w:p w14:paraId="2C92F8D3" w14:textId="77777777" w:rsidR="005B7638" w:rsidRPr="005B7638" w:rsidRDefault="005B7638" w:rsidP="005B7638">
            <w:pPr>
              <w:rPr>
                <w:rFonts w:ascii="Calibri" w:eastAsia="Times New Roman" w:hAnsi="Calibri" w:cs="Calibri"/>
                <w:b/>
                <w:bCs/>
                <w:color w:val="000000"/>
                <w:sz w:val="22"/>
                <w:szCs w:val="22"/>
                <w:lang w:val="es-ES" w:eastAsia="es-ES"/>
              </w:rPr>
            </w:pPr>
          </w:p>
        </w:tc>
        <w:tc>
          <w:tcPr>
            <w:tcW w:w="3000" w:type="dxa"/>
            <w:gridSpan w:val="10"/>
            <w:vMerge/>
            <w:tcBorders>
              <w:top w:val="single" w:sz="8" w:space="0" w:color="auto"/>
              <w:left w:val="single" w:sz="8" w:space="0" w:color="auto"/>
              <w:bottom w:val="single" w:sz="8" w:space="0" w:color="000000"/>
              <w:right w:val="nil"/>
            </w:tcBorders>
            <w:vAlign w:val="center"/>
            <w:hideMark/>
          </w:tcPr>
          <w:p w14:paraId="1D6078D1" w14:textId="77777777" w:rsidR="005B7638" w:rsidRPr="005B7638" w:rsidRDefault="005B7638" w:rsidP="005B7638">
            <w:pPr>
              <w:rPr>
                <w:rFonts w:ascii="Calibri" w:eastAsia="Times New Roman" w:hAnsi="Calibri" w:cs="Calibri"/>
                <w:color w:val="000000"/>
                <w:sz w:val="22"/>
                <w:szCs w:val="22"/>
                <w:lang w:val="es-ES" w:eastAsia="es-ES"/>
              </w:rPr>
            </w:pPr>
          </w:p>
        </w:tc>
        <w:tc>
          <w:tcPr>
            <w:tcW w:w="300" w:type="dxa"/>
            <w:vMerge/>
            <w:tcBorders>
              <w:top w:val="nil"/>
              <w:left w:val="single" w:sz="8" w:space="0" w:color="000000"/>
              <w:bottom w:val="single" w:sz="8" w:space="0" w:color="000000"/>
              <w:right w:val="single" w:sz="8" w:space="0" w:color="auto"/>
            </w:tcBorders>
            <w:vAlign w:val="center"/>
            <w:hideMark/>
          </w:tcPr>
          <w:p w14:paraId="1907AC51" w14:textId="77777777" w:rsidR="005B7638" w:rsidRPr="005B7638" w:rsidRDefault="005B7638" w:rsidP="005B7638">
            <w:pPr>
              <w:rPr>
                <w:rFonts w:ascii="Calibri" w:eastAsia="Times New Roman" w:hAnsi="Calibri" w:cs="Calibri"/>
                <w:color w:val="000000"/>
                <w:sz w:val="22"/>
                <w:szCs w:val="22"/>
                <w:lang w:val="es-ES" w:eastAsia="es-ES"/>
              </w:rPr>
            </w:pPr>
          </w:p>
        </w:tc>
        <w:tc>
          <w:tcPr>
            <w:tcW w:w="23100" w:type="dxa"/>
            <w:gridSpan w:val="10"/>
            <w:vMerge/>
            <w:tcBorders>
              <w:top w:val="single" w:sz="8" w:space="0" w:color="auto"/>
              <w:left w:val="single" w:sz="8" w:space="0" w:color="auto"/>
              <w:bottom w:val="single" w:sz="8" w:space="0" w:color="000000"/>
              <w:right w:val="nil"/>
            </w:tcBorders>
            <w:vAlign w:val="center"/>
            <w:hideMark/>
          </w:tcPr>
          <w:p w14:paraId="566A505A" w14:textId="77777777" w:rsidR="005B7638" w:rsidRPr="005B7638" w:rsidRDefault="005B7638" w:rsidP="005B7638">
            <w:pPr>
              <w:rPr>
                <w:rFonts w:ascii="Calibri" w:eastAsia="Times New Roman" w:hAnsi="Calibri" w:cs="Calibri"/>
                <w:color w:val="000000"/>
                <w:sz w:val="22"/>
                <w:szCs w:val="22"/>
                <w:lang w:val="es-ES" w:eastAsia="es-ES"/>
              </w:rPr>
            </w:pPr>
          </w:p>
        </w:tc>
        <w:tc>
          <w:tcPr>
            <w:tcW w:w="1200" w:type="dxa"/>
            <w:vMerge/>
            <w:tcBorders>
              <w:top w:val="nil"/>
              <w:left w:val="nil"/>
              <w:bottom w:val="nil"/>
              <w:right w:val="nil"/>
            </w:tcBorders>
            <w:vAlign w:val="center"/>
            <w:hideMark/>
          </w:tcPr>
          <w:p w14:paraId="47997DFD" w14:textId="77777777" w:rsidR="005B7638" w:rsidRPr="005B7638" w:rsidRDefault="005B7638" w:rsidP="005B7638">
            <w:pPr>
              <w:rPr>
                <w:rFonts w:ascii="Calibri" w:eastAsia="Times New Roman" w:hAnsi="Calibri" w:cs="Calibri"/>
                <w:color w:val="000000"/>
                <w:sz w:val="22"/>
                <w:szCs w:val="22"/>
                <w:lang w:val="es-ES" w:eastAsia="es-ES"/>
              </w:rPr>
            </w:pPr>
          </w:p>
        </w:tc>
      </w:tr>
      <w:tr w:rsidR="005B7638" w:rsidRPr="005B7638" w14:paraId="36E07C1F" w14:textId="77777777" w:rsidTr="005B7638">
        <w:trPr>
          <w:trHeight w:val="1515"/>
          <w:jc w:val="center"/>
        </w:trPr>
        <w:tc>
          <w:tcPr>
            <w:tcW w:w="300" w:type="dxa"/>
            <w:tcBorders>
              <w:top w:val="nil"/>
              <w:left w:val="single" w:sz="8" w:space="0" w:color="auto"/>
              <w:bottom w:val="single" w:sz="8" w:space="0" w:color="auto"/>
              <w:right w:val="single" w:sz="8" w:space="0" w:color="auto"/>
            </w:tcBorders>
            <w:shd w:val="clear" w:color="auto" w:fill="auto"/>
            <w:vAlign w:val="center"/>
            <w:hideMark/>
          </w:tcPr>
          <w:p w14:paraId="4F47AB38"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1.</w:t>
            </w:r>
            <w:r w:rsidRPr="005B7638">
              <w:rPr>
                <w:rFonts w:eastAsia="Times New Roman"/>
                <w:color w:val="000000"/>
                <w:sz w:val="14"/>
                <w:szCs w:val="14"/>
                <w:lang w:val="es-ES" w:eastAsia="es-ES"/>
              </w:rPr>
              <w:t xml:space="preserve">       </w:t>
            </w:r>
            <w:r w:rsidRPr="005B7638">
              <w:rPr>
                <w:rFonts w:ascii="Calibri" w:eastAsia="Times New Roman" w:hAnsi="Calibri" w:cs="Calibri"/>
                <w:color w:val="000000"/>
                <w:sz w:val="22"/>
                <w:szCs w:val="22"/>
                <w:lang w:val="es-ES" w:eastAsia="es-ES"/>
              </w:rPr>
              <w:t>Seleccionar y contratar el personal de ENT.</w:t>
            </w:r>
          </w:p>
        </w:tc>
        <w:tc>
          <w:tcPr>
            <w:tcW w:w="300" w:type="dxa"/>
            <w:tcBorders>
              <w:top w:val="nil"/>
              <w:left w:val="nil"/>
              <w:bottom w:val="single" w:sz="8" w:space="0" w:color="auto"/>
              <w:right w:val="single" w:sz="8" w:space="0" w:color="auto"/>
            </w:tcBorders>
            <w:shd w:val="clear" w:color="000000" w:fill="9BC2E6"/>
            <w:vAlign w:val="center"/>
            <w:hideMark/>
          </w:tcPr>
          <w:p w14:paraId="0B8053BF"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5519760A"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4CD24B8D"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3AA94BF8"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0BD44A94"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6A3DCF4D"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6046BE5F"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150236F4"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1102EC76"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383618B9"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300" w:type="dxa"/>
            <w:vMerge w:val="restart"/>
            <w:tcBorders>
              <w:top w:val="nil"/>
              <w:left w:val="single" w:sz="8" w:space="0" w:color="auto"/>
              <w:bottom w:val="single" w:sz="8" w:space="0" w:color="000000"/>
              <w:right w:val="single" w:sz="8" w:space="0" w:color="auto"/>
            </w:tcBorders>
            <w:shd w:val="clear" w:color="auto" w:fill="auto"/>
            <w:vAlign w:val="center"/>
            <w:hideMark/>
          </w:tcPr>
          <w:p w14:paraId="0E5F5158" w14:textId="77777777" w:rsidR="005B7638" w:rsidRPr="005B7638" w:rsidRDefault="005B7638" w:rsidP="005B7638">
            <w:pPr>
              <w:jc w:val="cente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300" w:type="dxa"/>
            <w:tcBorders>
              <w:top w:val="nil"/>
              <w:left w:val="nil"/>
              <w:bottom w:val="single" w:sz="8" w:space="0" w:color="auto"/>
              <w:right w:val="single" w:sz="8" w:space="0" w:color="auto"/>
            </w:tcBorders>
            <w:shd w:val="clear" w:color="000000" w:fill="FFD966"/>
            <w:vAlign w:val="center"/>
            <w:hideMark/>
          </w:tcPr>
          <w:p w14:paraId="79C0522A"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621D141C"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109963F2"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679BF25C"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64AD9D25"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73727997"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09AF9E4E"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3158C0F9"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34EFD17F"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6F44C216"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vMerge/>
            <w:tcBorders>
              <w:top w:val="nil"/>
              <w:left w:val="nil"/>
              <w:bottom w:val="nil"/>
              <w:right w:val="nil"/>
            </w:tcBorders>
            <w:vAlign w:val="center"/>
            <w:hideMark/>
          </w:tcPr>
          <w:p w14:paraId="3BD6B4BD" w14:textId="77777777" w:rsidR="005B7638" w:rsidRPr="005B7638" w:rsidRDefault="005B7638" w:rsidP="005B7638">
            <w:pPr>
              <w:rPr>
                <w:rFonts w:ascii="Calibri" w:eastAsia="Times New Roman" w:hAnsi="Calibri" w:cs="Calibri"/>
                <w:color w:val="000000"/>
                <w:sz w:val="22"/>
                <w:szCs w:val="22"/>
                <w:lang w:val="es-ES" w:eastAsia="es-ES"/>
              </w:rPr>
            </w:pPr>
          </w:p>
        </w:tc>
      </w:tr>
      <w:tr w:rsidR="005B7638" w:rsidRPr="005B7638" w14:paraId="13F94645" w14:textId="77777777" w:rsidTr="005B7638">
        <w:trPr>
          <w:trHeight w:val="3315"/>
          <w:jc w:val="center"/>
        </w:trPr>
        <w:tc>
          <w:tcPr>
            <w:tcW w:w="300" w:type="dxa"/>
            <w:tcBorders>
              <w:top w:val="nil"/>
              <w:left w:val="single" w:sz="8" w:space="0" w:color="auto"/>
              <w:bottom w:val="single" w:sz="8" w:space="0" w:color="auto"/>
              <w:right w:val="single" w:sz="8" w:space="0" w:color="auto"/>
            </w:tcBorders>
            <w:shd w:val="clear" w:color="auto" w:fill="auto"/>
            <w:vAlign w:val="center"/>
            <w:hideMark/>
          </w:tcPr>
          <w:p w14:paraId="5D067359"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2.</w:t>
            </w:r>
            <w:r w:rsidRPr="005B7638">
              <w:rPr>
                <w:rFonts w:eastAsia="Times New Roman"/>
                <w:color w:val="000000"/>
                <w:sz w:val="14"/>
                <w:szCs w:val="14"/>
                <w:lang w:val="es-ES" w:eastAsia="es-ES"/>
              </w:rPr>
              <w:t xml:space="preserve">       </w:t>
            </w:r>
            <w:r w:rsidRPr="005B7638">
              <w:rPr>
                <w:rFonts w:ascii="Calibri" w:eastAsia="Times New Roman" w:hAnsi="Calibri" w:cs="Calibri"/>
                <w:color w:val="000000"/>
                <w:sz w:val="22"/>
                <w:szCs w:val="22"/>
                <w:lang w:val="es-ES" w:eastAsia="es-ES"/>
              </w:rPr>
              <w:t>Realizar adecuaciones logísticas y adquirir las herramientas para realizar operaciones de ENT</w:t>
            </w:r>
          </w:p>
        </w:tc>
        <w:tc>
          <w:tcPr>
            <w:tcW w:w="300" w:type="dxa"/>
            <w:tcBorders>
              <w:top w:val="nil"/>
              <w:left w:val="nil"/>
              <w:bottom w:val="single" w:sz="8" w:space="0" w:color="auto"/>
              <w:right w:val="single" w:sz="8" w:space="0" w:color="auto"/>
            </w:tcBorders>
            <w:shd w:val="clear" w:color="000000" w:fill="9BC2E6"/>
            <w:vAlign w:val="center"/>
            <w:hideMark/>
          </w:tcPr>
          <w:p w14:paraId="5B83FF1D"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9BC2E6"/>
            <w:vAlign w:val="center"/>
            <w:hideMark/>
          </w:tcPr>
          <w:p w14:paraId="71DED6F2"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0CE8F2D6"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5FB8A507"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499FDA9B"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149236B7"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4849CC1E"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5228793B"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75BFC092"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584B8FB5"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300" w:type="dxa"/>
            <w:vMerge/>
            <w:tcBorders>
              <w:top w:val="nil"/>
              <w:left w:val="single" w:sz="8" w:space="0" w:color="auto"/>
              <w:bottom w:val="single" w:sz="8" w:space="0" w:color="000000"/>
              <w:right w:val="single" w:sz="8" w:space="0" w:color="auto"/>
            </w:tcBorders>
            <w:vAlign w:val="center"/>
            <w:hideMark/>
          </w:tcPr>
          <w:p w14:paraId="65D4F788" w14:textId="77777777" w:rsidR="005B7638" w:rsidRPr="005B7638" w:rsidRDefault="005B7638" w:rsidP="005B7638">
            <w:pPr>
              <w:rPr>
                <w:rFonts w:ascii="Calibri" w:eastAsia="Times New Roman" w:hAnsi="Calibri" w:cs="Calibri"/>
                <w:color w:val="000000"/>
                <w:sz w:val="22"/>
                <w:szCs w:val="22"/>
                <w:lang w:val="es-ES" w:eastAsia="es-ES"/>
              </w:rPr>
            </w:pPr>
          </w:p>
        </w:tc>
        <w:tc>
          <w:tcPr>
            <w:tcW w:w="12300" w:type="dxa"/>
            <w:tcBorders>
              <w:top w:val="nil"/>
              <w:left w:val="nil"/>
              <w:bottom w:val="single" w:sz="8" w:space="0" w:color="auto"/>
              <w:right w:val="single" w:sz="8" w:space="0" w:color="auto"/>
            </w:tcBorders>
            <w:shd w:val="clear" w:color="000000" w:fill="FFD966"/>
            <w:vAlign w:val="center"/>
            <w:hideMark/>
          </w:tcPr>
          <w:p w14:paraId="36290203"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D966"/>
            <w:vAlign w:val="center"/>
            <w:hideMark/>
          </w:tcPr>
          <w:p w14:paraId="5E3EEC41"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2EFA582D"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551572AA"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32DCC611"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5AA739A4"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5C5B1CA5"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2E66DE81"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3B72B84E"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3B156014"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vMerge/>
            <w:tcBorders>
              <w:top w:val="nil"/>
              <w:left w:val="nil"/>
              <w:bottom w:val="nil"/>
              <w:right w:val="nil"/>
            </w:tcBorders>
            <w:vAlign w:val="center"/>
            <w:hideMark/>
          </w:tcPr>
          <w:p w14:paraId="3E13ADA4" w14:textId="77777777" w:rsidR="005B7638" w:rsidRPr="005B7638" w:rsidRDefault="005B7638" w:rsidP="005B7638">
            <w:pPr>
              <w:rPr>
                <w:rFonts w:ascii="Calibri" w:eastAsia="Times New Roman" w:hAnsi="Calibri" w:cs="Calibri"/>
                <w:color w:val="000000"/>
                <w:sz w:val="22"/>
                <w:szCs w:val="22"/>
                <w:lang w:val="es-ES" w:eastAsia="es-ES"/>
              </w:rPr>
            </w:pPr>
          </w:p>
        </w:tc>
      </w:tr>
      <w:tr w:rsidR="005B7638" w:rsidRPr="005B7638" w14:paraId="4C584FAB" w14:textId="77777777" w:rsidTr="005B7638">
        <w:trPr>
          <w:trHeight w:val="1515"/>
          <w:jc w:val="center"/>
        </w:trPr>
        <w:tc>
          <w:tcPr>
            <w:tcW w:w="300" w:type="dxa"/>
            <w:tcBorders>
              <w:top w:val="nil"/>
              <w:left w:val="single" w:sz="8" w:space="0" w:color="auto"/>
              <w:bottom w:val="single" w:sz="8" w:space="0" w:color="auto"/>
              <w:right w:val="single" w:sz="8" w:space="0" w:color="auto"/>
            </w:tcBorders>
            <w:shd w:val="clear" w:color="auto" w:fill="auto"/>
            <w:vAlign w:val="center"/>
            <w:hideMark/>
          </w:tcPr>
          <w:p w14:paraId="5D0988CD"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3.</w:t>
            </w:r>
            <w:r w:rsidRPr="005B7638">
              <w:rPr>
                <w:rFonts w:eastAsia="Times New Roman"/>
                <w:color w:val="000000"/>
                <w:sz w:val="14"/>
                <w:szCs w:val="14"/>
                <w:lang w:val="es-ES" w:eastAsia="es-ES"/>
              </w:rPr>
              <w:t xml:space="preserve">       </w:t>
            </w:r>
            <w:r w:rsidRPr="005B7638">
              <w:rPr>
                <w:rFonts w:ascii="Calibri" w:eastAsia="Times New Roman" w:hAnsi="Calibri" w:cs="Calibri"/>
                <w:color w:val="000000"/>
                <w:sz w:val="22"/>
                <w:szCs w:val="22"/>
                <w:lang w:val="es-ES" w:eastAsia="es-ES"/>
              </w:rPr>
              <w:t xml:space="preserve">Capacitar a los equipos seleccionados </w:t>
            </w:r>
          </w:p>
        </w:tc>
        <w:tc>
          <w:tcPr>
            <w:tcW w:w="300" w:type="dxa"/>
            <w:tcBorders>
              <w:top w:val="nil"/>
              <w:left w:val="nil"/>
              <w:bottom w:val="single" w:sz="8" w:space="0" w:color="auto"/>
              <w:right w:val="single" w:sz="8" w:space="0" w:color="auto"/>
            </w:tcBorders>
            <w:shd w:val="clear" w:color="auto" w:fill="auto"/>
            <w:vAlign w:val="center"/>
            <w:hideMark/>
          </w:tcPr>
          <w:p w14:paraId="51D2021A"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00A7934A"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9BC2E6"/>
            <w:vAlign w:val="center"/>
            <w:hideMark/>
          </w:tcPr>
          <w:p w14:paraId="37CA2A51"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61C63440"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0BCF63DA"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2E366B8D"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78C8D364"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4B6294FE"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1FFAC33F"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7220FBBC"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300" w:type="dxa"/>
            <w:vMerge/>
            <w:tcBorders>
              <w:top w:val="nil"/>
              <w:left w:val="single" w:sz="8" w:space="0" w:color="auto"/>
              <w:bottom w:val="single" w:sz="8" w:space="0" w:color="000000"/>
              <w:right w:val="single" w:sz="8" w:space="0" w:color="auto"/>
            </w:tcBorders>
            <w:vAlign w:val="center"/>
            <w:hideMark/>
          </w:tcPr>
          <w:p w14:paraId="76664FCF" w14:textId="77777777" w:rsidR="005B7638" w:rsidRPr="005B7638" w:rsidRDefault="005B7638" w:rsidP="005B7638">
            <w:pPr>
              <w:rPr>
                <w:rFonts w:ascii="Calibri" w:eastAsia="Times New Roman" w:hAnsi="Calibri" w:cs="Calibri"/>
                <w:color w:val="000000"/>
                <w:sz w:val="22"/>
                <w:szCs w:val="22"/>
                <w:lang w:val="es-ES" w:eastAsia="es-ES"/>
              </w:rPr>
            </w:pPr>
          </w:p>
        </w:tc>
        <w:tc>
          <w:tcPr>
            <w:tcW w:w="12300" w:type="dxa"/>
            <w:tcBorders>
              <w:top w:val="nil"/>
              <w:left w:val="nil"/>
              <w:bottom w:val="single" w:sz="8" w:space="0" w:color="auto"/>
              <w:right w:val="single" w:sz="8" w:space="0" w:color="auto"/>
            </w:tcBorders>
            <w:shd w:val="clear" w:color="auto" w:fill="auto"/>
            <w:vAlign w:val="center"/>
            <w:hideMark/>
          </w:tcPr>
          <w:p w14:paraId="4E10A36C"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6F5A3D60"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D966"/>
            <w:vAlign w:val="center"/>
            <w:hideMark/>
          </w:tcPr>
          <w:p w14:paraId="73F16F3A"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1044FEE2"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41F2CC7D"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1A9BAD95"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615EDC42"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0F34B37C"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73D657E9"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00F78ADF"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vMerge/>
            <w:tcBorders>
              <w:top w:val="nil"/>
              <w:left w:val="nil"/>
              <w:bottom w:val="nil"/>
              <w:right w:val="nil"/>
            </w:tcBorders>
            <w:vAlign w:val="center"/>
            <w:hideMark/>
          </w:tcPr>
          <w:p w14:paraId="33973EFD" w14:textId="77777777" w:rsidR="005B7638" w:rsidRPr="005B7638" w:rsidRDefault="005B7638" w:rsidP="005B7638">
            <w:pPr>
              <w:rPr>
                <w:rFonts w:ascii="Calibri" w:eastAsia="Times New Roman" w:hAnsi="Calibri" w:cs="Calibri"/>
                <w:color w:val="000000"/>
                <w:sz w:val="22"/>
                <w:szCs w:val="22"/>
                <w:lang w:val="es-ES" w:eastAsia="es-ES"/>
              </w:rPr>
            </w:pPr>
          </w:p>
        </w:tc>
      </w:tr>
      <w:tr w:rsidR="005B7638" w:rsidRPr="005B7638" w14:paraId="321C2690" w14:textId="77777777" w:rsidTr="005B7638">
        <w:trPr>
          <w:trHeight w:val="1815"/>
          <w:jc w:val="center"/>
        </w:trPr>
        <w:tc>
          <w:tcPr>
            <w:tcW w:w="300" w:type="dxa"/>
            <w:tcBorders>
              <w:top w:val="nil"/>
              <w:left w:val="single" w:sz="8" w:space="0" w:color="auto"/>
              <w:bottom w:val="single" w:sz="8" w:space="0" w:color="auto"/>
              <w:right w:val="single" w:sz="8" w:space="0" w:color="auto"/>
            </w:tcBorders>
            <w:shd w:val="clear" w:color="auto" w:fill="auto"/>
            <w:vAlign w:val="center"/>
            <w:hideMark/>
          </w:tcPr>
          <w:p w14:paraId="72F53DB4"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4.</w:t>
            </w:r>
            <w:r w:rsidRPr="005B7638">
              <w:rPr>
                <w:rFonts w:eastAsia="Times New Roman"/>
                <w:color w:val="000000"/>
                <w:sz w:val="14"/>
                <w:szCs w:val="14"/>
                <w:lang w:val="es-ES" w:eastAsia="es-ES"/>
              </w:rPr>
              <w:t xml:space="preserve">       </w:t>
            </w:r>
            <w:r w:rsidRPr="005B7638">
              <w:rPr>
                <w:rFonts w:ascii="Calibri" w:eastAsia="Times New Roman" w:hAnsi="Calibri" w:cs="Calibri"/>
                <w:color w:val="000000"/>
                <w:sz w:val="22"/>
                <w:szCs w:val="22"/>
                <w:lang w:val="es-ES" w:eastAsia="es-ES"/>
              </w:rPr>
              <w:t>Acreditar a los equipos ante la autoridad nacional.</w:t>
            </w:r>
          </w:p>
        </w:tc>
        <w:tc>
          <w:tcPr>
            <w:tcW w:w="300" w:type="dxa"/>
            <w:tcBorders>
              <w:top w:val="nil"/>
              <w:left w:val="nil"/>
              <w:bottom w:val="single" w:sz="8" w:space="0" w:color="auto"/>
              <w:right w:val="single" w:sz="8" w:space="0" w:color="auto"/>
            </w:tcBorders>
            <w:shd w:val="clear" w:color="auto" w:fill="auto"/>
            <w:vAlign w:val="center"/>
            <w:hideMark/>
          </w:tcPr>
          <w:p w14:paraId="454D1E2C"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3A8B5A85"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9BC2E6"/>
            <w:vAlign w:val="center"/>
            <w:hideMark/>
          </w:tcPr>
          <w:p w14:paraId="0F1C86AC"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54672C9B"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15271206"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16EB303F"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57A69FFA"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2E54116A"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6A2CCFF2"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543258D8"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300" w:type="dxa"/>
            <w:vMerge/>
            <w:tcBorders>
              <w:top w:val="nil"/>
              <w:left w:val="single" w:sz="8" w:space="0" w:color="auto"/>
              <w:bottom w:val="single" w:sz="8" w:space="0" w:color="000000"/>
              <w:right w:val="single" w:sz="8" w:space="0" w:color="auto"/>
            </w:tcBorders>
            <w:vAlign w:val="center"/>
            <w:hideMark/>
          </w:tcPr>
          <w:p w14:paraId="2A873FD2" w14:textId="77777777" w:rsidR="005B7638" w:rsidRPr="005B7638" w:rsidRDefault="005B7638" w:rsidP="005B7638">
            <w:pPr>
              <w:rPr>
                <w:rFonts w:ascii="Calibri" w:eastAsia="Times New Roman" w:hAnsi="Calibri" w:cs="Calibri"/>
                <w:color w:val="000000"/>
                <w:sz w:val="22"/>
                <w:szCs w:val="22"/>
                <w:lang w:val="es-ES" w:eastAsia="es-ES"/>
              </w:rPr>
            </w:pPr>
          </w:p>
        </w:tc>
        <w:tc>
          <w:tcPr>
            <w:tcW w:w="12300" w:type="dxa"/>
            <w:tcBorders>
              <w:top w:val="nil"/>
              <w:left w:val="nil"/>
              <w:bottom w:val="single" w:sz="8" w:space="0" w:color="auto"/>
              <w:right w:val="single" w:sz="8" w:space="0" w:color="auto"/>
            </w:tcBorders>
            <w:shd w:val="clear" w:color="auto" w:fill="auto"/>
            <w:vAlign w:val="center"/>
            <w:hideMark/>
          </w:tcPr>
          <w:p w14:paraId="21A81D9A"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49846D45"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D966"/>
            <w:vAlign w:val="center"/>
            <w:hideMark/>
          </w:tcPr>
          <w:p w14:paraId="7860BF1D"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3290AD94"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735FCBEC"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3D1F0FAD"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6BA92BE6"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5405FE68"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04FDAC55"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12C8F679"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vMerge/>
            <w:tcBorders>
              <w:top w:val="nil"/>
              <w:left w:val="nil"/>
              <w:bottom w:val="nil"/>
              <w:right w:val="nil"/>
            </w:tcBorders>
            <w:vAlign w:val="center"/>
            <w:hideMark/>
          </w:tcPr>
          <w:p w14:paraId="42A43F46" w14:textId="77777777" w:rsidR="005B7638" w:rsidRPr="005B7638" w:rsidRDefault="005B7638" w:rsidP="005B7638">
            <w:pPr>
              <w:rPr>
                <w:rFonts w:ascii="Calibri" w:eastAsia="Times New Roman" w:hAnsi="Calibri" w:cs="Calibri"/>
                <w:color w:val="000000"/>
                <w:sz w:val="22"/>
                <w:szCs w:val="22"/>
                <w:lang w:val="es-ES" w:eastAsia="es-ES"/>
              </w:rPr>
            </w:pPr>
          </w:p>
        </w:tc>
      </w:tr>
      <w:tr w:rsidR="005B7638" w:rsidRPr="005B7638" w14:paraId="3DB8E1C5" w14:textId="77777777" w:rsidTr="005B7638">
        <w:trPr>
          <w:trHeight w:val="315"/>
          <w:jc w:val="center"/>
        </w:trPr>
        <w:tc>
          <w:tcPr>
            <w:tcW w:w="26700" w:type="dxa"/>
            <w:gridSpan w:val="22"/>
            <w:tcBorders>
              <w:top w:val="nil"/>
              <w:left w:val="single" w:sz="8" w:space="0" w:color="auto"/>
              <w:bottom w:val="single" w:sz="8" w:space="0" w:color="auto"/>
              <w:right w:val="nil"/>
            </w:tcBorders>
            <w:shd w:val="clear" w:color="auto" w:fill="auto"/>
            <w:vAlign w:val="center"/>
            <w:hideMark/>
          </w:tcPr>
          <w:p w14:paraId="7D003CBF"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vMerge/>
            <w:tcBorders>
              <w:top w:val="nil"/>
              <w:left w:val="nil"/>
              <w:bottom w:val="nil"/>
              <w:right w:val="nil"/>
            </w:tcBorders>
            <w:vAlign w:val="center"/>
            <w:hideMark/>
          </w:tcPr>
          <w:p w14:paraId="0D2774CF" w14:textId="77777777" w:rsidR="005B7638" w:rsidRPr="005B7638" w:rsidRDefault="005B7638" w:rsidP="005B7638">
            <w:pPr>
              <w:rPr>
                <w:rFonts w:ascii="Calibri" w:eastAsia="Times New Roman" w:hAnsi="Calibri" w:cs="Calibri"/>
                <w:color w:val="000000"/>
                <w:sz w:val="22"/>
                <w:szCs w:val="22"/>
                <w:lang w:val="es-ES" w:eastAsia="es-ES"/>
              </w:rPr>
            </w:pPr>
          </w:p>
        </w:tc>
      </w:tr>
      <w:tr w:rsidR="005B7638" w:rsidRPr="005B7638" w14:paraId="1CDD7FD9" w14:textId="77777777" w:rsidTr="005B7638">
        <w:trPr>
          <w:trHeight w:val="1485"/>
          <w:jc w:val="center"/>
        </w:trPr>
        <w:tc>
          <w:tcPr>
            <w:tcW w:w="300" w:type="dxa"/>
            <w:vMerge w:val="restart"/>
            <w:tcBorders>
              <w:top w:val="nil"/>
              <w:left w:val="single" w:sz="8" w:space="0" w:color="auto"/>
              <w:bottom w:val="single" w:sz="8" w:space="0" w:color="000000"/>
              <w:right w:val="single" w:sz="8" w:space="0" w:color="auto"/>
            </w:tcBorders>
            <w:shd w:val="clear" w:color="000000" w:fill="F8CBAD"/>
            <w:vAlign w:val="center"/>
            <w:hideMark/>
          </w:tcPr>
          <w:p w14:paraId="78BA21B9" w14:textId="77777777" w:rsidR="005B7638" w:rsidRPr="005B7638" w:rsidRDefault="005B7638" w:rsidP="005B7638">
            <w:pPr>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1.2 AP/APC/AC identificadas en Puerto Leguízamo</w:t>
            </w:r>
          </w:p>
        </w:tc>
        <w:tc>
          <w:tcPr>
            <w:tcW w:w="3000" w:type="dxa"/>
            <w:gridSpan w:val="10"/>
            <w:vMerge w:val="restart"/>
            <w:tcBorders>
              <w:top w:val="single" w:sz="8" w:space="0" w:color="auto"/>
              <w:left w:val="single" w:sz="8" w:space="0" w:color="auto"/>
              <w:bottom w:val="single" w:sz="8" w:space="0" w:color="000000"/>
              <w:right w:val="nil"/>
            </w:tcBorders>
            <w:shd w:val="clear" w:color="auto" w:fill="auto"/>
            <w:vAlign w:val="center"/>
            <w:hideMark/>
          </w:tcPr>
          <w:p w14:paraId="17ACAA46" w14:textId="77777777" w:rsidR="005B7638" w:rsidRPr="005B7638" w:rsidRDefault="005B7638" w:rsidP="000438F3">
            <w:pPr>
              <w:jc w:val="cente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de sectores con conclusión aprobados por OEA del total asignado. % Eventos imsma investigados, con resultado aprobado. Número de AP/APC señalizadas y marcadas del total de AP/APC identificadas</w:t>
            </w:r>
            <w:r w:rsidR="000438F3">
              <w:rPr>
                <w:rFonts w:ascii="Calibri" w:eastAsia="Times New Roman" w:hAnsi="Calibri" w:cs="Calibri"/>
                <w:color w:val="000000"/>
                <w:sz w:val="22"/>
                <w:szCs w:val="22"/>
                <w:lang w:val="es-ES" w:eastAsia="es-ES"/>
              </w:rPr>
              <w:t xml:space="preserve">. </w:t>
            </w:r>
            <w:r w:rsidR="000438F3" w:rsidRPr="000438F3">
              <w:rPr>
                <w:rFonts w:ascii="Calibri" w:eastAsia="Times New Roman" w:hAnsi="Calibri" w:cs="Calibri"/>
                <w:color w:val="000000"/>
                <w:sz w:val="22"/>
                <w:szCs w:val="22"/>
                <w:lang w:val="es-ES" w:eastAsia="es-ES"/>
              </w:rPr>
              <w:t>Número de reuniones con autoridades comunitarias según estándares</w:t>
            </w:r>
            <w:r w:rsidR="000438F3">
              <w:rPr>
                <w:rFonts w:ascii="Calibri" w:eastAsia="Times New Roman" w:hAnsi="Calibri" w:cs="Calibri"/>
                <w:color w:val="000000"/>
                <w:sz w:val="22"/>
                <w:szCs w:val="22"/>
                <w:lang w:val="es-ES" w:eastAsia="es-ES"/>
              </w:rPr>
              <w:t xml:space="preserve">. </w:t>
            </w:r>
            <w:r w:rsidR="000438F3" w:rsidRPr="000438F3">
              <w:rPr>
                <w:rFonts w:ascii="Calibri" w:eastAsia="Times New Roman" w:hAnsi="Calibri" w:cs="Calibri"/>
                <w:color w:val="000000"/>
                <w:sz w:val="22"/>
                <w:szCs w:val="22"/>
                <w:lang w:val="es-ES" w:eastAsia="es-ES"/>
              </w:rPr>
              <w:t>Número de reuniones con autoridades territoriales según estándares</w:t>
            </w:r>
            <w:r w:rsidR="000438F3">
              <w:rPr>
                <w:rFonts w:ascii="Calibri" w:eastAsia="Times New Roman" w:hAnsi="Calibri" w:cs="Calibri"/>
                <w:color w:val="000000"/>
                <w:sz w:val="22"/>
                <w:szCs w:val="22"/>
                <w:lang w:val="es-ES" w:eastAsia="es-ES"/>
              </w:rPr>
              <w:t xml:space="preserve">. </w:t>
            </w:r>
            <w:r w:rsidR="000438F3" w:rsidRPr="000438F3">
              <w:rPr>
                <w:rFonts w:ascii="Calibri" w:eastAsia="Times New Roman" w:hAnsi="Calibri" w:cs="Calibri"/>
                <w:color w:val="000000"/>
                <w:sz w:val="22"/>
                <w:szCs w:val="22"/>
                <w:lang w:val="es-ES" w:eastAsia="es-ES"/>
              </w:rPr>
              <w:t>Concepto técnico favorable para operaciones de desminado humanitario en áreas protegidas</w:t>
            </w:r>
            <w:r w:rsidR="000438F3">
              <w:rPr>
                <w:rFonts w:ascii="Calibri" w:eastAsia="Times New Roman" w:hAnsi="Calibri" w:cs="Calibri"/>
                <w:color w:val="000000"/>
                <w:sz w:val="22"/>
                <w:szCs w:val="22"/>
                <w:lang w:val="es-ES" w:eastAsia="es-ES"/>
              </w:rPr>
              <w:t>.</w:t>
            </w:r>
          </w:p>
        </w:tc>
        <w:tc>
          <w:tcPr>
            <w:tcW w:w="300" w:type="dxa"/>
            <w:vMerge w:val="restart"/>
            <w:tcBorders>
              <w:top w:val="nil"/>
              <w:left w:val="single" w:sz="8" w:space="0" w:color="000000"/>
              <w:bottom w:val="single" w:sz="8" w:space="0" w:color="000000"/>
              <w:right w:val="single" w:sz="8" w:space="0" w:color="auto"/>
            </w:tcBorders>
            <w:shd w:val="clear" w:color="auto" w:fill="auto"/>
            <w:vAlign w:val="center"/>
            <w:hideMark/>
          </w:tcPr>
          <w:p w14:paraId="560D00D7" w14:textId="77777777" w:rsidR="005B7638" w:rsidRPr="005B7638" w:rsidRDefault="005B7638" w:rsidP="005B7638">
            <w:pPr>
              <w:jc w:val="cente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Mapas georreferenciados y reportes de gestión de calidad y gestión de información</w:t>
            </w:r>
          </w:p>
        </w:tc>
        <w:tc>
          <w:tcPr>
            <w:tcW w:w="23100" w:type="dxa"/>
            <w:gridSpan w:val="10"/>
            <w:vMerge w:val="restart"/>
            <w:tcBorders>
              <w:top w:val="single" w:sz="8" w:space="0" w:color="auto"/>
              <w:left w:val="single" w:sz="8" w:space="0" w:color="auto"/>
              <w:bottom w:val="single" w:sz="8" w:space="0" w:color="000000"/>
              <w:right w:val="nil"/>
            </w:tcBorders>
            <w:shd w:val="clear" w:color="auto" w:fill="auto"/>
            <w:vAlign w:val="center"/>
            <w:hideMark/>
          </w:tcPr>
          <w:p w14:paraId="4BE627E6" w14:textId="77777777" w:rsidR="005B7638" w:rsidRPr="005B7638" w:rsidRDefault="005B7638" w:rsidP="005B7638">
            <w:pPr>
              <w:jc w:val="cente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Envío periódico de reportes por parte de Gestión de Calidad, Gestión de Información.</w:t>
            </w:r>
          </w:p>
        </w:tc>
        <w:tc>
          <w:tcPr>
            <w:tcW w:w="1200" w:type="dxa"/>
            <w:vMerge/>
            <w:tcBorders>
              <w:top w:val="nil"/>
              <w:left w:val="nil"/>
              <w:bottom w:val="nil"/>
              <w:right w:val="nil"/>
            </w:tcBorders>
            <w:vAlign w:val="center"/>
            <w:hideMark/>
          </w:tcPr>
          <w:p w14:paraId="57957CB1" w14:textId="77777777" w:rsidR="005B7638" w:rsidRPr="005B7638" w:rsidRDefault="005B7638" w:rsidP="005B7638">
            <w:pPr>
              <w:rPr>
                <w:rFonts w:ascii="Calibri" w:eastAsia="Times New Roman" w:hAnsi="Calibri" w:cs="Calibri"/>
                <w:color w:val="000000"/>
                <w:sz w:val="22"/>
                <w:szCs w:val="22"/>
                <w:lang w:val="es-ES" w:eastAsia="es-ES"/>
              </w:rPr>
            </w:pPr>
          </w:p>
        </w:tc>
      </w:tr>
      <w:tr w:rsidR="005B7638" w:rsidRPr="005B7638" w14:paraId="36554062" w14:textId="77777777" w:rsidTr="005B7638">
        <w:trPr>
          <w:trHeight w:val="517"/>
          <w:jc w:val="center"/>
        </w:trPr>
        <w:tc>
          <w:tcPr>
            <w:tcW w:w="300" w:type="dxa"/>
            <w:vMerge/>
            <w:tcBorders>
              <w:top w:val="nil"/>
              <w:left w:val="single" w:sz="8" w:space="0" w:color="auto"/>
              <w:bottom w:val="single" w:sz="8" w:space="0" w:color="000000"/>
              <w:right w:val="single" w:sz="8" w:space="0" w:color="auto"/>
            </w:tcBorders>
            <w:vAlign w:val="center"/>
            <w:hideMark/>
          </w:tcPr>
          <w:p w14:paraId="787E70BC" w14:textId="77777777" w:rsidR="005B7638" w:rsidRPr="005B7638" w:rsidRDefault="005B7638" w:rsidP="005B7638">
            <w:pPr>
              <w:rPr>
                <w:rFonts w:ascii="Calibri" w:eastAsia="Times New Roman" w:hAnsi="Calibri" w:cs="Calibri"/>
                <w:b/>
                <w:bCs/>
                <w:color w:val="000000"/>
                <w:sz w:val="22"/>
                <w:szCs w:val="22"/>
                <w:lang w:val="es-ES" w:eastAsia="es-ES"/>
              </w:rPr>
            </w:pPr>
          </w:p>
        </w:tc>
        <w:tc>
          <w:tcPr>
            <w:tcW w:w="3000" w:type="dxa"/>
            <w:gridSpan w:val="10"/>
            <w:vMerge/>
            <w:tcBorders>
              <w:top w:val="single" w:sz="8" w:space="0" w:color="auto"/>
              <w:left w:val="single" w:sz="8" w:space="0" w:color="auto"/>
              <w:bottom w:val="single" w:sz="8" w:space="0" w:color="000000"/>
              <w:right w:val="nil"/>
            </w:tcBorders>
            <w:vAlign w:val="center"/>
            <w:hideMark/>
          </w:tcPr>
          <w:p w14:paraId="25B7D263" w14:textId="77777777" w:rsidR="005B7638" w:rsidRPr="005B7638" w:rsidRDefault="005B7638" w:rsidP="005B7638">
            <w:pPr>
              <w:rPr>
                <w:rFonts w:ascii="Calibri" w:eastAsia="Times New Roman" w:hAnsi="Calibri" w:cs="Calibri"/>
                <w:color w:val="000000"/>
                <w:sz w:val="22"/>
                <w:szCs w:val="22"/>
                <w:lang w:val="es-ES" w:eastAsia="es-ES"/>
              </w:rPr>
            </w:pPr>
          </w:p>
        </w:tc>
        <w:tc>
          <w:tcPr>
            <w:tcW w:w="300" w:type="dxa"/>
            <w:vMerge/>
            <w:tcBorders>
              <w:top w:val="nil"/>
              <w:left w:val="single" w:sz="8" w:space="0" w:color="000000"/>
              <w:bottom w:val="single" w:sz="8" w:space="0" w:color="000000"/>
              <w:right w:val="single" w:sz="8" w:space="0" w:color="auto"/>
            </w:tcBorders>
            <w:vAlign w:val="center"/>
            <w:hideMark/>
          </w:tcPr>
          <w:p w14:paraId="180EDDA2" w14:textId="77777777" w:rsidR="005B7638" w:rsidRPr="005B7638" w:rsidRDefault="005B7638" w:rsidP="005B7638">
            <w:pPr>
              <w:rPr>
                <w:rFonts w:ascii="Calibri" w:eastAsia="Times New Roman" w:hAnsi="Calibri" w:cs="Calibri"/>
                <w:color w:val="000000"/>
                <w:sz w:val="22"/>
                <w:szCs w:val="22"/>
                <w:lang w:val="es-ES" w:eastAsia="es-ES"/>
              </w:rPr>
            </w:pPr>
          </w:p>
        </w:tc>
        <w:tc>
          <w:tcPr>
            <w:tcW w:w="23100" w:type="dxa"/>
            <w:gridSpan w:val="10"/>
            <w:vMerge/>
            <w:tcBorders>
              <w:top w:val="single" w:sz="8" w:space="0" w:color="auto"/>
              <w:left w:val="single" w:sz="8" w:space="0" w:color="auto"/>
              <w:bottom w:val="single" w:sz="8" w:space="0" w:color="000000"/>
              <w:right w:val="nil"/>
            </w:tcBorders>
            <w:vAlign w:val="center"/>
            <w:hideMark/>
          </w:tcPr>
          <w:p w14:paraId="0D595623" w14:textId="77777777" w:rsidR="005B7638" w:rsidRPr="005B7638" w:rsidRDefault="005B7638" w:rsidP="005B7638">
            <w:pPr>
              <w:rPr>
                <w:rFonts w:ascii="Calibri" w:eastAsia="Times New Roman" w:hAnsi="Calibri" w:cs="Calibri"/>
                <w:color w:val="000000"/>
                <w:sz w:val="22"/>
                <w:szCs w:val="22"/>
                <w:lang w:val="es-ES" w:eastAsia="es-ES"/>
              </w:rPr>
            </w:pPr>
          </w:p>
        </w:tc>
        <w:tc>
          <w:tcPr>
            <w:tcW w:w="1200" w:type="dxa"/>
            <w:vMerge/>
            <w:tcBorders>
              <w:top w:val="nil"/>
              <w:left w:val="nil"/>
              <w:bottom w:val="nil"/>
              <w:right w:val="nil"/>
            </w:tcBorders>
            <w:vAlign w:val="center"/>
            <w:hideMark/>
          </w:tcPr>
          <w:p w14:paraId="374A3EBA" w14:textId="77777777" w:rsidR="005B7638" w:rsidRPr="005B7638" w:rsidRDefault="005B7638" w:rsidP="005B7638">
            <w:pPr>
              <w:rPr>
                <w:rFonts w:ascii="Calibri" w:eastAsia="Times New Roman" w:hAnsi="Calibri" w:cs="Calibri"/>
                <w:color w:val="000000"/>
                <w:sz w:val="22"/>
                <w:szCs w:val="22"/>
                <w:lang w:val="es-ES" w:eastAsia="es-ES"/>
              </w:rPr>
            </w:pPr>
          </w:p>
        </w:tc>
      </w:tr>
      <w:tr w:rsidR="005B7638" w:rsidRPr="005B7638" w14:paraId="21DEEBEA" w14:textId="77777777" w:rsidTr="005B7638">
        <w:trPr>
          <w:trHeight w:val="517"/>
          <w:jc w:val="center"/>
        </w:trPr>
        <w:tc>
          <w:tcPr>
            <w:tcW w:w="300" w:type="dxa"/>
            <w:vMerge/>
            <w:tcBorders>
              <w:top w:val="nil"/>
              <w:left w:val="single" w:sz="8" w:space="0" w:color="auto"/>
              <w:bottom w:val="single" w:sz="8" w:space="0" w:color="000000"/>
              <w:right w:val="single" w:sz="8" w:space="0" w:color="auto"/>
            </w:tcBorders>
            <w:vAlign w:val="center"/>
            <w:hideMark/>
          </w:tcPr>
          <w:p w14:paraId="7F93CF22" w14:textId="77777777" w:rsidR="005B7638" w:rsidRPr="005B7638" w:rsidRDefault="005B7638" w:rsidP="005B7638">
            <w:pPr>
              <w:rPr>
                <w:rFonts w:ascii="Calibri" w:eastAsia="Times New Roman" w:hAnsi="Calibri" w:cs="Calibri"/>
                <w:b/>
                <w:bCs/>
                <w:color w:val="000000"/>
                <w:sz w:val="22"/>
                <w:szCs w:val="22"/>
                <w:lang w:val="es-ES" w:eastAsia="es-ES"/>
              </w:rPr>
            </w:pPr>
          </w:p>
        </w:tc>
        <w:tc>
          <w:tcPr>
            <w:tcW w:w="3000" w:type="dxa"/>
            <w:gridSpan w:val="10"/>
            <w:vMerge/>
            <w:tcBorders>
              <w:top w:val="single" w:sz="8" w:space="0" w:color="auto"/>
              <w:left w:val="single" w:sz="8" w:space="0" w:color="auto"/>
              <w:bottom w:val="single" w:sz="8" w:space="0" w:color="000000"/>
              <w:right w:val="nil"/>
            </w:tcBorders>
            <w:vAlign w:val="center"/>
            <w:hideMark/>
          </w:tcPr>
          <w:p w14:paraId="647E3BE4" w14:textId="77777777" w:rsidR="005B7638" w:rsidRPr="005B7638" w:rsidRDefault="005B7638" w:rsidP="005B7638">
            <w:pPr>
              <w:rPr>
                <w:rFonts w:ascii="Calibri" w:eastAsia="Times New Roman" w:hAnsi="Calibri" w:cs="Calibri"/>
                <w:color w:val="000000"/>
                <w:sz w:val="22"/>
                <w:szCs w:val="22"/>
                <w:lang w:val="es-ES" w:eastAsia="es-ES"/>
              </w:rPr>
            </w:pPr>
          </w:p>
        </w:tc>
        <w:tc>
          <w:tcPr>
            <w:tcW w:w="300" w:type="dxa"/>
            <w:vMerge/>
            <w:tcBorders>
              <w:top w:val="nil"/>
              <w:left w:val="single" w:sz="8" w:space="0" w:color="000000"/>
              <w:bottom w:val="single" w:sz="8" w:space="0" w:color="000000"/>
              <w:right w:val="single" w:sz="8" w:space="0" w:color="auto"/>
            </w:tcBorders>
            <w:vAlign w:val="center"/>
            <w:hideMark/>
          </w:tcPr>
          <w:p w14:paraId="59CC936F" w14:textId="77777777" w:rsidR="005B7638" w:rsidRPr="005B7638" w:rsidRDefault="005B7638" w:rsidP="005B7638">
            <w:pPr>
              <w:rPr>
                <w:rFonts w:ascii="Calibri" w:eastAsia="Times New Roman" w:hAnsi="Calibri" w:cs="Calibri"/>
                <w:color w:val="000000"/>
                <w:sz w:val="22"/>
                <w:szCs w:val="22"/>
                <w:lang w:val="es-ES" w:eastAsia="es-ES"/>
              </w:rPr>
            </w:pPr>
          </w:p>
        </w:tc>
        <w:tc>
          <w:tcPr>
            <w:tcW w:w="23100" w:type="dxa"/>
            <w:gridSpan w:val="10"/>
            <w:vMerge/>
            <w:tcBorders>
              <w:top w:val="single" w:sz="8" w:space="0" w:color="auto"/>
              <w:left w:val="single" w:sz="8" w:space="0" w:color="auto"/>
              <w:bottom w:val="single" w:sz="8" w:space="0" w:color="000000"/>
              <w:right w:val="nil"/>
            </w:tcBorders>
            <w:vAlign w:val="center"/>
            <w:hideMark/>
          </w:tcPr>
          <w:p w14:paraId="184101F6" w14:textId="77777777" w:rsidR="005B7638" w:rsidRPr="005B7638" w:rsidRDefault="005B7638" w:rsidP="005B7638">
            <w:pPr>
              <w:rPr>
                <w:rFonts w:ascii="Calibri" w:eastAsia="Times New Roman" w:hAnsi="Calibri" w:cs="Calibri"/>
                <w:color w:val="000000"/>
                <w:sz w:val="22"/>
                <w:szCs w:val="22"/>
                <w:lang w:val="es-ES" w:eastAsia="es-ES"/>
              </w:rPr>
            </w:pPr>
          </w:p>
        </w:tc>
        <w:tc>
          <w:tcPr>
            <w:tcW w:w="1200" w:type="dxa"/>
            <w:vMerge/>
            <w:tcBorders>
              <w:top w:val="nil"/>
              <w:left w:val="nil"/>
              <w:bottom w:val="nil"/>
              <w:right w:val="nil"/>
            </w:tcBorders>
            <w:vAlign w:val="center"/>
            <w:hideMark/>
          </w:tcPr>
          <w:p w14:paraId="10F4FEC8" w14:textId="77777777" w:rsidR="005B7638" w:rsidRPr="005B7638" w:rsidRDefault="005B7638" w:rsidP="005B7638">
            <w:pPr>
              <w:rPr>
                <w:rFonts w:ascii="Calibri" w:eastAsia="Times New Roman" w:hAnsi="Calibri" w:cs="Calibri"/>
                <w:color w:val="000000"/>
                <w:sz w:val="22"/>
                <w:szCs w:val="22"/>
                <w:lang w:val="es-ES" w:eastAsia="es-ES"/>
              </w:rPr>
            </w:pPr>
          </w:p>
        </w:tc>
      </w:tr>
      <w:tr w:rsidR="005B7638" w:rsidRPr="005B7638" w14:paraId="1CE42B5B" w14:textId="77777777" w:rsidTr="005B7638">
        <w:trPr>
          <w:trHeight w:val="517"/>
          <w:jc w:val="center"/>
        </w:trPr>
        <w:tc>
          <w:tcPr>
            <w:tcW w:w="300" w:type="dxa"/>
            <w:vMerge/>
            <w:tcBorders>
              <w:top w:val="nil"/>
              <w:left w:val="single" w:sz="8" w:space="0" w:color="auto"/>
              <w:bottom w:val="single" w:sz="8" w:space="0" w:color="000000"/>
              <w:right w:val="single" w:sz="8" w:space="0" w:color="auto"/>
            </w:tcBorders>
            <w:vAlign w:val="center"/>
            <w:hideMark/>
          </w:tcPr>
          <w:p w14:paraId="000D3EC3" w14:textId="77777777" w:rsidR="005B7638" w:rsidRPr="005B7638" w:rsidRDefault="005B7638" w:rsidP="005B7638">
            <w:pPr>
              <w:rPr>
                <w:rFonts w:ascii="Calibri" w:eastAsia="Times New Roman" w:hAnsi="Calibri" w:cs="Calibri"/>
                <w:b/>
                <w:bCs/>
                <w:color w:val="000000"/>
                <w:sz w:val="22"/>
                <w:szCs w:val="22"/>
                <w:lang w:val="es-ES" w:eastAsia="es-ES"/>
              </w:rPr>
            </w:pPr>
          </w:p>
        </w:tc>
        <w:tc>
          <w:tcPr>
            <w:tcW w:w="3000" w:type="dxa"/>
            <w:gridSpan w:val="10"/>
            <w:vMerge/>
            <w:tcBorders>
              <w:top w:val="single" w:sz="8" w:space="0" w:color="auto"/>
              <w:left w:val="single" w:sz="8" w:space="0" w:color="auto"/>
              <w:bottom w:val="single" w:sz="8" w:space="0" w:color="000000"/>
              <w:right w:val="nil"/>
            </w:tcBorders>
            <w:vAlign w:val="center"/>
            <w:hideMark/>
          </w:tcPr>
          <w:p w14:paraId="172D6EA6" w14:textId="77777777" w:rsidR="005B7638" w:rsidRPr="005B7638" w:rsidRDefault="005B7638" w:rsidP="005B7638">
            <w:pPr>
              <w:rPr>
                <w:rFonts w:ascii="Calibri" w:eastAsia="Times New Roman" w:hAnsi="Calibri" w:cs="Calibri"/>
                <w:color w:val="000000"/>
                <w:sz w:val="22"/>
                <w:szCs w:val="22"/>
                <w:lang w:val="es-ES" w:eastAsia="es-ES"/>
              </w:rPr>
            </w:pPr>
          </w:p>
        </w:tc>
        <w:tc>
          <w:tcPr>
            <w:tcW w:w="300" w:type="dxa"/>
            <w:vMerge/>
            <w:tcBorders>
              <w:top w:val="nil"/>
              <w:left w:val="single" w:sz="8" w:space="0" w:color="000000"/>
              <w:bottom w:val="single" w:sz="8" w:space="0" w:color="000000"/>
              <w:right w:val="single" w:sz="8" w:space="0" w:color="auto"/>
            </w:tcBorders>
            <w:vAlign w:val="center"/>
            <w:hideMark/>
          </w:tcPr>
          <w:p w14:paraId="44FA8570" w14:textId="77777777" w:rsidR="005B7638" w:rsidRPr="005B7638" w:rsidRDefault="005B7638" w:rsidP="005B7638">
            <w:pPr>
              <w:rPr>
                <w:rFonts w:ascii="Calibri" w:eastAsia="Times New Roman" w:hAnsi="Calibri" w:cs="Calibri"/>
                <w:color w:val="000000"/>
                <w:sz w:val="22"/>
                <w:szCs w:val="22"/>
                <w:lang w:val="es-ES" w:eastAsia="es-ES"/>
              </w:rPr>
            </w:pPr>
          </w:p>
        </w:tc>
        <w:tc>
          <w:tcPr>
            <w:tcW w:w="23100" w:type="dxa"/>
            <w:gridSpan w:val="10"/>
            <w:vMerge/>
            <w:tcBorders>
              <w:top w:val="single" w:sz="8" w:space="0" w:color="auto"/>
              <w:left w:val="single" w:sz="8" w:space="0" w:color="auto"/>
              <w:bottom w:val="single" w:sz="8" w:space="0" w:color="000000"/>
              <w:right w:val="nil"/>
            </w:tcBorders>
            <w:vAlign w:val="center"/>
            <w:hideMark/>
          </w:tcPr>
          <w:p w14:paraId="59DDE47C" w14:textId="77777777" w:rsidR="005B7638" w:rsidRPr="005B7638" w:rsidRDefault="005B7638" w:rsidP="005B7638">
            <w:pPr>
              <w:rPr>
                <w:rFonts w:ascii="Calibri" w:eastAsia="Times New Roman" w:hAnsi="Calibri" w:cs="Calibri"/>
                <w:color w:val="000000"/>
                <w:sz w:val="22"/>
                <w:szCs w:val="22"/>
                <w:lang w:val="es-ES" w:eastAsia="es-ES"/>
              </w:rPr>
            </w:pPr>
          </w:p>
        </w:tc>
        <w:tc>
          <w:tcPr>
            <w:tcW w:w="1200" w:type="dxa"/>
            <w:vMerge/>
            <w:tcBorders>
              <w:top w:val="nil"/>
              <w:left w:val="nil"/>
              <w:bottom w:val="nil"/>
              <w:right w:val="nil"/>
            </w:tcBorders>
            <w:vAlign w:val="center"/>
            <w:hideMark/>
          </w:tcPr>
          <w:p w14:paraId="309345A9" w14:textId="77777777" w:rsidR="005B7638" w:rsidRPr="005B7638" w:rsidRDefault="005B7638" w:rsidP="005B7638">
            <w:pPr>
              <w:rPr>
                <w:rFonts w:ascii="Calibri" w:eastAsia="Times New Roman" w:hAnsi="Calibri" w:cs="Calibri"/>
                <w:color w:val="000000"/>
                <w:sz w:val="22"/>
                <w:szCs w:val="22"/>
                <w:lang w:val="es-ES" w:eastAsia="es-ES"/>
              </w:rPr>
            </w:pPr>
          </w:p>
        </w:tc>
      </w:tr>
      <w:tr w:rsidR="005B7638" w:rsidRPr="005B7638" w14:paraId="5C6EF9DA" w14:textId="77777777" w:rsidTr="005B7638">
        <w:trPr>
          <w:trHeight w:val="2115"/>
          <w:jc w:val="center"/>
        </w:trPr>
        <w:tc>
          <w:tcPr>
            <w:tcW w:w="300" w:type="dxa"/>
            <w:tcBorders>
              <w:top w:val="nil"/>
              <w:left w:val="single" w:sz="8" w:space="0" w:color="auto"/>
              <w:bottom w:val="single" w:sz="8" w:space="0" w:color="auto"/>
              <w:right w:val="single" w:sz="8" w:space="0" w:color="auto"/>
            </w:tcBorders>
            <w:shd w:val="clear" w:color="auto" w:fill="auto"/>
            <w:vAlign w:val="center"/>
            <w:hideMark/>
          </w:tcPr>
          <w:p w14:paraId="785FF60E"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1.</w:t>
            </w:r>
            <w:r w:rsidRPr="005B7638">
              <w:rPr>
                <w:rFonts w:eastAsia="Times New Roman"/>
                <w:color w:val="000000"/>
                <w:sz w:val="14"/>
                <w:szCs w:val="14"/>
                <w:lang w:val="es-ES" w:eastAsia="es-ES"/>
              </w:rPr>
              <w:t xml:space="preserve">       </w:t>
            </w:r>
            <w:r w:rsidRPr="005B7638">
              <w:rPr>
                <w:rFonts w:ascii="Calibri" w:eastAsia="Times New Roman" w:hAnsi="Calibri" w:cs="Calibri"/>
                <w:color w:val="000000"/>
                <w:sz w:val="22"/>
                <w:szCs w:val="22"/>
                <w:lang w:val="es-ES" w:eastAsia="es-ES"/>
              </w:rPr>
              <w:t>Construir con la comunidad el plan de intervención.</w:t>
            </w:r>
          </w:p>
        </w:tc>
        <w:tc>
          <w:tcPr>
            <w:tcW w:w="300" w:type="dxa"/>
            <w:tcBorders>
              <w:top w:val="nil"/>
              <w:left w:val="nil"/>
              <w:bottom w:val="single" w:sz="8" w:space="0" w:color="auto"/>
              <w:right w:val="single" w:sz="8" w:space="0" w:color="auto"/>
            </w:tcBorders>
            <w:shd w:val="clear" w:color="auto" w:fill="auto"/>
            <w:vAlign w:val="center"/>
            <w:hideMark/>
          </w:tcPr>
          <w:p w14:paraId="146F798A"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13965FC1"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9BC2E6"/>
            <w:vAlign w:val="center"/>
            <w:hideMark/>
          </w:tcPr>
          <w:p w14:paraId="0AE42092"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6CC23004"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70B90562"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05106B3A"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61EE55D4"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0F5F83FB"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5E56DF1E"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45BA5ECF"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nil"/>
              <w:right w:val="single" w:sz="8" w:space="0" w:color="auto"/>
            </w:tcBorders>
            <w:shd w:val="clear" w:color="auto" w:fill="auto"/>
            <w:vAlign w:val="center"/>
            <w:hideMark/>
          </w:tcPr>
          <w:p w14:paraId="19D40E08" w14:textId="77777777" w:rsidR="005B7638" w:rsidRPr="005B7638" w:rsidRDefault="005B7638" w:rsidP="005B7638">
            <w:pPr>
              <w:jc w:val="cente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300" w:type="dxa"/>
            <w:tcBorders>
              <w:top w:val="nil"/>
              <w:left w:val="nil"/>
              <w:bottom w:val="single" w:sz="8" w:space="0" w:color="auto"/>
              <w:right w:val="single" w:sz="8" w:space="0" w:color="auto"/>
            </w:tcBorders>
            <w:shd w:val="clear" w:color="auto" w:fill="auto"/>
            <w:vAlign w:val="center"/>
            <w:hideMark/>
          </w:tcPr>
          <w:p w14:paraId="772B12C8"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4A7C869B"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2644BD34"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361B4603"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4F59BDED"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40D808F6"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3ADC935E"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3B0E5A5C"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30AD53C3"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04733F9A"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vMerge/>
            <w:tcBorders>
              <w:top w:val="nil"/>
              <w:left w:val="nil"/>
              <w:bottom w:val="nil"/>
              <w:right w:val="nil"/>
            </w:tcBorders>
            <w:vAlign w:val="center"/>
            <w:hideMark/>
          </w:tcPr>
          <w:p w14:paraId="545BAFAA" w14:textId="77777777" w:rsidR="005B7638" w:rsidRPr="005B7638" w:rsidRDefault="005B7638" w:rsidP="005B7638">
            <w:pPr>
              <w:rPr>
                <w:rFonts w:ascii="Calibri" w:eastAsia="Times New Roman" w:hAnsi="Calibri" w:cs="Calibri"/>
                <w:color w:val="000000"/>
                <w:sz w:val="22"/>
                <w:szCs w:val="22"/>
                <w:lang w:val="es-ES" w:eastAsia="es-ES"/>
              </w:rPr>
            </w:pPr>
          </w:p>
        </w:tc>
      </w:tr>
      <w:tr w:rsidR="005B7638" w:rsidRPr="005B7638" w14:paraId="695E5597" w14:textId="77777777" w:rsidTr="005B7638">
        <w:trPr>
          <w:trHeight w:val="1815"/>
          <w:jc w:val="center"/>
        </w:trPr>
        <w:tc>
          <w:tcPr>
            <w:tcW w:w="300" w:type="dxa"/>
            <w:tcBorders>
              <w:top w:val="nil"/>
              <w:left w:val="single" w:sz="8" w:space="0" w:color="auto"/>
              <w:bottom w:val="single" w:sz="8" w:space="0" w:color="auto"/>
              <w:right w:val="single" w:sz="8" w:space="0" w:color="auto"/>
            </w:tcBorders>
            <w:shd w:val="clear" w:color="auto" w:fill="auto"/>
            <w:vAlign w:val="center"/>
            <w:hideMark/>
          </w:tcPr>
          <w:p w14:paraId="28740C05"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2.</w:t>
            </w:r>
            <w:r w:rsidRPr="005B7638">
              <w:rPr>
                <w:rFonts w:eastAsia="Times New Roman"/>
                <w:color w:val="000000"/>
                <w:sz w:val="14"/>
                <w:szCs w:val="14"/>
                <w:lang w:val="es-ES" w:eastAsia="es-ES"/>
              </w:rPr>
              <w:t xml:space="preserve">       </w:t>
            </w:r>
            <w:r w:rsidRPr="005B7638">
              <w:rPr>
                <w:rFonts w:ascii="Calibri" w:eastAsia="Times New Roman" w:hAnsi="Calibri" w:cs="Calibri"/>
                <w:color w:val="000000"/>
                <w:sz w:val="22"/>
                <w:szCs w:val="22"/>
                <w:lang w:val="es-ES" w:eastAsia="es-ES"/>
              </w:rPr>
              <w:t>Adoptar acuerdos iniciales de colaboración.</w:t>
            </w:r>
          </w:p>
        </w:tc>
        <w:tc>
          <w:tcPr>
            <w:tcW w:w="300" w:type="dxa"/>
            <w:tcBorders>
              <w:top w:val="nil"/>
              <w:left w:val="nil"/>
              <w:bottom w:val="single" w:sz="8" w:space="0" w:color="auto"/>
              <w:right w:val="single" w:sz="8" w:space="0" w:color="auto"/>
            </w:tcBorders>
            <w:shd w:val="clear" w:color="auto" w:fill="auto"/>
            <w:vAlign w:val="center"/>
            <w:hideMark/>
          </w:tcPr>
          <w:p w14:paraId="06FDDDE8"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5436C8B3"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9BC2E6"/>
            <w:vAlign w:val="center"/>
            <w:hideMark/>
          </w:tcPr>
          <w:p w14:paraId="54BE5670"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2506F79B"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1755C4E3"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506EE832"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49CE94B0"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152B0B91"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2F67752C"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2F06D501"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nil"/>
              <w:right w:val="nil"/>
            </w:tcBorders>
            <w:shd w:val="clear" w:color="auto" w:fill="auto"/>
            <w:vAlign w:val="center"/>
            <w:hideMark/>
          </w:tcPr>
          <w:p w14:paraId="34264DCC" w14:textId="77777777" w:rsidR="005B7638" w:rsidRPr="005B7638" w:rsidRDefault="005B7638" w:rsidP="005B7638">
            <w:pPr>
              <w:jc w:val="both"/>
              <w:rPr>
                <w:rFonts w:ascii="Calibri" w:eastAsia="Times New Roman" w:hAnsi="Calibri" w:cs="Calibri"/>
                <w:b/>
                <w:bCs/>
                <w:color w:val="000000"/>
                <w:sz w:val="22"/>
                <w:szCs w:val="22"/>
                <w:lang w:val="es-ES" w:eastAsia="es-ES"/>
              </w:rPr>
            </w:pPr>
          </w:p>
        </w:tc>
        <w:tc>
          <w:tcPr>
            <w:tcW w:w="12300" w:type="dxa"/>
            <w:tcBorders>
              <w:top w:val="nil"/>
              <w:left w:val="single" w:sz="8" w:space="0" w:color="auto"/>
              <w:bottom w:val="single" w:sz="8" w:space="0" w:color="auto"/>
              <w:right w:val="single" w:sz="8" w:space="0" w:color="auto"/>
            </w:tcBorders>
            <w:shd w:val="clear" w:color="auto" w:fill="auto"/>
            <w:vAlign w:val="center"/>
            <w:hideMark/>
          </w:tcPr>
          <w:p w14:paraId="3C835B0F"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16492106"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0E849D1A"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108BB196"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5A287160"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5C925E51"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76393F96"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0D49487E"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4F6ECBEF"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68927892"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vMerge/>
            <w:tcBorders>
              <w:top w:val="nil"/>
              <w:left w:val="nil"/>
              <w:bottom w:val="nil"/>
              <w:right w:val="nil"/>
            </w:tcBorders>
            <w:vAlign w:val="center"/>
            <w:hideMark/>
          </w:tcPr>
          <w:p w14:paraId="562876B1" w14:textId="77777777" w:rsidR="005B7638" w:rsidRPr="005B7638" w:rsidRDefault="005B7638" w:rsidP="005B7638">
            <w:pPr>
              <w:rPr>
                <w:rFonts w:ascii="Calibri" w:eastAsia="Times New Roman" w:hAnsi="Calibri" w:cs="Calibri"/>
                <w:color w:val="000000"/>
                <w:sz w:val="22"/>
                <w:szCs w:val="22"/>
                <w:lang w:val="es-ES" w:eastAsia="es-ES"/>
              </w:rPr>
            </w:pPr>
          </w:p>
        </w:tc>
      </w:tr>
      <w:tr w:rsidR="005B7638" w:rsidRPr="005B7638" w14:paraId="1C43EF1A" w14:textId="77777777" w:rsidTr="005B7638">
        <w:trPr>
          <w:trHeight w:val="2115"/>
          <w:jc w:val="center"/>
        </w:trPr>
        <w:tc>
          <w:tcPr>
            <w:tcW w:w="300" w:type="dxa"/>
            <w:tcBorders>
              <w:top w:val="nil"/>
              <w:left w:val="single" w:sz="8" w:space="0" w:color="auto"/>
              <w:bottom w:val="single" w:sz="8" w:space="0" w:color="auto"/>
              <w:right w:val="single" w:sz="8" w:space="0" w:color="auto"/>
            </w:tcBorders>
            <w:shd w:val="clear" w:color="auto" w:fill="auto"/>
            <w:vAlign w:val="center"/>
            <w:hideMark/>
          </w:tcPr>
          <w:p w14:paraId="63067445"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3.</w:t>
            </w:r>
            <w:r w:rsidRPr="005B7638">
              <w:rPr>
                <w:rFonts w:eastAsia="Times New Roman"/>
                <w:color w:val="000000"/>
                <w:sz w:val="14"/>
                <w:szCs w:val="14"/>
                <w:lang w:val="es-ES" w:eastAsia="es-ES"/>
              </w:rPr>
              <w:t xml:space="preserve">       </w:t>
            </w:r>
            <w:r w:rsidRPr="005B7638">
              <w:rPr>
                <w:rFonts w:ascii="Calibri" w:eastAsia="Times New Roman" w:hAnsi="Calibri" w:cs="Calibri"/>
                <w:color w:val="000000"/>
                <w:sz w:val="22"/>
                <w:szCs w:val="22"/>
                <w:lang w:val="es-ES" w:eastAsia="es-ES"/>
              </w:rPr>
              <w:t xml:space="preserve">Socializar el </w:t>
            </w:r>
            <w:r w:rsidR="008E30AA" w:rsidRPr="005B7638">
              <w:rPr>
                <w:rFonts w:ascii="Calibri" w:eastAsia="Times New Roman" w:hAnsi="Calibri" w:cs="Calibri"/>
                <w:color w:val="000000"/>
                <w:sz w:val="22"/>
                <w:szCs w:val="22"/>
                <w:lang w:val="es-ES" w:eastAsia="es-ES"/>
              </w:rPr>
              <w:t>proceso</w:t>
            </w:r>
            <w:r w:rsidRPr="005B7638">
              <w:rPr>
                <w:rFonts w:ascii="Calibri" w:eastAsia="Times New Roman" w:hAnsi="Calibri" w:cs="Calibri"/>
                <w:color w:val="000000"/>
                <w:sz w:val="22"/>
                <w:szCs w:val="22"/>
                <w:lang w:val="es-ES" w:eastAsia="es-ES"/>
              </w:rPr>
              <w:t xml:space="preserve"> de intervención con comunidades.</w:t>
            </w:r>
          </w:p>
        </w:tc>
        <w:tc>
          <w:tcPr>
            <w:tcW w:w="300" w:type="dxa"/>
            <w:tcBorders>
              <w:top w:val="nil"/>
              <w:left w:val="nil"/>
              <w:bottom w:val="single" w:sz="8" w:space="0" w:color="auto"/>
              <w:right w:val="single" w:sz="8" w:space="0" w:color="auto"/>
            </w:tcBorders>
            <w:shd w:val="clear" w:color="auto" w:fill="auto"/>
            <w:vAlign w:val="center"/>
            <w:hideMark/>
          </w:tcPr>
          <w:p w14:paraId="09A762EC"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758AA1C4"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9BC2E6"/>
            <w:vAlign w:val="center"/>
            <w:hideMark/>
          </w:tcPr>
          <w:p w14:paraId="626CD895"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9BC2E6"/>
            <w:vAlign w:val="center"/>
            <w:hideMark/>
          </w:tcPr>
          <w:p w14:paraId="04BDBA0D"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9BC2E6"/>
            <w:vAlign w:val="center"/>
            <w:hideMark/>
          </w:tcPr>
          <w:p w14:paraId="7D974A1A"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9BC2E6"/>
            <w:vAlign w:val="center"/>
            <w:hideMark/>
          </w:tcPr>
          <w:p w14:paraId="3002CF4B"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9BC2E6"/>
            <w:vAlign w:val="center"/>
            <w:hideMark/>
          </w:tcPr>
          <w:p w14:paraId="76D72FDB"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9BC2E6"/>
            <w:vAlign w:val="center"/>
            <w:hideMark/>
          </w:tcPr>
          <w:p w14:paraId="3853ECEE"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9BC2E6"/>
            <w:vAlign w:val="center"/>
            <w:hideMark/>
          </w:tcPr>
          <w:p w14:paraId="06B5306B"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9BC2E6"/>
            <w:vAlign w:val="center"/>
            <w:hideMark/>
          </w:tcPr>
          <w:p w14:paraId="700F370F"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nil"/>
              <w:right w:val="nil"/>
            </w:tcBorders>
            <w:shd w:val="clear" w:color="auto" w:fill="auto"/>
            <w:vAlign w:val="center"/>
            <w:hideMark/>
          </w:tcPr>
          <w:p w14:paraId="12C03183" w14:textId="77777777" w:rsidR="005B7638" w:rsidRPr="005B7638" w:rsidRDefault="005B7638" w:rsidP="005B7638">
            <w:pPr>
              <w:jc w:val="both"/>
              <w:rPr>
                <w:rFonts w:ascii="Calibri" w:eastAsia="Times New Roman" w:hAnsi="Calibri" w:cs="Calibri"/>
                <w:b/>
                <w:bCs/>
                <w:color w:val="000000"/>
                <w:sz w:val="22"/>
                <w:szCs w:val="22"/>
                <w:lang w:val="es-ES" w:eastAsia="es-ES"/>
              </w:rPr>
            </w:pPr>
          </w:p>
        </w:tc>
        <w:tc>
          <w:tcPr>
            <w:tcW w:w="12300" w:type="dxa"/>
            <w:tcBorders>
              <w:top w:val="nil"/>
              <w:left w:val="single" w:sz="8" w:space="0" w:color="auto"/>
              <w:bottom w:val="single" w:sz="8" w:space="0" w:color="auto"/>
              <w:right w:val="single" w:sz="8" w:space="0" w:color="auto"/>
            </w:tcBorders>
            <w:shd w:val="clear" w:color="auto" w:fill="auto"/>
            <w:vAlign w:val="center"/>
            <w:hideMark/>
          </w:tcPr>
          <w:p w14:paraId="72383A31"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721D4E34"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694E0A03"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71E30F4C"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2ECEBA44"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4BCC8CA8"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013CED97"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19736431"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7AD77754"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3709BA74"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vMerge/>
            <w:tcBorders>
              <w:top w:val="nil"/>
              <w:left w:val="nil"/>
              <w:bottom w:val="nil"/>
              <w:right w:val="nil"/>
            </w:tcBorders>
            <w:vAlign w:val="center"/>
            <w:hideMark/>
          </w:tcPr>
          <w:p w14:paraId="0B42C9CA" w14:textId="77777777" w:rsidR="005B7638" w:rsidRPr="005B7638" w:rsidRDefault="005B7638" w:rsidP="005B7638">
            <w:pPr>
              <w:rPr>
                <w:rFonts w:ascii="Calibri" w:eastAsia="Times New Roman" w:hAnsi="Calibri" w:cs="Calibri"/>
                <w:color w:val="000000"/>
                <w:sz w:val="22"/>
                <w:szCs w:val="22"/>
                <w:lang w:val="es-ES" w:eastAsia="es-ES"/>
              </w:rPr>
            </w:pPr>
          </w:p>
        </w:tc>
      </w:tr>
      <w:tr w:rsidR="005B7638" w:rsidRPr="005B7638" w14:paraId="074CCE1E" w14:textId="77777777" w:rsidTr="005B7638">
        <w:trPr>
          <w:trHeight w:val="2115"/>
          <w:jc w:val="center"/>
        </w:trPr>
        <w:tc>
          <w:tcPr>
            <w:tcW w:w="300" w:type="dxa"/>
            <w:tcBorders>
              <w:top w:val="nil"/>
              <w:left w:val="single" w:sz="8" w:space="0" w:color="auto"/>
              <w:bottom w:val="single" w:sz="8" w:space="0" w:color="auto"/>
              <w:right w:val="single" w:sz="8" w:space="0" w:color="auto"/>
            </w:tcBorders>
            <w:shd w:val="clear" w:color="auto" w:fill="auto"/>
            <w:vAlign w:val="center"/>
            <w:hideMark/>
          </w:tcPr>
          <w:p w14:paraId="75386C11"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4.</w:t>
            </w:r>
            <w:r w:rsidRPr="005B7638">
              <w:rPr>
                <w:rFonts w:eastAsia="Times New Roman"/>
                <w:color w:val="000000"/>
                <w:sz w:val="14"/>
                <w:szCs w:val="14"/>
                <w:lang w:val="es-ES" w:eastAsia="es-ES"/>
              </w:rPr>
              <w:t xml:space="preserve">       </w:t>
            </w:r>
            <w:r w:rsidRPr="005B7638">
              <w:rPr>
                <w:rFonts w:ascii="Calibri" w:eastAsia="Times New Roman" w:hAnsi="Calibri" w:cs="Calibri"/>
                <w:color w:val="000000"/>
                <w:sz w:val="22"/>
                <w:szCs w:val="22"/>
                <w:lang w:val="es-ES" w:eastAsia="es-ES"/>
              </w:rPr>
              <w:t>Organizar reuniones periódicas para socializar avances.</w:t>
            </w:r>
          </w:p>
        </w:tc>
        <w:tc>
          <w:tcPr>
            <w:tcW w:w="300" w:type="dxa"/>
            <w:tcBorders>
              <w:top w:val="nil"/>
              <w:left w:val="nil"/>
              <w:bottom w:val="single" w:sz="8" w:space="0" w:color="auto"/>
              <w:right w:val="single" w:sz="8" w:space="0" w:color="auto"/>
            </w:tcBorders>
            <w:shd w:val="clear" w:color="auto" w:fill="auto"/>
            <w:vAlign w:val="center"/>
            <w:hideMark/>
          </w:tcPr>
          <w:p w14:paraId="1096CE27"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046F58F5"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9BC2E6"/>
            <w:vAlign w:val="center"/>
            <w:hideMark/>
          </w:tcPr>
          <w:p w14:paraId="3EB4579E"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9BC2E6"/>
            <w:vAlign w:val="center"/>
            <w:hideMark/>
          </w:tcPr>
          <w:p w14:paraId="27920D1C"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9BC2E6"/>
            <w:vAlign w:val="center"/>
            <w:hideMark/>
          </w:tcPr>
          <w:p w14:paraId="290DB44E"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9BC2E6"/>
            <w:vAlign w:val="center"/>
            <w:hideMark/>
          </w:tcPr>
          <w:p w14:paraId="0DCAD29B"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9BC2E6"/>
            <w:vAlign w:val="center"/>
            <w:hideMark/>
          </w:tcPr>
          <w:p w14:paraId="38FE359D"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9BC2E6"/>
            <w:vAlign w:val="center"/>
            <w:hideMark/>
          </w:tcPr>
          <w:p w14:paraId="0B5B8F72"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9BC2E6"/>
            <w:vAlign w:val="center"/>
            <w:hideMark/>
          </w:tcPr>
          <w:p w14:paraId="529ABFDC"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9BC2E6"/>
            <w:vAlign w:val="center"/>
            <w:hideMark/>
          </w:tcPr>
          <w:p w14:paraId="15BF44A6"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000000"/>
              <w:right w:val="nil"/>
            </w:tcBorders>
            <w:shd w:val="clear" w:color="auto" w:fill="auto"/>
            <w:vAlign w:val="center"/>
            <w:hideMark/>
          </w:tcPr>
          <w:p w14:paraId="65B95318"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300" w:type="dxa"/>
            <w:tcBorders>
              <w:top w:val="nil"/>
              <w:left w:val="single" w:sz="8" w:space="0" w:color="auto"/>
              <w:bottom w:val="single" w:sz="8" w:space="0" w:color="auto"/>
              <w:right w:val="single" w:sz="8" w:space="0" w:color="auto"/>
            </w:tcBorders>
            <w:shd w:val="clear" w:color="auto" w:fill="auto"/>
            <w:vAlign w:val="center"/>
            <w:hideMark/>
          </w:tcPr>
          <w:p w14:paraId="11B5A1CE"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000D0666"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0EBB3121"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3E5869B3"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60DBCDB0"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6B6EC282"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1328F2CF"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24F7B329"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4DA0FC11"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33F2FFA7"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vMerge/>
            <w:tcBorders>
              <w:top w:val="nil"/>
              <w:left w:val="nil"/>
              <w:bottom w:val="nil"/>
              <w:right w:val="nil"/>
            </w:tcBorders>
            <w:vAlign w:val="center"/>
            <w:hideMark/>
          </w:tcPr>
          <w:p w14:paraId="0C467D97" w14:textId="77777777" w:rsidR="005B7638" w:rsidRPr="005B7638" w:rsidRDefault="005B7638" w:rsidP="005B7638">
            <w:pPr>
              <w:rPr>
                <w:rFonts w:ascii="Calibri" w:eastAsia="Times New Roman" w:hAnsi="Calibri" w:cs="Calibri"/>
                <w:color w:val="000000"/>
                <w:sz w:val="22"/>
                <w:szCs w:val="22"/>
                <w:lang w:val="es-ES" w:eastAsia="es-ES"/>
              </w:rPr>
            </w:pPr>
          </w:p>
        </w:tc>
      </w:tr>
      <w:tr w:rsidR="005B7638" w:rsidRPr="005B7638" w14:paraId="05511339" w14:textId="77777777" w:rsidTr="005B7638">
        <w:trPr>
          <w:trHeight w:val="1515"/>
          <w:jc w:val="center"/>
        </w:trPr>
        <w:tc>
          <w:tcPr>
            <w:tcW w:w="300" w:type="dxa"/>
            <w:tcBorders>
              <w:top w:val="nil"/>
              <w:left w:val="single" w:sz="8" w:space="0" w:color="auto"/>
              <w:bottom w:val="single" w:sz="8" w:space="0" w:color="auto"/>
              <w:right w:val="single" w:sz="8" w:space="0" w:color="auto"/>
            </w:tcBorders>
            <w:shd w:val="clear" w:color="auto" w:fill="auto"/>
            <w:vAlign w:val="center"/>
            <w:hideMark/>
          </w:tcPr>
          <w:p w14:paraId="288C1A95"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5.</w:t>
            </w:r>
            <w:r w:rsidRPr="005B7638">
              <w:rPr>
                <w:rFonts w:eastAsia="Times New Roman"/>
                <w:color w:val="000000"/>
                <w:sz w:val="14"/>
                <w:szCs w:val="14"/>
                <w:lang w:val="es-ES" w:eastAsia="es-ES"/>
              </w:rPr>
              <w:t xml:space="preserve">       </w:t>
            </w:r>
            <w:r w:rsidRPr="005B7638">
              <w:rPr>
                <w:rFonts w:ascii="Calibri" w:eastAsia="Times New Roman" w:hAnsi="Calibri" w:cs="Calibri"/>
                <w:color w:val="000000"/>
                <w:sz w:val="22"/>
                <w:szCs w:val="22"/>
                <w:lang w:val="es-ES" w:eastAsia="es-ES"/>
              </w:rPr>
              <w:t>Desplegar los equipos en la zona asignada</w:t>
            </w:r>
          </w:p>
        </w:tc>
        <w:tc>
          <w:tcPr>
            <w:tcW w:w="300" w:type="dxa"/>
            <w:tcBorders>
              <w:top w:val="nil"/>
              <w:left w:val="nil"/>
              <w:bottom w:val="single" w:sz="8" w:space="0" w:color="auto"/>
              <w:right w:val="single" w:sz="8" w:space="0" w:color="auto"/>
            </w:tcBorders>
            <w:shd w:val="clear" w:color="auto" w:fill="auto"/>
            <w:vAlign w:val="center"/>
            <w:hideMark/>
          </w:tcPr>
          <w:p w14:paraId="21E49D1F"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5A6C83AE"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9BC2E6"/>
            <w:vAlign w:val="center"/>
            <w:hideMark/>
          </w:tcPr>
          <w:p w14:paraId="100486C0"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18B233BE"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0777B826"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16E03F28"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33E3A199"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3EBB29AC"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2D3A8314"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38C356B4"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nil"/>
              <w:right w:val="single" w:sz="8" w:space="0" w:color="auto"/>
            </w:tcBorders>
            <w:shd w:val="clear" w:color="auto" w:fill="auto"/>
            <w:vAlign w:val="center"/>
            <w:hideMark/>
          </w:tcPr>
          <w:p w14:paraId="38E21953" w14:textId="77777777" w:rsidR="005B7638" w:rsidRPr="005B7638" w:rsidRDefault="005B7638" w:rsidP="005B7638">
            <w:pPr>
              <w:jc w:val="cente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300" w:type="dxa"/>
            <w:tcBorders>
              <w:top w:val="nil"/>
              <w:left w:val="nil"/>
              <w:bottom w:val="single" w:sz="8" w:space="0" w:color="auto"/>
              <w:right w:val="single" w:sz="8" w:space="0" w:color="auto"/>
            </w:tcBorders>
            <w:shd w:val="clear" w:color="auto" w:fill="auto"/>
            <w:vAlign w:val="center"/>
            <w:hideMark/>
          </w:tcPr>
          <w:p w14:paraId="54F24823"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6DC64F63"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6BE07FA6"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1E8DF8B8"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478B7699"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4C51978F"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713029D4"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5FC1A4E5"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22DFE133"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01CF2C9C"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vMerge/>
            <w:tcBorders>
              <w:top w:val="nil"/>
              <w:left w:val="nil"/>
              <w:bottom w:val="nil"/>
              <w:right w:val="nil"/>
            </w:tcBorders>
            <w:vAlign w:val="center"/>
            <w:hideMark/>
          </w:tcPr>
          <w:p w14:paraId="03EF104D" w14:textId="77777777" w:rsidR="005B7638" w:rsidRPr="005B7638" w:rsidRDefault="005B7638" w:rsidP="005B7638">
            <w:pPr>
              <w:rPr>
                <w:rFonts w:ascii="Calibri" w:eastAsia="Times New Roman" w:hAnsi="Calibri" w:cs="Calibri"/>
                <w:color w:val="000000"/>
                <w:sz w:val="22"/>
                <w:szCs w:val="22"/>
                <w:lang w:val="es-ES" w:eastAsia="es-ES"/>
              </w:rPr>
            </w:pPr>
          </w:p>
        </w:tc>
      </w:tr>
      <w:tr w:rsidR="005B7638" w:rsidRPr="005B7638" w14:paraId="7E119A02" w14:textId="77777777" w:rsidTr="005B7638">
        <w:trPr>
          <w:trHeight w:val="1515"/>
          <w:jc w:val="center"/>
        </w:trPr>
        <w:tc>
          <w:tcPr>
            <w:tcW w:w="300" w:type="dxa"/>
            <w:tcBorders>
              <w:top w:val="nil"/>
              <w:left w:val="single" w:sz="8" w:space="0" w:color="auto"/>
              <w:bottom w:val="single" w:sz="8" w:space="0" w:color="auto"/>
              <w:right w:val="single" w:sz="8" w:space="0" w:color="auto"/>
            </w:tcBorders>
            <w:shd w:val="clear" w:color="auto" w:fill="auto"/>
            <w:vAlign w:val="center"/>
            <w:hideMark/>
          </w:tcPr>
          <w:p w14:paraId="125B337D"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6.</w:t>
            </w:r>
            <w:r w:rsidRPr="005B7638">
              <w:rPr>
                <w:rFonts w:eastAsia="Times New Roman"/>
                <w:color w:val="000000"/>
                <w:sz w:val="14"/>
                <w:szCs w:val="14"/>
                <w:lang w:val="es-ES" w:eastAsia="es-ES"/>
              </w:rPr>
              <w:t xml:space="preserve">       </w:t>
            </w:r>
            <w:r w:rsidRPr="005B7638">
              <w:rPr>
                <w:rFonts w:ascii="Calibri" w:eastAsia="Times New Roman" w:hAnsi="Calibri" w:cs="Calibri"/>
                <w:color w:val="000000"/>
                <w:sz w:val="22"/>
                <w:szCs w:val="22"/>
                <w:lang w:val="es-ES" w:eastAsia="es-ES"/>
              </w:rPr>
              <w:t>Realizar visitas domiciliarias.</w:t>
            </w:r>
          </w:p>
        </w:tc>
        <w:tc>
          <w:tcPr>
            <w:tcW w:w="300" w:type="dxa"/>
            <w:tcBorders>
              <w:top w:val="nil"/>
              <w:left w:val="nil"/>
              <w:bottom w:val="single" w:sz="8" w:space="0" w:color="auto"/>
              <w:right w:val="single" w:sz="8" w:space="0" w:color="auto"/>
            </w:tcBorders>
            <w:shd w:val="clear" w:color="auto" w:fill="auto"/>
            <w:vAlign w:val="center"/>
            <w:hideMark/>
          </w:tcPr>
          <w:p w14:paraId="4FD2F90F"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6BA9A5AA"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66455634"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9BC2E6"/>
            <w:vAlign w:val="center"/>
            <w:hideMark/>
          </w:tcPr>
          <w:p w14:paraId="0D08F504"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9BC2E6"/>
            <w:vAlign w:val="center"/>
            <w:hideMark/>
          </w:tcPr>
          <w:p w14:paraId="2BAC520D"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9BC2E6"/>
            <w:vAlign w:val="center"/>
            <w:hideMark/>
          </w:tcPr>
          <w:p w14:paraId="0CD48E06"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9BC2E6"/>
            <w:vAlign w:val="center"/>
            <w:hideMark/>
          </w:tcPr>
          <w:p w14:paraId="515932BA"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9BC2E6"/>
            <w:vAlign w:val="center"/>
            <w:hideMark/>
          </w:tcPr>
          <w:p w14:paraId="65FBEC66"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9BC2E6"/>
            <w:vAlign w:val="center"/>
            <w:hideMark/>
          </w:tcPr>
          <w:p w14:paraId="0CA8F54D"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9BC2E6"/>
            <w:vAlign w:val="center"/>
            <w:hideMark/>
          </w:tcPr>
          <w:p w14:paraId="48D74232"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nil"/>
              <w:right w:val="single" w:sz="8" w:space="0" w:color="auto"/>
            </w:tcBorders>
            <w:shd w:val="clear" w:color="auto" w:fill="auto"/>
            <w:vAlign w:val="center"/>
            <w:hideMark/>
          </w:tcPr>
          <w:p w14:paraId="05134CFD" w14:textId="77777777" w:rsidR="005B7638" w:rsidRPr="005B7638" w:rsidRDefault="005B7638" w:rsidP="005B7638">
            <w:pPr>
              <w:jc w:val="cente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300" w:type="dxa"/>
            <w:tcBorders>
              <w:top w:val="nil"/>
              <w:left w:val="nil"/>
              <w:bottom w:val="single" w:sz="8" w:space="0" w:color="auto"/>
              <w:right w:val="single" w:sz="8" w:space="0" w:color="auto"/>
            </w:tcBorders>
            <w:shd w:val="clear" w:color="auto" w:fill="auto"/>
            <w:vAlign w:val="center"/>
            <w:hideMark/>
          </w:tcPr>
          <w:p w14:paraId="507D2AB3"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6CDBF5FB"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4D78A009"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27A04ADE"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4B64F912"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7BB3F9E2"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428644D8"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340BE21E"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46EE75F6"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453028C5"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vMerge/>
            <w:tcBorders>
              <w:top w:val="nil"/>
              <w:left w:val="nil"/>
              <w:bottom w:val="nil"/>
              <w:right w:val="nil"/>
            </w:tcBorders>
            <w:vAlign w:val="center"/>
            <w:hideMark/>
          </w:tcPr>
          <w:p w14:paraId="6398F591" w14:textId="77777777" w:rsidR="005B7638" w:rsidRPr="005B7638" w:rsidRDefault="005B7638" w:rsidP="005B7638">
            <w:pPr>
              <w:rPr>
                <w:rFonts w:ascii="Calibri" w:eastAsia="Times New Roman" w:hAnsi="Calibri" w:cs="Calibri"/>
                <w:color w:val="000000"/>
                <w:sz w:val="22"/>
                <w:szCs w:val="22"/>
                <w:lang w:val="es-ES" w:eastAsia="es-ES"/>
              </w:rPr>
            </w:pPr>
          </w:p>
        </w:tc>
      </w:tr>
      <w:tr w:rsidR="005B7638" w:rsidRPr="005B7638" w14:paraId="3321B403" w14:textId="77777777" w:rsidTr="005B7638">
        <w:trPr>
          <w:trHeight w:val="1815"/>
          <w:jc w:val="center"/>
        </w:trPr>
        <w:tc>
          <w:tcPr>
            <w:tcW w:w="300" w:type="dxa"/>
            <w:tcBorders>
              <w:top w:val="nil"/>
              <w:left w:val="single" w:sz="8" w:space="0" w:color="auto"/>
              <w:bottom w:val="single" w:sz="8" w:space="0" w:color="auto"/>
              <w:right w:val="single" w:sz="8" w:space="0" w:color="auto"/>
            </w:tcBorders>
            <w:shd w:val="clear" w:color="auto" w:fill="auto"/>
            <w:vAlign w:val="center"/>
            <w:hideMark/>
          </w:tcPr>
          <w:p w14:paraId="044E32DF"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7.</w:t>
            </w:r>
            <w:r w:rsidRPr="005B7638">
              <w:rPr>
                <w:rFonts w:eastAsia="Times New Roman"/>
                <w:color w:val="000000"/>
                <w:sz w:val="14"/>
                <w:szCs w:val="14"/>
                <w:lang w:val="es-ES" w:eastAsia="es-ES"/>
              </w:rPr>
              <w:t xml:space="preserve">       </w:t>
            </w:r>
            <w:r w:rsidRPr="005B7638">
              <w:rPr>
                <w:rFonts w:ascii="Calibri" w:eastAsia="Times New Roman" w:hAnsi="Calibri" w:cs="Calibri"/>
                <w:color w:val="000000"/>
                <w:sz w:val="22"/>
                <w:szCs w:val="22"/>
                <w:lang w:val="es-ES" w:eastAsia="es-ES"/>
              </w:rPr>
              <w:t>Definir, señalizar y marcar AP y APC. Cancelar AC.</w:t>
            </w:r>
          </w:p>
        </w:tc>
        <w:tc>
          <w:tcPr>
            <w:tcW w:w="300" w:type="dxa"/>
            <w:tcBorders>
              <w:top w:val="nil"/>
              <w:left w:val="nil"/>
              <w:bottom w:val="single" w:sz="8" w:space="0" w:color="auto"/>
              <w:right w:val="single" w:sz="8" w:space="0" w:color="auto"/>
            </w:tcBorders>
            <w:shd w:val="clear" w:color="auto" w:fill="auto"/>
            <w:vAlign w:val="center"/>
            <w:hideMark/>
          </w:tcPr>
          <w:p w14:paraId="4702371B"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3B08D316"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5C96C962"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9BC2E6"/>
            <w:vAlign w:val="center"/>
            <w:hideMark/>
          </w:tcPr>
          <w:p w14:paraId="1FB89F01"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9BC2E6"/>
            <w:vAlign w:val="center"/>
            <w:hideMark/>
          </w:tcPr>
          <w:p w14:paraId="08B89A25"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9BC2E6"/>
            <w:vAlign w:val="center"/>
            <w:hideMark/>
          </w:tcPr>
          <w:p w14:paraId="2CFE3A6F"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9BC2E6"/>
            <w:vAlign w:val="center"/>
            <w:hideMark/>
          </w:tcPr>
          <w:p w14:paraId="3014889F"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9BC2E6"/>
            <w:vAlign w:val="center"/>
            <w:hideMark/>
          </w:tcPr>
          <w:p w14:paraId="1EC9FC81"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9BC2E6"/>
            <w:vAlign w:val="center"/>
            <w:hideMark/>
          </w:tcPr>
          <w:p w14:paraId="45E891F1"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9BC2E6"/>
            <w:vAlign w:val="center"/>
            <w:hideMark/>
          </w:tcPr>
          <w:p w14:paraId="0633A36B"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nil"/>
              <w:right w:val="single" w:sz="8" w:space="0" w:color="auto"/>
            </w:tcBorders>
            <w:shd w:val="clear" w:color="auto" w:fill="auto"/>
            <w:vAlign w:val="center"/>
            <w:hideMark/>
          </w:tcPr>
          <w:p w14:paraId="061103AF" w14:textId="77777777" w:rsidR="005B7638" w:rsidRPr="005B7638" w:rsidRDefault="005B7638" w:rsidP="005B7638">
            <w:pPr>
              <w:jc w:val="cente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300" w:type="dxa"/>
            <w:tcBorders>
              <w:top w:val="nil"/>
              <w:left w:val="nil"/>
              <w:bottom w:val="single" w:sz="8" w:space="0" w:color="auto"/>
              <w:right w:val="single" w:sz="8" w:space="0" w:color="auto"/>
            </w:tcBorders>
            <w:shd w:val="clear" w:color="auto" w:fill="auto"/>
            <w:vAlign w:val="center"/>
            <w:hideMark/>
          </w:tcPr>
          <w:p w14:paraId="55C712CF"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51297EEB"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3FF6D08B"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7AAB2FCC"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14559402"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321BBD9C"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6D45DBF1"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2C139753"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06A11EDA"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6E29408C"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vMerge/>
            <w:tcBorders>
              <w:top w:val="nil"/>
              <w:left w:val="nil"/>
              <w:bottom w:val="nil"/>
              <w:right w:val="nil"/>
            </w:tcBorders>
            <w:vAlign w:val="center"/>
            <w:hideMark/>
          </w:tcPr>
          <w:p w14:paraId="3F9E3345" w14:textId="77777777" w:rsidR="005B7638" w:rsidRPr="005B7638" w:rsidRDefault="005B7638" w:rsidP="005B7638">
            <w:pPr>
              <w:rPr>
                <w:rFonts w:ascii="Calibri" w:eastAsia="Times New Roman" w:hAnsi="Calibri" w:cs="Calibri"/>
                <w:color w:val="000000"/>
                <w:sz w:val="22"/>
                <w:szCs w:val="22"/>
                <w:lang w:val="es-ES" w:eastAsia="es-ES"/>
              </w:rPr>
            </w:pPr>
          </w:p>
        </w:tc>
      </w:tr>
      <w:tr w:rsidR="005B7638" w:rsidRPr="005B7638" w14:paraId="13CEED59" w14:textId="77777777" w:rsidTr="005B7638">
        <w:trPr>
          <w:trHeight w:val="1515"/>
          <w:jc w:val="center"/>
        </w:trPr>
        <w:tc>
          <w:tcPr>
            <w:tcW w:w="300" w:type="dxa"/>
            <w:tcBorders>
              <w:top w:val="nil"/>
              <w:left w:val="single" w:sz="8" w:space="0" w:color="auto"/>
              <w:bottom w:val="single" w:sz="8" w:space="0" w:color="auto"/>
              <w:right w:val="single" w:sz="8" w:space="0" w:color="auto"/>
            </w:tcBorders>
            <w:shd w:val="clear" w:color="auto" w:fill="auto"/>
            <w:vAlign w:val="center"/>
            <w:hideMark/>
          </w:tcPr>
          <w:p w14:paraId="2F0397AE"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8.</w:t>
            </w:r>
            <w:r w:rsidRPr="005B7638">
              <w:rPr>
                <w:rFonts w:eastAsia="Times New Roman"/>
                <w:color w:val="000000"/>
                <w:sz w:val="14"/>
                <w:szCs w:val="14"/>
                <w:lang w:val="es-ES" w:eastAsia="es-ES"/>
              </w:rPr>
              <w:t xml:space="preserve">       </w:t>
            </w:r>
            <w:r w:rsidRPr="005B7638">
              <w:rPr>
                <w:rFonts w:ascii="Calibri" w:eastAsia="Times New Roman" w:hAnsi="Calibri" w:cs="Calibri"/>
                <w:color w:val="000000"/>
                <w:sz w:val="22"/>
                <w:szCs w:val="22"/>
                <w:lang w:val="es-ES" w:eastAsia="es-ES"/>
              </w:rPr>
              <w:t>Reportar a la autoridad nacional.</w:t>
            </w:r>
          </w:p>
        </w:tc>
        <w:tc>
          <w:tcPr>
            <w:tcW w:w="300" w:type="dxa"/>
            <w:tcBorders>
              <w:top w:val="nil"/>
              <w:left w:val="nil"/>
              <w:bottom w:val="single" w:sz="8" w:space="0" w:color="auto"/>
              <w:right w:val="single" w:sz="8" w:space="0" w:color="auto"/>
            </w:tcBorders>
            <w:shd w:val="clear" w:color="auto" w:fill="auto"/>
            <w:vAlign w:val="center"/>
            <w:hideMark/>
          </w:tcPr>
          <w:p w14:paraId="37DEB7B7"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763AC896"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482E0BEB"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9BC2E6"/>
            <w:vAlign w:val="center"/>
            <w:hideMark/>
          </w:tcPr>
          <w:p w14:paraId="298BFFBA"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9BC2E6"/>
            <w:vAlign w:val="center"/>
            <w:hideMark/>
          </w:tcPr>
          <w:p w14:paraId="7ADE55BD"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9BC2E6"/>
            <w:vAlign w:val="center"/>
            <w:hideMark/>
          </w:tcPr>
          <w:p w14:paraId="3E8C2554"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9BC2E6"/>
            <w:vAlign w:val="center"/>
            <w:hideMark/>
          </w:tcPr>
          <w:p w14:paraId="2180D020"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9BC2E6"/>
            <w:vAlign w:val="center"/>
            <w:hideMark/>
          </w:tcPr>
          <w:p w14:paraId="65BD0F79"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9BC2E6"/>
            <w:vAlign w:val="center"/>
            <w:hideMark/>
          </w:tcPr>
          <w:p w14:paraId="21078979"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9BC2E6"/>
            <w:vAlign w:val="center"/>
            <w:hideMark/>
          </w:tcPr>
          <w:p w14:paraId="3931ABBE"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nil"/>
              <w:right w:val="single" w:sz="8" w:space="0" w:color="auto"/>
            </w:tcBorders>
            <w:shd w:val="clear" w:color="auto" w:fill="auto"/>
            <w:vAlign w:val="center"/>
            <w:hideMark/>
          </w:tcPr>
          <w:p w14:paraId="4196681F" w14:textId="77777777" w:rsidR="005B7638" w:rsidRPr="005B7638" w:rsidRDefault="005B7638" w:rsidP="005B7638">
            <w:pPr>
              <w:jc w:val="cente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300" w:type="dxa"/>
            <w:tcBorders>
              <w:top w:val="nil"/>
              <w:left w:val="nil"/>
              <w:bottom w:val="single" w:sz="8" w:space="0" w:color="auto"/>
              <w:right w:val="single" w:sz="8" w:space="0" w:color="auto"/>
            </w:tcBorders>
            <w:shd w:val="clear" w:color="auto" w:fill="auto"/>
            <w:vAlign w:val="center"/>
            <w:hideMark/>
          </w:tcPr>
          <w:p w14:paraId="42254DC5"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2C25569C"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2F78628F"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3869D128"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4E89B0C4"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134F22C0"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5DF4E788"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176326B3"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51D04FC8"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3F9192AF"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vMerge/>
            <w:tcBorders>
              <w:top w:val="nil"/>
              <w:left w:val="nil"/>
              <w:bottom w:val="nil"/>
              <w:right w:val="nil"/>
            </w:tcBorders>
            <w:vAlign w:val="center"/>
            <w:hideMark/>
          </w:tcPr>
          <w:p w14:paraId="4EB5140C" w14:textId="77777777" w:rsidR="005B7638" w:rsidRPr="005B7638" w:rsidRDefault="005B7638" w:rsidP="005B7638">
            <w:pPr>
              <w:rPr>
                <w:rFonts w:ascii="Calibri" w:eastAsia="Times New Roman" w:hAnsi="Calibri" w:cs="Calibri"/>
                <w:color w:val="000000"/>
                <w:sz w:val="22"/>
                <w:szCs w:val="22"/>
                <w:lang w:val="es-ES" w:eastAsia="es-ES"/>
              </w:rPr>
            </w:pPr>
          </w:p>
        </w:tc>
      </w:tr>
      <w:tr w:rsidR="005B7638" w:rsidRPr="005B7638" w14:paraId="259FE566" w14:textId="77777777" w:rsidTr="005B7638">
        <w:trPr>
          <w:trHeight w:val="2415"/>
          <w:jc w:val="center"/>
        </w:trPr>
        <w:tc>
          <w:tcPr>
            <w:tcW w:w="300" w:type="dxa"/>
            <w:tcBorders>
              <w:top w:val="nil"/>
              <w:left w:val="single" w:sz="8" w:space="0" w:color="auto"/>
              <w:bottom w:val="single" w:sz="8" w:space="0" w:color="auto"/>
              <w:right w:val="single" w:sz="8" w:space="0" w:color="auto"/>
            </w:tcBorders>
            <w:shd w:val="clear" w:color="auto" w:fill="auto"/>
            <w:vAlign w:val="center"/>
            <w:hideMark/>
          </w:tcPr>
          <w:p w14:paraId="047432C5"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9.</w:t>
            </w:r>
            <w:r w:rsidRPr="005B7638">
              <w:rPr>
                <w:rFonts w:eastAsia="Times New Roman"/>
                <w:color w:val="000000"/>
                <w:sz w:val="14"/>
                <w:szCs w:val="14"/>
                <w:lang w:val="es-ES" w:eastAsia="es-ES"/>
              </w:rPr>
              <w:t xml:space="preserve">       </w:t>
            </w:r>
            <w:r w:rsidRPr="005B7638">
              <w:rPr>
                <w:rFonts w:ascii="Calibri" w:eastAsia="Times New Roman" w:hAnsi="Calibri" w:cs="Calibri"/>
                <w:color w:val="000000"/>
                <w:sz w:val="22"/>
                <w:szCs w:val="22"/>
                <w:lang w:val="es-ES" w:eastAsia="es-ES"/>
              </w:rPr>
              <w:t>Realizar aseguramiento de calidad de las operaciones</w:t>
            </w:r>
          </w:p>
        </w:tc>
        <w:tc>
          <w:tcPr>
            <w:tcW w:w="300" w:type="dxa"/>
            <w:tcBorders>
              <w:top w:val="nil"/>
              <w:left w:val="nil"/>
              <w:bottom w:val="single" w:sz="8" w:space="0" w:color="auto"/>
              <w:right w:val="single" w:sz="8" w:space="0" w:color="auto"/>
            </w:tcBorders>
            <w:shd w:val="clear" w:color="auto" w:fill="auto"/>
            <w:vAlign w:val="center"/>
            <w:hideMark/>
          </w:tcPr>
          <w:p w14:paraId="78CC7552"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56BDCF1D"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4ABF5CFB"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9BC2E6"/>
            <w:vAlign w:val="center"/>
            <w:hideMark/>
          </w:tcPr>
          <w:p w14:paraId="2A5EF408"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9BC2E6"/>
            <w:vAlign w:val="center"/>
            <w:hideMark/>
          </w:tcPr>
          <w:p w14:paraId="17C4B17F"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9BC2E6"/>
            <w:vAlign w:val="center"/>
            <w:hideMark/>
          </w:tcPr>
          <w:p w14:paraId="6FDA1FC3"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9BC2E6"/>
            <w:vAlign w:val="center"/>
            <w:hideMark/>
          </w:tcPr>
          <w:p w14:paraId="1E0178BF"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9BC2E6"/>
            <w:vAlign w:val="center"/>
            <w:hideMark/>
          </w:tcPr>
          <w:p w14:paraId="3982096F"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9BC2E6"/>
            <w:vAlign w:val="center"/>
            <w:hideMark/>
          </w:tcPr>
          <w:p w14:paraId="4CB0BD31"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9BC2E6"/>
            <w:vAlign w:val="center"/>
            <w:hideMark/>
          </w:tcPr>
          <w:p w14:paraId="3356E0C9"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nil"/>
              <w:right w:val="single" w:sz="8" w:space="0" w:color="auto"/>
            </w:tcBorders>
            <w:shd w:val="clear" w:color="auto" w:fill="auto"/>
            <w:vAlign w:val="center"/>
            <w:hideMark/>
          </w:tcPr>
          <w:p w14:paraId="26FA4CA6" w14:textId="77777777" w:rsidR="005B7638" w:rsidRPr="005B7638" w:rsidRDefault="005B7638" w:rsidP="005B7638">
            <w:pPr>
              <w:jc w:val="cente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300" w:type="dxa"/>
            <w:tcBorders>
              <w:top w:val="nil"/>
              <w:left w:val="nil"/>
              <w:bottom w:val="single" w:sz="8" w:space="0" w:color="auto"/>
              <w:right w:val="single" w:sz="8" w:space="0" w:color="auto"/>
            </w:tcBorders>
            <w:shd w:val="clear" w:color="auto" w:fill="auto"/>
            <w:vAlign w:val="center"/>
            <w:hideMark/>
          </w:tcPr>
          <w:p w14:paraId="6B5B36AC"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254D516F"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2239C700"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1D93FCE8"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515A02B5"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0526BCF6"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3A2BEFBA"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42987B8D"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6EC8A6EA"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22B83EEB"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vMerge/>
            <w:tcBorders>
              <w:top w:val="nil"/>
              <w:left w:val="nil"/>
              <w:bottom w:val="nil"/>
              <w:right w:val="nil"/>
            </w:tcBorders>
            <w:vAlign w:val="center"/>
            <w:hideMark/>
          </w:tcPr>
          <w:p w14:paraId="11528408" w14:textId="77777777" w:rsidR="005B7638" w:rsidRPr="005B7638" w:rsidRDefault="005B7638" w:rsidP="005B7638">
            <w:pPr>
              <w:rPr>
                <w:rFonts w:ascii="Calibri" w:eastAsia="Times New Roman" w:hAnsi="Calibri" w:cs="Calibri"/>
                <w:color w:val="000000"/>
                <w:sz w:val="22"/>
                <w:szCs w:val="22"/>
                <w:lang w:val="es-ES" w:eastAsia="es-ES"/>
              </w:rPr>
            </w:pPr>
          </w:p>
        </w:tc>
      </w:tr>
      <w:tr w:rsidR="005B7638" w:rsidRPr="005B7638" w14:paraId="70811D52" w14:textId="77777777" w:rsidTr="005B7638">
        <w:trPr>
          <w:trHeight w:val="315"/>
          <w:jc w:val="center"/>
        </w:trPr>
        <w:tc>
          <w:tcPr>
            <w:tcW w:w="26700" w:type="dxa"/>
            <w:gridSpan w:val="22"/>
            <w:tcBorders>
              <w:top w:val="nil"/>
              <w:left w:val="single" w:sz="8" w:space="0" w:color="auto"/>
              <w:bottom w:val="single" w:sz="8" w:space="0" w:color="auto"/>
              <w:right w:val="nil"/>
            </w:tcBorders>
            <w:shd w:val="clear" w:color="auto" w:fill="auto"/>
            <w:vAlign w:val="center"/>
            <w:hideMark/>
          </w:tcPr>
          <w:p w14:paraId="02304044"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vMerge/>
            <w:tcBorders>
              <w:top w:val="nil"/>
              <w:left w:val="nil"/>
              <w:bottom w:val="nil"/>
              <w:right w:val="nil"/>
            </w:tcBorders>
            <w:vAlign w:val="center"/>
            <w:hideMark/>
          </w:tcPr>
          <w:p w14:paraId="101E2BC0" w14:textId="77777777" w:rsidR="005B7638" w:rsidRPr="005B7638" w:rsidRDefault="005B7638" w:rsidP="005B7638">
            <w:pPr>
              <w:rPr>
                <w:rFonts w:ascii="Calibri" w:eastAsia="Times New Roman" w:hAnsi="Calibri" w:cs="Calibri"/>
                <w:color w:val="000000"/>
                <w:sz w:val="22"/>
                <w:szCs w:val="22"/>
                <w:lang w:val="es-ES" w:eastAsia="es-ES"/>
              </w:rPr>
            </w:pPr>
          </w:p>
        </w:tc>
      </w:tr>
      <w:tr w:rsidR="005B7638" w:rsidRPr="005B7638" w14:paraId="6505A40F" w14:textId="77777777" w:rsidTr="005B7638">
        <w:trPr>
          <w:trHeight w:val="2415"/>
          <w:jc w:val="center"/>
        </w:trPr>
        <w:tc>
          <w:tcPr>
            <w:tcW w:w="300" w:type="dxa"/>
            <w:tcBorders>
              <w:top w:val="nil"/>
              <w:left w:val="single" w:sz="8" w:space="0" w:color="auto"/>
              <w:bottom w:val="single" w:sz="8" w:space="0" w:color="auto"/>
              <w:right w:val="single" w:sz="8" w:space="0" w:color="auto"/>
            </w:tcBorders>
            <w:shd w:val="clear" w:color="000000" w:fill="F8CBAD"/>
            <w:vAlign w:val="center"/>
            <w:hideMark/>
          </w:tcPr>
          <w:p w14:paraId="244EC8F4" w14:textId="77777777" w:rsidR="005B7638" w:rsidRPr="005B7638" w:rsidRDefault="005B7638" w:rsidP="005B7638">
            <w:pPr>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xml:space="preserve">1.3 Comunidades sensibilizadas sobre comportamientos seguros </w:t>
            </w:r>
          </w:p>
        </w:tc>
        <w:tc>
          <w:tcPr>
            <w:tcW w:w="3000" w:type="dxa"/>
            <w:gridSpan w:val="10"/>
            <w:tcBorders>
              <w:top w:val="single" w:sz="8" w:space="0" w:color="auto"/>
              <w:left w:val="nil"/>
              <w:bottom w:val="single" w:sz="8" w:space="0" w:color="auto"/>
              <w:right w:val="nil"/>
            </w:tcBorders>
            <w:shd w:val="clear" w:color="auto" w:fill="auto"/>
            <w:vAlign w:val="center"/>
            <w:hideMark/>
          </w:tcPr>
          <w:p w14:paraId="7D7FFD59"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Porcentaje de beneficiarios directos de ENT capacitados en comportamientos seguros del total de beneficiarios directos de ENT (desagregado por género y edad)</w:t>
            </w:r>
          </w:p>
        </w:tc>
        <w:tc>
          <w:tcPr>
            <w:tcW w:w="300" w:type="dxa"/>
            <w:tcBorders>
              <w:top w:val="nil"/>
              <w:left w:val="nil"/>
              <w:bottom w:val="single" w:sz="8" w:space="0" w:color="auto"/>
              <w:right w:val="single" w:sz="8" w:space="0" w:color="auto"/>
            </w:tcBorders>
            <w:shd w:val="clear" w:color="auto" w:fill="auto"/>
            <w:vAlign w:val="center"/>
            <w:hideMark/>
          </w:tcPr>
          <w:p w14:paraId="32272ED4"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Formato M3. Evaluaciones de entrada y salida de la competencia</w:t>
            </w:r>
          </w:p>
        </w:tc>
        <w:tc>
          <w:tcPr>
            <w:tcW w:w="23100" w:type="dxa"/>
            <w:gridSpan w:val="10"/>
            <w:tcBorders>
              <w:top w:val="single" w:sz="8" w:space="0" w:color="auto"/>
              <w:left w:val="nil"/>
              <w:bottom w:val="single" w:sz="8" w:space="0" w:color="auto"/>
              <w:right w:val="nil"/>
            </w:tcBorders>
            <w:shd w:val="clear" w:color="auto" w:fill="auto"/>
            <w:vAlign w:val="center"/>
            <w:hideMark/>
          </w:tcPr>
          <w:p w14:paraId="243C3948" w14:textId="77777777" w:rsidR="005B7638" w:rsidRPr="005B7638" w:rsidRDefault="005B7638" w:rsidP="005B7638">
            <w:pPr>
              <w:jc w:val="cente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Responsables de Enlace Comunitario envían a seguimiento informes periódicos</w:t>
            </w:r>
          </w:p>
        </w:tc>
        <w:tc>
          <w:tcPr>
            <w:tcW w:w="1200" w:type="dxa"/>
            <w:vMerge/>
            <w:tcBorders>
              <w:top w:val="nil"/>
              <w:left w:val="nil"/>
              <w:bottom w:val="nil"/>
              <w:right w:val="nil"/>
            </w:tcBorders>
            <w:vAlign w:val="center"/>
            <w:hideMark/>
          </w:tcPr>
          <w:p w14:paraId="356E56D3" w14:textId="77777777" w:rsidR="005B7638" w:rsidRPr="005B7638" w:rsidRDefault="005B7638" w:rsidP="005B7638">
            <w:pPr>
              <w:rPr>
                <w:rFonts w:ascii="Calibri" w:eastAsia="Times New Roman" w:hAnsi="Calibri" w:cs="Calibri"/>
                <w:color w:val="000000"/>
                <w:sz w:val="22"/>
                <w:szCs w:val="22"/>
                <w:lang w:val="es-ES" w:eastAsia="es-ES"/>
              </w:rPr>
            </w:pPr>
          </w:p>
        </w:tc>
      </w:tr>
      <w:tr w:rsidR="005B7638" w:rsidRPr="005B7638" w14:paraId="38C4BE6E" w14:textId="77777777" w:rsidTr="005B7638">
        <w:trPr>
          <w:trHeight w:val="2685"/>
          <w:jc w:val="center"/>
        </w:trPr>
        <w:tc>
          <w:tcPr>
            <w:tcW w:w="300" w:type="dxa"/>
            <w:tcBorders>
              <w:top w:val="nil"/>
              <w:left w:val="single" w:sz="8" w:space="0" w:color="auto"/>
              <w:bottom w:val="single" w:sz="8" w:space="0" w:color="auto"/>
              <w:right w:val="single" w:sz="8" w:space="0" w:color="auto"/>
            </w:tcBorders>
            <w:shd w:val="clear" w:color="auto" w:fill="auto"/>
            <w:vAlign w:val="center"/>
            <w:hideMark/>
          </w:tcPr>
          <w:p w14:paraId="2473B143"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1.</w:t>
            </w:r>
            <w:r w:rsidRPr="005B7638">
              <w:rPr>
                <w:rFonts w:eastAsia="Times New Roman"/>
                <w:color w:val="000000"/>
                <w:sz w:val="14"/>
                <w:szCs w:val="14"/>
                <w:lang w:val="es-ES" w:eastAsia="es-ES"/>
              </w:rPr>
              <w:t xml:space="preserve">       </w:t>
            </w:r>
            <w:r w:rsidRPr="005B7638">
              <w:rPr>
                <w:rFonts w:ascii="Calibri" w:eastAsia="Times New Roman" w:hAnsi="Calibri" w:cs="Calibri"/>
                <w:color w:val="000000"/>
                <w:sz w:val="22"/>
                <w:szCs w:val="22"/>
                <w:lang w:val="es-ES" w:eastAsia="es-ES"/>
              </w:rPr>
              <w:t>Definir estrategias de ERM diferenciadas.</w:t>
            </w:r>
          </w:p>
        </w:tc>
        <w:tc>
          <w:tcPr>
            <w:tcW w:w="300" w:type="dxa"/>
            <w:tcBorders>
              <w:top w:val="nil"/>
              <w:left w:val="nil"/>
              <w:bottom w:val="single" w:sz="8" w:space="0" w:color="auto"/>
              <w:right w:val="single" w:sz="8" w:space="0" w:color="auto"/>
            </w:tcBorders>
            <w:shd w:val="clear" w:color="auto" w:fill="auto"/>
            <w:vAlign w:val="center"/>
            <w:hideMark/>
          </w:tcPr>
          <w:p w14:paraId="05641AB4"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C65911"/>
            <w:vAlign w:val="center"/>
            <w:hideMark/>
          </w:tcPr>
          <w:p w14:paraId="6C612A2E"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C65911"/>
            <w:vAlign w:val="center"/>
            <w:hideMark/>
          </w:tcPr>
          <w:p w14:paraId="669C08CA"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0B0A24BF"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1F30746D"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20EF468D"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1672579B"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3B979A9E"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421379E9"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0038C9AC"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1D9D7FC9"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300" w:type="dxa"/>
            <w:tcBorders>
              <w:top w:val="nil"/>
              <w:left w:val="nil"/>
              <w:bottom w:val="single" w:sz="8" w:space="0" w:color="auto"/>
              <w:right w:val="single" w:sz="8" w:space="0" w:color="auto"/>
            </w:tcBorders>
            <w:shd w:val="clear" w:color="auto" w:fill="auto"/>
            <w:vAlign w:val="center"/>
            <w:hideMark/>
          </w:tcPr>
          <w:p w14:paraId="3E3C139E"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21C97535"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48A23FCE"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13769B9A"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483C2DA6"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47B016D1"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49681DC7"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3A4B2A91"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70ACDD41"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32B10BFD"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vMerge/>
            <w:tcBorders>
              <w:top w:val="nil"/>
              <w:left w:val="nil"/>
              <w:bottom w:val="nil"/>
              <w:right w:val="nil"/>
            </w:tcBorders>
            <w:vAlign w:val="center"/>
            <w:hideMark/>
          </w:tcPr>
          <w:p w14:paraId="4D25A8AC" w14:textId="77777777" w:rsidR="005B7638" w:rsidRPr="005B7638" w:rsidRDefault="005B7638" w:rsidP="005B7638">
            <w:pPr>
              <w:rPr>
                <w:rFonts w:ascii="Calibri" w:eastAsia="Times New Roman" w:hAnsi="Calibri" w:cs="Calibri"/>
                <w:color w:val="000000"/>
                <w:sz w:val="22"/>
                <w:szCs w:val="22"/>
                <w:lang w:val="es-ES" w:eastAsia="es-ES"/>
              </w:rPr>
            </w:pPr>
          </w:p>
        </w:tc>
      </w:tr>
      <w:tr w:rsidR="005B7638" w:rsidRPr="005B7638" w14:paraId="615264F6" w14:textId="77777777" w:rsidTr="005B7638">
        <w:trPr>
          <w:trHeight w:val="3615"/>
          <w:jc w:val="center"/>
        </w:trPr>
        <w:tc>
          <w:tcPr>
            <w:tcW w:w="300" w:type="dxa"/>
            <w:tcBorders>
              <w:top w:val="nil"/>
              <w:left w:val="single" w:sz="8" w:space="0" w:color="auto"/>
              <w:bottom w:val="single" w:sz="8" w:space="0" w:color="auto"/>
              <w:right w:val="single" w:sz="8" w:space="0" w:color="auto"/>
            </w:tcBorders>
            <w:shd w:val="clear" w:color="auto" w:fill="auto"/>
            <w:vAlign w:val="center"/>
            <w:hideMark/>
          </w:tcPr>
          <w:p w14:paraId="6ECA43AC"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2.</w:t>
            </w:r>
            <w:r w:rsidRPr="005B7638">
              <w:rPr>
                <w:rFonts w:eastAsia="Times New Roman"/>
                <w:color w:val="000000"/>
                <w:sz w:val="14"/>
                <w:szCs w:val="14"/>
                <w:lang w:val="es-ES" w:eastAsia="es-ES"/>
              </w:rPr>
              <w:t xml:space="preserve">       </w:t>
            </w:r>
            <w:r w:rsidRPr="005B7638">
              <w:rPr>
                <w:rFonts w:ascii="Calibri" w:eastAsia="Times New Roman" w:hAnsi="Calibri" w:cs="Calibri"/>
                <w:color w:val="000000"/>
                <w:sz w:val="22"/>
                <w:szCs w:val="22"/>
                <w:lang w:val="es-ES" w:eastAsia="es-ES"/>
              </w:rPr>
              <w:t>Sensibilizar a las comunidades en comportamientos seguros e identificación de señales de peligro.</w:t>
            </w:r>
          </w:p>
        </w:tc>
        <w:tc>
          <w:tcPr>
            <w:tcW w:w="300" w:type="dxa"/>
            <w:tcBorders>
              <w:top w:val="nil"/>
              <w:left w:val="nil"/>
              <w:bottom w:val="single" w:sz="8" w:space="0" w:color="auto"/>
              <w:right w:val="single" w:sz="8" w:space="0" w:color="auto"/>
            </w:tcBorders>
            <w:shd w:val="clear" w:color="auto" w:fill="auto"/>
            <w:vAlign w:val="center"/>
            <w:hideMark/>
          </w:tcPr>
          <w:p w14:paraId="609302C9"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02DEC90B"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37D34D50"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C65911"/>
            <w:vAlign w:val="center"/>
            <w:hideMark/>
          </w:tcPr>
          <w:p w14:paraId="4049D73F"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C65911"/>
            <w:vAlign w:val="center"/>
            <w:hideMark/>
          </w:tcPr>
          <w:p w14:paraId="6BD36CEB"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C65911"/>
            <w:vAlign w:val="center"/>
            <w:hideMark/>
          </w:tcPr>
          <w:p w14:paraId="290655D4"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C65911"/>
            <w:vAlign w:val="center"/>
            <w:hideMark/>
          </w:tcPr>
          <w:p w14:paraId="73177390"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C65911"/>
            <w:vAlign w:val="center"/>
            <w:hideMark/>
          </w:tcPr>
          <w:p w14:paraId="65B95B70"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C65911"/>
            <w:vAlign w:val="center"/>
            <w:hideMark/>
          </w:tcPr>
          <w:p w14:paraId="12F5C8E8"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C65911"/>
            <w:vAlign w:val="center"/>
            <w:hideMark/>
          </w:tcPr>
          <w:p w14:paraId="7A29315D"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1957A8C2"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300" w:type="dxa"/>
            <w:tcBorders>
              <w:top w:val="nil"/>
              <w:left w:val="nil"/>
              <w:bottom w:val="single" w:sz="8" w:space="0" w:color="auto"/>
              <w:right w:val="single" w:sz="8" w:space="0" w:color="auto"/>
            </w:tcBorders>
            <w:shd w:val="clear" w:color="auto" w:fill="auto"/>
            <w:vAlign w:val="center"/>
            <w:hideMark/>
          </w:tcPr>
          <w:p w14:paraId="52F1EA93"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25C0E9E9"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74DA67AF"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79C88ED2"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1E1BFE02"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32EC65F9"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3210D3BB"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4A977158"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2EE41097"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7E5D3F9A"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vMerge/>
            <w:tcBorders>
              <w:top w:val="nil"/>
              <w:left w:val="nil"/>
              <w:bottom w:val="nil"/>
              <w:right w:val="nil"/>
            </w:tcBorders>
            <w:vAlign w:val="center"/>
            <w:hideMark/>
          </w:tcPr>
          <w:p w14:paraId="5A5DF37A" w14:textId="77777777" w:rsidR="005B7638" w:rsidRPr="005B7638" w:rsidRDefault="005B7638" w:rsidP="005B7638">
            <w:pPr>
              <w:rPr>
                <w:rFonts w:ascii="Calibri" w:eastAsia="Times New Roman" w:hAnsi="Calibri" w:cs="Calibri"/>
                <w:color w:val="000000"/>
                <w:sz w:val="22"/>
                <w:szCs w:val="22"/>
                <w:lang w:val="es-ES" w:eastAsia="es-ES"/>
              </w:rPr>
            </w:pPr>
          </w:p>
        </w:tc>
      </w:tr>
      <w:tr w:rsidR="005B7638" w:rsidRPr="005B7638" w14:paraId="7F0AC60B" w14:textId="77777777" w:rsidTr="005B7638">
        <w:trPr>
          <w:trHeight w:val="315"/>
          <w:jc w:val="center"/>
        </w:trPr>
        <w:tc>
          <w:tcPr>
            <w:tcW w:w="26700" w:type="dxa"/>
            <w:gridSpan w:val="22"/>
            <w:tcBorders>
              <w:top w:val="nil"/>
              <w:left w:val="single" w:sz="8" w:space="0" w:color="auto"/>
              <w:bottom w:val="single" w:sz="8" w:space="0" w:color="auto"/>
              <w:right w:val="nil"/>
            </w:tcBorders>
            <w:shd w:val="clear" w:color="auto" w:fill="auto"/>
            <w:vAlign w:val="center"/>
            <w:hideMark/>
          </w:tcPr>
          <w:p w14:paraId="30F822CF"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vMerge/>
            <w:tcBorders>
              <w:top w:val="nil"/>
              <w:left w:val="nil"/>
              <w:bottom w:val="nil"/>
              <w:right w:val="nil"/>
            </w:tcBorders>
            <w:vAlign w:val="center"/>
            <w:hideMark/>
          </w:tcPr>
          <w:p w14:paraId="3A5C3930" w14:textId="77777777" w:rsidR="005B7638" w:rsidRPr="005B7638" w:rsidRDefault="005B7638" w:rsidP="005B7638">
            <w:pPr>
              <w:rPr>
                <w:rFonts w:ascii="Calibri" w:eastAsia="Times New Roman" w:hAnsi="Calibri" w:cs="Calibri"/>
                <w:color w:val="000000"/>
                <w:sz w:val="22"/>
                <w:szCs w:val="22"/>
                <w:lang w:val="es-ES" w:eastAsia="es-ES"/>
              </w:rPr>
            </w:pPr>
          </w:p>
        </w:tc>
      </w:tr>
      <w:tr w:rsidR="005B7638" w:rsidRPr="005B7638" w14:paraId="54DB2271" w14:textId="77777777" w:rsidTr="005B7638">
        <w:trPr>
          <w:trHeight w:val="3615"/>
          <w:jc w:val="center"/>
        </w:trPr>
        <w:tc>
          <w:tcPr>
            <w:tcW w:w="300" w:type="dxa"/>
            <w:tcBorders>
              <w:top w:val="nil"/>
              <w:left w:val="single" w:sz="8" w:space="0" w:color="auto"/>
              <w:bottom w:val="single" w:sz="8" w:space="0" w:color="auto"/>
              <w:right w:val="single" w:sz="8" w:space="0" w:color="auto"/>
            </w:tcBorders>
            <w:shd w:val="clear" w:color="000000" w:fill="F8CBAD"/>
            <w:vAlign w:val="center"/>
            <w:hideMark/>
          </w:tcPr>
          <w:p w14:paraId="5B5C8B81" w14:textId="77777777" w:rsidR="005B7638" w:rsidRPr="005B7638" w:rsidRDefault="005B7638" w:rsidP="005B7638">
            <w:pPr>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xml:space="preserve">1.4 </w:t>
            </w:r>
            <w:r w:rsidRPr="005B7638">
              <w:rPr>
                <w:rFonts w:ascii="Calibri" w:eastAsia="Times New Roman" w:hAnsi="Calibri" w:cs="Calibri"/>
                <w:b/>
                <w:bCs/>
                <w:color w:val="000000"/>
                <w:sz w:val="22"/>
                <w:szCs w:val="22"/>
                <w:lang w:val="es-ES" w:eastAsia="es-ES"/>
              </w:rPr>
              <w:br/>
              <w:t>Víctimas identificadas han recibido asesoría y acompañamiento en sus procesos de acceso a derechos.</w:t>
            </w:r>
          </w:p>
        </w:tc>
        <w:tc>
          <w:tcPr>
            <w:tcW w:w="3000" w:type="dxa"/>
            <w:gridSpan w:val="10"/>
            <w:tcBorders>
              <w:top w:val="single" w:sz="8" w:space="0" w:color="auto"/>
              <w:left w:val="nil"/>
              <w:bottom w:val="single" w:sz="8" w:space="0" w:color="auto"/>
              <w:right w:val="nil"/>
            </w:tcBorders>
            <w:shd w:val="clear" w:color="auto" w:fill="auto"/>
            <w:vAlign w:val="center"/>
            <w:hideMark/>
          </w:tcPr>
          <w:p w14:paraId="0860C948" w14:textId="77777777" w:rsidR="005B7638" w:rsidRPr="005B7638" w:rsidRDefault="005B7638" w:rsidP="005B7638">
            <w:pPr>
              <w:jc w:val="cente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Víctimas y/o sus familias que son identificadas y asesoradas sobre la ruta de acceso a derechos.</w:t>
            </w:r>
          </w:p>
        </w:tc>
        <w:tc>
          <w:tcPr>
            <w:tcW w:w="300" w:type="dxa"/>
            <w:vMerge w:val="restart"/>
            <w:tcBorders>
              <w:top w:val="nil"/>
              <w:left w:val="nil"/>
              <w:bottom w:val="single" w:sz="8" w:space="0" w:color="000000"/>
              <w:right w:val="nil"/>
            </w:tcBorders>
            <w:shd w:val="clear" w:color="auto" w:fill="auto"/>
            <w:vAlign w:val="center"/>
            <w:hideMark/>
          </w:tcPr>
          <w:p w14:paraId="04167479" w14:textId="77777777" w:rsidR="005B7638" w:rsidRPr="005B7638" w:rsidRDefault="005B7638" w:rsidP="005B7638">
            <w:pPr>
              <w:jc w:val="cente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Listado de víctimas atendidas desagregadas por características de género, edad y etnia.</w:t>
            </w:r>
          </w:p>
        </w:tc>
        <w:tc>
          <w:tcPr>
            <w:tcW w:w="23100" w:type="dxa"/>
            <w:gridSpan w:val="10"/>
            <w:tcBorders>
              <w:top w:val="single" w:sz="8" w:space="0" w:color="auto"/>
              <w:left w:val="nil"/>
              <w:bottom w:val="nil"/>
              <w:right w:val="nil"/>
            </w:tcBorders>
            <w:shd w:val="clear" w:color="auto" w:fill="auto"/>
            <w:vAlign w:val="center"/>
            <w:hideMark/>
          </w:tcPr>
          <w:p w14:paraId="6C7F0AF7" w14:textId="77777777" w:rsidR="005B7638" w:rsidRPr="005B7638" w:rsidRDefault="005B7638" w:rsidP="005B7638">
            <w:pPr>
              <w:jc w:val="cente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Responsables de Enlace Comunitario envían a seguimiento informes periódicos</w:t>
            </w:r>
          </w:p>
        </w:tc>
        <w:tc>
          <w:tcPr>
            <w:tcW w:w="1200" w:type="dxa"/>
            <w:vMerge/>
            <w:tcBorders>
              <w:top w:val="nil"/>
              <w:left w:val="nil"/>
              <w:bottom w:val="nil"/>
              <w:right w:val="nil"/>
            </w:tcBorders>
            <w:vAlign w:val="center"/>
            <w:hideMark/>
          </w:tcPr>
          <w:p w14:paraId="60D48ABB" w14:textId="77777777" w:rsidR="005B7638" w:rsidRPr="005B7638" w:rsidRDefault="005B7638" w:rsidP="005B7638">
            <w:pPr>
              <w:rPr>
                <w:rFonts w:ascii="Calibri" w:eastAsia="Times New Roman" w:hAnsi="Calibri" w:cs="Calibri"/>
                <w:color w:val="000000"/>
                <w:sz w:val="22"/>
                <w:szCs w:val="22"/>
                <w:lang w:val="es-ES" w:eastAsia="es-ES"/>
              </w:rPr>
            </w:pPr>
          </w:p>
        </w:tc>
      </w:tr>
      <w:tr w:rsidR="005B7638" w:rsidRPr="005B7638" w14:paraId="359E7FFC" w14:textId="77777777" w:rsidTr="005B7638">
        <w:trPr>
          <w:trHeight w:val="2115"/>
          <w:jc w:val="center"/>
        </w:trPr>
        <w:tc>
          <w:tcPr>
            <w:tcW w:w="300" w:type="dxa"/>
            <w:tcBorders>
              <w:top w:val="nil"/>
              <w:left w:val="single" w:sz="8" w:space="0" w:color="auto"/>
              <w:bottom w:val="single" w:sz="8" w:space="0" w:color="auto"/>
              <w:right w:val="single" w:sz="8" w:space="0" w:color="auto"/>
            </w:tcBorders>
            <w:shd w:val="clear" w:color="auto" w:fill="auto"/>
            <w:vAlign w:val="center"/>
            <w:hideMark/>
          </w:tcPr>
          <w:p w14:paraId="75C52236"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1.</w:t>
            </w:r>
            <w:r w:rsidRPr="005B7638">
              <w:rPr>
                <w:rFonts w:eastAsia="Times New Roman"/>
                <w:color w:val="000000"/>
                <w:sz w:val="14"/>
                <w:szCs w:val="14"/>
                <w:lang w:val="es-ES" w:eastAsia="es-ES"/>
              </w:rPr>
              <w:t xml:space="preserve">       </w:t>
            </w:r>
            <w:r w:rsidRPr="005B7638">
              <w:rPr>
                <w:rFonts w:ascii="Calibri" w:eastAsia="Times New Roman" w:hAnsi="Calibri" w:cs="Calibri"/>
                <w:color w:val="000000"/>
                <w:sz w:val="22"/>
                <w:szCs w:val="22"/>
                <w:lang w:val="es-ES" w:eastAsia="es-ES"/>
              </w:rPr>
              <w:t>Orientar a víctimas y familiares en la ruta de acceso a derechos</w:t>
            </w:r>
          </w:p>
        </w:tc>
        <w:tc>
          <w:tcPr>
            <w:tcW w:w="300" w:type="dxa"/>
            <w:tcBorders>
              <w:top w:val="nil"/>
              <w:left w:val="nil"/>
              <w:bottom w:val="single" w:sz="8" w:space="0" w:color="auto"/>
              <w:right w:val="single" w:sz="8" w:space="0" w:color="auto"/>
            </w:tcBorders>
            <w:shd w:val="clear" w:color="auto" w:fill="auto"/>
            <w:vAlign w:val="center"/>
            <w:hideMark/>
          </w:tcPr>
          <w:p w14:paraId="26BE77AA"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74018CF2"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CC00FF"/>
            <w:vAlign w:val="center"/>
            <w:hideMark/>
          </w:tcPr>
          <w:p w14:paraId="7A891819"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CC00FF"/>
            <w:vAlign w:val="center"/>
            <w:hideMark/>
          </w:tcPr>
          <w:p w14:paraId="786E5E68"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CC00FF"/>
            <w:vAlign w:val="center"/>
            <w:hideMark/>
          </w:tcPr>
          <w:p w14:paraId="3D28A834"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CC00FF"/>
            <w:vAlign w:val="center"/>
            <w:hideMark/>
          </w:tcPr>
          <w:p w14:paraId="5BC9A66F"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CC00FF"/>
            <w:vAlign w:val="center"/>
            <w:hideMark/>
          </w:tcPr>
          <w:p w14:paraId="6202DE78"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CC00FF"/>
            <w:vAlign w:val="center"/>
            <w:hideMark/>
          </w:tcPr>
          <w:p w14:paraId="231D7BE2"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CC00FF"/>
            <w:vAlign w:val="center"/>
            <w:hideMark/>
          </w:tcPr>
          <w:p w14:paraId="3D266238"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CC00FF"/>
            <w:vAlign w:val="center"/>
            <w:hideMark/>
          </w:tcPr>
          <w:p w14:paraId="0492E560"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vMerge/>
            <w:tcBorders>
              <w:top w:val="nil"/>
              <w:left w:val="nil"/>
              <w:bottom w:val="single" w:sz="8" w:space="0" w:color="000000"/>
              <w:right w:val="nil"/>
            </w:tcBorders>
            <w:vAlign w:val="center"/>
            <w:hideMark/>
          </w:tcPr>
          <w:p w14:paraId="12763DFD" w14:textId="77777777" w:rsidR="005B7638" w:rsidRPr="005B7638" w:rsidRDefault="005B7638" w:rsidP="005B7638">
            <w:pPr>
              <w:rPr>
                <w:rFonts w:ascii="Calibri" w:eastAsia="Times New Roman" w:hAnsi="Calibri" w:cs="Calibri"/>
                <w:color w:val="000000"/>
                <w:sz w:val="22"/>
                <w:szCs w:val="22"/>
                <w:lang w:val="es-ES" w:eastAsia="es-ES"/>
              </w:rPr>
            </w:pPr>
          </w:p>
        </w:tc>
        <w:tc>
          <w:tcPr>
            <w:tcW w:w="12300" w:type="dxa"/>
            <w:tcBorders>
              <w:top w:val="nil"/>
              <w:left w:val="nil"/>
              <w:bottom w:val="single" w:sz="8" w:space="0" w:color="auto"/>
              <w:right w:val="single" w:sz="8" w:space="0" w:color="auto"/>
            </w:tcBorders>
            <w:shd w:val="clear" w:color="auto" w:fill="auto"/>
            <w:vAlign w:val="center"/>
            <w:hideMark/>
          </w:tcPr>
          <w:p w14:paraId="5D34C988"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4D245034"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0525C704"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15509C0E"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507F7005"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43F94CBA"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4E015E66"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258F5F4D"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0847C433"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443E86FC"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vMerge/>
            <w:tcBorders>
              <w:top w:val="nil"/>
              <w:left w:val="nil"/>
              <w:bottom w:val="nil"/>
              <w:right w:val="nil"/>
            </w:tcBorders>
            <w:vAlign w:val="center"/>
            <w:hideMark/>
          </w:tcPr>
          <w:p w14:paraId="2DCD3CB4" w14:textId="77777777" w:rsidR="005B7638" w:rsidRPr="005B7638" w:rsidRDefault="005B7638" w:rsidP="005B7638">
            <w:pPr>
              <w:rPr>
                <w:rFonts w:ascii="Calibri" w:eastAsia="Times New Roman" w:hAnsi="Calibri" w:cs="Calibri"/>
                <w:color w:val="000000"/>
                <w:sz w:val="22"/>
                <w:szCs w:val="22"/>
                <w:lang w:val="es-ES" w:eastAsia="es-ES"/>
              </w:rPr>
            </w:pPr>
          </w:p>
        </w:tc>
      </w:tr>
      <w:tr w:rsidR="005B7638" w:rsidRPr="005B7638" w14:paraId="3A453E23" w14:textId="77777777" w:rsidTr="005B7638">
        <w:trPr>
          <w:trHeight w:val="3015"/>
          <w:jc w:val="center"/>
        </w:trPr>
        <w:tc>
          <w:tcPr>
            <w:tcW w:w="300" w:type="dxa"/>
            <w:tcBorders>
              <w:top w:val="nil"/>
              <w:left w:val="single" w:sz="8" w:space="0" w:color="auto"/>
              <w:bottom w:val="single" w:sz="8" w:space="0" w:color="auto"/>
              <w:right w:val="single" w:sz="8" w:space="0" w:color="auto"/>
            </w:tcBorders>
            <w:shd w:val="clear" w:color="auto" w:fill="auto"/>
            <w:vAlign w:val="center"/>
            <w:hideMark/>
          </w:tcPr>
          <w:p w14:paraId="1CA0C209"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2.</w:t>
            </w:r>
            <w:r w:rsidRPr="005B7638">
              <w:rPr>
                <w:rFonts w:eastAsia="Times New Roman"/>
                <w:color w:val="000000"/>
                <w:sz w:val="14"/>
                <w:szCs w:val="14"/>
                <w:lang w:val="es-ES" w:eastAsia="es-ES"/>
              </w:rPr>
              <w:t xml:space="preserve">       </w:t>
            </w:r>
            <w:r w:rsidRPr="005B7638">
              <w:rPr>
                <w:rFonts w:ascii="Calibri" w:eastAsia="Times New Roman" w:hAnsi="Calibri" w:cs="Calibri"/>
                <w:color w:val="000000"/>
                <w:sz w:val="22"/>
                <w:szCs w:val="22"/>
                <w:lang w:val="es-ES" w:eastAsia="es-ES"/>
              </w:rPr>
              <w:t>Realizar seguimiento al acceso a medidas de asistencia, atención y reparación integral.</w:t>
            </w:r>
          </w:p>
        </w:tc>
        <w:tc>
          <w:tcPr>
            <w:tcW w:w="300" w:type="dxa"/>
            <w:tcBorders>
              <w:top w:val="nil"/>
              <w:left w:val="nil"/>
              <w:bottom w:val="single" w:sz="8" w:space="0" w:color="auto"/>
              <w:right w:val="single" w:sz="8" w:space="0" w:color="auto"/>
            </w:tcBorders>
            <w:shd w:val="clear" w:color="auto" w:fill="auto"/>
            <w:vAlign w:val="center"/>
            <w:hideMark/>
          </w:tcPr>
          <w:p w14:paraId="5E40A4CA"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70FECB32"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CC00FF"/>
            <w:vAlign w:val="center"/>
            <w:hideMark/>
          </w:tcPr>
          <w:p w14:paraId="79C639FE"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CC00FF"/>
            <w:vAlign w:val="center"/>
            <w:hideMark/>
          </w:tcPr>
          <w:p w14:paraId="44ABB6CA"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CC00FF"/>
            <w:vAlign w:val="center"/>
            <w:hideMark/>
          </w:tcPr>
          <w:p w14:paraId="0A90446B"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CC00FF"/>
            <w:vAlign w:val="center"/>
            <w:hideMark/>
          </w:tcPr>
          <w:p w14:paraId="5B9D78F6"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CC00FF"/>
            <w:vAlign w:val="center"/>
            <w:hideMark/>
          </w:tcPr>
          <w:p w14:paraId="43366922"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CC00FF"/>
            <w:vAlign w:val="center"/>
            <w:hideMark/>
          </w:tcPr>
          <w:p w14:paraId="196C092F"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CC00FF"/>
            <w:vAlign w:val="center"/>
            <w:hideMark/>
          </w:tcPr>
          <w:p w14:paraId="60A8FCA8"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CC00FF"/>
            <w:vAlign w:val="center"/>
            <w:hideMark/>
          </w:tcPr>
          <w:p w14:paraId="4DF195CB"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vMerge/>
            <w:tcBorders>
              <w:top w:val="nil"/>
              <w:left w:val="nil"/>
              <w:bottom w:val="single" w:sz="8" w:space="0" w:color="000000"/>
              <w:right w:val="nil"/>
            </w:tcBorders>
            <w:vAlign w:val="center"/>
            <w:hideMark/>
          </w:tcPr>
          <w:p w14:paraId="480C61A4" w14:textId="77777777" w:rsidR="005B7638" w:rsidRPr="005B7638" w:rsidRDefault="005B7638" w:rsidP="005B7638">
            <w:pPr>
              <w:rPr>
                <w:rFonts w:ascii="Calibri" w:eastAsia="Times New Roman" w:hAnsi="Calibri" w:cs="Calibri"/>
                <w:color w:val="000000"/>
                <w:sz w:val="22"/>
                <w:szCs w:val="22"/>
                <w:lang w:val="es-ES" w:eastAsia="es-ES"/>
              </w:rPr>
            </w:pPr>
          </w:p>
        </w:tc>
        <w:tc>
          <w:tcPr>
            <w:tcW w:w="12300" w:type="dxa"/>
            <w:tcBorders>
              <w:top w:val="nil"/>
              <w:left w:val="nil"/>
              <w:bottom w:val="single" w:sz="8" w:space="0" w:color="auto"/>
              <w:right w:val="single" w:sz="8" w:space="0" w:color="auto"/>
            </w:tcBorders>
            <w:shd w:val="clear" w:color="auto" w:fill="auto"/>
            <w:vAlign w:val="center"/>
            <w:hideMark/>
          </w:tcPr>
          <w:p w14:paraId="1E0AA2B4"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191089DE"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2A85BF26"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6802E2CE"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51C3D60C"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60F762B3"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0D924CCA"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40989A1B"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395CC48B"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36ECCDF5"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vMerge/>
            <w:tcBorders>
              <w:top w:val="nil"/>
              <w:left w:val="nil"/>
              <w:bottom w:val="nil"/>
              <w:right w:val="nil"/>
            </w:tcBorders>
            <w:vAlign w:val="center"/>
            <w:hideMark/>
          </w:tcPr>
          <w:p w14:paraId="35A5F217" w14:textId="77777777" w:rsidR="005B7638" w:rsidRPr="005B7638" w:rsidRDefault="005B7638" w:rsidP="005B7638">
            <w:pPr>
              <w:rPr>
                <w:rFonts w:ascii="Calibri" w:eastAsia="Times New Roman" w:hAnsi="Calibri" w:cs="Calibri"/>
                <w:color w:val="000000"/>
                <w:sz w:val="22"/>
                <w:szCs w:val="22"/>
                <w:lang w:val="es-ES" w:eastAsia="es-ES"/>
              </w:rPr>
            </w:pPr>
          </w:p>
        </w:tc>
      </w:tr>
      <w:tr w:rsidR="005B7638" w:rsidRPr="005B7638" w14:paraId="6CAD9011" w14:textId="77777777" w:rsidTr="005B7638">
        <w:trPr>
          <w:trHeight w:val="315"/>
          <w:jc w:val="center"/>
        </w:trPr>
        <w:tc>
          <w:tcPr>
            <w:tcW w:w="26700" w:type="dxa"/>
            <w:gridSpan w:val="22"/>
            <w:tcBorders>
              <w:top w:val="single" w:sz="8" w:space="0" w:color="auto"/>
              <w:left w:val="single" w:sz="8" w:space="0" w:color="auto"/>
              <w:bottom w:val="nil"/>
              <w:right w:val="nil"/>
            </w:tcBorders>
            <w:shd w:val="clear" w:color="auto" w:fill="auto"/>
            <w:vAlign w:val="center"/>
            <w:hideMark/>
          </w:tcPr>
          <w:p w14:paraId="0D6DA021" w14:textId="77777777" w:rsidR="005B7638" w:rsidRPr="005B7638" w:rsidRDefault="005B7638" w:rsidP="005B7638">
            <w:pPr>
              <w:jc w:val="cente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vMerge/>
            <w:tcBorders>
              <w:top w:val="nil"/>
              <w:left w:val="nil"/>
              <w:bottom w:val="nil"/>
              <w:right w:val="nil"/>
            </w:tcBorders>
            <w:vAlign w:val="center"/>
            <w:hideMark/>
          </w:tcPr>
          <w:p w14:paraId="41A4DC8B" w14:textId="77777777" w:rsidR="005B7638" w:rsidRPr="005B7638" w:rsidRDefault="005B7638" w:rsidP="005B7638">
            <w:pPr>
              <w:rPr>
                <w:rFonts w:ascii="Calibri" w:eastAsia="Times New Roman" w:hAnsi="Calibri" w:cs="Calibri"/>
                <w:color w:val="000000"/>
                <w:sz w:val="22"/>
                <w:szCs w:val="22"/>
                <w:lang w:val="es-ES" w:eastAsia="es-ES"/>
              </w:rPr>
            </w:pPr>
          </w:p>
        </w:tc>
      </w:tr>
      <w:tr w:rsidR="005B7638" w:rsidRPr="005B7638" w14:paraId="3560FCDA" w14:textId="77777777" w:rsidTr="005B7638">
        <w:trPr>
          <w:trHeight w:val="2115"/>
          <w:jc w:val="center"/>
        </w:trPr>
        <w:tc>
          <w:tcPr>
            <w:tcW w:w="300" w:type="dxa"/>
            <w:tcBorders>
              <w:top w:val="nil"/>
              <w:left w:val="single" w:sz="8" w:space="0" w:color="auto"/>
              <w:bottom w:val="nil"/>
              <w:right w:val="single" w:sz="8" w:space="0" w:color="auto"/>
            </w:tcBorders>
            <w:shd w:val="clear" w:color="000000" w:fill="F8CBAD"/>
            <w:vAlign w:val="center"/>
            <w:hideMark/>
          </w:tcPr>
          <w:p w14:paraId="597CD8A1" w14:textId="77777777" w:rsidR="005B7638" w:rsidRPr="005B7638" w:rsidRDefault="005B7638" w:rsidP="005B7638">
            <w:pPr>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2.1 Dos nuevos equipos de Despeje acreditados en Puerto Asís.</w:t>
            </w:r>
          </w:p>
        </w:tc>
        <w:tc>
          <w:tcPr>
            <w:tcW w:w="3000" w:type="dxa"/>
            <w:gridSpan w:val="10"/>
            <w:tcBorders>
              <w:top w:val="single" w:sz="8" w:space="0" w:color="auto"/>
              <w:left w:val="nil"/>
              <w:bottom w:val="single" w:sz="8" w:space="0" w:color="auto"/>
              <w:right w:val="nil"/>
            </w:tcBorders>
            <w:shd w:val="clear" w:color="auto" w:fill="auto"/>
            <w:vAlign w:val="center"/>
            <w:hideMark/>
          </w:tcPr>
          <w:p w14:paraId="258F8D74"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Número de personas acreditadas. Número de equipos certificados. Número de personas contratadas localmente.</w:t>
            </w:r>
          </w:p>
        </w:tc>
        <w:tc>
          <w:tcPr>
            <w:tcW w:w="300" w:type="dxa"/>
            <w:vMerge w:val="restart"/>
            <w:tcBorders>
              <w:top w:val="single" w:sz="8" w:space="0" w:color="auto"/>
              <w:left w:val="nil"/>
              <w:bottom w:val="single" w:sz="8" w:space="0" w:color="000000"/>
              <w:right w:val="single" w:sz="8" w:space="0" w:color="auto"/>
            </w:tcBorders>
            <w:shd w:val="clear" w:color="auto" w:fill="auto"/>
            <w:vAlign w:val="center"/>
            <w:hideMark/>
          </w:tcPr>
          <w:p w14:paraId="0F326360" w14:textId="77777777" w:rsidR="005B7638" w:rsidRPr="005B7638" w:rsidRDefault="005B7638" w:rsidP="005B7638">
            <w:pPr>
              <w:jc w:val="cente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Documento de acreditación. Contratos.</w:t>
            </w:r>
          </w:p>
        </w:tc>
        <w:tc>
          <w:tcPr>
            <w:tcW w:w="23100" w:type="dxa"/>
            <w:gridSpan w:val="10"/>
            <w:tcBorders>
              <w:top w:val="single" w:sz="8" w:space="0" w:color="auto"/>
              <w:left w:val="nil"/>
              <w:bottom w:val="single" w:sz="8" w:space="0" w:color="auto"/>
              <w:right w:val="nil"/>
            </w:tcBorders>
            <w:shd w:val="clear" w:color="auto" w:fill="auto"/>
            <w:vAlign w:val="center"/>
            <w:hideMark/>
          </w:tcPr>
          <w:p w14:paraId="1B1B1140" w14:textId="77777777" w:rsidR="005B7638" w:rsidRPr="005B7638" w:rsidRDefault="005B7638" w:rsidP="005B7638">
            <w:pPr>
              <w:jc w:val="cente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Envío de los responsables al área de seguimiento de los listados y medios de verificación</w:t>
            </w:r>
          </w:p>
        </w:tc>
        <w:tc>
          <w:tcPr>
            <w:tcW w:w="1200" w:type="dxa"/>
            <w:vMerge/>
            <w:tcBorders>
              <w:top w:val="nil"/>
              <w:left w:val="nil"/>
              <w:bottom w:val="nil"/>
              <w:right w:val="nil"/>
            </w:tcBorders>
            <w:vAlign w:val="center"/>
            <w:hideMark/>
          </w:tcPr>
          <w:p w14:paraId="787180A4" w14:textId="77777777" w:rsidR="005B7638" w:rsidRPr="005B7638" w:rsidRDefault="005B7638" w:rsidP="005B7638">
            <w:pPr>
              <w:rPr>
                <w:rFonts w:ascii="Calibri" w:eastAsia="Times New Roman" w:hAnsi="Calibri" w:cs="Calibri"/>
                <w:color w:val="000000"/>
                <w:sz w:val="22"/>
                <w:szCs w:val="22"/>
                <w:lang w:val="es-ES" w:eastAsia="es-ES"/>
              </w:rPr>
            </w:pPr>
          </w:p>
        </w:tc>
      </w:tr>
      <w:tr w:rsidR="005B7638" w:rsidRPr="005B7638" w14:paraId="111CA43E" w14:textId="77777777" w:rsidTr="005B7638">
        <w:trPr>
          <w:trHeight w:val="2115"/>
          <w:jc w:val="center"/>
        </w:trPr>
        <w:tc>
          <w:tcPr>
            <w:tcW w:w="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D118FA"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1.</w:t>
            </w:r>
            <w:r w:rsidRPr="005B7638">
              <w:rPr>
                <w:rFonts w:eastAsia="Times New Roman"/>
                <w:color w:val="000000"/>
                <w:sz w:val="14"/>
                <w:szCs w:val="14"/>
                <w:lang w:val="es-ES" w:eastAsia="es-ES"/>
              </w:rPr>
              <w:t xml:space="preserve">       </w:t>
            </w:r>
            <w:r w:rsidRPr="005B7638">
              <w:rPr>
                <w:rFonts w:ascii="Calibri" w:eastAsia="Times New Roman" w:hAnsi="Calibri" w:cs="Calibri"/>
                <w:color w:val="000000"/>
                <w:sz w:val="22"/>
                <w:szCs w:val="22"/>
                <w:lang w:val="es-ES" w:eastAsia="es-ES"/>
              </w:rPr>
              <w:t>Seleccionar y contratar 2 equipos de Despeje para Puerto Asís.</w:t>
            </w:r>
          </w:p>
        </w:tc>
        <w:tc>
          <w:tcPr>
            <w:tcW w:w="300" w:type="dxa"/>
            <w:tcBorders>
              <w:top w:val="nil"/>
              <w:left w:val="nil"/>
              <w:bottom w:val="single" w:sz="8" w:space="0" w:color="auto"/>
              <w:right w:val="single" w:sz="8" w:space="0" w:color="auto"/>
            </w:tcBorders>
            <w:shd w:val="clear" w:color="000000" w:fill="FFC000"/>
            <w:vAlign w:val="center"/>
            <w:hideMark/>
          </w:tcPr>
          <w:p w14:paraId="44B80A3C"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636D6A59"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7795CE44"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49170329"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12E10A7F"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5E5C725E"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1B9C5DE3"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58CA89DB"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6D177FD5"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398FF016"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vMerge/>
            <w:tcBorders>
              <w:top w:val="single" w:sz="8" w:space="0" w:color="auto"/>
              <w:left w:val="nil"/>
              <w:bottom w:val="single" w:sz="8" w:space="0" w:color="000000"/>
              <w:right w:val="single" w:sz="8" w:space="0" w:color="auto"/>
            </w:tcBorders>
            <w:vAlign w:val="center"/>
            <w:hideMark/>
          </w:tcPr>
          <w:p w14:paraId="61FA506F" w14:textId="77777777" w:rsidR="005B7638" w:rsidRPr="005B7638" w:rsidRDefault="005B7638" w:rsidP="005B7638">
            <w:pPr>
              <w:rPr>
                <w:rFonts w:ascii="Calibri" w:eastAsia="Times New Roman" w:hAnsi="Calibri" w:cs="Calibri"/>
                <w:color w:val="000000"/>
                <w:sz w:val="22"/>
                <w:szCs w:val="22"/>
                <w:lang w:val="es-ES" w:eastAsia="es-ES"/>
              </w:rPr>
            </w:pPr>
          </w:p>
        </w:tc>
        <w:tc>
          <w:tcPr>
            <w:tcW w:w="12300" w:type="dxa"/>
            <w:tcBorders>
              <w:top w:val="nil"/>
              <w:left w:val="nil"/>
              <w:bottom w:val="single" w:sz="8" w:space="0" w:color="auto"/>
              <w:right w:val="single" w:sz="8" w:space="0" w:color="auto"/>
            </w:tcBorders>
            <w:shd w:val="clear" w:color="auto" w:fill="auto"/>
            <w:vAlign w:val="center"/>
            <w:hideMark/>
          </w:tcPr>
          <w:p w14:paraId="5AECA75C"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43DD69FC"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2037C22A"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16208207"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782905EE"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58D56EED"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0F0D507E"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0CD5B5D0"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7DAC9D56"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621CF5F5"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vMerge/>
            <w:tcBorders>
              <w:top w:val="nil"/>
              <w:left w:val="nil"/>
              <w:bottom w:val="nil"/>
              <w:right w:val="nil"/>
            </w:tcBorders>
            <w:vAlign w:val="center"/>
            <w:hideMark/>
          </w:tcPr>
          <w:p w14:paraId="0C14B2D1" w14:textId="77777777" w:rsidR="005B7638" w:rsidRPr="005B7638" w:rsidRDefault="005B7638" w:rsidP="005B7638">
            <w:pPr>
              <w:rPr>
                <w:rFonts w:ascii="Calibri" w:eastAsia="Times New Roman" w:hAnsi="Calibri" w:cs="Calibri"/>
                <w:color w:val="000000"/>
                <w:sz w:val="22"/>
                <w:szCs w:val="22"/>
                <w:lang w:val="es-ES" w:eastAsia="es-ES"/>
              </w:rPr>
            </w:pPr>
          </w:p>
        </w:tc>
      </w:tr>
      <w:tr w:rsidR="005B7638" w:rsidRPr="005B7638" w14:paraId="4017CAD6" w14:textId="77777777" w:rsidTr="005B7638">
        <w:trPr>
          <w:trHeight w:val="2115"/>
          <w:jc w:val="center"/>
        </w:trPr>
        <w:tc>
          <w:tcPr>
            <w:tcW w:w="300" w:type="dxa"/>
            <w:tcBorders>
              <w:top w:val="nil"/>
              <w:left w:val="single" w:sz="8" w:space="0" w:color="auto"/>
              <w:bottom w:val="single" w:sz="8" w:space="0" w:color="auto"/>
              <w:right w:val="single" w:sz="8" w:space="0" w:color="auto"/>
            </w:tcBorders>
            <w:shd w:val="clear" w:color="auto" w:fill="auto"/>
            <w:vAlign w:val="center"/>
            <w:hideMark/>
          </w:tcPr>
          <w:p w14:paraId="12D5875D"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2.</w:t>
            </w:r>
            <w:r w:rsidRPr="005B7638">
              <w:rPr>
                <w:rFonts w:eastAsia="Times New Roman"/>
                <w:color w:val="000000"/>
                <w:sz w:val="14"/>
                <w:szCs w:val="14"/>
                <w:lang w:val="es-ES" w:eastAsia="es-ES"/>
              </w:rPr>
              <w:t xml:space="preserve">       </w:t>
            </w:r>
            <w:r w:rsidRPr="005B7638">
              <w:rPr>
                <w:rFonts w:ascii="Calibri" w:eastAsia="Times New Roman" w:hAnsi="Calibri" w:cs="Calibri"/>
                <w:color w:val="000000"/>
                <w:sz w:val="22"/>
                <w:szCs w:val="22"/>
                <w:lang w:val="es-ES" w:eastAsia="es-ES"/>
              </w:rPr>
              <w:t>Adquirir herramientas para realizar actividades de despeje.</w:t>
            </w:r>
          </w:p>
        </w:tc>
        <w:tc>
          <w:tcPr>
            <w:tcW w:w="300" w:type="dxa"/>
            <w:tcBorders>
              <w:top w:val="nil"/>
              <w:left w:val="nil"/>
              <w:bottom w:val="single" w:sz="8" w:space="0" w:color="auto"/>
              <w:right w:val="single" w:sz="8" w:space="0" w:color="auto"/>
            </w:tcBorders>
            <w:shd w:val="clear" w:color="000000" w:fill="FFC000"/>
            <w:vAlign w:val="center"/>
            <w:hideMark/>
          </w:tcPr>
          <w:p w14:paraId="24B6AE0A"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FFC000"/>
            <w:vAlign w:val="center"/>
            <w:hideMark/>
          </w:tcPr>
          <w:p w14:paraId="0F3F7267"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101498D0"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01370A4E"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3793024A"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1DCBB451"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2AD147CA"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39BBEB59"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79407C70"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39F2BCFD"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vMerge/>
            <w:tcBorders>
              <w:top w:val="single" w:sz="8" w:space="0" w:color="auto"/>
              <w:left w:val="nil"/>
              <w:bottom w:val="single" w:sz="8" w:space="0" w:color="000000"/>
              <w:right w:val="single" w:sz="8" w:space="0" w:color="auto"/>
            </w:tcBorders>
            <w:vAlign w:val="center"/>
            <w:hideMark/>
          </w:tcPr>
          <w:p w14:paraId="304909C2" w14:textId="77777777" w:rsidR="005B7638" w:rsidRPr="005B7638" w:rsidRDefault="005B7638" w:rsidP="005B7638">
            <w:pPr>
              <w:rPr>
                <w:rFonts w:ascii="Calibri" w:eastAsia="Times New Roman" w:hAnsi="Calibri" w:cs="Calibri"/>
                <w:color w:val="000000"/>
                <w:sz w:val="22"/>
                <w:szCs w:val="22"/>
                <w:lang w:val="es-ES" w:eastAsia="es-ES"/>
              </w:rPr>
            </w:pPr>
          </w:p>
        </w:tc>
        <w:tc>
          <w:tcPr>
            <w:tcW w:w="12300" w:type="dxa"/>
            <w:tcBorders>
              <w:top w:val="nil"/>
              <w:left w:val="nil"/>
              <w:bottom w:val="single" w:sz="8" w:space="0" w:color="auto"/>
              <w:right w:val="single" w:sz="8" w:space="0" w:color="auto"/>
            </w:tcBorders>
            <w:shd w:val="clear" w:color="auto" w:fill="auto"/>
            <w:vAlign w:val="center"/>
            <w:hideMark/>
          </w:tcPr>
          <w:p w14:paraId="7D0814C4"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3A11935F"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4F4F7A34"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370FFCCD"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7B620B20"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7B51D5D7"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0D8585D4"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566BDF12"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03599334"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1E70E751"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vMerge/>
            <w:tcBorders>
              <w:top w:val="nil"/>
              <w:left w:val="nil"/>
              <w:bottom w:val="nil"/>
              <w:right w:val="nil"/>
            </w:tcBorders>
            <w:vAlign w:val="center"/>
            <w:hideMark/>
          </w:tcPr>
          <w:p w14:paraId="6C66D575" w14:textId="77777777" w:rsidR="005B7638" w:rsidRPr="005B7638" w:rsidRDefault="005B7638" w:rsidP="005B7638">
            <w:pPr>
              <w:rPr>
                <w:rFonts w:ascii="Calibri" w:eastAsia="Times New Roman" w:hAnsi="Calibri" w:cs="Calibri"/>
                <w:color w:val="000000"/>
                <w:sz w:val="22"/>
                <w:szCs w:val="22"/>
                <w:lang w:val="es-ES" w:eastAsia="es-ES"/>
              </w:rPr>
            </w:pPr>
          </w:p>
        </w:tc>
      </w:tr>
      <w:tr w:rsidR="005B7638" w:rsidRPr="005B7638" w14:paraId="0CAA7710" w14:textId="77777777" w:rsidTr="005B7638">
        <w:trPr>
          <w:trHeight w:val="1515"/>
          <w:jc w:val="center"/>
        </w:trPr>
        <w:tc>
          <w:tcPr>
            <w:tcW w:w="300" w:type="dxa"/>
            <w:tcBorders>
              <w:top w:val="nil"/>
              <w:left w:val="single" w:sz="8" w:space="0" w:color="auto"/>
              <w:bottom w:val="single" w:sz="8" w:space="0" w:color="auto"/>
              <w:right w:val="single" w:sz="8" w:space="0" w:color="auto"/>
            </w:tcBorders>
            <w:shd w:val="clear" w:color="auto" w:fill="auto"/>
            <w:vAlign w:val="center"/>
            <w:hideMark/>
          </w:tcPr>
          <w:p w14:paraId="6BCD4BC8"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3.</w:t>
            </w:r>
            <w:r w:rsidRPr="005B7638">
              <w:rPr>
                <w:rFonts w:eastAsia="Times New Roman"/>
                <w:color w:val="000000"/>
                <w:sz w:val="14"/>
                <w:szCs w:val="14"/>
                <w:lang w:val="es-ES" w:eastAsia="es-ES"/>
              </w:rPr>
              <w:t xml:space="preserve">       </w:t>
            </w:r>
            <w:r w:rsidRPr="005B7638">
              <w:rPr>
                <w:rFonts w:ascii="Calibri" w:eastAsia="Times New Roman" w:hAnsi="Calibri" w:cs="Calibri"/>
                <w:color w:val="000000"/>
                <w:sz w:val="22"/>
                <w:szCs w:val="22"/>
                <w:lang w:val="es-ES" w:eastAsia="es-ES"/>
              </w:rPr>
              <w:t>Capacitar a los equipos seleccionados.</w:t>
            </w:r>
          </w:p>
        </w:tc>
        <w:tc>
          <w:tcPr>
            <w:tcW w:w="300" w:type="dxa"/>
            <w:tcBorders>
              <w:top w:val="nil"/>
              <w:left w:val="nil"/>
              <w:bottom w:val="single" w:sz="8" w:space="0" w:color="auto"/>
              <w:right w:val="single" w:sz="8" w:space="0" w:color="auto"/>
            </w:tcBorders>
            <w:shd w:val="clear" w:color="auto" w:fill="auto"/>
            <w:vAlign w:val="center"/>
            <w:hideMark/>
          </w:tcPr>
          <w:p w14:paraId="3DE121E8"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FFC000"/>
            <w:vAlign w:val="center"/>
            <w:hideMark/>
          </w:tcPr>
          <w:p w14:paraId="00DE8AA4"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FFC000"/>
            <w:vAlign w:val="center"/>
            <w:hideMark/>
          </w:tcPr>
          <w:p w14:paraId="74796262"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6FC03B44"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3CAE9A36"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115EE2DC"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0031D237"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125A359D"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29C79344"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686967A1"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vMerge/>
            <w:tcBorders>
              <w:top w:val="single" w:sz="8" w:space="0" w:color="auto"/>
              <w:left w:val="nil"/>
              <w:bottom w:val="single" w:sz="8" w:space="0" w:color="000000"/>
              <w:right w:val="single" w:sz="8" w:space="0" w:color="auto"/>
            </w:tcBorders>
            <w:vAlign w:val="center"/>
            <w:hideMark/>
          </w:tcPr>
          <w:p w14:paraId="2EB98C4B" w14:textId="77777777" w:rsidR="005B7638" w:rsidRPr="005B7638" w:rsidRDefault="005B7638" w:rsidP="005B7638">
            <w:pPr>
              <w:rPr>
                <w:rFonts w:ascii="Calibri" w:eastAsia="Times New Roman" w:hAnsi="Calibri" w:cs="Calibri"/>
                <w:color w:val="000000"/>
                <w:sz w:val="22"/>
                <w:szCs w:val="22"/>
                <w:lang w:val="es-ES" w:eastAsia="es-ES"/>
              </w:rPr>
            </w:pPr>
          </w:p>
        </w:tc>
        <w:tc>
          <w:tcPr>
            <w:tcW w:w="12300" w:type="dxa"/>
            <w:tcBorders>
              <w:top w:val="nil"/>
              <w:left w:val="nil"/>
              <w:bottom w:val="single" w:sz="8" w:space="0" w:color="auto"/>
              <w:right w:val="single" w:sz="8" w:space="0" w:color="auto"/>
            </w:tcBorders>
            <w:shd w:val="clear" w:color="auto" w:fill="auto"/>
            <w:vAlign w:val="center"/>
            <w:hideMark/>
          </w:tcPr>
          <w:p w14:paraId="1F47D5F1"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21E736F9"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3E34BFAE"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08AA4C28"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08385B20"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750C7DC3"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7B41A94F"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21092520"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76E205FA"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580C415A"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vMerge/>
            <w:tcBorders>
              <w:top w:val="nil"/>
              <w:left w:val="nil"/>
              <w:bottom w:val="nil"/>
              <w:right w:val="nil"/>
            </w:tcBorders>
            <w:vAlign w:val="center"/>
            <w:hideMark/>
          </w:tcPr>
          <w:p w14:paraId="69340B82" w14:textId="77777777" w:rsidR="005B7638" w:rsidRPr="005B7638" w:rsidRDefault="005B7638" w:rsidP="005B7638">
            <w:pPr>
              <w:rPr>
                <w:rFonts w:ascii="Calibri" w:eastAsia="Times New Roman" w:hAnsi="Calibri" w:cs="Calibri"/>
                <w:color w:val="000000"/>
                <w:sz w:val="22"/>
                <w:szCs w:val="22"/>
                <w:lang w:val="es-ES" w:eastAsia="es-ES"/>
              </w:rPr>
            </w:pPr>
          </w:p>
        </w:tc>
      </w:tr>
      <w:tr w:rsidR="005B7638" w:rsidRPr="005B7638" w14:paraId="6D342A1E" w14:textId="77777777" w:rsidTr="005B7638">
        <w:trPr>
          <w:trHeight w:val="1815"/>
          <w:jc w:val="center"/>
        </w:trPr>
        <w:tc>
          <w:tcPr>
            <w:tcW w:w="300" w:type="dxa"/>
            <w:tcBorders>
              <w:top w:val="nil"/>
              <w:left w:val="single" w:sz="8" w:space="0" w:color="auto"/>
              <w:bottom w:val="single" w:sz="8" w:space="0" w:color="auto"/>
              <w:right w:val="single" w:sz="8" w:space="0" w:color="auto"/>
            </w:tcBorders>
            <w:shd w:val="clear" w:color="auto" w:fill="auto"/>
            <w:vAlign w:val="center"/>
            <w:hideMark/>
          </w:tcPr>
          <w:p w14:paraId="02A64575"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4.</w:t>
            </w:r>
            <w:r w:rsidRPr="005B7638">
              <w:rPr>
                <w:rFonts w:eastAsia="Times New Roman"/>
                <w:color w:val="000000"/>
                <w:sz w:val="14"/>
                <w:szCs w:val="14"/>
                <w:lang w:val="es-ES" w:eastAsia="es-ES"/>
              </w:rPr>
              <w:t xml:space="preserve">       </w:t>
            </w:r>
            <w:r w:rsidRPr="005B7638">
              <w:rPr>
                <w:rFonts w:ascii="Calibri" w:eastAsia="Times New Roman" w:hAnsi="Calibri" w:cs="Calibri"/>
                <w:color w:val="000000"/>
                <w:sz w:val="22"/>
                <w:szCs w:val="22"/>
                <w:lang w:val="es-ES" w:eastAsia="es-ES"/>
              </w:rPr>
              <w:t>Acreditar a los equipos ante la Autoridad Nacional.</w:t>
            </w:r>
          </w:p>
        </w:tc>
        <w:tc>
          <w:tcPr>
            <w:tcW w:w="300" w:type="dxa"/>
            <w:tcBorders>
              <w:top w:val="nil"/>
              <w:left w:val="nil"/>
              <w:bottom w:val="single" w:sz="8" w:space="0" w:color="auto"/>
              <w:right w:val="single" w:sz="8" w:space="0" w:color="auto"/>
            </w:tcBorders>
            <w:shd w:val="clear" w:color="auto" w:fill="auto"/>
            <w:vAlign w:val="center"/>
            <w:hideMark/>
          </w:tcPr>
          <w:p w14:paraId="3FC34629"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FFC000"/>
            <w:vAlign w:val="center"/>
            <w:hideMark/>
          </w:tcPr>
          <w:p w14:paraId="416776A0"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FFC000"/>
            <w:vAlign w:val="center"/>
            <w:hideMark/>
          </w:tcPr>
          <w:p w14:paraId="393EBFE7"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3754CA59"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4AE39278"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1776F324"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495A74FC"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2E46B746"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69F1B618"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78E3A35D"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vMerge/>
            <w:tcBorders>
              <w:top w:val="single" w:sz="8" w:space="0" w:color="auto"/>
              <w:left w:val="nil"/>
              <w:bottom w:val="single" w:sz="8" w:space="0" w:color="000000"/>
              <w:right w:val="single" w:sz="8" w:space="0" w:color="auto"/>
            </w:tcBorders>
            <w:vAlign w:val="center"/>
            <w:hideMark/>
          </w:tcPr>
          <w:p w14:paraId="4FFF0F29" w14:textId="77777777" w:rsidR="005B7638" w:rsidRPr="005B7638" w:rsidRDefault="005B7638" w:rsidP="005B7638">
            <w:pPr>
              <w:rPr>
                <w:rFonts w:ascii="Calibri" w:eastAsia="Times New Roman" w:hAnsi="Calibri" w:cs="Calibri"/>
                <w:color w:val="000000"/>
                <w:sz w:val="22"/>
                <w:szCs w:val="22"/>
                <w:lang w:val="es-ES" w:eastAsia="es-ES"/>
              </w:rPr>
            </w:pPr>
          </w:p>
        </w:tc>
        <w:tc>
          <w:tcPr>
            <w:tcW w:w="12300" w:type="dxa"/>
            <w:tcBorders>
              <w:top w:val="nil"/>
              <w:left w:val="nil"/>
              <w:bottom w:val="single" w:sz="8" w:space="0" w:color="auto"/>
              <w:right w:val="single" w:sz="8" w:space="0" w:color="auto"/>
            </w:tcBorders>
            <w:shd w:val="clear" w:color="auto" w:fill="auto"/>
            <w:vAlign w:val="center"/>
            <w:hideMark/>
          </w:tcPr>
          <w:p w14:paraId="06F572C9"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11414929"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10A06FF5"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75F3B71C"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21C4945A"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0D7BF8D2"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680545A3"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2D4D64A5"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0D1ACD09"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5838837F"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1200" w:type="dxa"/>
            <w:vMerge/>
            <w:tcBorders>
              <w:top w:val="nil"/>
              <w:left w:val="nil"/>
              <w:bottom w:val="nil"/>
              <w:right w:val="nil"/>
            </w:tcBorders>
            <w:vAlign w:val="center"/>
            <w:hideMark/>
          </w:tcPr>
          <w:p w14:paraId="0B1985F1" w14:textId="77777777" w:rsidR="005B7638" w:rsidRPr="005B7638" w:rsidRDefault="005B7638" w:rsidP="005B7638">
            <w:pPr>
              <w:rPr>
                <w:rFonts w:ascii="Calibri" w:eastAsia="Times New Roman" w:hAnsi="Calibri" w:cs="Calibri"/>
                <w:color w:val="000000"/>
                <w:sz w:val="22"/>
                <w:szCs w:val="22"/>
                <w:lang w:val="es-ES" w:eastAsia="es-ES"/>
              </w:rPr>
            </w:pPr>
          </w:p>
        </w:tc>
      </w:tr>
      <w:tr w:rsidR="005B7638" w:rsidRPr="005B7638" w14:paraId="0546C87E" w14:textId="77777777" w:rsidTr="005B7638">
        <w:trPr>
          <w:trHeight w:val="315"/>
          <w:jc w:val="center"/>
        </w:trPr>
        <w:tc>
          <w:tcPr>
            <w:tcW w:w="300" w:type="dxa"/>
            <w:tcBorders>
              <w:top w:val="nil"/>
              <w:left w:val="single" w:sz="8" w:space="0" w:color="auto"/>
              <w:bottom w:val="nil"/>
              <w:right w:val="single" w:sz="8" w:space="0" w:color="auto"/>
            </w:tcBorders>
            <w:shd w:val="clear" w:color="auto" w:fill="auto"/>
            <w:vAlign w:val="center"/>
            <w:hideMark/>
          </w:tcPr>
          <w:p w14:paraId="0540AA40"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 </w:t>
            </w:r>
          </w:p>
        </w:tc>
        <w:tc>
          <w:tcPr>
            <w:tcW w:w="300" w:type="dxa"/>
            <w:tcBorders>
              <w:top w:val="nil"/>
              <w:left w:val="nil"/>
              <w:bottom w:val="single" w:sz="8" w:space="0" w:color="auto"/>
              <w:right w:val="nil"/>
            </w:tcBorders>
            <w:shd w:val="clear" w:color="auto" w:fill="auto"/>
            <w:vAlign w:val="center"/>
            <w:hideMark/>
          </w:tcPr>
          <w:p w14:paraId="1CD01BB7"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nil"/>
            </w:tcBorders>
            <w:shd w:val="clear" w:color="auto" w:fill="auto"/>
            <w:vAlign w:val="center"/>
            <w:hideMark/>
          </w:tcPr>
          <w:p w14:paraId="76C3F360"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nil"/>
            </w:tcBorders>
            <w:shd w:val="clear" w:color="auto" w:fill="auto"/>
            <w:vAlign w:val="center"/>
            <w:hideMark/>
          </w:tcPr>
          <w:p w14:paraId="565C970B"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nil"/>
            </w:tcBorders>
            <w:shd w:val="clear" w:color="auto" w:fill="auto"/>
            <w:vAlign w:val="center"/>
            <w:hideMark/>
          </w:tcPr>
          <w:p w14:paraId="391B73DD"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nil"/>
            </w:tcBorders>
            <w:shd w:val="clear" w:color="auto" w:fill="auto"/>
            <w:vAlign w:val="center"/>
            <w:hideMark/>
          </w:tcPr>
          <w:p w14:paraId="6D38AA37"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nil"/>
            </w:tcBorders>
            <w:shd w:val="clear" w:color="auto" w:fill="auto"/>
            <w:vAlign w:val="center"/>
            <w:hideMark/>
          </w:tcPr>
          <w:p w14:paraId="31E70461"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nil"/>
            </w:tcBorders>
            <w:shd w:val="clear" w:color="auto" w:fill="auto"/>
            <w:vAlign w:val="center"/>
            <w:hideMark/>
          </w:tcPr>
          <w:p w14:paraId="069FD595"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nil"/>
            </w:tcBorders>
            <w:shd w:val="clear" w:color="auto" w:fill="auto"/>
            <w:vAlign w:val="center"/>
            <w:hideMark/>
          </w:tcPr>
          <w:p w14:paraId="3CD16E86"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nil"/>
            </w:tcBorders>
            <w:shd w:val="clear" w:color="auto" w:fill="auto"/>
            <w:vAlign w:val="center"/>
            <w:hideMark/>
          </w:tcPr>
          <w:p w14:paraId="4989E9C3"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nil"/>
            </w:tcBorders>
            <w:shd w:val="clear" w:color="auto" w:fill="auto"/>
            <w:vAlign w:val="center"/>
            <w:hideMark/>
          </w:tcPr>
          <w:p w14:paraId="4AD9CAEF"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nil"/>
              <w:right w:val="nil"/>
            </w:tcBorders>
            <w:shd w:val="clear" w:color="auto" w:fill="auto"/>
            <w:vAlign w:val="center"/>
            <w:hideMark/>
          </w:tcPr>
          <w:p w14:paraId="204B1EA6" w14:textId="77777777" w:rsidR="005B7638" w:rsidRPr="005B7638" w:rsidRDefault="005B7638" w:rsidP="005B7638">
            <w:pPr>
              <w:jc w:val="both"/>
              <w:rPr>
                <w:rFonts w:ascii="Calibri" w:eastAsia="Times New Roman" w:hAnsi="Calibri" w:cs="Calibri"/>
                <w:b/>
                <w:bCs/>
                <w:color w:val="000000"/>
                <w:sz w:val="22"/>
                <w:szCs w:val="22"/>
                <w:lang w:val="es-ES" w:eastAsia="es-ES"/>
              </w:rPr>
            </w:pPr>
          </w:p>
        </w:tc>
        <w:tc>
          <w:tcPr>
            <w:tcW w:w="12300" w:type="dxa"/>
            <w:tcBorders>
              <w:top w:val="nil"/>
              <w:left w:val="nil"/>
              <w:bottom w:val="nil"/>
              <w:right w:val="nil"/>
            </w:tcBorders>
            <w:shd w:val="clear" w:color="auto" w:fill="auto"/>
            <w:vAlign w:val="center"/>
            <w:hideMark/>
          </w:tcPr>
          <w:p w14:paraId="7CE38863" w14:textId="77777777" w:rsidR="005B7638" w:rsidRPr="005B7638" w:rsidRDefault="005B7638" w:rsidP="005B7638">
            <w:pPr>
              <w:rPr>
                <w:rFonts w:eastAsia="Times New Roman"/>
                <w:sz w:val="20"/>
                <w:szCs w:val="20"/>
                <w:lang w:val="es-ES" w:eastAsia="es-ES"/>
              </w:rPr>
            </w:pPr>
          </w:p>
        </w:tc>
        <w:tc>
          <w:tcPr>
            <w:tcW w:w="1200" w:type="dxa"/>
            <w:tcBorders>
              <w:top w:val="nil"/>
              <w:left w:val="nil"/>
              <w:bottom w:val="nil"/>
              <w:right w:val="nil"/>
            </w:tcBorders>
            <w:shd w:val="clear" w:color="auto" w:fill="auto"/>
            <w:vAlign w:val="center"/>
            <w:hideMark/>
          </w:tcPr>
          <w:p w14:paraId="3FF4461C" w14:textId="77777777" w:rsidR="005B7638" w:rsidRPr="005B7638" w:rsidRDefault="005B7638" w:rsidP="005B7638">
            <w:pPr>
              <w:jc w:val="both"/>
              <w:rPr>
                <w:rFonts w:eastAsia="Times New Roman"/>
                <w:sz w:val="20"/>
                <w:szCs w:val="20"/>
                <w:lang w:val="es-ES" w:eastAsia="es-ES"/>
              </w:rPr>
            </w:pPr>
          </w:p>
        </w:tc>
        <w:tc>
          <w:tcPr>
            <w:tcW w:w="1200" w:type="dxa"/>
            <w:tcBorders>
              <w:top w:val="nil"/>
              <w:left w:val="nil"/>
              <w:bottom w:val="nil"/>
              <w:right w:val="nil"/>
            </w:tcBorders>
            <w:shd w:val="clear" w:color="auto" w:fill="auto"/>
            <w:vAlign w:val="center"/>
            <w:hideMark/>
          </w:tcPr>
          <w:p w14:paraId="19327BA9" w14:textId="77777777" w:rsidR="005B7638" w:rsidRPr="005B7638" w:rsidRDefault="005B7638" w:rsidP="005B7638">
            <w:pPr>
              <w:jc w:val="both"/>
              <w:rPr>
                <w:rFonts w:eastAsia="Times New Roman"/>
                <w:sz w:val="20"/>
                <w:szCs w:val="20"/>
                <w:lang w:val="es-ES" w:eastAsia="es-ES"/>
              </w:rPr>
            </w:pPr>
          </w:p>
        </w:tc>
        <w:tc>
          <w:tcPr>
            <w:tcW w:w="1200" w:type="dxa"/>
            <w:tcBorders>
              <w:top w:val="nil"/>
              <w:left w:val="nil"/>
              <w:bottom w:val="nil"/>
              <w:right w:val="nil"/>
            </w:tcBorders>
            <w:shd w:val="clear" w:color="auto" w:fill="auto"/>
            <w:vAlign w:val="center"/>
            <w:hideMark/>
          </w:tcPr>
          <w:p w14:paraId="40BED3EB" w14:textId="77777777" w:rsidR="005B7638" w:rsidRPr="005B7638" w:rsidRDefault="005B7638" w:rsidP="005B7638">
            <w:pPr>
              <w:jc w:val="both"/>
              <w:rPr>
                <w:rFonts w:eastAsia="Times New Roman"/>
                <w:sz w:val="20"/>
                <w:szCs w:val="20"/>
                <w:lang w:val="es-ES" w:eastAsia="es-ES"/>
              </w:rPr>
            </w:pPr>
          </w:p>
        </w:tc>
        <w:tc>
          <w:tcPr>
            <w:tcW w:w="1200" w:type="dxa"/>
            <w:tcBorders>
              <w:top w:val="nil"/>
              <w:left w:val="nil"/>
              <w:bottom w:val="nil"/>
              <w:right w:val="nil"/>
            </w:tcBorders>
            <w:shd w:val="clear" w:color="auto" w:fill="auto"/>
            <w:vAlign w:val="center"/>
            <w:hideMark/>
          </w:tcPr>
          <w:p w14:paraId="73D4A9D2" w14:textId="77777777" w:rsidR="005B7638" w:rsidRPr="005B7638" w:rsidRDefault="005B7638" w:rsidP="005B7638">
            <w:pPr>
              <w:jc w:val="both"/>
              <w:rPr>
                <w:rFonts w:eastAsia="Times New Roman"/>
                <w:sz w:val="20"/>
                <w:szCs w:val="20"/>
                <w:lang w:val="es-ES" w:eastAsia="es-ES"/>
              </w:rPr>
            </w:pPr>
          </w:p>
        </w:tc>
        <w:tc>
          <w:tcPr>
            <w:tcW w:w="1200" w:type="dxa"/>
            <w:tcBorders>
              <w:top w:val="nil"/>
              <w:left w:val="nil"/>
              <w:bottom w:val="nil"/>
              <w:right w:val="nil"/>
            </w:tcBorders>
            <w:shd w:val="clear" w:color="auto" w:fill="auto"/>
            <w:vAlign w:val="center"/>
            <w:hideMark/>
          </w:tcPr>
          <w:p w14:paraId="4083DA1F" w14:textId="77777777" w:rsidR="005B7638" w:rsidRPr="005B7638" w:rsidRDefault="005B7638" w:rsidP="005B7638">
            <w:pPr>
              <w:jc w:val="both"/>
              <w:rPr>
                <w:rFonts w:eastAsia="Times New Roman"/>
                <w:sz w:val="20"/>
                <w:szCs w:val="20"/>
                <w:lang w:val="es-ES" w:eastAsia="es-ES"/>
              </w:rPr>
            </w:pPr>
          </w:p>
        </w:tc>
        <w:tc>
          <w:tcPr>
            <w:tcW w:w="1200" w:type="dxa"/>
            <w:tcBorders>
              <w:top w:val="nil"/>
              <w:left w:val="nil"/>
              <w:bottom w:val="nil"/>
              <w:right w:val="nil"/>
            </w:tcBorders>
            <w:shd w:val="clear" w:color="auto" w:fill="auto"/>
            <w:vAlign w:val="center"/>
            <w:hideMark/>
          </w:tcPr>
          <w:p w14:paraId="1D53A26B" w14:textId="77777777" w:rsidR="005B7638" w:rsidRPr="005B7638" w:rsidRDefault="005B7638" w:rsidP="005B7638">
            <w:pPr>
              <w:jc w:val="both"/>
              <w:rPr>
                <w:rFonts w:eastAsia="Times New Roman"/>
                <w:sz w:val="20"/>
                <w:szCs w:val="20"/>
                <w:lang w:val="es-ES" w:eastAsia="es-ES"/>
              </w:rPr>
            </w:pPr>
          </w:p>
        </w:tc>
        <w:tc>
          <w:tcPr>
            <w:tcW w:w="1200" w:type="dxa"/>
            <w:tcBorders>
              <w:top w:val="nil"/>
              <w:left w:val="nil"/>
              <w:bottom w:val="nil"/>
              <w:right w:val="nil"/>
            </w:tcBorders>
            <w:shd w:val="clear" w:color="auto" w:fill="auto"/>
            <w:vAlign w:val="center"/>
            <w:hideMark/>
          </w:tcPr>
          <w:p w14:paraId="2C8A9D77" w14:textId="77777777" w:rsidR="005B7638" w:rsidRPr="005B7638" w:rsidRDefault="005B7638" w:rsidP="005B7638">
            <w:pPr>
              <w:jc w:val="both"/>
              <w:rPr>
                <w:rFonts w:eastAsia="Times New Roman"/>
                <w:sz w:val="20"/>
                <w:szCs w:val="20"/>
                <w:lang w:val="es-ES" w:eastAsia="es-ES"/>
              </w:rPr>
            </w:pPr>
          </w:p>
        </w:tc>
        <w:tc>
          <w:tcPr>
            <w:tcW w:w="1200" w:type="dxa"/>
            <w:tcBorders>
              <w:top w:val="nil"/>
              <w:left w:val="nil"/>
              <w:bottom w:val="nil"/>
              <w:right w:val="nil"/>
            </w:tcBorders>
            <w:shd w:val="clear" w:color="auto" w:fill="auto"/>
            <w:vAlign w:val="center"/>
            <w:hideMark/>
          </w:tcPr>
          <w:p w14:paraId="5CC7B9B7" w14:textId="77777777" w:rsidR="005B7638" w:rsidRPr="005B7638" w:rsidRDefault="005B7638" w:rsidP="005B7638">
            <w:pPr>
              <w:jc w:val="both"/>
              <w:rPr>
                <w:rFonts w:eastAsia="Times New Roman"/>
                <w:sz w:val="20"/>
                <w:szCs w:val="20"/>
                <w:lang w:val="es-ES" w:eastAsia="es-ES"/>
              </w:rPr>
            </w:pPr>
          </w:p>
        </w:tc>
        <w:tc>
          <w:tcPr>
            <w:tcW w:w="1200" w:type="dxa"/>
            <w:tcBorders>
              <w:top w:val="nil"/>
              <w:left w:val="nil"/>
              <w:bottom w:val="nil"/>
              <w:right w:val="nil"/>
            </w:tcBorders>
            <w:shd w:val="clear" w:color="auto" w:fill="auto"/>
            <w:vAlign w:val="center"/>
            <w:hideMark/>
          </w:tcPr>
          <w:p w14:paraId="752C995D" w14:textId="77777777" w:rsidR="005B7638" w:rsidRPr="005B7638" w:rsidRDefault="005B7638" w:rsidP="005B7638">
            <w:pPr>
              <w:jc w:val="both"/>
              <w:rPr>
                <w:rFonts w:eastAsia="Times New Roman"/>
                <w:sz w:val="20"/>
                <w:szCs w:val="20"/>
                <w:lang w:val="es-ES" w:eastAsia="es-ES"/>
              </w:rPr>
            </w:pPr>
          </w:p>
        </w:tc>
        <w:tc>
          <w:tcPr>
            <w:tcW w:w="1200" w:type="dxa"/>
            <w:vMerge/>
            <w:tcBorders>
              <w:top w:val="nil"/>
              <w:left w:val="nil"/>
              <w:bottom w:val="nil"/>
              <w:right w:val="nil"/>
            </w:tcBorders>
            <w:vAlign w:val="center"/>
            <w:hideMark/>
          </w:tcPr>
          <w:p w14:paraId="4B04769A" w14:textId="77777777" w:rsidR="005B7638" w:rsidRPr="005B7638" w:rsidRDefault="005B7638" w:rsidP="005B7638">
            <w:pPr>
              <w:rPr>
                <w:rFonts w:ascii="Calibri" w:eastAsia="Times New Roman" w:hAnsi="Calibri" w:cs="Calibri"/>
                <w:color w:val="000000"/>
                <w:sz w:val="22"/>
                <w:szCs w:val="22"/>
                <w:lang w:val="es-ES" w:eastAsia="es-ES"/>
              </w:rPr>
            </w:pPr>
          </w:p>
        </w:tc>
      </w:tr>
      <w:tr w:rsidR="005B7638" w:rsidRPr="005B7638" w14:paraId="192C383B" w14:textId="77777777" w:rsidTr="005B7638">
        <w:trPr>
          <w:trHeight w:val="1215"/>
          <w:jc w:val="center"/>
        </w:trPr>
        <w:tc>
          <w:tcPr>
            <w:tcW w:w="300" w:type="dxa"/>
            <w:tcBorders>
              <w:top w:val="nil"/>
              <w:left w:val="single" w:sz="8" w:space="0" w:color="auto"/>
              <w:bottom w:val="nil"/>
              <w:right w:val="single" w:sz="8" w:space="0" w:color="auto"/>
            </w:tcBorders>
            <w:shd w:val="clear" w:color="000000" w:fill="F8CBAD"/>
            <w:vAlign w:val="center"/>
            <w:hideMark/>
          </w:tcPr>
          <w:p w14:paraId="07863563" w14:textId="77777777" w:rsidR="005B7638" w:rsidRPr="005B7638" w:rsidRDefault="005B7638" w:rsidP="005B7638">
            <w:pPr>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2.2 AP/APC identificadas despejadas</w:t>
            </w:r>
          </w:p>
        </w:tc>
        <w:tc>
          <w:tcPr>
            <w:tcW w:w="3000" w:type="dxa"/>
            <w:gridSpan w:val="10"/>
            <w:tcBorders>
              <w:top w:val="single" w:sz="8" w:space="0" w:color="auto"/>
              <w:left w:val="nil"/>
              <w:bottom w:val="single" w:sz="8" w:space="0" w:color="auto"/>
              <w:right w:val="nil"/>
            </w:tcBorders>
            <w:shd w:val="clear" w:color="auto" w:fill="auto"/>
            <w:vAlign w:val="center"/>
            <w:hideMark/>
          </w:tcPr>
          <w:p w14:paraId="42BABF80"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Porcentaje de m2 despejados en AP/APC de impacto alto/medio por técnica de despeje del número total de m2 identificados en ENT, Porcentaje de artefactos explosivos destruidos del total de artefactos explosivos encontrados, Porcentaje de AP/APC entregadas como libre de Minas Antipersonal del número total de AP/APC despejadas y finalizadas</w:t>
            </w:r>
          </w:p>
        </w:tc>
        <w:tc>
          <w:tcPr>
            <w:tcW w:w="300" w:type="dxa"/>
            <w:vMerge w:val="restart"/>
            <w:tcBorders>
              <w:top w:val="single" w:sz="8" w:space="0" w:color="auto"/>
              <w:left w:val="nil"/>
              <w:bottom w:val="single" w:sz="8" w:space="0" w:color="000000"/>
              <w:right w:val="single" w:sz="8" w:space="0" w:color="auto"/>
            </w:tcBorders>
            <w:shd w:val="clear" w:color="auto" w:fill="auto"/>
            <w:vAlign w:val="center"/>
            <w:hideMark/>
          </w:tcPr>
          <w:p w14:paraId="1151759B" w14:textId="77777777" w:rsidR="005B7638" w:rsidRPr="005B7638" w:rsidRDefault="005B7638" w:rsidP="005B7638">
            <w:pPr>
              <w:jc w:val="cente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Mapas georreferenciados y reportes de gestión de calidad y gestión de información</w:t>
            </w:r>
          </w:p>
        </w:tc>
        <w:tc>
          <w:tcPr>
            <w:tcW w:w="23100" w:type="dxa"/>
            <w:gridSpan w:val="10"/>
            <w:tcBorders>
              <w:top w:val="single" w:sz="8" w:space="0" w:color="auto"/>
              <w:left w:val="nil"/>
              <w:bottom w:val="nil"/>
              <w:right w:val="nil"/>
            </w:tcBorders>
            <w:shd w:val="clear" w:color="auto" w:fill="auto"/>
            <w:vAlign w:val="center"/>
            <w:hideMark/>
          </w:tcPr>
          <w:p w14:paraId="7D19888E" w14:textId="77777777" w:rsidR="005B7638" w:rsidRPr="005B7638" w:rsidRDefault="005B7638" w:rsidP="005B7638">
            <w:pPr>
              <w:jc w:val="cente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Envío periódico de reportes por parte de Gestión de Calidad, Gestión de Información.</w:t>
            </w:r>
          </w:p>
        </w:tc>
        <w:tc>
          <w:tcPr>
            <w:tcW w:w="1200" w:type="dxa"/>
            <w:vMerge/>
            <w:tcBorders>
              <w:top w:val="nil"/>
              <w:left w:val="nil"/>
              <w:bottom w:val="nil"/>
              <w:right w:val="nil"/>
            </w:tcBorders>
            <w:vAlign w:val="center"/>
            <w:hideMark/>
          </w:tcPr>
          <w:p w14:paraId="5798BA34" w14:textId="77777777" w:rsidR="005B7638" w:rsidRPr="005B7638" w:rsidRDefault="005B7638" w:rsidP="005B7638">
            <w:pPr>
              <w:rPr>
                <w:rFonts w:ascii="Calibri" w:eastAsia="Times New Roman" w:hAnsi="Calibri" w:cs="Calibri"/>
                <w:color w:val="000000"/>
                <w:sz w:val="22"/>
                <w:szCs w:val="22"/>
                <w:lang w:val="es-ES" w:eastAsia="es-ES"/>
              </w:rPr>
            </w:pPr>
          </w:p>
        </w:tc>
      </w:tr>
      <w:tr w:rsidR="005B7638" w:rsidRPr="005B7638" w14:paraId="06BEA214" w14:textId="77777777" w:rsidTr="005B7638">
        <w:trPr>
          <w:trHeight w:val="1215"/>
          <w:jc w:val="center"/>
        </w:trPr>
        <w:tc>
          <w:tcPr>
            <w:tcW w:w="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75F305"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1.</w:t>
            </w:r>
            <w:r w:rsidRPr="005B7638">
              <w:rPr>
                <w:rFonts w:eastAsia="Times New Roman"/>
                <w:color w:val="000000"/>
                <w:sz w:val="14"/>
                <w:szCs w:val="14"/>
                <w:lang w:val="es-ES" w:eastAsia="es-ES"/>
              </w:rPr>
              <w:t xml:space="preserve">       </w:t>
            </w:r>
            <w:r w:rsidRPr="005B7638">
              <w:rPr>
                <w:rFonts w:ascii="Calibri" w:eastAsia="Times New Roman" w:hAnsi="Calibri" w:cs="Calibri"/>
                <w:color w:val="000000"/>
                <w:sz w:val="22"/>
                <w:szCs w:val="22"/>
                <w:lang w:val="es-ES" w:eastAsia="es-ES"/>
              </w:rPr>
              <w:t>Elaborar plan de despeje.</w:t>
            </w:r>
          </w:p>
        </w:tc>
        <w:tc>
          <w:tcPr>
            <w:tcW w:w="300" w:type="dxa"/>
            <w:tcBorders>
              <w:top w:val="nil"/>
              <w:left w:val="nil"/>
              <w:bottom w:val="single" w:sz="8" w:space="0" w:color="auto"/>
              <w:right w:val="single" w:sz="8" w:space="0" w:color="auto"/>
            </w:tcBorders>
            <w:shd w:val="clear" w:color="auto" w:fill="auto"/>
            <w:vAlign w:val="center"/>
            <w:hideMark/>
          </w:tcPr>
          <w:p w14:paraId="57F8DA83"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FFC000"/>
            <w:vAlign w:val="center"/>
            <w:hideMark/>
          </w:tcPr>
          <w:p w14:paraId="00E3A950"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FFC000"/>
            <w:vAlign w:val="center"/>
            <w:hideMark/>
          </w:tcPr>
          <w:p w14:paraId="38E30DBF"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79932E41"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1E625F10"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3EE5AE92"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0C66F501"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64D1D24C"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607D8A85"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4B37F325"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vMerge/>
            <w:tcBorders>
              <w:top w:val="single" w:sz="8" w:space="0" w:color="auto"/>
              <w:left w:val="nil"/>
              <w:bottom w:val="single" w:sz="8" w:space="0" w:color="000000"/>
              <w:right w:val="single" w:sz="8" w:space="0" w:color="auto"/>
            </w:tcBorders>
            <w:vAlign w:val="center"/>
            <w:hideMark/>
          </w:tcPr>
          <w:p w14:paraId="3C77C2AF" w14:textId="77777777" w:rsidR="005B7638" w:rsidRPr="005B7638" w:rsidRDefault="005B7638" w:rsidP="005B7638">
            <w:pPr>
              <w:rPr>
                <w:rFonts w:ascii="Calibri" w:eastAsia="Times New Roman" w:hAnsi="Calibri" w:cs="Calibri"/>
                <w:color w:val="000000"/>
                <w:sz w:val="22"/>
                <w:szCs w:val="22"/>
                <w:lang w:val="es-ES" w:eastAsia="es-ES"/>
              </w:rPr>
            </w:pPr>
          </w:p>
        </w:tc>
        <w:tc>
          <w:tcPr>
            <w:tcW w:w="12300" w:type="dxa"/>
            <w:tcBorders>
              <w:top w:val="single" w:sz="8" w:space="0" w:color="auto"/>
              <w:left w:val="nil"/>
              <w:bottom w:val="single" w:sz="8" w:space="0" w:color="auto"/>
              <w:right w:val="single" w:sz="8" w:space="0" w:color="auto"/>
            </w:tcBorders>
            <w:shd w:val="clear" w:color="auto" w:fill="auto"/>
            <w:vAlign w:val="center"/>
            <w:hideMark/>
          </w:tcPr>
          <w:p w14:paraId="59749129"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67F1A6B6"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3C9585A2"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4F3478CF"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2B0B78B0"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7221C975"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153A7F53"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00334356"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49AAE5DA"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3C40AB19"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vMerge/>
            <w:tcBorders>
              <w:top w:val="nil"/>
              <w:left w:val="nil"/>
              <w:bottom w:val="nil"/>
              <w:right w:val="nil"/>
            </w:tcBorders>
            <w:vAlign w:val="center"/>
            <w:hideMark/>
          </w:tcPr>
          <w:p w14:paraId="17F0AA36" w14:textId="77777777" w:rsidR="005B7638" w:rsidRPr="005B7638" w:rsidRDefault="005B7638" w:rsidP="005B7638">
            <w:pPr>
              <w:rPr>
                <w:rFonts w:ascii="Calibri" w:eastAsia="Times New Roman" w:hAnsi="Calibri" w:cs="Calibri"/>
                <w:color w:val="000000"/>
                <w:sz w:val="22"/>
                <w:szCs w:val="22"/>
                <w:lang w:val="es-ES" w:eastAsia="es-ES"/>
              </w:rPr>
            </w:pPr>
          </w:p>
        </w:tc>
      </w:tr>
      <w:tr w:rsidR="005B7638" w:rsidRPr="005B7638" w14:paraId="72056B41" w14:textId="77777777" w:rsidTr="005B7638">
        <w:trPr>
          <w:trHeight w:val="2685"/>
          <w:jc w:val="center"/>
        </w:trPr>
        <w:tc>
          <w:tcPr>
            <w:tcW w:w="300" w:type="dxa"/>
            <w:tcBorders>
              <w:top w:val="nil"/>
              <w:left w:val="single" w:sz="8" w:space="0" w:color="auto"/>
              <w:bottom w:val="single" w:sz="8" w:space="0" w:color="auto"/>
              <w:right w:val="single" w:sz="8" w:space="0" w:color="auto"/>
            </w:tcBorders>
            <w:shd w:val="clear" w:color="auto" w:fill="auto"/>
            <w:vAlign w:val="center"/>
            <w:hideMark/>
          </w:tcPr>
          <w:p w14:paraId="5A5C7F2E"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2.</w:t>
            </w:r>
            <w:r w:rsidRPr="005B7638">
              <w:rPr>
                <w:rFonts w:eastAsia="Times New Roman"/>
                <w:color w:val="000000"/>
                <w:sz w:val="14"/>
                <w:szCs w:val="14"/>
                <w:lang w:val="es-ES" w:eastAsia="es-ES"/>
              </w:rPr>
              <w:t xml:space="preserve">       </w:t>
            </w:r>
            <w:r w:rsidRPr="005B7638">
              <w:rPr>
                <w:rFonts w:ascii="Calibri" w:eastAsia="Times New Roman" w:hAnsi="Calibri" w:cs="Calibri"/>
                <w:color w:val="000000"/>
                <w:sz w:val="22"/>
                <w:szCs w:val="22"/>
                <w:lang w:val="es-ES" w:eastAsia="es-ES"/>
              </w:rPr>
              <w:t>Preparar el sitio de trabajo para actividades de despeje.</w:t>
            </w:r>
          </w:p>
        </w:tc>
        <w:tc>
          <w:tcPr>
            <w:tcW w:w="300" w:type="dxa"/>
            <w:tcBorders>
              <w:top w:val="nil"/>
              <w:left w:val="nil"/>
              <w:bottom w:val="single" w:sz="8" w:space="0" w:color="auto"/>
              <w:right w:val="single" w:sz="8" w:space="0" w:color="auto"/>
            </w:tcBorders>
            <w:shd w:val="clear" w:color="auto" w:fill="auto"/>
            <w:vAlign w:val="center"/>
            <w:hideMark/>
          </w:tcPr>
          <w:p w14:paraId="2987DE1B"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FFC000"/>
            <w:vAlign w:val="center"/>
            <w:hideMark/>
          </w:tcPr>
          <w:p w14:paraId="5C6075D8"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FFC000"/>
            <w:vAlign w:val="center"/>
            <w:hideMark/>
          </w:tcPr>
          <w:p w14:paraId="7B95B69B"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398B6207"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333C7AFD"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32470A96"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6A6DEBB0"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15F7BEEB"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5C63FA23"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027FF679"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vMerge/>
            <w:tcBorders>
              <w:top w:val="single" w:sz="8" w:space="0" w:color="auto"/>
              <w:left w:val="nil"/>
              <w:bottom w:val="single" w:sz="8" w:space="0" w:color="000000"/>
              <w:right w:val="single" w:sz="8" w:space="0" w:color="auto"/>
            </w:tcBorders>
            <w:vAlign w:val="center"/>
            <w:hideMark/>
          </w:tcPr>
          <w:p w14:paraId="021F26B3" w14:textId="77777777" w:rsidR="005B7638" w:rsidRPr="005B7638" w:rsidRDefault="005B7638" w:rsidP="005B7638">
            <w:pPr>
              <w:rPr>
                <w:rFonts w:ascii="Calibri" w:eastAsia="Times New Roman" w:hAnsi="Calibri" w:cs="Calibri"/>
                <w:color w:val="000000"/>
                <w:sz w:val="22"/>
                <w:szCs w:val="22"/>
                <w:lang w:val="es-ES" w:eastAsia="es-ES"/>
              </w:rPr>
            </w:pPr>
          </w:p>
        </w:tc>
        <w:tc>
          <w:tcPr>
            <w:tcW w:w="12300" w:type="dxa"/>
            <w:tcBorders>
              <w:top w:val="nil"/>
              <w:left w:val="nil"/>
              <w:bottom w:val="single" w:sz="8" w:space="0" w:color="auto"/>
              <w:right w:val="single" w:sz="8" w:space="0" w:color="auto"/>
            </w:tcBorders>
            <w:shd w:val="clear" w:color="auto" w:fill="auto"/>
            <w:vAlign w:val="center"/>
            <w:hideMark/>
          </w:tcPr>
          <w:p w14:paraId="001C50FD"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595BA79C"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2C39FC9B"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479C94C2"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5D03B722"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72957954"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6B5C6D85"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53E277A2"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3214667B"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53AC5459"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vMerge/>
            <w:tcBorders>
              <w:top w:val="nil"/>
              <w:left w:val="nil"/>
              <w:bottom w:val="nil"/>
              <w:right w:val="nil"/>
            </w:tcBorders>
            <w:vAlign w:val="center"/>
            <w:hideMark/>
          </w:tcPr>
          <w:p w14:paraId="152CC81B" w14:textId="77777777" w:rsidR="005B7638" w:rsidRPr="005B7638" w:rsidRDefault="005B7638" w:rsidP="005B7638">
            <w:pPr>
              <w:rPr>
                <w:rFonts w:ascii="Calibri" w:eastAsia="Times New Roman" w:hAnsi="Calibri" w:cs="Calibri"/>
                <w:color w:val="000000"/>
                <w:sz w:val="22"/>
                <w:szCs w:val="22"/>
                <w:lang w:val="es-ES" w:eastAsia="es-ES"/>
              </w:rPr>
            </w:pPr>
          </w:p>
        </w:tc>
      </w:tr>
      <w:tr w:rsidR="005B7638" w:rsidRPr="005B7638" w14:paraId="204D63CE" w14:textId="77777777" w:rsidTr="005B7638">
        <w:trPr>
          <w:trHeight w:val="1215"/>
          <w:jc w:val="center"/>
        </w:trPr>
        <w:tc>
          <w:tcPr>
            <w:tcW w:w="300" w:type="dxa"/>
            <w:tcBorders>
              <w:top w:val="nil"/>
              <w:left w:val="single" w:sz="8" w:space="0" w:color="auto"/>
              <w:bottom w:val="single" w:sz="8" w:space="0" w:color="auto"/>
              <w:right w:val="single" w:sz="8" w:space="0" w:color="auto"/>
            </w:tcBorders>
            <w:shd w:val="clear" w:color="auto" w:fill="auto"/>
            <w:vAlign w:val="center"/>
            <w:hideMark/>
          </w:tcPr>
          <w:p w14:paraId="54F08656"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3.</w:t>
            </w:r>
            <w:r w:rsidRPr="005B7638">
              <w:rPr>
                <w:rFonts w:eastAsia="Times New Roman"/>
                <w:color w:val="000000"/>
                <w:sz w:val="14"/>
                <w:szCs w:val="14"/>
                <w:lang w:val="es-ES" w:eastAsia="es-ES"/>
              </w:rPr>
              <w:t xml:space="preserve">       </w:t>
            </w:r>
            <w:r w:rsidRPr="005B7638">
              <w:rPr>
                <w:rFonts w:ascii="Calibri" w:eastAsia="Times New Roman" w:hAnsi="Calibri" w:cs="Calibri"/>
                <w:color w:val="000000"/>
                <w:sz w:val="22"/>
                <w:szCs w:val="22"/>
                <w:lang w:val="es-ES" w:eastAsia="es-ES"/>
              </w:rPr>
              <w:t>Desplegar los equipos en el área.</w:t>
            </w:r>
          </w:p>
        </w:tc>
        <w:tc>
          <w:tcPr>
            <w:tcW w:w="300" w:type="dxa"/>
            <w:tcBorders>
              <w:top w:val="nil"/>
              <w:left w:val="nil"/>
              <w:bottom w:val="single" w:sz="8" w:space="0" w:color="auto"/>
              <w:right w:val="single" w:sz="8" w:space="0" w:color="auto"/>
            </w:tcBorders>
            <w:shd w:val="clear" w:color="auto" w:fill="auto"/>
            <w:vAlign w:val="center"/>
            <w:hideMark/>
          </w:tcPr>
          <w:p w14:paraId="2A5E7679"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04F3C2A6"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167F00BF"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FFC000"/>
            <w:vAlign w:val="center"/>
            <w:hideMark/>
          </w:tcPr>
          <w:p w14:paraId="214C59D5"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FFC000"/>
            <w:vAlign w:val="center"/>
            <w:hideMark/>
          </w:tcPr>
          <w:p w14:paraId="091F0DEF"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FFC000"/>
            <w:vAlign w:val="center"/>
            <w:hideMark/>
          </w:tcPr>
          <w:p w14:paraId="07663D3B"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FFC000"/>
            <w:vAlign w:val="center"/>
            <w:hideMark/>
          </w:tcPr>
          <w:p w14:paraId="7847A4C5"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FFC000"/>
            <w:vAlign w:val="center"/>
            <w:hideMark/>
          </w:tcPr>
          <w:p w14:paraId="6F891D70"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FFC000"/>
            <w:vAlign w:val="center"/>
            <w:hideMark/>
          </w:tcPr>
          <w:p w14:paraId="7A3B45E6"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4EF57E44"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vMerge/>
            <w:tcBorders>
              <w:top w:val="single" w:sz="8" w:space="0" w:color="auto"/>
              <w:left w:val="nil"/>
              <w:bottom w:val="single" w:sz="8" w:space="0" w:color="000000"/>
              <w:right w:val="single" w:sz="8" w:space="0" w:color="auto"/>
            </w:tcBorders>
            <w:vAlign w:val="center"/>
            <w:hideMark/>
          </w:tcPr>
          <w:p w14:paraId="3AF9DE54" w14:textId="77777777" w:rsidR="005B7638" w:rsidRPr="005B7638" w:rsidRDefault="005B7638" w:rsidP="005B7638">
            <w:pPr>
              <w:rPr>
                <w:rFonts w:ascii="Calibri" w:eastAsia="Times New Roman" w:hAnsi="Calibri" w:cs="Calibri"/>
                <w:color w:val="000000"/>
                <w:sz w:val="22"/>
                <w:szCs w:val="22"/>
                <w:lang w:val="es-ES" w:eastAsia="es-ES"/>
              </w:rPr>
            </w:pPr>
          </w:p>
        </w:tc>
        <w:tc>
          <w:tcPr>
            <w:tcW w:w="12300" w:type="dxa"/>
            <w:tcBorders>
              <w:top w:val="nil"/>
              <w:left w:val="nil"/>
              <w:bottom w:val="single" w:sz="8" w:space="0" w:color="auto"/>
              <w:right w:val="single" w:sz="8" w:space="0" w:color="auto"/>
            </w:tcBorders>
            <w:shd w:val="clear" w:color="auto" w:fill="auto"/>
            <w:vAlign w:val="center"/>
            <w:hideMark/>
          </w:tcPr>
          <w:p w14:paraId="1ED31E60"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244104E5"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6D658B9F"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6BAA4912"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7EC2308B"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7ACD522F"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31D6C17F"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16C9F8AF"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5D56195B"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4B179259"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vMerge/>
            <w:tcBorders>
              <w:top w:val="nil"/>
              <w:left w:val="nil"/>
              <w:bottom w:val="nil"/>
              <w:right w:val="nil"/>
            </w:tcBorders>
            <w:vAlign w:val="center"/>
            <w:hideMark/>
          </w:tcPr>
          <w:p w14:paraId="62563573" w14:textId="77777777" w:rsidR="005B7638" w:rsidRPr="005B7638" w:rsidRDefault="005B7638" w:rsidP="005B7638">
            <w:pPr>
              <w:rPr>
                <w:rFonts w:ascii="Calibri" w:eastAsia="Times New Roman" w:hAnsi="Calibri" w:cs="Calibri"/>
                <w:color w:val="000000"/>
                <w:sz w:val="22"/>
                <w:szCs w:val="22"/>
                <w:lang w:val="es-ES" w:eastAsia="es-ES"/>
              </w:rPr>
            </w:pPr>
          </w:p>
        </w:tc>
      </w:tr>
      <w:tr w:rsidR="005B7638" w:rsidRPr="005B7638" w14:paraId="4AE7EDBC" w14:textId="77777777" w:rsidTr="005B7638">
        <w:trPr>
          <w:trHeight w:val="2115"/>
          <w:jc w:val="center"/>
        </w:trPr>
        <w:tc>
          <w:tcPr>
            <w:tcW w:w="300" w:type="dxa"/>
            <w:tcBorders>
              <w:top w:val="nil"/>
              <w:left w:val="single" w:sz="8" w:space="0" w:color="auto"/>
              <w:bottom w:val="single" w:sz="8" w:space="0" w:color="auto"/>
              <w:right w:val="single" w:sz="8" w:space="0" w:color="auto"/>
            </w:tcBorders>
            <w:shd w:val="clear" w:color="auto" w:fill="auto"/>
            <w:vAlign w:val="center"/>
            <w:hideMark/>
          </w:tcPr>
          <w:p w14:paraId="53FAA64F"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4.</w:t>
            </w:r>
            <w:r w:rsidRPr="005B7638">
              <w:rPr>
                <w:rFonts w:eastAsia="Times New Roman"/>
                <w:color w:val="000000"/>
                <w:sz w:val="14"/>
                <w:szCs w:val="14"/>
                <w:lang w:val="es-ES" w:eastAsia="es-ES"/>
              </w:rPr>
              <w:t xml:space="preserve">       </w:t>
            </w:r>
            <w:r w:rsidRPr="005B7638">
              <w:rPr>
                <w:rFonts w:ascii="Calibri" w:eastAsia="Times New Roman" w:hAnsi="Calibri" w:cs="Calibri"/>
                <w:color w:val="000000"/>
                <w:sz w:val="22"/>
                <w:szCs w:val="22"/>
                <w:lang w:val="es-ES" w:eastAsia="es-ES"/>
              </w:rPr>
              <w:t>Desarrollar operaciones de despeje con técnica manual.</w:t>
            </w:r>
          </w:p>
        </w:tc>
        <w:tc>
          <w:tcPr>
            <w:tcW w:w="300" w:type="dxa"/>
            <w:tcBorders>
              <w:top w:val="nil"/>
              <w:left w:val="nil"/>
              <w:bottom w:val="single" w:sz="8" w:space="0" w:color="auto"/>
              <w:right w:val="single" w:sz="8" w:space="0" w:color="auto"/>
            </w:tcBorders>
            <w:shd w:val="clear" w:color="auto" w:fill="auto"/>
            <w:vAlign w:val="center"/>
            <w:hideMark/>
          </w:tcPr>
          <w:p w14:paraId="51CB01AF"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740C805F"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1EA5A8A3"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FFC000"/>
            <w:vAlign w:val="center"/>
            <w:hideMark/>
          </w:tcPr>
          <w:p w14:paraId="54432CE3"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FFC000"/>
            <w:vAlign w:val="center"/>
            <w:hideMark/>
          </w:tcPr>
          <w:p w14:paraId="301DD8BB"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FFC000"/>
            <w:vAlign w:val="center"/>
            <w:hideMark/>
          </w:tcPr>
          <w:p w14:paraId="041056BA"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FFC000"/>
            <w:vAlign w:val="center"/>
            <w:hideMark/>
          </w:tcPr>
          <w:p w14:paraId="01DBDA6B"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FFC000"/>
            <w:vAlign w:val="center"/>
            <w:hideMark/>
          </w:tcPr>
          <w:p w14:paraId="6A56DADD"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FFC000"/>
            <w:vAlign w:val="center"/>
            <w:hideMark/>
          </w:tcPr>
          <w:p w14:paraId="21173FA2"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13F0F130"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vMerge/>
            <w:tcBorders>
              <w:top w:val="single" w:sz="8" w:space="0" w:color="auto"/>
              <w:left w:val="nil"/>
              <w:bottom w:val="single" w:sz="8" w:space="0" w:color="000000"/>
              <w:right w:val="single" w:sz="8" w:space="0" w:color="auto"/>
            </w:tcBorders>
            <w:vAlign w:val="center"/>
            <w:hideMark/>
          </w:tcPr>
          <w:p w14:paraId="1D616EEB" w14:textId="77777777" w:rsidR="005B7638" w:rsidRPr="005B7638" w:rsidRDefault="005B7638" w:rsidP="005B7638">
            <w:pPr>
              <w:rPr>
                <w:rFonts w:ascii="Calibri" w:eastAsia="Times New Roman" w:hAnsi="Calibri" w:cs="Calibri"/>
                <w:color w:val="000000"/>
                <w:sz w:val="22"/>
                <w:szCs w:val="22"/>
                <w:lang w:val="es-ES" w:eastAsia="es-ES"/>
              </w:rPr>
            </w:pPr>
          </w:p>
        </w:tc>
        <w:tc>
          <w:tcPr>
            <w:tcW w:w="12300" w:type="dxa"/>
            <w:tcBorders>
              <w:top w:val="nil"/>
              <w:left w:val="nil"/>
              <w:bottom w:val="single" w:sz="8" w:space="0" w:color="auto"/>
              <w:right w:val="single" w:sz="8" w:space="0" w:color="auto"/>
            </w:tcBorders>
            <w:shd w:val="clear" w:color="auto" w:fill="auto"/>
            <w:vAlign w:val="center"/>
            <w:hideMark/>
          </w:tcPr>
          <w:p w14:paraId="3DE8F4DA"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2D0633FA"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6204BD0F"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6AD5CDFA"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274BCE62"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22394212"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09A8766C"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1ED3C475"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3D249153"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3EE7E84E"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vMerge/>
            <w:tcBorders>
              <w:top w:val="nil"/>
              <w:left w:val="nil"/>
              <w:bottom w:val="nil"/>
              <w:right w:val="nil"/>
            </w:tcBorders>
            <w:vAlign w:val="center"/>
            <w:hideMark/>
          </w:tcPr>
          <w:p w14:paraId="61C7D94B" w14:textId="77777777" w:rsidR="005B7638" w:rsidRPr="005B7638" w:rsidRDefault="005B7638" w:rsidP="005B7638">
            <w:pPr>
              <w:rPr>
                <w:rFonts w:ascii="Calibri" w:eastAsia="Times New Roman" w:hAnsi="Calibri" w:cs="Calibri"/>
                <w:color w:val="000000"/>
                <w:sz w:val="22"/>
                <w:szCs w:val="22"/>
                <w:lang w:val="es-ES" w:eastAsia="es-ES"/>
              </w:rPr>
            </w:pPr>
          </w:p>
        </w:tc>
      </w:tr>
      <w:tr w:rsidR="005B7638" w:rsidRPr="005B7638" w14:paraId="0C15E713" w14:textId="77777777" w:rsidTr="005B7638">
        <w:trPr>
          <w:trHeight w:val="1515"/>
          <w:jc w:val="center"/>
        </w:trPr>
        <w:tc>
          <w:tcPr>
            <w:tcW w:w="300" w:type="dxa"/>
            <w:tcBorders>
              <w:top w:val="nil"/>
              <w:left w:val="single" w:sz="8" w:space="0" w:color="auto"/>
              <w:bottom w:val="single" w:sz="8" w:space="0" w:color="auto"/>
              <w:right w:val="single" w:sz="8" w:space="0" w:color="auto"/>
            </w:tcBorders>
            <w:shd w:val="clear" w:color="auto" w:fill="auto"/>
            <w:vAlign w:val="center"/>
            <w:hideMark/>
          </w:tcPr>
          <w:p w14:paraId="3E9816D2"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5.</w:t>
            </w:r>
            <w:r w:rsidRPr="005B7638">
              <w:rPr>
                <w:rFonts w:eastAsia="Times New Roman"/>
                <w:color w:val="000000"/>
                <w:sz w:val="14"/>
                <w:szCs w:val="14"/>
                <w:lang w:val="es-ES" w:eastAsia="es-ES"/>
              </w:rPr>
              <w:t xml:space="preserve">       </w:t>
            </w:r>
            <w:r w:rsidRPr="005B7638">
              <w:rPr>
                <w:rFonts w:ascii="Calibri" w:eastAsia="Times New Roman" w:hAnsi="Calibri" w:cs="Calibri"/>
                <w:color w:val="000000"/>
                <w:sz w:val="22"/>
                <w:szCs w:val="22"/>
                <w:lang w:val="es-ES" w:eastAsia="es-ES"/>
              </w:rPr>
              <w:t>Diligenciar y remitir reportes de Despeje.</w:t>
            </w:r>
          </w:p>
        </w:tc>
        <w:tc>
          <w:tcPr>
            <w:tcW w:w="300" w:type="dxa"/>
            <w:tcBorders>
              <w:top w:val="nil"/>
              <w:left w:val="nil"/>
              <w:bottom w:val="single" w:sz="8" w:space="0" w:color="auto"/>
              <w:right w:val="single" w:sz="8" w:space="0" w:color="auto"/>
            </w:tcBorders>
            <w:shd w:val="clear" w:color="auto" w:fill="auto"/>
            <w:vAlign w:val="center"/>
            <w:hideMark/>
          </w:tcPr>
          <w:p w14:paraId="6BB041BD"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63D6EC7D"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473B68ED"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FFC000"/>
            <w:vAlign w:val="center"/>
            <w:hideMark/>
          </w:tcPr>
          <w:p w14:paraId="4D352D0E"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FFC000"/>
            <w:vAlign w:val="center"/>
            <w:hideMark/>
          </w:tcPr>
          <w:p w14:paraId="0C0E4D94"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FFC000"/>
            <w:vAlign w:val="center"/>
            <w:hideMark/>
          </w:tcPr>
          <w:p w14:paraId="1BC2D1ED"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FFC000"/>
            <w:vAlign w:val="center"/>
            <w:hideMark/>
          </w:tcPr>
          <w:p w14:paraId="1BFC3C8E"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FFC000"/>
            <w:vAlign w:val="center"/>
            <w:hideMark/>
          </w:tcPr>
          <w:p w14:paraId="36ABC3B1"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FFC000"/>
            <w:vAlign w:val="center"/>
            <w:hideMark/>
          </w:tcPr>
          <w:p w14:paraId="767F284D"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073A0B5C"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vMerge/>
            <w:tcBorders>
              <w:top w:val="single" w:sz="8" w:space="0" w:color="auto"/>
              <w:left w:val="nil"/>
              <w:bottom w:val="single" w:sz="8" w:space="0" w:color="000000"/>
              <w:right w:val="single" w:sz="8" w:space="0" w:color="auto"/>
            </w:tcBorders>
            <w:vAlign w:val="center"/>
            <w:hideMark/>
          </w:tcPr>
          <w:p w14:paraId="58D285C9" w14:textId="77777777" w:rsidR="005B7638" w:rsidRPr="005B7638" w:rsidRDefault="005B7638" w:rsidP="005B7638">
            <w:pPr>
              <w:rPr>
                <w:rFonts w:ascii="Calibri" w:eastAsia="Times New Roman" w:hAnsi="Calibri" w:cs="Calibri"/>
                <w:color w:val="000000"/>
                <w:sz w:val="22"/>
                <w:szCs w:val="22"/>
                <w:lang w:val="es-ES" w:eastAsia="es-ES"/>
              </w:rPr>
            </w:pPr>
          </w:p>
        </w:tc>
        <w:tc>
          <w:tcPr>
            <w:tcW w:w="12300" w:type="dxa"/>
            <w:tcBorders>
              <w:top w:val="nil"/>
              <w:left w:val="nil"/>
              <w:bottom w:val="single" w:sz="8" w:space="0" w:color="auto"/>
              <w:right w:val="single" w:sz="8" w:space="0" w:color="auto"/>
            </w:tcBorders>
            <w:shd w:val="clear" w:color="auto" w:fill="auto"/>
            <w:vAlign w:val="center"/>
            <w:hideMark/>
          </w:tcPr>
          <w:p w14:paraId="1F636728"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43793C07"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1D00B1DC"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3EB40C2E"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1C441096"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7A3D1617"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14857B20"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5FD13D62"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792CD2BB"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479D52FC"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nil"/>
              <w:right w:val="nil"/>
            </w:tcBorders>
            <w:shd w:val="clear" w:color="auto" w:fill="auto"/>
            <w:noWrap/>
            <w:vAlign w:val="bottom"/>
            <w:hideMark/>
          </w:tcPr>
          <w:p w14:paraId="79855B8B" w14:textId="77777777" w:rsidR="005B7638" w:rsidRPr="005B7638" w:rsidRDefault="005B7638" w:rsidP="005B7638">
            <w:pPr>
              <w:jc w:val="both"/>
              <w:rPr>
                <w:rFonts w:ascii="Calibri" w:eastAsia="Times New Roman" w:hAnsi="Calibri" w:cs="Calibri"/>
                <w:b/>
                <w:bCs/>
                <w:color w:val="000000"/>
                <w:sz w:val="22"/>
                <w:szCs w:val="22"/>
                <w:lang w:val="es-ES" w:eastAsia="es-ES"/>
              </w:rPr>
            </w:pPr>
          </w:p>
        </w:tc>
      </w:tr>
      <w:tr w:rsidR="005B7638" w:rsidRPr="005B7638" w14:paraId="2676C7EF" w14:textId="77777777" w:rsidTr="005B7638">
        <w:trPr>
          <w:trHeight w:val="2415"/>
          <w:jc w:val="center"/>
        </w:trPr>
        <w:tc>
          <w:tcPr>
            <w:tcW w:w="300" w:type="dxa"/>
            <w:tcBorders>
              <w:top w:val="nil"/>
              <w:left w:val="single" w:sz="8" w:space="0" w:color="auto"/>
              <w:bottom w:val="single" w:sz="8" w:space="0" w:color="auto"/>
              <w:right w:val="single" w:sz="8" w:space="0" w:color="auto"/>
            </w:tcBorders>
            <w:shd w:val="clear" w:color="auto" w:fill="auto"/>
            <w:vAlign w:val="center"/>
            <w:hideMark/>
          </w:tcPr>
          <w:p w14:paraId="3F4E75E1"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6.</w:t>
            </w:r>
            <w:r w:rsidRPr="005B7638">
              <w:rPr>
                <w:rFonts w:eastAsia="Times New Roman"/>
                <w:color w:val="000000"/>
                <w:sz w:val="14"/>
                <w:szCs w:val="14"/>
                <w:lang w:val="es-ES" w:eastAsia="es-ES"/>
              </w:rPr>
              <w:t xml:space="preserve">       </w:t>
            </w:r>
            <w:r w:rsidRPr="005B7638">
              <w:rPr>
                <w:rFonts w:ascii="Calibri" w:eastAsia="Times New Roman" w:hAnsi="Calibri" w:cs="Calibri"/>
                <w:color w:val="000000"/>
                <w:sz w:val="22"/>
                <w:szCs w:val="22"/>
                <w:lang w:val="es-ES" w:eastAsia="es-ES"/>
              </w:rPr>
              <w:t>Realizar aseguramiento de calidad de la intervención.</w:t>
            </w:r>
          </w:p>
        </w:tc>
        <w:tc>
          <w:tcPr>
            <w:tcW w:w="300" w:type="dxa"/>
            <w:tcBorders>
              <w:top w:val="nil"/>
              <w:left w:val="nil"/>
              <w:bottom w:val="single" w:sz="8" w:space="0" w:color="auto"/>
              <w:right w:val="single" w:sz="8" w:space="0" w:color="auto"/>
            </w:tcBorders>
            <w:shd w:val="clear" w:color="auto" w:fill="auto"/>
            <w:vAlign w:val="center"/>
            <w:hideMark/>
          </w:tcPr>
          <w:p w14:paraId="400D187F"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51719F38"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0EF61471"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FFC000"/>
            <w:vAlign w:val="center"/>
            <w:hideMark/>
          </w:tcPr>
          <w:p w14:paraId="117AF883"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FFC000"/>
            <w:vAlign w:val="center"/>
            <w:hideMark/>
          </w:tcPr>
          <w:p w14:paraId="359C7BAD"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FFC000"/>
            <w:vAlign w:val="center"/>
            <w:hideMark/>
          </w:tcPr>
          <w:p w14:paraId="4F417DA1"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FFC000"/>
            <w:vAlign w:val="center"/>
            <w:hideMark/>
          </w:tcPr>
          <w:p w14:paraId="1E7D64E7"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FFC000"/>
            <w:vAlign w:val="center"/>
            <w:hideMark/>
          </w:tcPr>
          <w:p w14:paraId="4B94BC79"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FFC000"/>
            <w:vAlign w:val="center"/>
            <w:hideMark/>
          </w:tcPr>
          <w:p w14:paraId="240F3D88"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77B8607F"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vMerge/>
            <w:tcBorders>
              <w:top w:val="single" w:sz="8" w:space="0" w:color="auto"/>
              <w:left w:val="nil"/>
              <w:bottom w:val="single" w:sz="8" w:space="0" w:color="000000"/>
              <w:right w:val="single" w:sz="8" w:space="0" w:color="auto"/>
            </w:tcBorders>
            <w:vAlign w:val="center"/>
            <w:hideMark/>
          </w:tcPr>
          <w:p w14:paraId="775ADD06" w14:textId="77777777" w:rsidR="005B7638" w:rsidRPr="005B7638" w:rsidRDefault="005B7638" w:rsidP="005B7638">
            <w:pPr>
              <w:rPr>
                <w:rFonts w:ascii="Calibri" w:eastAsia="Times New Roman" w:hAnsi="Calibri" w:cs="Calibri"/>
                <w:color w:val="000000"/>
                <w:sz w:val="22"/>
                <w:szCs w:val="22"/>
                <w:lang w:val="es-ES" w:eastAsia="es-ES"/>
              </w:rPr>
            </w:pPr>
          </w:p>
        </w:tc>
        <w:tc>
          <w:tcPr>
            <w:tcW w:w="12300" w:type="dxa"/>
            <w:tcBorders>
              <w:top w:val="nil"/>
              <w:left w:val="nil"/>
              <w:bottom w:val="single" w:sz="8" w:space="0" w:color="auto"/>
              <w:right w:val="single" w:sz="8" w:space="0" w:color="auto"/>
            </w:tcBorders>
            <w:shd w:val="clear" w:color="auto" w:fill="auto"/>
            <w:vAlign w:val="center"/>
            <w:hideMark/>
          </w:tcPr>
          <w:p w14:paraId="73DE16CD"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2A1DBEC5"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522C4EA0"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08D13FC6"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5E8834C4"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2A5D38FE"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5560306E"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662EC2BA"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2AF14073"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04423E51"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nil"/>
              <w:right w:val="nil"/>
            </w:tcBorders>
            <w:shd w:val="clear" w:color="auto" w:fill="auto"/>
            <w:noWrap/>
            <w:vAlign w:val="bottom"/>
            <w:hideMark/>
          </w:tcPr>
          <w:p w14:paraId="7C5D684A" w14:textId="77777777" w:rsidR="005B7638" w:rsidRPr="005B7638" w:rsidRDefault="005B7638" w:rsidP="005B7638">
            <w:pPr>
              <w:jc w:val="both"/>
              <w:rPr>
                <w:rFonts w:ascii="Calibri" w:eastAsia="Times New Roman" w:hAnsi="Calibri" w:cs="Calibri"/>
                <w:b/>
                <w:bCs/>
                <w:color w:val="000000"/>
                <w:sz w:val="22"/>
                <w:szCs w:val="22"/>
                <w:lang w:val="es-ES" w:eastAsia="es-ES"/>
              </w:rPr>
            </w:pPr>
          </w:p>
        </w:tc>
      </w:tr>
      <w:tr w:rsidR="005B7638" w:rsidRPr="005B7638" w14:paraId="6E6F3660" w14:textId="77777777" w:rsidTr="005B7638">
        <w:trPr>
          <w:trHeight w:val="1215"/>
          <w:jc w:val="center"/>
        </w:trPr>
        <w:tc>
          <w:tcPr>
            <w:tcW w:w="300" w:type="dxa"/>
            <w:tcBorders>
              <w:top w:val="nil"/>
              <w:left w:val="single" w:sz="8" w:space="0" w:color="auto"/>
              <w:bottom w:val="single" w:sz="8" w:space="0" w:color="auto"/>
              <w:right w:val="single" w:sz="8" w:space="0" w:color="auto"/>
            </w:tcBorders>
            <w:shd w:val="clear" w:color="auto" w:fill="auto"/>
            <w:vAlign w:val="center"/>
            <w:hideMark/>
          </w:tcPr>
          <w:p w14:paraId="35E0E8C7" w14:textId="77777777" w:rsidR="005B7638" w:rsidRPr="005B7638" w:rsidRDefault="005B7638" w:rsidP="005B7638">
            <w:pPr>
              <w:rPr>
                <w:rFonts w:ascii="Calibri" w:eastAsia="Times New Roman" w:hAnsi="Calibri" w:cs="Calibri"/>
                <w:color w:val="000000"/>
                <w:sz w:val="22"/>
                <w:szCs w:val="22"/>
                <w:lang w:val="es-ES" w:eastAsia="es-ES"/>
              </w:rPr>
            </w:pPr>
            <w:r w:rsidRPr="005B7638">
              <w:rPr>
                <w:rFonts w:ascii="Calibri" w:eastAsia="Times New Roman" w:hAnsi="Calibri" w:cs="Calibri"/>
                <w:color w:val="000000"/>
                <w:sz w:val="22"/>
                <w:szCs w:val="22"/>
                <w:lang w:val="es-ES" w:eastAsia="es-ES"/>
              </w:rPr>
              <w:t>7.</w:t>
            </w:r>
            <w:r w:rsidRPr="005B7638">
              <w:rPr>
                <w:rFonts w:eastAsia="Times New Roman"/>
                <w:color w:val="000000"/>
                <w:sz w:val="14"/>
                <w:szCs w:val="14"/>
                <w:lang w:val="es-ES" w:eastAsia="es-ES"/>
              </w:rPr>
              <w:t xml:space="preserve">       </w:t>
            </w:r>
            <w:r w:rsidRPr="005B7638">
              <w:rPr>
                <w:rFonts w:ascii="Calibri" w:eastAsia="Times New Roman" w:hAnsi="Calibri" w:cs="Calibri"/>
                <w:color w:val="000000"/>
                <w:sz w:val="22"/>
                <w:szCs w:val="22"/>
                <w:lang w:val="es-ES" w:eastAsia="es-ES"/>
              </w:rPr>
              <w:t>Desmontar y finalizar el proceso.</w:t>
            </w:r>
          </w:p>
        </w:tc>
        <w:tc>
          <w:tcPr>
            <w:tcW w:w="300" w:type="dxa"/>
            <w:tcBorders>
              <w:top w:val="nil"/>
              <w:left w:val="nil"/>
              <w:bottom w:val="single" w:sz="8" w:space="0" w:color="auto"/>
              <w:right w:val="single" w:sz="8" w:space="0" w:color="auto"/>
            </w:tcBorders>
            <w:shd w:val="clear" w:color="auto" w:fill="auto"/>
            <w:vAlign w:val="center"/>
            <w:hideMark/>
          </w:tcPr>
          <w:p w14:paraId="104EE2AD"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3D5ACC28"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5F56F50B"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26039106"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71DF477A"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1DC60B48"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51AB9BA7"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3F7F2EFC"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000000" w:fill="FFC000"/>
            <w:vAlign w:val="center"/>
            <w:hideMark/>
          </w:tcPr>
          <w:p w14:paraId="0D3A40CF"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tcBorders>
              <w:top w:val="nil"/>
              <w:left w:val="nil"/>
              <w:bottom w:val="single" w:sz="8" w:space="0" w:color="auto"/>
              <w:right w:val="single" w:sz="8" w:space="0" w:color="auto"/>
            </w:tcBorders>
            <w:shd w:val="clear" w:color="auto" w:fill="auto"/>
            <w:vAlign w:val="center"/>
            <w:hideMark/>
          </w:tcPr>
          <w:p w14:paraId="0ED4EEB6"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300" w:type="dxa"/>
            <w:vMerge/>
            <w:tcBorders>
              <w:top w:val="single" w:sz="8" w:space="0" w:color="auto"/>
              <w:left w:val="nil"/>
              <w:bottom w:val="single" w:sz="8" w:space="0" w:color="000000"/>
              <w:right w:val="single" w:sz="8" w:space="0" w:color="auto"/>
            </w:tcBorders>
            <w:vAlign w:val="center"/>
            <w:hideMark/>
          </w:tcPr>
          <w:p w14:paraId="19D687B9" w14:textId="77777777" w:rsidR="005B7638" w:rsidRPr="005B7638" w:rsidRDefault="005B7638" w:rsidP="005B7638">
            <w:pPr>
              <w:rPr>
                <w:rFonts w:ascii="Calibri" w:eastAsia="Times New Roman" w:hAnsi="Calibri" w:cs="Calibri"/>
                <w:color w:val="000000"/>
                <w:sz w:val="22"/>
                <w:szCs w:val="22"/>
                <w:lang w:val="es-ES" w:eastAsia="es-ES"/>
              </w:rPr>
            </w:pPr>
          </w:p>
        </w:tc>
        <w:tc>
          <w:tcPr>
            <w:tcW w:w="12300" w:type="dxa"/>
            <w:tcBorders>
              <w:top w:val="nil"/>
              <w:left w:val="nil"/>
              <w:bottom w:val="single" w:sz="8" w:space="0" w:color="auto"/>
              <w:right w:val="single" w:sz="8" w:space="0" w:color="auto"/>
            </w:tcBorders>
            <w:shd w:val="clear" w:color="auto" w:fill="auto"/>
            <w:vAlign w:val="center"/>
            <w:hideMark/>
          </w:tcPr>
          <w:p w14:paraId="5621823F"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5E8E9402"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1ED10ADD"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549A769B"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44C50C99"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56811FD3"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32AEBE1D"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74C03DEA"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000000" w:fill="FFE699"/>
            <w:vAlign w:val="center"/>
            <w:hideMark/>
          </w:tcPr>
          <w:p w14:paraId="0E1442FB"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single" w:sz="8" w:space="0" w:color="auto"/>
              <w:right w:val="single" w:sz="8" w:space="0" w:color="auto"/>
            </w:tcBorders>
            <w:shd w:val="clear" w:color="auto" w:fill="auto"/>
            <w:vAlign w:val="center"/>
            <w:hideMark/>
          </w:tcPr>
          <w:p w14:paraId="3A5A4C29" w14:textId="77777777" w:rsidR="005B7638" w:rsidRPr="005B7638" w:rsidRDefault="005B7638" w:rsidP="005B7638">
            <w:pPr>
              <w:jc w:val="both"/>
              <w:rPr>
                <w:rFonts w:ascii="Calibri" w:eastAsia="Times New Roman" w:hAnsi="Calibri" w:cs="Calibri"/>
                <w:b/>
                <w:bCs/>
                <w:color w:val="000000"/>
                <w:sz w:val="22"/>
                <w:szCs w:val="22"/>
                <w:lang w:val="es-ES" w:eastAsia="es-ES"/>
              </w:rPr>
            </w:pPr>
            <w:r w:rsidRPr="005B7638">
              <w:rPr>
                <w:rFonts w:ascii="Calibri" w:eastAsia="Times New Roman" w:hAnsi="Calibri" w:cs="Calibri"/>
                <w:b/>
                <w:bCs/>
                <w:color w:val="000000"/>
                <w:sz w:val="22"/>
                <w:szCs w:val="22"/>
                <w:lang w:val="es-ES" w:eastAsia="es-ES"/>
              </w:rPr>
              <w:t> </w:t>
            </w:r>
          </w:p>
        </w:tc>
        <w:tc>
          <w:tcPr>
            <w:tcW w:w="1200" w:type="dxa"/>
            <w:tcBorders>
              <w:top w:val="nil"/>
              <w:left w:val="nil"/>
              <w:bottom w:val="nil"/>
              <w:right w:val="nil"/>
            </w:tcBorders>
            <w:shd w:val="clear" w:color="auto" w:fill="auto"/>
            <w:noWrap/>
            <w:vAlign w:val="bottom"/>
            <w:hideMark/>
          </w:tcPr>
          <w:p w14:paraId="3528847B" w14:textId="77777777" w:rsidR="005B7638" w:rsidRPr="005B7638" w:rsidRDefault="005B7638" w:rsidP="005B7638">
            <w:pPr>
              <w:jc w:val="both"/>
              <w:rPr>
                <w:rFonts w:ascii="Calibri" w:eastAsia="Times New Roman" w:hAnsi="Calibri" w:cs="Calibri"/>
                <w:b/>
                <w:bCs/>
                <w:color w:val="000000"/>
                <w:sz w:val="22"/>
                <w:szCs w:val="22"/>
                <w:lang w:val="es-ES" w:eastAsia="es-ES"/>
              </w:rPr>
            </w:pPr>
          </w:p>
        </w:tc>
      </w:tr>
    </w:tbl>
    <w:p w14:paraId="3B85FCF5" w14:textId="77777777" w:rsidR="007B3476" w:rsidRPr="00C54496" w:rsidRDefault="007B3476" w:rsidP="00756926">
      <w:pPr>
        <w:jc w:val="both"/>
        <w:rPr>
          <w:rFonts w:ascii="Arial" w:eastAsia="Times New Roman" w:hAnsi="Arial" w:cs="Arial"/>
          <w:sz w:val="22"/>
          <w:szCs w:val="22"/>
          <w:highlight w:val="yellow"/>
          <w:lang w:val="es-ES" w:eastAsia="fr-CA"/>
        </w:rPr>
      </w:pPr>
    </w:p>
    <w:p w14:paraId="1E46150E" w14:textId="77777777" w:rsidR="004643FF" w:rsidRPr="0021620B" w:rsidRDefault="004643FF" w:rsidP="00756926">
      <w:pPr>
        <w:jc w:val="both"/>
        <w:rPr>
          <w:rFonts w:ascii="Arial" w:eastAsia="Times New Roman" w:hAnsi="Arial" w:cs="Arial"/>
          <w:sz w:val="22"/>
          <w:szCs w:val="22"/>
          <w:highlight w:val="yellow"/>
          <w:lang w:eastAsia="fr-CA"/>
        </w:rPr>
      </w:pPr>
    </w:p>
    <w:p w14:paraId="01A26998" w14:textId="77777777" w:rsidR="004643FF" w:rsidRPr="0021620B" w:rsidRDefault="004643FF" w:rsidP="00756926">
      <w:pPr>
        <w:jc w:val="both"/>
        <w:rPr>
          <w:rFonts w:ascii="Arial" w:eastAsia="Times New Roman" w:hAnsi="Arial" w:cs="Arial"/>
          <w:b/>
          <w:sz w:val="22"/>
          <w:szCs w:val="22"/>
          <w:u w:val="single"/>
          <w:lang w:val="fr-FR" w:eastAsia="fr-CA"/>
        </w:rPr>
      </w:pPr>
      <w:r w:rsidRPr="0021620B">
        <w:rPr>
          <w:rFonts w:ascii="Arial" w:eastAsia="Times New Roman" w:hAnsi="Arial" w:cs="Arial"/>
          <w:b/>
          <w:sz w:val="22"/>
          <w:szCs w:val="22"/>
          <w:u w:val="single"/>
          <w:lang w:val="fr-FR" w:eastAsia="fr-CA"/>
        </w:rPr>
        <w:t>Anexo 4: Análisis de riesgos</w:t>
      </w:r>
    </w:p>
    <w:p w14:paraId="4EB9A5D7" w14:textId="77777777" w:rsidR="004643FF" w:rsidRPr="0021620B" w:rsidRDefault="004643FF" w:rsidP="00756926">
      <w:pPr>
        <w:jc w:val="both"/>
        <w:rPr>
          <w:rFonts w:ascii="Arial" w:eastAsia="Times New Roman" w:hAnsi="Arial" w:cs="Arial"/>
          <w:sz w:val="22"/>
          <w:szCs w:val="22"/>
          <w:highlight w:val="yellow"/>
          <w:lang w:eastAsia="fr-CA"/>
        </w:rPr>
      </w:pPr>
    </w:p>
    <w:p w14:paraId="431BF6BC" w14:textId="77777777" w:rsidR="004643FF" w:rsidRPr="0021620B" w:rsidRDefault="004643FF" w:rsidP="00756926">
      <w:pPr>
        <w:jc w:val="both"/>
        <w:rPr>
          <w:rFonts w:ascii="Arial" w:eastAsia="Times New Roman" w:hAnsi="Arial" w:cs="Arial"/>
          <w:sz w:val="22"/>
          <w:szCs w:val="22"/>
          <w:highlight w:val="yellow"/>
          <w:lang w:eastAsia="fr-CA"/>
        </w:rPr>
      </w:pPr>
    </w:p>
    <w:tbl>
      <w:tblPr>
        <w:tblW w:w="8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421"/>
        <w:gridCol w:w="1121"/>
        <w:gridCol w:w="1549"/>
        <w:gridCol w:w="904"/>
        <w:gridCol w:w="2104"/>
      </w:tblGrid>
      <w:tr w:rsidR="004643FF" w:rsidRPr="00223A38" w14:paraId="1F226952" w14:textId="77777777" w:rsidTr="00A77724">
        <w:trPr>
          <w:trHeight w:val="503"/>
        </w:trPr>
        <w:tc>
          <w:tcPr>
            <w:tcW w:w="1880" w:type="dxa"/>
            <w:vMerge w:val="restart"/>
            <w:shd w:val="clear" w:color="auto" w:fill="AEAAAA"/>
            <w:vAlign w:val="center"/>
            <w:hideMark/>
          </w:tcPr>
          <w:p w14:paraId="22D55022" w14:textId="77777777" w:rsidR="004643FF" w:rsidRPr="00EF5746" w:rsidRDefault="004643FF" w:rsidP="0021620B">
            <w:pPr>
              <w:spacing w:after="200" w:line="276" w:lineRule="auto"/>
              <w:jc w:val="center"/>
              <w:rPr>
                <w:rFonts w:ascii="Arial" w:eastAsia="MS Mincho" w:hAnsi="Arial" w:cs="Arial"/>
                <w:b/>
                <w:bCs/>
                <w:sz w:val="22"/>
                <w:szCs w:val="22"/>
                <w:lang w:val="es-ES" w:bidi="es-ES"/>
              </w:rPr>
            </w:pPr>
            <w:r w:rsidRPr="00EF5746">
              <w:rPr>
                <w:rFonts w:ascii="Arial" w:eastAsia="MS Mincho" w:hAnsi="Arial" w:cs="Arial"/>
                <w:b/>
                <w:bCs/>
                <w:sz w:val="22"/>
                <w:szCs w:val="22"/>
                <w:lang w:val="es-ES" w:bidi="es-ES"/>
              </w:rPr>
              <w:t>Riesgo</w:t>
            </w:r>
          </w:p>
        </w:tc>
        <w:tc>
          <w:tcPr>
            <w:tcW w:w="1427" w:type="dxa"/>
            <w:vMerge w:val="restart"/>
            <w:shd w:val="clear" w:color="auto" w:fill="AEAAAA"/>
            <w:vAlign w:val="center"/>
            <w:hideMark/>
          </w:tcPr>
          <w:p w14:paraId="6C6FE6EA" w14:textId="77777777" w:rsidR="004643FF" w:rsidRPr="00EF5746" w:rsidRDefault="004643FF" w:rsidP="0021620B">
            <w:pPr>
              <w:spacing w:after="200" w:line="276" w:lineRule="auto"/>
              <w:jc w:val="center"/>
              <w:rPr>
                <w:rFonts w:ascii="Arial" w:eastAsia="MS Mincho" w:hAnsi="Arial" w:cs="Arial"/>
                <w:b/>
                <w:bCs/>
                <w:sz w:val="22"/>
                <w:szCs w:val="22"/>
                <w:lang w:val="es-ES" w:bidi="es-ES"/>
              </w:rPr>
            </w:pPr>
            <w:r w:rsidRPr="00EF5746">
              <w:rPr>
                <w:rFonts w:ascii="Arial" w:eastAsia="MS Mincho" w:hAnsi="Arial" w:cs="Arial"/>
                <w:b/>
                <w:bCs/>
                <w:sz w:val="22"/>
                <w:szCs w:val="22"/>
                <w:lang w:val="es-ES" w:bidi="es-ES"/>
              </w:rPr>
              <w:t>Asociado al resultado #</w:t>
            </w:r>
          </w:p>
          <w:p w14:paraId="1BFA928D" w14:textId="77777777" w:rsidR="004643FF" w:rsidRPr="00EF5746" w:rsidRDefault="004643FF" w:rsidP="0021620B">
            <w:pPr>
              <w:spacing w:after="200" w:line="276" w:lineRule="auto"/>
              <w:rPr>
                <w:rFonts w:ascii="Arial" w:eastAsia="MS Mincho" w:hAnsi="Arial" w:cs="Arial"/>
                <w:b/>
                <w:bCs/>
                <w:sz w:val="22"/>
                <w:szCs w:val="22"/>
                <w:lang w:val="es-ES" w:bidi="es-ES"/>
              </w:rPr>
            </w:pPr>
            <w:r w:rsidRPr="00EF5746">
              <w:rPr>
                <w:rFonts w:ascii="Arial" w:eastAsia="MS Mincho" w:hAnsi="Arial" w:cs="Arial"/>
                <w:sz w:val="22"/>
                <w:szCs w:val="22"/>
                <w:lang w:val="es-ES" w:bidi="es-ES"/>
              </w:rPr>
              <w:t> </w:t>
            </w:r>
          </w:p>
        </w:tc>
        <w:tc>
          <w:tcPr>
            <w:tcW w:w="3562" w:type="dxa"/>
            <w:gridSpan w:val="3"/>
            <w:shd w:val="clear" w:color="auto" w:fill="AEAAAA"/>
            <w:vAlign w:val="center"/>
            <w:hideMark/>
          </w:tcPr>
          <w:p w14:paraId="76D4E24B" w14:textId="77777777" w:rsidR="004643FF" w:rsidRPr="00EF5746" w:rsidRDefault="004643FF" w:rsidP="0021620B">
            <w:pPr>
              <w:spacing w:after="200" w:line="276" w:lineRule="auto"/>
              <w:jc w:val="center"/>
              <w:rPr>
                <w:rFonts w:ascii="Arial" w:eastAsia="MS Mincho" w:hAnsi="Arial" w:cs="Arial"/>
                <w:b/>
                <w:bCs/>
                <w:sz w:val="22"/>
                <w:szCs w:val="22"/>
                <w:lang w:val="es-ES" w:bidi="es-ES"/>
              </w:rPr>
            </w:pPr>
            <w:r w:rsidRPr="00EF5746">
              <w:rPr>
                <w:rFonts w:ascii="Arial" w:eastAsia="MS Mincho" w:hAnsi="Arial" w:cs="Arial"/>
                <w:b/>
                <w:bCs/>
                <w:sz w:val="22"/>
                <w:szCs w:val="22"/>
                <w:lang w:val="es-ES" w:bidi="es-ES"/>
              </w:rPr>
              <w:t>Rating</w:t>
            </w:r>
          </w:p>
        </w:tc>
        <w:tc>
          <w:tcPr>
            <w:tcW w:w="2110" w:type="dxa"/>
            <w:vMerge w:val="restart"/>
            <w:shd w:val="clear" w:color="auto" w:fill="AEAAAA"/>
            <w:vAlign w:val="center"/>
          </w:tcPr>
          <w:p w14:paraId="5FFA447D" w14:textId="77777777" w:rsidR="004643FF" w:rsidRPr="00471265" w:rsidRDefault="004643FF" w:rsidP="0021620B">
            <w:pPr>
              <w:spacing w:after="200" w:line="276" w:lineRule="auto"/>
              <w:jc w:val="center"/>
              <w:rPr>
                <w:rFonts w:ascii="Arial" w:eastAsia="MS Mincho" w:hAnsi="Arial" w:cs="Arial"/>
                <w:b/>
                <w:bCs/>
                <w:sz w:val="22"/>
                <w:szCs w:val="22"/>
                <w:lang w:val="en-US" w:bidi="es-ES"/>
              </w:rPr>
            </w:pPr>
            <w:r w:rsidRPr="00471265">
              <w:rPr>
                <w:rFonts w:ascii="Arial" w:eastAsia="MS Mincho" w:hAnsi="Arial" w:cs="Arial"/>
                <w:b/>
                <w:bCs/>
                <w:sz w:val="22"/>
                <w:szCs w:val="22"/>
                <w:lang w:val="en-US" w:bidi="es-ES"/>
              </w:rPr>
              <w:t>How the risk will be mitigated?</w:t>
            </w:r>
          </w:p>
        </w:tc>
      </w:tr>
      <w:tr w:rsidR="004643FF" w:rsidRPr="0021620B" w14:paraId="5A900AD1" w14:textId="77777777" w:rsidTr="00A77724">
        <w:trPr>
          <w:trHeight w:val="570"/>
        </w:trPr>
        <w:tc>
          <w:tcPr>
            <w:tcW w:w="1880" w:type="dxa"/>
            <w:vMerge/>
            <w:shd w:val="clear" w:color="auto" w:fill="FFFFFF"/>
            <w:vAlign w:val="center"/>
            <w:hideMark/>
          </w:tcPr>
          <w:p w14:paraId="062F3693" w14:textId="77777777" w:rsidR="004643FF" w:rsidRPr="00471265" w:rsidRDefault="004643FF" w:rsidP="0021620B">
            <w:pPr>
              <w:spacing w:after="200" w:line="276" w:lineRule="auto"/>
              <w:rPr>
                <w:rFonts w:ascii="Arial" w:eastAsia="MS Mincho" w:hAnsi="Arial" w:cs="Arial"/>
                <w:b/>
                <w:bCs/>
                <w:sz w:val="22"/>
                <w:szCs w:val="22"/>
                <w:lang w:val="en-US" w:bidi="es-ES"/>
              </w:rPr>
            </w:pPr>
          </w:p>
        </w:tc>
        <w:tc>
          <w:tcPr>
            <w:tcW w:w="1427" w:type="dxa"/>
            <w:vMerge/>
            <w:shd w:val="clear" w:color="auto" w:fill="FFFFFF"/>
            <w:vAlign w:val="center"/>
            <w:hideMark/>
          </w:tcPr>
          <w:p w14:paraId="5C4D5954" w14:textId="77777777" w:rsidR="004643FF" w:rsidRPr="00471265" w:rsidRDefault="004643FF" w:rsidP="0021620B">
            <w:pPr>
              <w:spacing w:after="200" w:line="276" w:lineRule="auto"/>
              <w:rPr>
                <w:rFonts w:ascii="Arial" w:eastAsia="MS Mincho" w:hAnsi="Arial" w:cs="Arial"/>
                <w:color w:val="000000"/>
                <w:sz w:val="22"/>
                <w:szCs w:val="22"/>
                <w:lang w:val="en-US" w:bidi="es-ES"/>
              </w:rPr>
            </w:pPr>
          </w:p>
        </w:tc>
        <w:tc>
          <w:tcPr>
            <w:tcW w:w="1121" w:type="dxa"/>
            <w:shd w:val="clear" w:color="auto" w:fill="D0CECE"/>
            <w:vAlign w:val="center"/>
            <w:hideMark/>
          </w:tcPr>
          <w:p w14:paraId="1E68C0A3" w14:textId="77777777" w:rsidR="004643FF" w:rsidRPr="0021620B" w:rsidRDefault="004643FF" w:rsidP="0021620B">
            <w:pPr>
              <w:spacing w:after="200" w:line="276" w:lineRule="auto"/>
              <w:jc w:val="center"/>
              <w:rPr>
                <w:rFonts w:ascii="Arial" w:eastAsia="MS Mincho" w:hAnsi="Arial" w:cs="Arial"/>
                <w:color w:val="000000"/>
                <w:sz w:val="22"/>
                <w:szCs w:val="22"/>
                <w:lang w:val="en-US" w:bidi="es-ES"/>
              </w:rPr>
            </w:pPr>
            <w:r w:rsidRPr="00471265">
              <w:rPr>
                <w:rFonts w:ascii="Arial" w:eastAsia="MS Mincho" w:hAnsi="Arial" w:cs="Arial"/>
                <w:sz w:val="22"/>
                <w:szCs w:val="22"/>
                <w:lang w:val="en-US" w:bidi="es-ES"/>
              </w:rPr>
              <w:t> </w:t>
            </w:r>
            <w:r w:rsidRPr="00EF5746">
              <w:rPr>
                <w:rFonts w:ascii="Arial" w:eastAsia="MS Mincho" w:hAnsi="Arial" w:cs="Arial"/>
                <w:b/>
                <w:bCs/>
                <w:sz w:val="22"/>
                <w:szCs w:val="22"/>
                <w:lang w:val="es-ES" w:bidi="es-ES"/>
              </w:rPr>
              <w:t>Im</w:t>
            </w:r>
            <w:r w:rsidRPr="0021620B">
              <w:rPr>
                <w:rFonts w:ascii="Arial" w:eastAsia="MS Mincho" w:hAnsi="Arial" w:cs="Arial"/>
                <w:b/>
                <w:bCs/>
                <w:sz w:val="22"/>
                <w:szCs w:val="22"/>
                <w:lang w:val="en-US" w:bidi="es-ES"/>
              </w:rPr>
              <w:t>pacto</w:t>
            </w:r>
          </w:p>
        </w:tc>
        <w:tc>
          <w:tcPr>
            <w:tcW w:w="1536" w:type="dxa"/>
            <w:shd w:val="clear" w:color="auto" w:fill="D0CECE"/>
            <w:vAlign w:val="center"/>
            <w:hideMark/>
          </w:tcPr>
          <w:p w14:paraId="33B2EDE1" w14:textId="77777777" w:rsidR="004643FF" w:rsidRPr="0021620B" w:rsidRDefault="00A77724" w:rsidP="0021620B">
            <w:pPr>
              <w:spacing w:after="200" w:line="276" w:lineRule="auto"/>
              <w:jc w:val="center"/>
              <w:rPr>
                <w:rFonts w:ascii="Arial" w:eastAsia="MS Mincho" w:hAnsi="Arial" w:cs="Arial"/>
                <w:b/>
                <w:sz w:val="22"/>
                <w:szCs w:val="22"/>
                <w:lang w:val="en-US" w:bidi="es-ES"/>
              </w:rPr>
            </w:pPr>
            <w:r>
              <w:rPr>
                <w:rFonts w:ascii="Arial" w:eastAsia="MS Mincho" w:hAnsi="Arial" w:cs="Arial"/>
                <w:b/>
                <w:sz w:val="22"/>
                <w:szCs w:val="22"/>
                <w:lang w:val="en-US" w:bidi="es-ES"/>
              </w:rPr>
              <w:t>P</w:t>
            </w:r>
            <w:r w:rsidR="004643FF" w:rsidRPr="0021620B">
              <w:rPr>
                <w:rFonts w:ascii="Arial" w:eastAsia="MS Mincho" w:hAnsi="Arial" w:cs="Arial"/>
                <w:b/>
                <w:sz w:val="22"/>
                <w:szCs w:val="22"/>
                <w:lang w:val="en-US" w:bidi="es-ES"/>
              </w:rPr>
              <w:t>robabilidad</w:t>
            </w:r>
          </w:p>
        </w:tc>
        <w:tc>
          <w:tcPr>
            <w:tcW w:w="905" w:type="dxa"/>
            <w:shd w:val="clear" w:color="auto" w:fill="D0CECE"/>
            <w:vAlign w:val="center"/>
          </w:tcPr>
          <w:p w14:paraId="725CA135" w14:textId="77777777" w:rsidR="004643FF" w:rsidRPr="0021620B" w:rsidRDefault="004643FF" w:rsidP="0021620B">
            <w:pPr>
              <w:spacing w:after="200" w:line="276" w:lineRule="auto"/>
              <w:jc w:val="center"/>
              <w:rPr>
                <w:rFonts w:ascii="Arial" w:eastAsia="MS Mincho" w:hAnsi="Arial" w:cs="Arial"/>
                <w:sz w:val="22"/>
                <w:szCs w:val="22"/>
                <w:lang w:val="en-US" w:bidi="es-ES"/>
              </w:rPr>
            </w:pPr>
            <w:r w:rsidRPr="0021620B">
              <w:rPr>
                <w:rFonts w:ascii="Arial" w:eastAsia="MS Mincho" w:hAnsi="Arial" w:cs="Arial"/>
                <w:b/>
                <w:sz w:val="22"/>
                <w:szCs w:val="22"/>
                <w:lang w:val="en-US" w:bidi="es-ES"/>
              </w:rPr>
              <w:t>Grado riesgo</w:t>
            </w:r>
          </w:p>
        </w:tc>
        <w:tc>
          <w:tcPr>
            <w:tcW w:w="2110" w:type="dxa"/>
            <w:vMerge/>
            <w:shd w:val="clear" w:color="auto" w:fill="FFFFFF"/>
          </w:tcPr>
          <w:p w14:paraId="66A1719A" w14:textId="77777777" w:rsidR="004643FF" w:rsidRPr="0021620B" w:rsidRDefault="004643FF" w:rsidP="0021620B">
            <w:pPr>
              <w:spacing w:after="200" w:line="276" w:lineRule="auto"/>
              <w:rPr>
                <w:rFonts w:ascii="Arial" w:eastAsia="MS Mincho" w:hAnsi="Arial" w:cs="Arial"/>
                <w:color w:val="000000"/>
                <w:sz w:val="22"/>
                <w:szCs w:val="22"/>
                <w:lang w:val="en-US" w:bidi="es-ES"/>
              </w:rPr>
            </w:pPr>
          </w:p>
        </w:tc>
      </w:tr>
      <w:tr w:rsidR="004643FF" w:rsidRPr="0021620B" w14:paraId="7F9D5EE1" w14:textId="77777777" w:rsidTr="00A77724">
        <w:trPr>
          <w:trHeight w:val="570"/>
        </w:trPr>
        <w:tc>
          <w:tcPr>
            <w:tcW w:w="1880" w:type="dxa"/>
            <w:shd w:val="clear" w:color="auto" w:fill="FFFFFF"/>
            <w:vAlign w:val="center"/>
            <w:hideMark/>
          </w:tcPr>
          <w:p w14:paraId="62FBE704" w14:textId="77777777" w:rsidR="004643FF" w:rsidRPr="00A77724" w:rsidRDefault="0021620B" w:rsidP="00A77724">
            <w:pPr>
              <w:jc w:val="both"/>
              <w:rPr>
                <w:rFonts w:ascii="Arial" w:hAnsi="Arial" w:cs="Arial"/>
                <w:b/>
                <w:bCs/>
                <w:sz w:val="22"/>
                <w:lang w:val="es-ES"/>
              </w:rPr>
            </w:pPr>
            <w:r w:rsidRPr="00A77724">
              <w:rPr>
                <w:rFonts w:ascii="Arial" w:hAnsi="Arial" w:cs="Arial"/>
                <w:b/>
                <w:bCs/>
                <w:sz w:val="22"/>
                <w:lang w:val="es-ES"/>
              </w:rPr>
              <w:t>La comunidad se niega a cooperar en el proceso y no está dispuesta a recibir a los equipos, cooperar para el establecimiento de las operaciones o aportar información sobre áreas peligrosas.</w:t>
            </w:r>
          </w:p>
        </w:tc>
        <w:tc>
          <w:tcPr>
            <w:tcW w:w="1427" w:type="dxa"/>
            <w:shd w:val="clear" w:color="auto" w:fill="FFFFFF"/>
            <w:vAlign w:val="center"/>
            <w:hideMark/>
          </w:tcPr>
          <w:p w14:paraId="74DA5E4A" w14:textId="77777777" w:rsidR="004643FF" w:rsidRPr="0021620B" w:rsidRDefault="004643FF" w:rsidP="0021620B">
            <w:pPr>
              <w:spacing w:after="200" w:line="276" w:lineRule="auto"/>
              <w:rPr>
                <w:rFonts w:ascii="Arial" w:eastAsia="MS Mincho" w:hAnsi="Arial" w:cs="Arial"/>
                <w:color w:val="000000"/>
                <w:sz w:val="22"/>
                <w:szCs w:val="22"/>
                <w:lang w:val="en-US" w:bidi="es-ES"/>
              </w:rPr>
            </w:pPr>
            <w:r w:rsidRPr="0021620B">
              <w:rPr>
                <w:rFonts w:ascii="Arial" w:eastAsia="MS Mincho" w:hAnsi="Arial" w:cs="Arial"/>
                <w:color w:val="000000"/>
                <w:sz w:val="22"/>
                <w:szCs w:val="22"/>
                <w:lang w:val="es-ES" w:bidi="es-ES"/>
              </w:rPr>
              <w:t> </w:t>
            </w:r>
            <w:r w:rsidR="0021620B" w:rsidRPr="0021620B">
              <w:rPr>
                <w:rFonts w:ascii="Arial" w:eastAsia="MS Mincho" w:hAnsi="Arial" w:cs="Arial"/>
                <w:color w:val="000000"/>
                <w:sz w:val="22"/>
                <w:szCs w:val="22"/>
                <w:lang w:val="en-US" w:bidi="es-ES"/>
              </w:rPr>
              <w:t>Sub-Resultado 1, Sub-Resultado 2.</w:t>
            </w:r>
          </w:p>
        </w:tc>
        <w:tc>
          <w:tcPr>
            <w:tcW w:w="1121" w:type="dxa"/>
            <w:shd w:val="clear" w:color="auto" w:fill="FFFF00"/>
            <w:vAlign w:val="center"/>
            <w:hideMark/>
          </w:tcPr>
          <w:p w14:paraId="786034EA" w14:textId="77777777" w:rsidR="004643FF" w:rsidRPr="0021620B" w:rsidRDefault="004643FF" w:rsidP="0021620B">
            <w:pPr>
              <w:spacing w:after="200" w:line="276" w:lineRule="auto"/>
              <w:rPr>
                <w:rFonts w:ascii="Arial" w:eastAsia="MS Mincho" w:hAnsi="Arial" w:cs="Arial"/>
                <w:color w:val="000000"/>
                <w:sz w:val="22"/>
                <w:szCs w:val="22"/>
                <w:lang w:val="en-US" w:bidi="es-ES"/>
              </w:rPr>
            </w:pPr>
            <w:r w:rsidRPr="0021620B">
              <w:rPr>
                <w:rFonts w:ascii="Arial" w:eastAsia="MS Mincho" w:hAnsi="Arial" w:cs="Arial"/>
                <w:color w:val="000000"/>
                <w:sz w:val="22"/>
                <w:szCs w:val="22"/>
                <w:lang w:val="en-US" w:bidi="es-ES"/>
              </w:rPr>
              <w:t> </w:t>
            </w:r>
          </w:p>
        </w:tc>
        <w:tc>
          <w:tcPr>
            <w:tcW w:w="1536" w:type="dxa"/>
            <w:shd w:val="clear" w:color="auto" w:fill="92D050"/>
            <w:vAlign w:val="center"/>
            <w:hideMark/>
          </w:tcPr>
          <w:p w14:paraId="1DDAF4EA" w14:textId="77777777" w:rsidR="004643FF" w:rsidRPr="0021620B" w:rsidRDefault="004643FF" w:rsidP="0021620B">
            <w:pPr>
              <w:spacing w:after="200" w:line="276" w:lineRule="auto"/>
              <w:rPr>
                <w:rFonts w:ascii="Arial" w:eastAsia="MS Mincho" w:hAnsi="Arial" w:cs="Arial"/>
                <w:color w:val="000000"/>
                <w:sz w:val="22"/>
                <w:szCs w:val="22"/>
                <w:lang w:val="en-US" w:bidi="es-ES"/>
              </w:rPr>
            </w:pPr>
            <w:r w:rsidRPr="0021620B">
              <w:rPr>
                <w:rFonts w:ascii="Arial" w:eastAsia="MS Mincho" w:hAnsi="Arial" w:cs="Arial"/>
                <w:color w:val="000000"/>
                <w:sz w:val="22"/>
                <w:szCs w:val="22"/>
                <w:lang w:val="en-US" w:bidi="es-ES"/>
              </w:rPr>
              <w:t> </w:t>
            </w:r>
          </w:p>
        </w:tc>
        <w:tc>
          <w:tcPr>
            <w:tcW w:w="905" w:type="dxa"/>
            <w:shd w:val="clear" w:color="auto" w:fill="FFFF00"/>
          </w:tcPr>
          <w:p w14:paraId="73F26AE1" w14:textId="77777777" w:rsidR="004643FF" w:rsidRPr="0021620B" w:rsidRDefault="004643FF" w:rsidP="0021620B">
            <w:pPr>
              <w:spacing w:after="200" w:line="276" w:lineRule="auto"/>
              <w:rPr>
                <w:rFonts w:ascii="Arial" w:eastAsia="MS Mincho" w:hAnsi="Arial" w:cs="Arial"/>
                <w:color w:val="000000"/>
                <w:sz w:val="22"/>
                <w:szCs w:val="22"/>
                <w:lang w:val="en-US" w:bidi="es-ES"/>
              </w:rPr>
            </w:pPr>
          </w:p>
        </w:tc>
        <w:tc>
          <w:tcPr>
            <w:tcW w:w="2110" w:type="dxa"/>
            <w:shd w:val="clear" w:color="auto" w:fill="FFFFFF"/>
          </w:tcPr>
          <w:p w14:paraId="35FB2A95" w14:textId="77777777" w:rsidR="004643FF" w:rsidRPr="0021620B" w:rsidRDefault="0021620B" w:rsidP="0021620B">
            <w:pPr>
              <w:spacing w:after="200" w:line="276" w:lineRule="auto"/>
              <w:rPr>
                <w:rFonts w:ascii="Arial" w:eastAsia="MS Mincho" w:hAnsi="Arial" w:cs="Arial"/>
                <w:color w:val="000000"/>
                <w:sz w:val="22"/>
                <w:szCs w:val="22"/>
                <w:lang w:val="es-ES" w:bidi="es-ES"/>
              </w:rPr>
            </w:pPr>
            <w:r w:rsidRPr="0021620B">
              <w:rPr>
                <w:rFonts w:ascii="Arial" w:eastAsia="MS Mincho" w:hAnsi="Arial" w:cs="Arial"/>
                <w:color w:val="000000"/>
                <w:sz w:val="22"/>
                <w:szCs w:val="22"/>
                <w:lang w:val="es-ES" w:bidi="es-ES"/>
              </w:rPr>
              <w:t>La CCCM desarrolla fuertes procesos de Enlace Comunitario que intentan mitigar estas situaciones de desconfianza o falta de entendimiento con las comunidades. Además, se reúne con comunidades y autoridades locales y para resolver alguna</w:t>
            </w:r>
            <w:r w:rsidR="00940519">
              <w:rPr>
                <w:rFonts w:ascii="Arial" w:eastAsia="MS Mincho" w:hAnsi="Arial" w:cs="Arial"/>
                <w:color w:val="000000"/>
                <w:sz w:val="22"/>
                <w:szCs w:val="22"/>
                <w:lang w:val="es-ES" w:bidi="es-ES"/>
              </w:rPr>
              <w:t>s dudas, miedos y/o insegurida</w:t>
            </w:r>
            <w:r w:rsidRPr="0021620B">
              <w:rPr>
                <w:rFonts w:ascii="Arial" w:eastAsia="MS Mincho" w:hAnsi="Arial" w:cs="Arial"/>
                <w:color w:val="000000"/>
                <w:sz w:val="22"/>
                <w:szCs w:val="22"/>
                <w:lang w:val="es-ES" w:bidi="es-ES"/>
              </w:rPr>
              <w:t xml:space="preserve">des relacionados con el proceso.  </w:t>
            </w:r>
          </w:p>
        </w:tc>
      </w:tr>
      <w:tr w:rsidR="004643FF" w:rsidRPr="0021620B" w14:paraId="58D70880" w14:textId="77777777" w:rsidTr="00A77724">
        <w:trPr>
          <w:trHeight w:val="570"/>
        </w:trPr>
        <w:tc>
          <w:tcPr>
            <w:tcW w:w="1880" w:type="dxa"/>
            <w:shd w:val="clear" w:color="auto" w:fill="FFFFFF"/>
            <w:vAlign w:val="center"/>
          </w:tcPr>
          <w:p w14:paraId="534DEC40" w14:textId="77777777" w:rsidR="004643FF" w:rsidRPr="0021620B" w:rsidRDefault="0021620B" w:rsidP="00A77724">
            <w:pPr>
              <w:spacing w:after="200" w:line="276" w:lineRule="auto"/>
              <w:jc w:val="both"/>
              <w:rPr>
                <w:rFonts w:ascii="Arial" w:eastAsia="MS Mincho" w:hAnsi="Arial" w:cs="Arial"/>
                <w:b/>
                <w:bCs/>
                <w:sz w:val="22"/>
                <w:szCs w:val="22"/>
                <w:lang w:val="es-ES" w:bidi="es-ES"/>
              </w:rPr>
            </w:pPr>
            <w:r w:rsidRPr="0021620B">
              <w:rPr>
                <w:rFonts w:ascii="Arial" w:eastAsia="MS Mincho" w:hAnsi="Arial" w:cs="Arial"/>
                <w:b/>
                <w:bCs/>
                <w:sz w:val="22"/>
                <w:szCs w:val="22"/>
                <w:lang w:val="es-ES" w:bidi="es-ES"/>
              </w:rPr>
              <w:t>Las autoridades locales no quieren apoyar el proceso.</w:t>
            </w:r>
          </w:p>
        </w:tc>
        <w:tc>
          <w:tcPr>
            <w:tcW w:w="1427" w:type="dxa"/>
            <w:shd w:val="clear" w:color="auto" w:fill="FFFFFF"/>
            <w:vAlign w:val="center"/>
            <w:hideMark/>
          </w:tcPr>
          <w:p w14:paraId="6F6D3FAB" w14:textId="77777777" w:rsidR="004643FF" w:rsidRPr="00A77724" w:rsidRDefault="004643FF" w:rsidP="0021620B">
            <w:pPr>
              <w:spacing w:after="200" w:line="276" w:lineRule="auto"/>
              <w:rPr>
                <w:rFonts w:ascii="Arial" w:eastAsia="MS Mincho" w:hAnsi="Arial" w:cs="Arial"/>
                <w:color w:val="000000"/>
                <w:sz w:val="22"/>
                <w:szCs w:val="22"/>
                <w:lang w:val="es-ES" w:bidi="es-ES"/>
              </w:rPr>
            </w:pPr>
            <w:r w:rsidRPr="0021620B">
              <w:rPr>
                <w:rFonts w:ascii="Arial" w:eastAsia="MS Mincho" w:hAnsi="Arial" w:cs="Arial"/>
                <w:color w:val="000000"/>
                <w:sz w:val="22"/>
                <w:szCs w:val="22"/>
                <w:lang w:val="es-ES" w:bidi="es-ES"/>
              </w:rPr>
              <w:t> </w:t>
            </w:r>
            <w:r w:rsidR="00A77724" w:rsidRPr="00A77724">
              <w:rPr>
                <w:rFonts w:ascii="Arial" w:eastAsia="MS Mincho" w:hAnsi="Arial" w:cs="Arial"/>
                <w:color w:val="000000"/>
                <w:sz w:val="22"/>
                <w:szCs w:val="22"/>
                <w:lang w:val="es-ES" w:bidi="es-ES"/>
              </w:rPr>
              <w:t>Su</w:t>
            </w:r>
            <w:r w:rsidR="000438F3">
              <w:rPr>
                <w:rFonts w:ascii="Arial" w:eastAsia="MS Mincho" w:hAnsi="Arial" w:cs="Arial"/>
                <w:color w:val="000000"/>
                <w:sz w:val="22"/>
                <w:szCs w:val="22"/>
                <w:lang w:val="es-ES" w:bidi="es-ES"/>
              </w:rPr>
              <w:t>b-Resultado 1, Sub-Resultado 2</w:t>
            </w:r>
          </w:p>
        </w:tc>
        <w:tc>
          <w:tcPr>
            <w:tcW w:w="1121" w:type="dxa"/>
            <w:shd w:val="clear" w:color="auto" w:fill="FFFF00"/>
            <w:vAlign w:val="center"/>
            <w:hideMark/>
          </w:tcPr>
          <w:p w14:paraId="4D307CF4" w14:textId="77777777" w:rsidR="004643FF" w:rsidRPr="0021620B" w:rsidRDefault="004643FF" w:rsidP="0021620B">
            <w:pPr>
              <w:spacing w:after="200" w:line="276" w:lineRule="auto"/>
              <w:rPr>
                <w:rFonts w:ascii="Arial" w:eastAsia="MS Mincho" w:hAnsi="Arial" w:cs="Arial"/>
                <w:color w:val="000000"/>
                <w:sz w:val="22"/>
                <w:szCs w:val="22"/>
                <w:lang w:val="es-ES" w:bidi="es-ES"/>
              </w:rPr>
            </w:pPr>
            <w:r w:rsidRPr="0021620B">
              <w:rPr>
                <w:rFonts w:ascii="Arial" w:eastAsia="MS Mincho" w:hAnsi="Arial" w:cs="Arial"/>
                <w:color w:val="000000"/>
                <w:sz w:val="22"/>
                <w:szCs w:val="22"/>
                <w:lang w:val="es-ES" w:bidi="es-ES"/>
              </w:rPr>
              <w:t> </w:t>
            </w:r>
          </w:p>
        </w:tc>
        <w:tc>
          <w:tcPr>
            <w:tcW w:w="1536" w:type="dxa"/>
            <w:shd w:val="clear" w:color="auto" w:fill="92D050"/>
            <w:vAlign w:val="center"/>
            <w:hideMark/>
          </w:tcPr>
          <w:p w14:paraId="583683F7" w14:textId="77777777" w:rsidR="004643FF" w:rsidRPr="0021620B" w:rsidRDefault="004643FF" w:rsidP="0021620B">
            <w:pPr>
              <w:spacing w:after="200" w:line="276" w:lineRule="auto"/>
              <w:rPr>
                <w:rFonts w:ascii="Arial" w:eastAsia="MS Mincho" w:hAnsi="Arial" w:cs="Arial"/>
                <w:color w:val="000000"/>
                <w:sz w:val="22"/>
                <w:szCs w:val="22"/>
                <w:lang w:val="es-ES" w:bidi="es-ES"/>
              </w:rPr>
            </w:pPr>
            <w:r w:rsidRPr="0021620B">
              <w:rPr>
                <w:rFonts w:ascii="Arial" w:eastAsia="MS Mincho" w:hAnsi="Arial" w:cs="Arial"/>
                <w:color w:val="000000"/>
                <w:sz w:val="22"/>
                <w:szCs w:val="22"/>
                <w:lang w:val="es-ES" w:bidi="es-ES"/>
              </w:rPr>
              <w:t> </w:t>
            </w:r>
          </w:p>
        </w:tc>
        <w:tc>
          <w:tcPr>
            <w:tcW w:w="905" w:type="dxa"/>
            <w:shd w:val="clear" w:color="auto" w:fill="FFFF00"/>
          </w:tcPr>
          <w:p w14:paraId="3E718714" w14:textId="77777777" w:rsidR="004643FF" w:rsidRPr="0021620B" w:rsidRDefault="004643FF" w:rsidP="0021620B">
            <w:pPr>
              <w:spacing w:after="200" w:line="276" w:lineRule="auto"/>
              <w:rPr>
                <w:rFonts w:ascii="Arial" w:eastAsia="MS Mincho" w:hAnsi="Arial" w:cs="Arial"/>
                <w:color w:val="000000"/>
                <w:sz w:val="22"/>
                <w:szCs w:val="22"/>
                <w:lang w:val="es-ES" w:bidi="es-ES"/>
              </w:rPr>
            </w:pPr>
          </w:p>
        </w:tc>
        <w:tc>
          <w:tcPr>
            <w:tcW w:w="2110" w:type="dxa"/>
            <w:shd w:val="clear" w:color="auto" w:fill="FFFFFF"/>
          </w:tcPr>
          <w:p w14:paraId="2457D6C5" w14:textId="77777777" w:rsidR="004643FF" w:rsidRPr="0021620B" w:rsidRDefault="0021620B" w:rsidP="00A77724">
            <w:pPr>
              <w:spacing w:after="200" w:line="276" w:lineRule="auto"/>
              <w:jc w:val="both"/>
              <w:rPr>
                <w:rFonts w:ascii="Arial" w:eastAsia="MS Mincho" w:hAnsi="Arial" w:cs="Arial"/>
                <w:color w:val="000000"/>
                <w:sz w:val="22"/>
                <w:szCs w:val="22"/>
                <w:lang w:val="es-ES" w:bidi="es-ES"/>
              </w:rPr>
            </w:pPr>
            <w:r w:rsidRPr="0021620B">
              <w:rPr>
                <w:rFonts w:ascii="Arial" w:eastAsia="MS Mincho" w:hAnsi="Arial" w:cs="Arial"/>
                <w:color w:val="000000"/>
                <w:sz w:val="22"/>
                <w:szCs w:val="22"/>
                <w:lang w:val="es-ES" w:bidi="es-ES"/>
              </w:rPr>
              <w:t>Los equipos de la CCCM fortalecerán la pedagogía y la información sobre los procesos y su importancia, y, en caso de ser necesario, solicitará acompañamiento de la autoridad nacional para sustentar la legitimidad del proceso y lograr acuerdos de la cooperación con la autoridad local.</w:t>
            </w:r>
          </w:p>
        </w:tc>
      </w:tr>
      <w:tr w:rsidR="004643FF" w:rsidRPr="0021620B" w14:paraId="13933965" w14:textId="77777777" w:rsidTr="00A77724">
        <w:trPr>
          <w:trHeight w:val="570"/>
        </w:trPr>
        <w:tc>
          <w:tcPr>
            <w:tcW w:w="1880" w:type="dxa"/>
            <w:shd w:val="clear" w:color="auto" w:fill="FFFFFF"/>
            <w:vAlign w:val="center"/>
            <w:hideMark/>
          </w:tcPr>
          <w:p w14:paraId="4C6DF489" w14:textId="77777777" w:rsidR="004643FF" w:rsidRPr="0021620B" w:rsidRDefault="0021620B" w:rsidP="0021620B">
            <w:pPr>
              <w:spacing w:after="200" w:line="276" w:lineRule="auto"/>
              <w:rPr>
                <w:rFonts w:ascii="Arial" w:eastAsia="MS Mincho" w:hAnsi="Arial" w:cs="Arial"/>
                <w:b/>
                <w:bCs/>
                <w:sz w:val="22"/>
                <w:szCs w:val="22"/>
                <w:lang w:val="es-ES" w:bidi="es-ES"/>
              </w:rPr>
            </w:pPr>
            <w:r w:rsidRPr="0021620B">
              <w:rPr>
                <w:rFonts w:ascii="Arial" w:eastAsia="MS Mincho" w:hAnsi="Arial" w:cs="Arial"/>
                <w:b/>
                <w:bCs/>
                <w:sz w:val="22"/>
                <w:szCs w:val="22"/>
                <w:lang w:val="es-ES" w:bidi="es-ES"/>
              </w:rPr>
              <w:t xml:space="preserve">Las condiciones de seguridad de las áreas son adecuadas para que los equipos puedan operar.  </w:t>
            </w:r>
          </w:p>
        </w:tc>
        <w:tc>
          <w:tcPr>
            <w:tcW w:w="1427" w:type="dxa"/>
            <w:shd w:val="clear" w:color="auto" w:fill="FFFFFF"/>
            <w:vAlign w:val="center"/>
            <w:hideMark/>
          </w:tcPr>
          <w:p w14:paraId="314B0409" w14:textId="77777777" w:rsidR="004643FF" w:rsidRPr="0021620B" w:rsidRDefault="004643FF" w:rsidP="0021620B">
            <w:pPr>
              <w:spacing w:after="200" w:line="276" w:lineRule="auto"/>
              <w:rPr>
                <w:rFonts w:ascii="Arial" w:eastAsia="MS Mincho" w:hAnsi="Arial" w:cs="Arial"/>
                <w:color w:val="000000"/>
                <w:sz w:val="22"/>
                <w:szCs w:val="22"/>
                <w:lang w:val="es-ES" w:bidi="es-ES"/>
              </w:rPr>
            </w:pPr>
            <w:r w:rsidRPr="0021620B">
              <w:rPr>
                <w:rFonts w:ascii="Arial" w:eastAsia="MS Mincho" w:hAnsi="Arial" w:cs="Arial"/>
                <w:color w:val="000000"/>
                <w:sz w:val="22"/>
                <w:szCs w:val="22"/>
                <w:lang w:val="es-ES" w:bidi="es-ES"/>
              </w:rPr>
              <w:t> </w:t>
            </w:r>
            <w:r w:rsidR="00A77724">
              <w:rPr>
                <w:rFonts w:ascii="Arial" w:eastAsia="MS Mincho" w:hAnsi="Arial" w:cs="Arial"/>
                <w:color w:val="000000"/>
                <w:sz w:val="22"/>
                <w:szCs w:val="22"/>
                <w:lang w:val="es-ES" w:bidi="es-ES"/>
              </w:rPr>
              <w:t>Sub-Resultado 1, Sub-resultado 2</w:t>
            </w:r>
          </w:p>
        </w:tc>
        <w:tc>
          <w:tcPr>
            <w:tcW w:w="1121" w:type="dxa"/>
            <w:shd w:val="clear" w:color="auto" w:fill="FFFF00"/>
            <w:vAlign w:val="center"/>
            <w:hideMark/>
          </w:tcPr>
          <w:p w14:paraId="25E6A610" w14:textId="77777777" w:rsidR="004643FF" w:rsidRPr="0021620B" w:rsidRDefault="004643FF" w:rsidP="0021620B">
            <w:pPr>
              <w:spacing w:after="200" w:line="276" w:lineRule="auto"/>
              <w:rPr>
                <w:rFonts w:ascii="Arial" w:eastAsia="MS Mincho" w:hAnsi="Arial" w:cs="Arial"/>
                <w:color w:val="000000"/>
                <w:sz w:val="22"/>
                <w:szCs w:val="22"/>
                <w:lang w:val="es-ES" w:bidi="es-ES"/>
              </w:rPr>
            </w:pPr>
            <w:r w:rsidRPr="0021620B">
              <w:rPr>
                <w:rFonts w:ascii="Arial" w:eastAsia="MS Mincho" w:hAnsi="Arial" w:cs="Arial"/>
                <w:color w:val="000000"/>
                <w:sz w:val="22"/>
                <w:szCs w:val="22"/>
                <w:lang w:val="es-ES" w:bidi="es-ES"/>
              </w:rPr>
              <w:t> </w:t>
            </w:r>
          </w:p>
        </w:tc>
        <w:tc>
          <w:tcPr>
            <w:tcW w:w="1536" w:type="dxa"/>
            <w:shd w:val="clear" w:color="auto" w:fill="92D050"/>
            <w:vAlign w:val="center"/>
            <w:hideMark/>
          </w:tcPr>
          <w:p w14:paraId="1C7D70A8" w14:textId="77777777" w:rsidR="004643FF" w:rsidRPr="0021620B" w:rsidRDefault="004643FF" w:rsidP="0021620B">
            <w:pPr>
              <w:spacing w:after="200" w:line="276" w:lineRule="auto"/>
              <w:rPr>
                <w:rFonts w:ascii="Arial" w:eastAsia="MS Mincho" w:hAnsi="Arial" w:cs="Arial"/>
                <w:color w:val="000000"/>
                <w:sz w:val="22"/>
                <w:szCs w:val="22"/>
                <w:lang w:val="es-ES" w:bidi="es-ES"/>
              </w:rPr>
            </w:pPr>
            <w:r w:rsidRPr="0021620B">
              <w:rPr>
                <w:rFonts w:ascii="Arial" w:eastAsia="MS Mincho" w:hAnsi="Arial" w:cs="Arial"/>
                <w:color w:val="000000"/>
                <w:sz w:val="22"/>
                <w:szCs w:val="22"/>
                <w:lang w:val="es-ES" w:bidi="es-ES"/>
              </w:rPr>
              <w:t> </w:t>
            </w:r>
          </w:p>
        </w:tc>
        <w:tc>
          <w:tcPr>
            <w:tcW w:w="905" w:type="dxa"/>
            <w:shd w:val="clear" w:color="auto" w:fill="FFFF00"/>
          </w:tcPr>
          <w:p w14:paraId="1357A364" w14:textId="77777777" w:rsidR="004643FF" w:rsidRPr="0021620B" w:rsidRDefault="004643FF" w:rsidP="0021620B">
            <w:pPr>
              <w:spacing w:after="200" w:line="276" w:lineRule="auto"/>
              <w:rPr>
                <w:rFonts w:ascii="Arial" w:eastAsia="MS Mincho" w:hAnsi="Arial" w:cs="Arial"/>
                <w:color w:val="000000"/>
                <w:sz w:val="22"/>
                <w:szCs w:val="22"/>
                <w:lang w:val="es-ES" w:bidi="es-ES"/>
              </w:rPr>
            </w:pPr>
          </w:p>
        </w:tc>
        <w:tc>
          <w:tcPr>
            <w:tcW w:w="2110" w:type="dxa"/>
            <w:shd w:val="clear" w:color="auto" w:fill="FFFFFF"/>
          </w:tcPr>
          <w:p w14:paraId="2423FC4F" w14:textId="77777777" w:rsidR="004643FF" w:rsidRPr="0021620B" w:rsidRDefault="0021620B" w:rsidP="00A77724">
            <w:pPr>
              <w:spacing w:after="200" w:line="276" w:lineRule="auto"/>
              <w:jc w:val="both"/>
              <w:rPr>
                <w:rFonts w:ascii="Arial" w:eastAsia="MS Mincho" w:hAnsi="Arial" w:cs="Arial"/>
                <w:color w:val="000000"/>
                <w:sz w:val="22"/>
                <w:szCs w:val="22"/>
                <w:lang w:val="es-ES" w:bidi="es-ES"/>
              </w:rPr>
            </w:pPr>
            <w:r w:rsidRPr="0021620B">
              <w:rPr>
                <w:rFonts w:ascii="Arial" w:eastAsia="MS Mincho" w:hAnsi="Arial" w:cs="Arial"/>
                <w:color w:val="000000"/>
                <w:sz w:val="22"/>
                <w:szCs w:val="22"/>
                <w:lang w:val="es-ES" w:bidi="es-ES"/>
              </w:rPr>
              <w:t>La CCCM cuenta con un manual de seguridad en terreno de obligado cumplimiento y conocimiento para todos los trabajadores de la organización, que intenta paliar en la medida de lo posible la ocurrencia de estas situaciones. En caso de que la situación de seguridad constituya una amenaza para la integridad de los equipos, el equipo de dirección adoptará las medidas adecuadas, poniendo el caso en conocimiento de la Autoridad Nacional.</w:t>
            </w:r>
          </w:p>
        </w:tc>
      </w:tr>
      <w:tr w:rsidR="004643FF" w:rsidRPr="0021620B" w14:paraId="3B7773A7" w14:textId="77777777" w:rsidTr="00A77724">
        <w:trPr>
          <w:trHeight w:val="570"/>
        </w:trPr>
        <w:tc>
          <w:tcPr>
            <w:tcW w:w="1880" w:type="dxa"/>
            <w:shd w:val="clear" w:color="auto" w:fill="FFFFFF"/>
            <w:vAlign w:val="center"/>
            <w:hideMark/>
          </w:tcPr>
          <w:p w14:paraId="120D913D" w14:textId="77777777" w:rsidR="004643FF" w:rsidRPr="0021620B" w:rsidRDefault="004643FF" w:rsidP="0021620B">
            <w:pPr>
              <w:spacing w:after="200" w:line="276" w:lineRule="auto"/>
              <w:rPr>
                <w:rFonts w:ascii="Arial" w:eastAsia="MS Mincho" w:hAnsi="Arial" w:cs="Arial"/>
                <w:b/>
                <w:bCs/>
                <w:sz w:val="22"/>
                <w:szCs w:val="22"/>
                <w:lang w:val="es-ES" w:bidi="es-ES"/>
              </w:rPr>
            </w:pPr>
            <w:r w:rsidRPr="0021620B">
              <w:rPr>
                <w:rFonts w:ascii="Arial" w:eastAsia="MS Mincho" w:hAnsi="Arial" w:cs="Arial"/>
                <w:b/>
                <w:bCs/>
                <w:sz w:val="22"/>
                <w:szCs w:val="22"/>
                <w:lang w:val="es-ES" w:bidi="es-ES"/>
              </w:rPr>
              <w:t xml:space="preserve">4. </w:t>
            </w:r>
            <w:r w:rsidR="0021620B" w:rsidRPr="0021620B">
              <w:rPr>
                <w:rFonts w:ascii="Arial" w:eastAsia="MS Mincho" w:hAnsi="Arial" w:cs="Arial"/>
                <w:b/>
                <w:bCs/>
                <w:sz w:val="22"/>
                <w:szCs w:val="22"/>
                <w:lang w:val="es-ES" w:bidi="es-ES"/>
              </w:rPr>
              <w:t>Las condiciones ambientales (lluvia, calor) limitan la capacidad de trabajo de los equipos</w:t>
            </w:r>
          </w:p>
        </w:tc>
        <w:tc>
          <w:tcPr>
            <w:tcW w:w="1427" w:type="dxa"/>
            <w:shd w:val="clear" w:color="auto" w:fill="FFFFFF"/>
            <w:vAlign w:val="center"/>
            <w:hideMark/>
          </w:tcPr>
          <w:p w14:paraId="2D8997D2" w14:textId="77777777" w:rsidR="004643FF" w:rsidRDefault="004643FF" w:rsidP="0021620B">
            <w:pPr>
              <w:spacing w:after="200" w:line="276" w:lineRule="auto"/>
              <w:rPr>
                <w:rFonts w:ascii="Arial" w:eastAsia="MS Mincho" w:hAnsi="Arial" w:cs="Arial"/>
                <w:color w:val="000000"/>
                <w:sz w:val="22"/>
                <w:szCs w:val="22"/>
                <w:lang w:val="es-ES" w:bidi="es-ES"/>
              </w:rPr>
            </w:pPr>
            <w:r w:rsidRPr="0021620B">
              <w:rPr>
                <w:rFonts w:ascii="Arial" w:eastAsia="MS Mincho" w:hAnsi="Arial" w:cs="Arial"/>
                <w:color w:val="000000"/>
                <w:sz w:val="22"/>
                <w:szCs w:val="22"/>
                <w:lang w:val="es-ES" w:bidi="es-ES"/>
              </w:rPr>
              <w:t> </w:t>
            </w:r>
            <w:r w:rsidR="00A77724">
              <w:rPr>
                <w:rFonts w:ascii="Arial" w:eastAsia="MS Mincho" w:hAnsi="Arial" w:cs="Arial"/>
                <w:color w:val="000000"/>
                <w:sz w:val="22"/>
                <w:szCs w:val="22"/>
                <w:lang w:val="es-ES" w:bidi="es-ES"/>
              </w:rPr>
              <w:t>Sub-Resultado 1, Sub-Resultado 2</w:t>
            </w:r>
          </w:p>
          <w:p w14:paraId="129211C8" w14:textId="77777777" w:rsidR="00A77724" w:rsidRPr="0021620B" w:rsidRDefault="00A77724" w:rsidP="0021620B">
            <w:pPr>
              <w:spacing w:after="200" w:line="276" w:lineRule="auto"/>
              <w:rPr>
                <w:rFonts w:ascii="Arial" w:eastAsia="MS Mincho" w:hAnsi="Arial" w:cs="Arial"/>
                <w:color w:val="000000"/>
                <w:sz w:val="22"/>
                <w:szCs w:val="22"/>
                <w:lang w:val="es-ES" w:bidi="es-ES"/>
              </w:rPr>
            </w:pPr>
          </w:p>
        </w:tc>
        <w:tc>
          <w:tcPr>
            <w:tcW w:w="1121" w:type="dxa"/>
            <w:shd w:val="clear" w:color="auto" w:fill="FFFF00"/>
            <w:vAlign w:val="center"/>
            <w:hideMark/>
          </w:tcPr>
          <w:p w14:paraId="08C0EBDE" w14:textId="77777777" w:rsidR="004643FF" w:rsidRPr="0021620B" w:rsidRDefault="004643FF" w:rsidP="0021620B">
            <w:pPr>
              <w:spacing w:after="200" w:line="276" w:lineRule="auto"/>
              <w:rPr>
                <w:rFonts w:ascii="Arial" w:eastAsia="MS Mincho" w:hAnsi="Arial" w:cs="Arial"/>
                <w:color w:val="000000"/>
                <w:sz w:val="22"/>
                <w:szCs w:val="22"/>
                <w:lang w:val="es-ES" w:bidi="es-ES"/>
              </w:rPr>
            </w:pPr>
            <w:r w:rsidRPr="0021620B">
              <w:rPr>
                <w:rFonts w:ascii="Arial" w:eastAsia="MS Mincho" w:hAnsi="Arial" w:cs="Arial"/>
                <w:color w:val="000000"/>
                <w:sz w:val="22"/>
                <w:szCs w:val="22"/>
                <w:lang w:val="es-ES" w:bidi="es-ES"/>
              </w:rPr>
              <w:t> </w:t>
            </w:r>
          </w:p>
        </w:tc>
        <w:tc>
          <w:tcPr>
            <w:tcW w:w="1536" w:type="dxa"/>
            <w:shd w:val="clear" w:color="auto" w:fill="FFFF00"/>
            <w:vAlign w:val="center"/>
            <w:hideMark/>
          </w:tcPr>
          <w:p w14:paraId="6C255EB1" w14:textId="77777777" w:rsidR="004643FF" w:rsidRPr="0021620B" w:rsidRDefault="004643FF" w:rsidP="0021620B">
            <w:pPr>
              <w:spacing w:after="200" w:line="276" w:lineRule="auto"/>
              <w:rPr>
                <w:rFonts w:ascii="Arial" w:eastAsia="MS Mincho" w:hAnsi="Arial" w:cs="Arial"/>
                <w:color w:val="000000"/>
                <w:sz w:val="22"/>
                <w:szCs w:val="22"/>
                <w:lang w:val="es-ES" w:bidi="es-ES"/>
              </w:rPr>
            </w:pPr>
            <w:r w:rsidRPr="0021620B">
              <w:rPr>
                <w:rFonts w:ascii="Arial" w:eastAsia="MS Mincho" w:hAnsi="Arial" w:cs="Arial"/>
                <w:color w:val="000000"/>
                <w:sz w:val="22"/>
                <w:szCs w:val="22"/>
                <w:lang w:val="es-ES" w:bidi="es-ES"/>
              </w:rPr>
              <w:t> </w:t>
            </w:r>
          </w:p>
        </w:tc>
        <w:tc>
          <w:tcPr>
            <w:tcW w:w="905" w:type="dxa"/>
            <w:shd w:val="clear" w:color="auto" w:fill="FFFF00"/>
          </w:tcPr>
          <w:p w14:paraId="70AE8B3B" w14:textId="77777777" w:rsidR="004643FF" w:rsidRPr="0021620B" w:rsidRDefault="004643FF" w:rsidP="0021620B">
            <w:pPr>
              <w:spacing w:after="200" w:line="276" w:lineRule="auto"/>
              <w:rPr>
                <w:rFonts w:ascii="Arial" w:eastAsia="MS Mincho" w:hAnsi="Arial" w:cs="Arial"/>
                <w:color w:val="000000"/>
                <w:sz w:val="22"/>
                <w:szCs w:val="22"/>
                <w:lang w:val="es-ES" w:bidi="es-ES"/>
              </w:rPr>
            </w:pPr>
          </w:p>
        </w:tc>
        <w:tc>
          <w:tcPr>
            <w:tcW w:w="2110" w:type="dxa"/>
            <w:shd w:val="clear" w:color="auto" w:fill="FFFFFF"/>
          </w:tcPr>
          <w:p w14:paraId="73205C07" w14:textId="77777777" w:rsidR="004643FF" w:rsidRPr="0021620B" w:rsidRDefault="0021620B" w:rsidP="0021620B">
            <w:pPr>
              <w:spacing w:after="200" w:line="276" w:lineRule="auto"/>
              <w:rPr>
                <w:rFonts w:ascii="Arial" w:eastAsia="MS Mincho" w:hAnsi="Arial" w:cs="Arial"/>
                <w:color w:val="000000"/>
                <w:sz w:val="22"/>
                <w:szCs w:val="22"/>
                <w:lang w:val="es-ES" w:bidi="es-ES"/>
              </w:rPr>
            </w:pPr>
            <w:r w:rsidRPr="0021620B">
              <w:rPr>
                <w:rFonts w:ascii="Arial" w:eastAsia="MS Mincho" w:hAnsi="Arial" w:cs="Arial"/>
                <w:color w:val="000000"/>
                <w:sz w:val="22"/>
                <w:szCs w:val="22"/>
                <w:lang w:val="es-ES" w:bidi="es-ES"/>
              </w:rPr>
              <w:t>La CCCM tendrá en cuenta las estaciones secas y lluvias para la planeación de la intervención y reservará el trabajo más administrativo y de oficina de los equipos para aquellos momentos donde la climatología no permite el despliegue en terreno.</w:t>
            </w:r>
          </w:p>
        </w:tc>
      </w:tr>
    </w:tbl>
    <w:p w14:paraId="709C91ED" w14:textId="77777777" w:rsidR="004643FF" w:rsidRPr="0021620B" w:rsidRDefault="004643FF" w:rsidP="00756926">
      <w:pPr>
        <w:jc w:val="both"/>
        <w:rPr>
          <w:rFonts w:ascii="Arial" w:eastAsia="Times New Roman" w:hAnsi="Arial" w:cs="Arial"/>
          <w:sz w:val="22"/>
          <w:szCs w:val="22"/>
          <w:highlight w:val="yellow"/>
          <w:lang w:eastAsia="fr-CA"/>
        </w:rPr>
      </w:pPr>
    </w:p>
    <w:p w14:paraId="41971D25" w14:textId="77777777" w:rsidR="007B3476" w:rsidRPr="0021620B" w:rsidRDefault="007B3476" w:rsidP="00756926">
      <w:pPr>
        <w:jc w:val="both"/>
        <w:rPr>
          <w:rFonts w:ascii="Arial" w:eastAsia="Times New Roman" w:hAnsi="Arial" w:cs="Arial"/>
          <w:sz w:val="22"/>
          <w:szCs w:val="22"/>
          <w:highlight w:val="yellow"/>
          <w:lang w:eastAsia="fr-CA"/>
        </w:rPr>
      </w:pPr>
    </w:p>
    <w:p w14:paraId="5D45EB95" w14:textId="77777777" w:rsidR="007B3476" w:rsidRPr="0021620B" w:rsidRDefault="007B3476" w:rsidP="00756926">
      <w:pPr>
        <w:jc w:val="both"/>
        <w:rPr>
          <w:rFonts w:ascii="Arial" w:eastAsia="Times New Roman" w:hAnsi="Arial" w:cs="Arial"/>
          <w:sz w:val="22"/>
          <w:szCs w:val="22"/>
          <w:highlight w:val="yellow"/>
          <w:lang w:val="fr-FR" w:eastAsia="fr-CA"/>
        </w:rPr>
      </w:pPr>
    </w:p>
    <w:p w14:paraId="5E6B967B" w14:textId="77777777" w:rsidR="007B3476" w:rsidRPr="0021620B" w:rsidRDefault="007B3476" w:rsidP="00756926">
      <w:pPr>
        <w:jc w:val="both"/>
        <w:rPr>
          <w:rFonts w:ascii="Arial" w:eastAsia="Times New Roman" w:hAnsi="Arial" w:cs="Arial"/>
          <w:sz w:val="22"/>
          <w:szCs w:val="22"/>
          <w:highlight w:val="yellow"/>
          <w:lang w:val="fr-FR" w:eastAsia="fr-CA"/>
        </w:rPr>
      </w:pPr>
    </w:p>
    <w:p w14:paraId="6078E757" w14:textId="77777777" w:rsidR="007B3476" w:rsidRPr="0021620B" w:rsidRDefault="007B3476" w:rsidP="00756926">
      <w:pPr>
        <w:jc w:val="both"/>
        <w:rPr>
          <w:rFonts w:ascii="Arial" w:eastAsia="Times New Roman" w:hAnsi="Arial" w:cs="Arial"/>
          <w:sz w:val="22"/>
          <w:szCs w:val="22"/>
          <w:highlight w:val="yellow"/>
          <w:lang w:val="fr-FR" w:eastAsia="fr-CA"/>
        </w:rPr>
      </w:pPr>
    </w:p>
    <w:p w14:paraId="194FDBB6" w14:textId="77777777" w:rsidR="007B3476" w:rsidRPr="0021620B" w:rsidRDefault="007B3476" w:rsidP="00756926">
      <w:pPr>
        <w:jc w:val="both"/>
        <w:rPr>
          <w:rFonts w:ascii="Arial" w:eastAsia="Times New Roman" w:hAnsi="Arial" w:cs="Arial"/>
          <w:sz w:val="22"/>
          <w:szCs w:val="22"/>
          <w:lang w:val="fr-FR" w:eastAsia="fr-CA"/>
        </w:rPr>
      </w:pPr>
    </w:p>
    <w:p w14:paraId="27AC8632" w14:textId="77777777" w:rsidR="007B3476" w:rsidRPr="0021620B" w:rsidRDefault="007B3476" w:rsidP="00756926">
      <w:pPr>
        <w:jc w:val="both"/>
        <w:rPr>
          <w:rFonts w:ascii="Arial" w:eastAsia="Times New Roman" w:hAnsi="Arial" w:cs="Arial"/>
          <w:sz w:val="22"/>
          <w:szCs w:val="22"/>
          <w:lang w:val="fr-FR" w:eastAsia="fr-CA"/>
        </w:rPr>
      </w:pPr>
    </w:p>
    <w:p w14:paraId="20A50508" w14:textId="77777777" w:rsidR="007B3476" w:rsidRPr="0021620B" w:rsidRDefault="007B3476" w:rsidP="00756926">
      <w:pPr>
        <w:jc w:val="both"/>
        <w:rPr>
          <w:rFonts w:ascii="Arial" w:eastAsia="Times New Roman" w:hAnsi="Arial" w:cs="Arial"/>
          <w:sz w:val="22"/>
          <w:szCs w:val="22"/>
          <w:lang w:val="fr-FR" w:eastAsia="fr-CA"/>
        </w:rPr>
      </w:pPr>
    </w:p>
    <w:p w14:paraId="75BEC7B7" w14:textId="77777777" w:rsidR="007B3476" w:rsidRPr="0021620B" w:rsidRDefault="007B3476" w:rsidP="00756926">
      <w:pPr>
        <w:jc w:val="both"/>
        <w:rPr>
          <w:rFonts w:ascii="Arial" w:eastAsia="Times New Roman" w:hAnsi="Arial" w:cs="Arial"/>
          <w:sz w:val="22"/>
          <w:szCs w:val="22"/>
          <w:lang w:val="fr-FR" w:eastAsia="fr-CA"/>
        </w:rPr>
      </w:pPr>
    </w:p>
    <w:p w14:paraId="3300A015" w14:textId="77777777" w:rsidR="007B3476" w:rsidRPr="0021620B" w:rsidRDefault="007B3476" w:rsidP="00756926">
      <w:pPr>
        <w:jc w:val="both"/>
        <w:rPr>
          <w:rFonts w:ascii="Arial" w:eastAsia="Times New Roman" w:hAnsi="Arial" w:cs="Arial"/>
          <w:sz w:val="22"/>
          <w:szCs w:val="22"/>
          <w:lang w:eastAsia="fr-CA"/>
        </w:rPr>
      </w:pPr>
    </w:p>
    <w:p w14:paraId="3A0A0EFC" w14:textId="77777777" w:rsidR="004643FF" w:rsidRPr="0021620B" w:rsidRDefault="0021620B" w:rsidP="00756926">
      <w:pPr>
        <w:jc w:val="both"/>
        <w:rPr>
          <w:rFonts w:ascii="Arial" w:eastAsia="Times New Roman" w:hAnsi="Arial" w:cs="Arial"/>
          <w:sz w:val="22"/>
          <w:szCs w:val="22"/>
          <w:lang w:eastAsia="fr-CA"/>
        </w:rPr>
      </w:pPr>
      <w:r>
        <w:rPr>
          <w:rFonts w:ascii="Arial" w:eastAsia="Times New Roman" w:hAnsi="Arial" w:cs="Arial"/>
          <w:sz w:val="22"/>
          <w:szCs w:val="22"/>
          <w:lang w:eastAsia="fr-CA"/>
        </w:rPr>
        <w:t>Anexo 5. Presupuesto detallado.</w:t>
      </w:r>
    </w:p>
    <w:p w14:paraId="2EEDACB8" w14:textId="77777777" w:rsidR="004643FF" w:rsidRPr="0021620B" w:rsidRDefault="004643FF" w:rsidP="00756926">
      <w:pPr>
        <w:jc w:val="both"/>
        <w:rPr>
          <w:rFonts w:ascii="Arial" w:eastAsia="Times New Roman" w:hAnsi="Arial" w:cs="Arial"/>
          <w:sz w:val="22"/>
          <w:szCs w:val="22"/>
          <w:lang w:eastAsia="fr-CA"/>
        </w:rPr>
      </w:pPr>
    </w:p>
    <w:tbl>
      <w:tblPr>
        <w:tblW w:w="5000" w:type="pct"/>
        <w:jc w:val="center"/>
        <w:tblCellMar>
          <w:left w:w="70" w:type="dxa"/>
          <w:right w:w="70" w:type="dxa"/>
        </w:tblCellMar>
        <w:tblLook w:val="04A0" w:firstRow="1" w:lastRow="0" w:firstColumn="1" w:lastColumn="0" w:noHBand="0" w:noVBand="1"/>
      </w:tblPr>
      <w:tblGrid>
        <w:gridCol w:w="3101"/>
        <w:gridCol w:w="625"/>
        <w:gridCol w:w="775"/>
        <w:gridCol w:w="869"/>
        <w:gridCol w:w="869"/>
        <w:gridCol w:w="630"/>
        <w:gridCol w:w="1196"/>
        <w:gridCol w:w="763"/>
      </w:tblGrid>
      <w:tr w:rsidR="003C5338" w:rsidRPr="003C5338" w14:paraId="0DC89DB6" w14:textId="77777777" w:rsidTr="003C5338">
        <w:trPr>
          <w:trHeight w:val="720"/>
          <w:jc w:val="center"/>
        </w:trPr>
        <w:tc>
          <w:tcPr>
            <w:tcW w:w="5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7DA25" w14:textId="77777777" w:rsidR="003C5338" w:rsidRPr="003C5338" w:rsidRDefault="003C5338" w:rsidP="003C5338">
            <w:pPr>
              <w:rPr>
                <w:rFonts w:ascii="Arial Narrow" w:eastAsia="Times New Roman" w:hAnsi="Arial Narrow" w:cs="Calibri"/>
                <w:b/>
                <w:bCs/>
                <w:color w:val="000000"/>
                <w:sz w:val="20"/>
                <w:szCs w:val="20"/>
                <w:lang w:val="es-ES" w:eastAsia="es-ES"/>
              </w:rPr>
            </w:pPr>
            <w:r w:rsidRPr="003C5338">
              <w:rPr>
                <w:rFonts w:ascii="Arial Narrow" w:eastAsia="Times New Roman" w:hAnsi="Arial Narrow" w:cs="Calibri"/>
                <w:b/>
                <w:bCs/>
                <w:color w:val="000000"/>
                <w:sz w:val="20"/>
                <w:szCs w:val="20"/>
                <w:lang w:val="es-ES" w:eastAsia="es-ES"/>
              </w:rPr>
              <w:t xml:space="preserve">RUBRO </w:t>
            </w:r>
          </w:p>
        </w:tc>
        <w:tc>
          <w:tcPr>
            <w:tcW w:w="967" w:type="dxa"/>
            <w:tcBorders>
              <w:top w:val="single" w:sz="4" w:space="0" w:color="auto"/>
              <w:left w:val="nil"/>
              <w:bottom w:val="single" w:sz="4" w:space="0" w:color="auto"/>
              <w:right w:val="single" w:sz="4" w:space="0" w:color="auto"/>
            </w:tcBorders>
            <w:shd w:val="clear" w:color="auto" w:fill="auto"/>
            <w:vAlign w:val="center"/>
            <w:hideMark/>
          </w:tcPr>
          <w:p w14:paraId="1B48AC56" w14:textId="77777777" w:rsidR="003C5338" w:rsidRPr="003C5338" w:rsidRDefault="003C5338" w:rsidP="003C5338">
            <w:pPr>
              <w:jc w:val="center"/>
              <w:rPr>
                <w:rFonts w:ascii="Arial Narrow" w:eastAsia="Times New Roman" w:hAnsi="Arial Narrow" w:cs="Calibri"/>
                <w:b/>
                <w:bCs/>
                <w:color w:val="000000"/>
                <w:sz w:val="20"/>
                <w:szCs w:val="20"/>
                <w:lang w:val="es-ES" w:eastAsia="es-ES"/>
              </w:rPr>
            </w:pPr>
            <w:r w:rsidRPr="003C5338">
              <w:rPr>
                <w:rFonts w:ascii="Arial Narrow" w:eastAsia="Times New Roman" w:hAnsi="Arial Narrow" w:cs="Calibri"/>
                <w:b/>
                <w:bCs/>
                <w:color w:val="000000"/>
                <w:sz w:val="20"/>
                <w:szCs w:val="20"/>
                <w:lang w:val="es-ES" w:eastAsia="es-ES"/>
              </w:rPr>
              <w:t xml:space="preserve">Cantidad Básica </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4E08327D" w14:textId="77777777" w:rsidR="003C5338" w:rsidRPr="003C5338" w:rsidRDefault="003C5338" w:rsidP="003C5338">
            <w:pPr>
              <w:jc w:val="center"/>
              <w:rPr>
                <w:rFonts w:ascii="Arial Narrow" w:eastAsia="Times New Roman" w:hAnsi="Arial Narrow" w:cs="Calibri"/>
                <w:b/>
                <w:bCs/>
                <w:color w:val="000000"/>
                <w:sz w:val="20"/>
                <w:szCs w:val="20"/>
                <w:lang w:val="es-ES" w:eastAsia="es-ES"/>
              </w:rPr>
            </w:pPr>
            <w:r w:rsidRPr="003C5338">
              <w:rPr>
                <w:rFonts w:ascii="Arial Narrow" w:eastAsia="Times New Roman" w:hAnsi="Arial Narrow" w:cs="Calibri"/>
                <w:b/>
                <w:bCs/>
                <w:color w:val="000000"/>
                <w:sz w:val="20"/>
                <w:szCs w:val="20"/>
                <w:lang w:val="es-ES" w:eastAsia="es-ES"/>
              </w:rPr>
              <w:t>Recurrencia</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2B85B7AF" w14:textId="77777777" w:rsidR="003C5338" w:rsidRPr="003C5338" w:rsidRDefault="003C5338" w:rsidP="003C5338">
            <w:pPr>
              <w:jc w:val="center"/>
              <w:rPr>
                <w:rFonts w:ascii="Arial Narrow" w:eastAsia="Times New Roman" w:hAnsi="Arial Narrow" w:cs="Calibri"/>
                <w:b/>
                <w:bCs/>
                <w:color w:val="000000"/>
                <w:sz w:val="20"/>
                <w:szCs w:val="20"/>
                <w:lang w:val="es-ES" w:eastAsia="es-ES"/>
              </w:rPr>
            </w:pPr>
            <w:r w:rsidRPr="003C5338">
              <w:rPr>
                <w:rFonts w:ascii="Arial Narrow" w:eastAsia="Times New Roman" w:hAnsi="Arial Narrow" w:cs="Calibri"/>
                <w:b/>
                <w:bCs/>
                <w:color w:val="000000"/>
                <w:sz w:val="20"/>
                <w:szCs w:val="20"/>
                <w:lang w:val="es-ES" w:eastAsia="es-ES"/>
              </w:rPr>
              <w:t xml:space="preserve"> Precio Unidad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43E478FC" w14:textId="77777777" w:rsidR="003C5338" w:rsidRPr="003C5338" w:rsidRDefault="003C5338" w:rsidP="003C5338">
            <w:pPr>
              <w:jc w:val="center"/>
              <w:rPr>
                <w:rFonts w:ascii="Arial Narrow" w:eastAsia="Times New Roman" w:hAnsi="Arial Narrow" w:cs="Calibri"/>
                <w:b/>
                <w:bCs/>
                <w:color w:val="000000"/>
                <w:sz w:val="20"/>
                <w:szCs w:val="20"/>
                <w:lang w:val="es-ES" w:eastAsia="es-ES"/>
              </w:rPr>
            </w:pPr>
            <w:r w:rsidRPr="003C5338">
              <w:rPr>
                <w:rFonts w:ascii="Arial Narrow" w:eastAsia="Times New Roman" w:hAnsi="Arial Narrow" w:cs="Calibri"/>
                <w:b/>
                <w:bCs/>
                <w:color w:val="000000"/>
                <w:sz w:val="20"/>
                <w:szCs w:val="20"/>
                <w:lang w:val="es-ES" w:eastAsia="es-ES"/>
              </w:rPr>
              <w:t xml:space="preserve">Precio Total </w:t>
            </w:r>
          </w:p>
        </w:tc>
        <w:tc>
          <w:tcPr>
            <w:tcW w:w="974" w:type="dxa"/>
            <w:tcBorders>
              <w:top w:val="single" w:sz="4" w:space="0" w:color="auto"/>
              <w:left w:val="nil"/>
              <w:bottom w:val="single" w:sz="4" w:space="0" w:color="auto"/>
              <w:right w:val="single" w:sz="4" w:space="0" w:color="auto"/>
            </w:tcBorders>
            <w:shd w:val="clear" w:color="auto" w:fill="auto"/>
            <w:vAlign w:val="center"/>
            <w:hideMark/>
          </w:tcPr>
          <w:p w14:paraId="2F022F2B" w14:textId="77777777" w:rsidR="003C5338" w:rsidRPr="003C5338" w:rsidRDefault="003C5338" w:rsidP="003C5338">
            <w:pPr>
              <w:jc w:val="center"/>
              <w:rPr>
                <w:rFonts w:ascii="Arial Narrow" w:eastAsia="Times New Roman" w:hAnsi="Arial Narrow" w:cs="Calibri"/>
                <w:b/>
                <w:bCs/>
                <w:color w:val="000000"/>
                <w:sz w:val="20"/>
                <w:szCs w:val="20"/>
                <w:lang w:val="es-ES" w:eastAsia="es-ES"/>
              </w:rPr>
            </w:pPr>
            <w:r w:rsidRPr="003C5338">
              <w:rPr>
                <w:rFonts w:ascii="Arial Narrow" w:eastAsia="Times New Roman" w:hAnsi="Arial Narrow" w:cs="Calibri"/>
                <w:b/>
                <w:bCs/>
                <w:color w:val="000000"/>
                <w:sz w:val="20"/>
                <w:szCs w:val="20"/>
                <w:lang w:val="es-ES" w:eastAsia="es-ES"/>
              </w:rPr>
              <w:t>% solicitado</w:t>
            </w:r>
          </w:p>
        </w:tc>
        <w:tc>
          <w:tcPr>
            <w:tcW w:w="1938" w:type="dxa"/>
            <w:tcBorders>
              <w:top w:val="single" w:sz="4" w:space="0" w:color="auto"/>
              <w:left w:val="nil"/>
              <w:bottom w:val="single" w:sz="4" w:space="0" w:color="auto"/>
              <w:right w:val="single" w:sz="4" w:space="0" w:color="auto"/>
            </w:tcBorders>
            <w:shd w:val="clear" w:color="auto" w:fill="auto"/>
            <w:vAlign w:val="center"/>
            <w:hideMark/>
          </w:tcPr>
          <w:p w14:paraId="01D85360" w14:textId="77777777" w:rsidR="003C5338" w:rsidRPr="003C5338" w:rsidRDefault="003C5338" w:rsidP="003C5338">
            <w:pPr>
              <w:jc w:val="center"/>
              <w:rPr>
                <w:rFonts w:ascii="Arial Narrow" w:eastAsia="Times New Roman" w:hAnsi="Arial Narrow" w:cs="Calibri"/>
                <w:b/>
                <w:bCs/>
                <w:color w:val="000000"/>
                <w:sz w:val="20"/>
                <w:szCs w:val="20"/>
                <w:lang w:val="es-ES" w:eastAsia="es-ES"/>
              </w:rPr>
            </w:pPr>
            <w:r w:rsidRPr="003C5338">
              <w:rPr>
                <w:rFonts w:ascii="Arial Narrow" w:eastAsia="Times New Roman" w:hAnsi="Arial Narrow" w:cs="Calibri"/>
                <w:b/>
                <w:bCs/>
                <w:color w:val="000000"/>
                <w:sz w:val="20"/>
                <w:szCs w:val="20"/>
                <w:lang w:val="es-ES" w:eastAsia="es-ES"/>
              </w:rPr>
              <w:t xml:space="preserve"> Valor solicitado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30339AD" w14:textId="77777777" w:rsidR="003C5338" w:rsidRPr="003C5338" w:rsidRDefault="003C5338" w:rsidP="003C5338">
            <w:pPr>
              <w:rPr>
                <w:rFonts w:ascii="Arial Narrow" w:eastAsia="Times New Roman" w:hAnsi="Arial Narrow" w:cs="Calibri"/>
                <w:b/>
                <w:bCs/>
                <w:color w:val="000000"/>
                <w:sz w:val="20"/>
                <w:szCs w:val="20"/>
                <w:lang w:val="es-ES" w:eastAsia="es-ES"/>
              </w:rPr>
            </w:pPr>
            <w:r w:rsidRPr="003C5338">
              <w:rPr>
                <w:rFonts w:ascii="Arial Narrow" w:eastAsia="Times New Roman" w:hAnsi="Arial Narrow" w:cs="Calibri"/>
                <w:b/>
                <w:bCs/>
                <w:color w:val="000000"/>
                <w:sz w:val="20"/>
                <w:szCs w:val="20"/>
                <w:lang w:val="es-ES" w:eastAsia="es-ES"/>
              </w:rPr>
              <w:t>Valor en USD</w:t>
            </w:r>
          </w:p>
        </w:tc>
      </w:tr>
      <w:tr w:rsidR="003C5338" w:rsidRPr="003C5338" w14:paraId="3CE6FA0D" w14:textId="77777777" w:rsidTr="003C5338">
        <w:trPr>
          <w:trHeight w:val="525"/>
          <w:jc w:val="center"/>
        </w:trPr>
        <w:tc>
          <w:tcPr>
            <w:tcW w:w="5181" w:type="dxa"/>
            <w:tcBorders>
              <w:top w:val="nil"/>
              <w:left w:val="single" w:sz="4" w:space="0" w:color="auto"/>
              <w:bottom w:val="single" w:sz="4" w:space="0" w:color="auto"/>
              <w:right w:val="single" w:sz="4" w:space="0" w:color="auto"/>
            </w:tcBorders>
            <w:shd w:val="clear" w:color="000000" w:fill="A6A6A6"/>
            <w:noWrap/>
            <w:vAlign w:val="bottom"/>
            <w:hideMark/>
          </w:tcPr>
          <w:p w14:paraId="6456FCE6" w14:textId="77777777" w:rsidR="003C5338" w:rsidRPr="003C5338" w:rsidRDefault="003C5338" w:rsidP="003C5338">
            <w:pPr>
              <w:rPr>
                <w:rFonts w:ascii="Arial Narrow" w:eastAsia="Times New Roman" w:hAnsi="Arial Narrow" w:cs="Calibri"/>
                <w:b/>
                <w:bCs/>
                <w:color w:val="000000"/>
                <w:sz w:val="20"/>
                <w:szCs w:val="20"/>
                <w:lang w:val="es-ES" w:eastAsia="es-ES"/>
              </w:rPr>
            </w:pPr>
            <w:r w:rsidRPr="003C5338">
              <w:rPr>
                <w:rFonts w:ascii="Arial Narrow" w:eastAsia="Times New Roman" w:hAnsi="Arial Narrow" w:cs="Calibri"/>
                <w:b/>
                <w:bCs/>
                <w:color w:val="000000"/>
                <w:sz w:val="20"/>
                <w:szCs w:val="20"/>
                <w:lang w:val="es-ES" w:eastAsia="es-ES"/>
              </w:rPr>
              <w:t xml:space="preserve">1. COSTOS DE PERSONAL </w:t>
            </w:r>
          </w:p>
        </w:tc>
        <w:tc>
          <w:tcPr>
            <w:tcW w:w="967" w:type="dxa"/>
            <w:tcBorders>
              <w:top w:val="nil"/>
              <w:left w:val="nil"/>
              <w:bottom w:val="single" w:sz="4" w:space="0" w:color="auto"/>
              <w:right w:val="single" w:sz="4" w:space="0" w:color="auto"/>
            </w:tcBorders>
            <w:shd w:val="clear" w:color="000000" w:fill="A6A6A6"/>
            <w:noWrap/>
            <w:vAlign w:val="bottom"/>
            <w:hideMark/>
          </w:tcPr>
          <w:p w14:paraId="7830DCB7"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w:t>
            </w:r>
          </w:p>
        </w:tc>
        <w:tc>
          <w:tcPr>
            <w:tcW w:w="1220" w:type="dxa"/>
            <w:tcBorders>
              <w:top w:val="nil"/>
              <w:left w:val="nil"/>
              <w:bottom w:val="single" w:sz="4" w:space="0" w:color="auto"/>
              <w:right w:val="single" w:sz="4" w:space="0" w:color="auto"/>
            </w:tcBorders>
            <w:shd w:val="clear" w:color="000000" w:fill="A6A6A6"/>
            <w:noWrap/>
            <w:vAlign w:val="bottom"/>
            <w:hideMark/>
          </w:tcPr>
          <w:p w14:paraId="05905E88"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w:t>
            </w:r>
          </w:p>
        </w:tc>
        <w:tc>
          <w:tcPr>
            <w:tcW w:w="1380" w:type="dxa"/>
            <w:tcBorders>
              <w:top w:val="nil"/>
              <w:left w:val="nil"/>
              <w:bottom w:val="single" w:sz="4" w:space="0" w:color="auto"/>
              <w:right w:val="single" w:sz="4" w:space="0" w:color="auto"/>
            </w:tcBorders>
            <w:shd w:val="clear" w:color="000000" w:fill="A6A6A6"/>
            <w:noWrap/>
            <w:vAlign w:val="bottom"/>
            <w:hideMark/>
          </w:tcPr>
          <w:p w14:paraId="0E87393D" w14:textId="77777777" w:rsidR="003C5338" w:rsidRPr="003C5338" w:rsidRDefault="003C5338" w:rsidP="003C5338">
            <w:pPr>
              <w:rPr>
                <w:rFonts w:ascii="Arial Narrow" w:eastAsia="Times New Roman" w:hAnsi="Arial Narrow" w:cs="Calibri"/>
                <w:b/>
                <w:bCs/>
                <w:color w:val="000000"/>
                <w:sz w:val="20"/>
                <w:szCs w:val="20"/>
                <w:lang w:val="es-ES" w:eastAsia="es-ES"/>
              </w:rPr>
            </w:pPr>
            <w:r w:rsidRPr="003C5338">
              <w:rPr>
                <w:rFonts w:ascii="Arial Narrow" w:eastAsia="Times New Roman" w:hAnsi="Arial Narrow" w:cs="Calibri"/>
                <w:b/>
                <w:bCs/>
                <w:color w:val="000000"/>
                <w:sz w:val="20"/>
                <w:szCs w:val="20"/>
                <w:lang w:val="es-ES" w:eastAsia="es-ES"/>
              </w:rPr>
              <w:t xml:space="preserve">         106.080.000 </w:t>
            </w:r>
          </w:p>
        </w:tc>
        <w:tc>
          <w:tcPr>
            <w:tcW w:w="1380" w:type="dxa"/>
            <w:tcBorders>
              <w:top w:val="nil"/>
              <w:left w:val="nil"/>
              <w:bottom w:val="single" w:sz="4" w:space="0" w:color="auto"/>
              <w:right w:val="single" w:sz="4" w:space="0" w:color="auto"/>
            </w:tcBorders>
            <w:shd w:val="clear" w:color="000000" w:fill="A6A6A6"/>
            <w:noWrap/>
            <w:vAlign w:val="bottom"/>
            <w:hideMark/>
          </w:tcPr>
          <w:p w14:paraId="74AB849E" w14:textId="77777777" w:rsidR="003C5338" w:rsidRPr="003C5338" w:rsidRDefault="003C5338" w:rsidP="003C5338">
            <w:pPr>
              <w:rPr>
                <w:rFonts w:ascii="Arial Narrow" w:eastAsia="Times New Roman" w:hAnsi="Arial Narrow" w:cs="Calibri"/>
                <w:b/>
                <w:bCs/>
                <w:color w:val="000000"/>
                <w:sz w:val="20"/>
                <w:szCs w:val="20"/>
                <w:lang w:val="es-ES" w:eastAsia="es-ES"/>
              </w:rPr>
            </w:pPr>
            <w:r w:rsidRPr="003C5338">
              <w:rPr>
                <w:rFonts w:ascii="Arial Narrow" w:eastAsia="Times New Roman" w:hAnsi="Arial Narrow" w:cs="Calibri"/>
                <w:b/>
                <w:bCs/>
                <w:color w:val="000000"/>
                <w:sz w:val="20"/>
                <w:szCs w:val="20"/>
                <w:lang w:val="es-ES" w:eastAsia="es-ES"/>
              </w:rPr>
              <w:t xml:space="preserve">      1.183.110.000 </w:t>
            </w:r>
          </w:p>
        </w:tc>
        <w:tc>
          <w:tcPr>
            <w:tcW w:w="974" w:type="dxa"/>
            <w:tcBorders>
              <w:top w:val="nil"/>
              <w:left w:val="nil"/>
              <w:bottom w:val="single" w:sz="4" w:space="0" w:color="auto"/>
              <w:right w:val="single" w:sz="4" w:space="0" w:color="auto"/>
            </w:tcBorders>
            <w:shd w:val="clear" w:color="000000" w:fill="A6A6A6"/>
            <w:noWrap/>
            <w:vAlign w:val="bottom"/>
            <w:hideMark/>
          </w:tcPr>
          <w:p w14:paraId="730B88B9" w14:textId="77777777" w:rsidR="003C5338" w:rsidRPr="003C5338" w:rsidRDefault="003C5338" w:rsidP="003C5338">
            <w:pPr>
              <w:rPr>
                <w:rFonts w:ascii="Arial Narrow" w:eastAsia="Times New Roman" w:hAnsi="Arial Narrow" w:cs="Calibri"/>
                <w:b/>
                <w:bCs/>
                <w:color w:val="000000"/>
                <w:sz w:val="20"/>
                <w:szCs w:val="20"/>
                <w:lang w:val="es-ES" w:eastAsia="es-ES"/>
              </w:rPr>
            </w:pPr>
            <w:r w:rsidRPr="003C5338">
              <w:rPr>
                <w:rFonts w:ascii="Arial Narrow" w:eastAsia="Times New Roman" w:hAnsi="Arial Narrow" w:cs="Calibri"/>
                <w:b/>
                <w:bCs/>
                <w:color w:val="000000"/>
                <w:sz w:val="20"/>
                <w:szCs w:val="20"/>
                <w:lang w:val="es-ES" w:eastAsia="es-ES"/>
              </w:rPr>
              <w:t> </w:t>
            </w:r>
          </w:p>
        </w:tc>
        <w:tc>
          <w:tcPr>
            <w:tcW w:w="1938" w:type="dxa"/>
            <w:tcBorders>
              <w:top w:val="nil"/>
              <w:left w:val="nil"/>
              <w:bottom w:val="single" w:sz="4" w:space="0" w:color="auto"/>
              <w:right w:val="single" w:sz="4" w:space="0" w:color="auto"/>
            </w:tcBorders>
            <w:shd w:val="clear" w:color="000000" w:fill="A6A6A6"/>
            <w:noWrap/>
            <w:vAlign w:val="bottom"/>
            <w:hideMark/>
          </w:tcPr>
          <w:p w14:paraId="1C890DA1" w14:textId="77777777" w:rsidR="003C5338" w:rsidRPr="003C5338" w:rsidRDefault="003C5338" w:rsidP="003C5338">
            <w:pPr>
              <w:rPr>
                <w:rFonts w:ascii="Arial Narrow" w:eastAsia="Times New Roman" w:hAnsi="Arial Narrow" w:cs="Calibri"/>
                <w:b/>
                <w:bCs/>
                <w:color w:val="000000"/>
                <w:sz w:val="20"/>
                <w:szCs w:val="20"/>
                <w:lang w:val="es-ES" w:eastAsia="es-ES"/>
              </w:rPr>
            </w:pPr>
            <w:r w:rsidRPr="003C5338">
              <w:rPr>
                <w:rFonts w:ascii="Arial Narrow" w:eastAsia="Times New Roman" w:hAnsi="Arial Narrow" w:cs="Calibri"/>
                <w:b/>
                <w:bCs/>
                <w:color w:val="000000"/>
                <w:sz w:val="20"/>
                <w:szCs w:val="20"/>
                <w:lang w:val="es-ES" w:eastAsia="es-ES"/>
              </w:rPr>
              <w:t xml:space="preserve">                     840.648.000 </w:t>
            </w:r>
          </w:p>
        </w:tc>
        <w:tc>
          <w:tcPr>
            <w:tcW w:w="1200" w:type="dxa"/>
            <w:tcBorders>
              <w:top w:val="nil"/>
              <w:left w:val="nil"/>
              <w:bottom w:val="single" w:sz="4" w:space="0" w:color="auto"/>
              <w:right w:val="single" w:sz="4" w:space="0" w:color="auto"/>
            </w:tcBorders>
            <w:shd w:val="clear" w:color="000000" w:fill="A6A6A6"/>
            <w:noWrap/>
            <w:vAlign w:val="bottom"/>
            <w:hideMark/>
          </w:tcPr>
          <w:p w14:paraId="50DCAD08" w14:textId="77777777" w:rsidR="003C5338" w:rsidRPr="003C5338" w:rsidRDefault="003C5338" w:rsidP="003C5338">
            <w:pPr>
              <w:rPr>
                <w:rFonts w:ascii="Arial Narrow" w:eastAsia="Times New Roman" w:hAnsi="Arial Narrow" w:cs="Calibri"/>
                <w:b/>
                <w:bCs/>
                <w:color w:val="000000"/>
                <w:sz w:val="20"/>
                <w:szCs w:val="20"/>
                <w:lang w:val="es-ES" w:eastAsia="es-ES"/>
              </w:rPr>
            </w:pPr>
            <w:r w:rsidRPr="003C5338">
              <w:rPr>
                <w:rFonts w:ascii="Arial Narrow" w:eastAsia="Times New Roman" w:hAnsi="Arial Narrow" w:cs="Calibri"/>
                <w:b/>
                <w:bCs/>
                <w:color w:val="000000"/>
                <w:sz w:val="20"/>
                <w:szCs w:val="20"/>
                <w:lang w:val="es-ES" w:eastAsia="es-ES"/>
              </w:rPr>
              <w:t xml:space="preserve">           289.879 </w:t>
            </w:r>
          </w:p>
        </w:tc>
      </w:tr>
      <w:tr w:rsidR="003C5338" w:rsidRPr="003C5338" w14:paraId="76CEB9AC"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000000" w:fill="FFFFFF"/>
            <w:noWrap/>
            <w:vAlign w:val="bottom"/>
            <w:hideMark/>
          </w:tcPr>
          <w:p w14:paraId="04139F04"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Jefe de operaciones sur</w:t>
            </w:r>
          </w:p>
        </w:tc>
        <w:tc>
          <w:tcPr>
            <w:tcW w:w="967" w:type="dxa"/>
            <w:tcBorders>
              <w:top w:val="nil"/>
              <w:left w:val="nil"/>
              <w:bottom w:val="single" w:sz="4" w:space="0" w:color="auto"/>
              <w:right w:val="single" w:sz="4" w:space="0" w:color="auto"/>
            </w:tcBorders>
            <w:shd w:val="clear" w:color="auto" w:fill="auto"/>
            <w:vAlign w:val="center"/>
            <w:hideMark/>
          </w:tcPr>
          <w:p w14:paraId="7FC80B34"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1</w:t>
            </w:r>
          </w:p>
        </w:tc>
        <w:tc>
          <w:tcPr>
            <w:tcW w:w="1220" w:type="dxa"/>
            <w:tcBorders>
              <w:top w:val="nil"/>
              <w:left w:val="nil"/>
              <w:bottom w:val="single" w:sz="4" w:space="0" w:color="auto"/>
              <w:right w:val="single" w:sz="4" w:space="0" w:color="auto"/>
            </w:tcBorders>
            <w:shd w:val="clear" w:color="auto" w:fill="auto"/>
            <w:vAlign w:val="center"/>
            <w:hideMark/>
          </w:tcPr>
          <w:p w14:paraId="3862D748"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10</w:t>
            </w:r>
          </w:p>
        </w:tc>
        <w:tc>
          <w:tcPr>
            <w:tcW w:w="1380" w:type="dxa"/>
            <w:tcBorders>
              <w:top w:val="nil"/>
              <w:left w:val="nil"/>
              <w:bottom w:val="single" w:sz="4" w:space="0" w:color="auto"/>
              <w:right w:val="single" w:sz="4" w:space="0" w:color="auto"/>
            </w:tcBorders>
            <w:shd w:val="clear" w:color="auto" w:fill="auto"/>
            <w:vAlign w:val="center"/>
            <w:hideMark/>
          </w:tcPr>
          <w:p w14:paraId="42E9B5B4"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20.500.000 </w:t>
            </w:r>
          </w:p>
        </w:tc>
        <w:tc>
          <w:tcPr>
            <w:tcW w:w="1380" w:type="dxa"/>
            <w:tcBorders>
              <w:top w:val="nil"/>
              <w:left w:val="nil"/>
              <w:bottom w:val="single" w:sz="4" w:space="0" w:color="auto"/>
              <w:right w:val="single" w:sz="4" w:space="0" w:color="auto"/>
            </w:tcBorders>
            <w:shd w:val="clear" w:color="auto" w:fill="auto"/>
            <w:vAlign w:val="center"/>
            <w:hideMark/>
          </w:tcPr>
          <w:p w14:paraId="1AEC9E59"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205.000.000 </w:t>
            </w:r>
          </w:p>
        </w:tc>
        <w:tc>
          <w:tcPr>
            <w:tcW w:w="974" w:type="dxa"/>
            <w:tcBorders>
              <w:top w:val="nil"/>
              <w:left w:val="nil"/>
              <w:bottom w:val="single" w:sz="4" w:space="0" w:color="auto"/>
              <w:right w:val="single" w:sz="4" w:space="0" w:color="auto"/>
            </w:tcBorders>
            <w:shd w:val="clear" w:color="auto" w:fill="auto"/>
            <w:noWrap/>
            <w:vAlign w:val="bottom"/>
            <w:hideMark/>
          </w:tcPr>
          <w:p w14:paraId="02837BA7"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23%</w:t>
            </w:r>
          </w:p>
        </w:tc>
        <w:tc>
          <w:tcPr>
            <w:tcW w:w="1938" w:type="dxa"/>
            <w:tcBorders>
              <w:top w:val="nil"/>
              <w:left w:val="nil"/>
              <w:bottom w:val="single" w:sz="4" w:space="0" w:color="auto"/>
              <w:right w:val="single" w:sz="4" w:space="0" w:color="auto"/>
            </w:tcBorders>
            <w:shd w:val="clear" w:color="000000" w:fill="FFFFFF"/>
            <w:noWrap/>
            <w:vAlign w:val="bottom"/>
            <w:hideMark/>
          </w:tcPr>
          <w:p w14:paraId="092B5571"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47.150.000 </w:t>
            </w:r>
          </w:p>
        </w:tc>
        <w:tc>
          <w:tcPr>
            <w:tcW w:w="1200" w:type="dxa"/>
            <w:tcBorders>
              <w:top w:val="nil"/>
              <w:left w:val="nil"/>
              <w:bottom w:val="single" w:sz="4" w:space="0" w:color="auto"/>
              <w:right w:val="single" w:sz="4" w:space="0" w:color="auto"/>
            </w:tcBorders>
            <w:shd w:val="clear" w:color="auto" w:fill="auto"/>
            <w:noWrap/>
            <w:vAlign w:val="bottom"/>
            <w:hideMark/>
          </w:tcPr>
          <w:p w14:paraId="5E798420"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16.259 </w:t>
            </w:r>
          </w:p>
        </w:tc>
      </w:tr>
      <w:tr w:rsidR="003C5338" w:rsidRPr="003C5338" w14:paraId="6522D0A0"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000000" w:fill="FFFFFF"/>
            <w:noWrap/>
            <w:vAlign w:val="bottom"/>
            <w:hideMark/>
          </w:tcPr>
          <w:p w14:paraId="73B5E847"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Oficial de </w:t>
            </w:r>
            <w:r w:rsidR="000438F3" w:rsidRPr="003C5338">
              <w:rPr>
                <w:rFonts w:ascii="Arial Narrow" w:eastAsia="Times New Roman" w:hAnsi="Arial Narrow" w:cs="Calibri"/>
                <w:color w:val="000000"/>
                <w:sz w:val="20"/>
                <w:szCs w:val="20"/>
                <w:lang w:val="es-ES" w:eastAsia="es-ES"/>
              </w:rPr>
              <w:t>Gestión</w:t>
            </w:r>
            <w:r w:rsidRPr="003C5338">
              <w:rPr>
                <w:rFonts w:ascii="Arial Narrow" w:eastAsia="Times New Roman" w:hAnsi="Arial Narrow" w:cs="Calibri"/>
                <w:color w:val="000000"/>
                <w:sz w:val="20"/>
                <w:szCs w:val="20"/>
                <w:lang w:val="es-ES" w:eastAsia="es-ES"/>
              </w:rPr>
              <w:t xml:space="preserve"> de Calidad</w:t>
            </w:r>
          </w:p>
        </w:tc>
        <w:tc>
          <w:tcPr>
            <w:tcW w:w="967" w:type="dxa"/>
            <w:tcBorders>
              <w:top w:val="nil"/>
              <w:left w:val="nil"/>
              <w:bottom w:val="single" w:sz="4" w:space="0" w:color="auto"/>
              <w:right w:val="single" w:sz="4" w:space="0" w:color="auto"/>
            </w:tcBorders>
            <w:shd w:val="clear" w:color="auto" w:fill="auto"/>
            <w:vAlign w:val="center"/>
            <w:hideMark/>
          </w:tcPr>
          <w:p w14:paraId="249CE21B"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1</w:t>
            </w:r>
          </w:p>
        </w:tc>
        <w:tc>
          <w:tcPr>
            <w:tcW w:w="1220" w:type="dxa"/>
            <w:tcBorders>
              <w:top w:val="nil"/>
              <w:left w:val="nil"/>
              <w:bottom w:val="single" w:sz="4" w:space="0" w:color="auto"/>
              <w:right w:val="single" w:sz="4" w:space="0" w:color="auto"/>
            </w:tcBorders>
            <w:shd w:val="clear" w:color="auto" w:fill="auto"/>
            <w:vAlign w:val="center"/>
            <w:hideMark/>
          </w:tcPr>
          <w:p w14:paraId="319AF875"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6</w:t>
            </w:r>
          </w:p>
        </w:tc>
        <w:tc>
          <w:tcPr>
            <w:tcW w:w="1380" w:type="dxa"/>
            <w:tcBorders>
              <w:top w:val="nil"/>
              <w:left w:val="nil"/>
              <w:bottom w:val="single" w:sz="4" w:space="0" w:color="auto"/>
              <w:right w:val="single" w:sz="4" w:space="0" w:color="auto"/>
            </w:tcBorders>
            <w:shd w:val="clear" w:color="auto" w:fill="auto"/>
            <w:vAlign w:val="center"/>
            <w:hideMark/>
          </w:tcPr>
          <w:p w14:paraId="213A6165"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7.900.000 </w:t>
            </w:r>
          </w:p>
        </w:tc>
        <w:tc>
          <w:tcPr>
            <w:tcW w:w="1380" w:type="dxa"/>
            <w:tcBorders>
              <w:top w:val="nil"/>
              <w:left w:val="nil"/>
              <w:bottom w:val="single" w:sz="4" w:space="0" w:color="auto"/>
              <w:right w:val="single" w:sz="4" w:space="0" w:color="auto"/>
            </w:tcBorders>
            <w:shd w:val="clear" w:color="auto" w:fill="auto"/>
            <w:vAlign w:val="center"/>
            <w:hideMark/>
          </w:tcPr>
          <w:p w14:paraId="57B71EB4"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47.400.000 </w:t>
            </w:r>
          </w:p>
        </w:tc>
        <w:tc>
          <w:tcPr>
            <w:tcW w:w="974" w:type="dxa"/>
            <w:tcBorders>
              <w:top w:val="nil"/>
              <w:left w:val="nil"/>
              <w:bottom w:val="single" w:sz="4" w:space="0" w:color="auto"/>
              <w:right w:val="single" w:sz="4" w:space="0" w:color="auto"/>
            </w:tcBorders>
            <w:shd w:val="clear" w:color="auto" w:fill="auto"/>
            <w:noWrap/>
            <w:vAlign w:val="bottom"/>
            <w:hideMark/>
          </w:tcPr>
          <w:p w14:paraId="2721D661"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23%</w:t>
            </w:r>
          </w:p>
        </w:tc>
        <w:tc>
          <w:tcPr>
            <w:tcW w:w="1938" w:type="dxa"/>
            <w:tcBorders>
              <w:top w:val="nil"/>
              <w:left w:val="nil"/>
              <w:bottom w:val="single" w:sz="4" w:space="0" w:color="auto"/>
              <w:right w:val="single" w:sz="4" w:space="0" w:color="auto"/>
            </w:tcBorders>
            <w:shd w:val="clear" w:color="000000" w:fill="FFFFFF"/>
            <w:noWrap/>
            <w:vAlign w:val="bottom"/>
            <w:hideMark/>
          </w:tcPr>
          <w:p w14:paraId="582A0BCC"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10.902.000 </w:t>
            </w:r>
          </w:p>
        </w:tc>
        <w:tc>
          <w:tcPr>
            <w:tcW w:w="1200" w:type="dxa"/>
            <w:tcBorders>
              <w:top w:val="nil"/>
              <w:left w:val="nil"/>
              <w:bottom w:val="single" w:sz="4" w:space="0" w:color="auto"/>
              <w:right w:val="single" w:sz="4" w:space="0" w:color="auto"/>
            </w:tcBorders>
            <w:shd w:val="clear" w:color="auto" w:fill="auto"/>
            <w:noWrap/>
            <w:vAlign w:val="bottom"/>
            <w:hideMark/>
          </w:tcPr>
          <w:p w14:paraId="601372AA"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3.759 </w:t>
            </w:r>
          </w:p>
        </w:tc>
      </w:tr>
      <w:tr w:rsidR="003C5338" w:rsidRPr="003C5338" w14:paraId="2E0FA123"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000000" w:fill="FFFFFF"/>
            <w:noWrap/>
            <w:vAlign w:val="bottom"/>
            <w:hideMark/>
          </w:tcPr>
          <w:p w14:paraId="03AA8769"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asistente gestión de calidad</w:t>
            </w:r>
          </w:p>
        </w:tc>
        <w:tc>
          <w:tcPr>
            <w:tcW w:w="967" w:type="dxa"/>
            <w:tcBorders>
              <w:top w:val="nil"/>
              <w:left w:val="nil"/>
              <w:bottom w:val="single" w:sz="4" w:space="0" w:color="auto"/>
              <w:right w:val="single" w:sz="4" w:space="0" w:color="auto"/>
            </w:tcBorders>
            <w:shd w:val="clear" w:color="auto" w:fill="auto"/>
            <w:vAlign w:val="center"/>
            <w:hideMark/>
          </w:tcPr>
          <w:p w14:paraId="40196F3B"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1</w:t>
            </w:r>
          </w:p>
        </w:tc>
        <w:tc>
          <w:tcPr>
            <w:tcW w:w="1220" w:type="dxa"/>
            <w:tcBorders>
              <w:top w:val="nil"/>
              <w:left w:val="nil"/>
              <w:bottom w:val="single" w:sz="4" w:space="0" w:color="auto"/>
              <w:right w:val="single" w:sz="4" w:space="0" w:color="auto"/>
            </w:tcBorders>
            <w:shd w:val="clear" w:color="auto" w:fill="auto"/>
            <w:vAlign w:val="center"/>
            <w:hideMark/>
          </w:tcPr>
          <w:p w14:paraId="2ACD0B18"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10</w:t>
            </w:r>
          </w:p>
        </w:tc>
        <w:tc>
          <w:tcPr>
            <w:tcW w:w="1380" w:type="dxa"/>
            <w:tcBorders>
              <w:top w:val="nil"/>
              <w:left w:val="nil"/>
              <w:bottom w:val="single" w:sz="4" w:space="0" w:color="auto"/>
              <w:right w:val="single" w:sz="4" w:space="0" w:color="auto"/>
            </w:tcBorders>
            <w:shd w:val="clear" w:color="auto" w:fill="auto"/>
            <w:vAlign w:val="center"/>
            <w:hideMark/>
          </w:tcPr>
          <w:p w14:paraId="172F5756"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5.000.000 </w:t>
            </w:r>
          </w:p>
        </w:tc>
        <w:tc>
          <w:tcPr>
            <w:tcW w:w="1380" w:type="dxa"/>
            <w:tcBorders>
              <w:top w:val="nil"/>
              <w:left w:val="nil"/>
              <w:bottom w:val="single" w:sz="4" w:space="0" w:color="auto"/>
              <w:right w:val="single" w:sz="4" w:space="0" w:color="auto"/>
            </w:tcBorders>
            <w:shd w:val="clear" w:color="auto" w:fill="auto"/>
            <w:vAlign w:val="center"/>
            <w:hideMark/>
          </w:tcPr>
          <w:p w14:paraId="0E3639E3"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50.000.000 </w:t>
            </w:r>
          </w:p>
        </w:tc>
        <w:tc>
          <w:tcPr>
            <w:tcW w:w="974" w:type="dxa"/>
            <w:tcBorders>
              <w:top w:val="nil"/>
              <w:left w:val="nil"/>
              <w:bottom w:val="single" w:sz="4" w:space="0" w:color="auto"/>
              <w:right w:val="single" w:sz="4" w:space="0" w:color="auto"/>
            </w:tcBorders>
            <w:shd w:val="clear" w:color="auto" w:fill="auto"/>
            <w:noWrap/>
            <w:vAlign w:val="bottom"/>
            <w:hideMark/>
          </w:tcPr>
          <w:p w14:paraId="5157836B"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23%</w:t>
            </w:r>
          </w:p>
        </w:tc>
        <w:tc>
          <w:tcPr>
            <w:tcW w:w="1938" w:type="dxa"/>
            <w:tcBorders>
              <w:top w:val="nil"/>
              <w:left w:val="nil"/>
              <w:bottom w:val="single" w:sz="4" w:space="0" w:color="auto"/>
              <w:right w:val="single" w:sz="4" w:space="0" w:color="auto"/>
            </w:tcBorders>
            <w:shd w:val="clear" w:color="000000" w:fill="FFFFFF"/>
            <w:noWrap/>
            <w:vAlign w:val="bottom"/>
            <w:hideMark/>
          </w:tcPr>
          <w:p w14:paraId="2559846D"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11.500.000 </w:t>
            </w:r>
          </w:p>
        </w:tc>
        <w:tc>
          <w:tcPr>
            <w:tcW w:w="1200" w:type="dxa"/>
            <w:tcBorders>
              <w:top w:val="nil"/>
              <w:left w:val="nil"/>
              <w:bottom w:val="single" w:sz="4" w:space="0" w:color="auto"/>
              <w:right w:val="single" w:sz="4" w:space="0" w:color="auto"/>
            </w:tcBorders>
            <w:shd w:val="clear" w:color="auto" w:fill="auto"/>
            <w:noWrap/>
            <w:vAlign w:val="bottom"/>
            <w:hideMark/>
          </w:tcPr>
          <w:p w14:paraId="763A1A4B"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3.966 </w:t>
            </w:r>
          </w:p>
        </w:tc>
      </w:tr>
      <w:tr w:rsidR="003C5338" w:rsidRPr="003C5338" w14:paraId="2CD365D3"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000000" w:fill="FFFFFF"/>
            <w:noWrap/>
            <w:vAlign w:val="bottom"/>
            <w:hideMark/>
          </w:tcPr>
          <w:p w14:paraId="28A59927"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Asistente </w:t>
            </w:r>
            <w:r w:rsidR="000438F3" w:rsidRPr="003C5338">
              <w:rPr>
                <w:rFonts w:ascii="Arial Narrow" w:eastAsia="Times New Roman" w:hAnsi="Arial Narrow" w:cs="Calibri"/>
                <w:color w:val="000000"/>
                <w:sz w:val="20"/>
                <w:szCs w:val="20"/>
                <w:lang w:val="es-ES" w:eastAsia="es-ES"/>
              </w:rPr>
              <w:t>logístico</w:t>
            </w:r>
          </w:p>
        </w:tc>
        <w:tc>
          <w:tcPr>
            <w:tcW w:w="967" w:type="dxa"/>
            <w:tcBorders>
              <w:top w:val="nil"/>
              <w:left w:val="nil"/>
              <w:bottom w:val="single" w:sz="4" w:space="0" w:color="auto"/>
              <w:right w:val="single" w:sz="4" w:space="0" w:color="auto"/>
            </w:tcBorders>
            <w:shd w:val="clear" w:color="auto" w:fill="auto"/>
            <w:vAlign w:val="center"/>
            <w:hideMark/>
          </w:tcPr>
          <w:p w14:paraId="73F1340C"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1</w:t>
            </w:r>
          </w:p>
        </w:tc>
        <w:tc>
          <w:tcPr>
            <w:tcW w:w="1220" w:type="dxa"/>
            <w:tcBorders>
              <w:top w:val="nil"/>
              <w:left w:val="nil"/>
              <w:bottom w:val="single" w:sz="4" w:space="0" w:color="auto"/>
              <w:right w:val="single" w:sz="4" w:space="0" w:color="auto"/>
            </w:tcBorders>
            <w:shd w:val="clear" w:color="auto" w:fill="auto"/>
            <w:vAlign w:val="center"/>
            <w:hideMark/>
          </w:tcPr>
          <w:p w14:paraId="0766AA1F"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10</w:t>
            </w:r>
          </w:p>
        </w:tc>
        <w:tc>
          <w:tcPr>
            <w:tcW w:w="1380" w:type="dxa"/>
            <w:tcBorders>
              <w:top w:val="nil"/>
              <w:left w:val="nil"/>
              <w:bottom w:val="single" w:sz="4" w:space="0" w:color="auto"/>
              <w:right w:val="single" w:sz="4" w:space="0" w:color="auto"/>
            </w:tcBorders>
            <w:shd w:val="clear" w:color="auto" w:fill="auto"/>
            <w:vAlign w:val="center"/>
            <w:hideMark/>
          </w:tcPr>
          <w:p w14:paraId="0899212F"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5.000.000 </w:t>
            </w:r>
          </w:p>
        </w:tc>
        <w:tc>
          <w:tcPr>
            <w:tcW w:w="1380" w:type="dxa"/>
            <w:tcBorders>
              <w:top w:val="nil"/>
              <w:left w:val="nil"/>
              <w:bottom w:val="single" w:sz="4" w:space="0" w:color="auto"/>
              <w:right w:val="single" w:sz="4" w:space="0" w:color="auto"/>
            </w:tcBorders>
            <w:shd w:val="clear" w:color="auto" w:fill="auto"/>
            <w:vAlign w:val="center"/>
            <w:hideMark/>
          </w:tcPr>
          <w:p w14:paraId="759ACB35"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50.000.000 </w:t>
            </w:r>
          </w:p>
        </w:tc>
        <w:tc>
          <w:tcPr>
            <w:tcW w:w="974" w:type="dxa"/>
            <w:tcBorders>
              <w:top w:val="nil"/>
              <w:left w:val="nil"/>
              <w:bottom w:val="single" w:sz="4" w:space="0" w:color="auto"/>
              <w:right w:val="single" w:sz="4" w:space="0" w:color="auto"/>
            </w:tcBorders>
            <w:shd w:val="clear" w:color="auto" w:fill="auto"/>
            <w:noWrap/>
            <w:vAlign w:val="bottom"/>
            <w:hideMark/>
          </w:tcPr>
          <w:p w14:paraId="4E72A6DD"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23%</w:t>
            </w:r>
          </w:p>
        </w:tc>
        <w:tc>
          <w:tcPr>
            <w:tcW w:w="1938" w:type="dxa"/>
            <w:tcBorders>
              <w:top w:val="nil"/>
              <w:left w:val="nil"/>
              <w:bottom w:val="single" w:sz="4" w:space="0" w:color="auto"/>
              <w:right w:val="single" w:sz="4" w:space="0" w:color="auto"/>
            </w:tcBorders>
            <w:shd w:val="clear" w:color="000000" w:fill="FFFFFF"/>
            <w:noWrap/>
            <w:vAlign w:val="bottom"/>
            <w:hideMark/>
          </w:tcPr>
          <w:p w14:paraId="1F785ACF"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11.500.000 </w:t>
            </w:r>
          </w:p>
        </w:tc>
        <w:tc>
          <w:tcPr>
            <w:tcW w:w="1200" w:type="dxa"/>
            <w:tcBorders>
              <w:top w:val="nil"/>
              <w:left w:val="nil"/>
              <w:bottom w:val="single" w:sz="4" w:space="0" w:color="auto"/>
              <w:right w:val="single" w:sz="4" w:space="0" w:color="auto"/>
            </w:tcBorders>
            <w:shd w:val="clear" w:color="auto" w:fill="auto"/>
            <w:noWrap/>
            <w:vAlign w:val="bottom"/>
            <w:hideMark/>
          </w:tcPr>
          <w:p w14:paraId="6740679A"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3.966 </w:t>
            </w:r>
          </w:p>
        </w:tc>
      </w:tr>
      <w:tr w:rsidR="003C5338" w:rsidRPr="003C5338" w14:paraId="15D0018B"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000000" w:fill="FFFFFF"/>
            <w:noWrap/>
            <w:vAlign w:val="bottom"/>
            <w:hideMark/>
          </w:tcPr>
          <w:p w14:paraId="44F61230"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Oficial Gestión de </w:t>
            </w:r>
            <w:r w:rsidR="000438F3" w:rsidRPr="003C5338">
              <w:rPr>
                <w:rFonts w:ascii="Arial Narrow" w:eastAsia="Times New Roman" w:hAnsi="Arial Narrow" w:cs="Calibri"/>
                <w:color w:val="000000"/>
                <w:sz w:val="20"/>
                <w:szCs w:val="20"/>
                <w:lang w:val="es-ES" w:eastAsia="es-ES"/>
              </w:rPr>
              <w:t>información sur</w:t>
            </w:r>
          </w:p>
        </w:tc>
        <w:tc>
          <w:tcPr>
            <w:tcW w:w="967" w:type="dxa"/>
            <w:tcBorders>
              <w:top w:val="nil"/>
              <w:left w:val="nil"/>
              <w:bottom w:val="single" w:sz="4" w:space="0" w:color="auto"/>
              <w:right w:val="single" w:sz="4" w:space="0" w:color="auto"/>
            </w:tcBorders>
            <w:shd w:val="clear" w:color="auto" w:fill="auto"/>
            <w:vAlign w:val="center"/>
            <w:hideMark/>
          </w:tcPr>
          <w:p w14:paraId="2F24A0AB"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1</w:t>
            </w:r>
          </w:p>
        </w:tc>
        <w:tc>
          <w:tcPr>
            <w:tcW w:w="1220" w:type="dxa"/>
            <w:tcBorders>
              <w:top w:val="nil"/>
              <w:left w:val="nil"/>
              <w:bottom w:val="single" w:sz="4" w:space="0" w:color="auto"/>
              <w:right w:val="single" w:sz="4" w:space="0" w:color="auto"/>
            </w:tcBorders>
            <w:shd w:val="clear" w:color="auto" w:fill="auto"/>
            <w:vAlign w:val="center"/>
            <w:hideMark/>
          </w:tcPr>
          <w:p w14:paraId="2B3482CF"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6</w:t>
            </w:r>
          </w:p>
        </w:tc>
        <w:tc>
          <w:tcPr>
            <w:tcW w:w="1380" w:type="dxa"/>
            <w:tcBorders>
              <w:top w:val="nil"/>
              <w:left w:val="nil"/>
              <w:bottom w:val="single" w:sz="4" w:space="0" w:color="auto"/>
              <w:right w:val="single" w:sz="4" w:space="0" w:color="auto"/>
            </w:tcBorders>
            <w:shd w:val="clear" w:color="auto" w:fill="auto"/>
            <w:vAlign w:val="center"/>
            <w:hideMark/>
          </w:tcPr>
          <w:p w14:paraId="188B0C01"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7.900.000 </w:t>
            </w:r>
          </w:p>
        </w:tc>
        <w:tc>
          <w:tcPr>
            <w:tcW w:w="1380" w:type="dxa"/>
            <w:tcBorders>
              <w:top w:val="nil"/>
              <w:left w:val="nil"/>
              <w:bottom w:val="single" w:sz="4" w:space="0" w:color="auto"/>
              <w:right w:val="single" w:sz="4" w:space="0" w:color="auto"/>
            </w:tcBorders>
            <w:shd w:val="clear" w:color="auto" w:fill="auto"/>
            <w:vAlign w:val="center"/>
            <w:hideMark/>
          </w:tcPr>
          <w:p w14:paraId="29583CCF"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47.400.000 </w:t>
            </w:r>
          </w:p>
        </w:tc>
        <w:tc>
          <w:tcPr>
            <w:tcW w:w="974" w:type="dxa"/>
            <w:tcBorders>
              <w:top w:val="nil"/>
              <w:left w:val="nil"/>
              <w:bottom w:val="single" w:sz="4" w:space="0" w:color="auto"/>
              <w:right w:val="single" w:sz="4" w:space="0" w:color="auto"/>
            </w:tcBorders>
            <w:shd w:val="clear" w:color="auto" w:fill="auto"/>
            <w:noWrap/>
            <w:vAlign w:val="bottom"/>
            <w:hideMark/>
          </w:tcPr>
          <w:p w14:paraId="39219EC0"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23%</w:t>
            </w:r>
          </w:p>
        </w:tc>
        <w:tc>
          <w:tcPr>
            <w:tcW w:w="1938" w:type="dxa"/>
            <w:tcBorders>
              <w:top w:val="nil"/>
              <w:left w:val="nil"/>
              <w:bottom w:val="single" w:sz="4" w:space="0" w:color="auto"/>
              <w:right w:val="single" w:sz="4" w:space="0" w:color="auto"/>
            </w:tcBorders>
            <w:shd w:val="clear" w:color="000000" w:fill="FFFFFF"/>
            <w:noWrap/>
            <w:vAlign w:val="bottom"/>
            <w:hideMark/>
          </w:tcPr>
          <w:p w14:paraId="59D40583"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10.902.000 </w:t>
            </w:r>
          </w:p>
        </w:tc>
        <w:tc>
          <w:tcPr>
            <w:tcW w:w="1200" w:type="dxa"/>
            <w:tcBorders>
              <w:top w:val="nil"/>
              <w:left w:val="nil"/>
              <w:bottom w:val="single" w:sz="4" w:space="0" w:color="auto"/>
              <w:right w:val="single" w:sz="4" w:space="0" w:color="auto"/>
            </w:tcBorders>
            <w:shd w:val="clear" w:color="auto" w:fill="auto"/>
            <w:noWrap/>
            <w:vAlign w:val="bottom"/>
            <w:hideMark/>
          </w:tcPr>
          <w:p w14:paraId="35E463A8"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3.759 </w:t>
            </w:r>
          </w:p>
        </w:tc>
      </w:tr>
      <w:tr w:rsidR="003C5338" w:rsidRPr="003C5338" w14:paraId="2AA2E5CE"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000000" w:fill="FFFFFF"/>
            <w:noWrap/>
            <w:vAlign w:val="bottom"/>
            <w:hideMark/>
          </w:tcPr>
          <w:p w14:paraId="67D7FF58"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Operador de entrada de datos </w:t>
            </w:r>
          </w:p>
        </w:tc>
        <w:tc>
          <w:tcPr>
            <w:tcW w:w="967" w:type="dxa"/>
            <w:tcBorders>
              <w:top w:val="nil"/>
              <w:left w:val="nil"/>
              <w:bottom w:val="single" w:sz="4" w:space="0" w:color="auto"/>
              <w:right w:val="single" w:sz="4" w:space="0" w:color="auto"/>
            </w:tcBorders>
            <w:shd w:val="clear" w:color="auto" w:fill="auto"/>
            <w:vAlign w:val="center"/>
            <w:hideMark/>
          </w:tcPr>
          <w:p w14:paraId="646BC89B"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1</w:t>
            </w:r>
          </w:p>
        </w:tc>
        <w:tc>
          <w:tcPr>
            <w:tcW w:w="1220" w:type="dxa"/>
            <w:tcBorders>
              <w:top w:val="nil"/>
              <w:left w:val="nil"/>
              <w:bottom w:val="single" w:sz="4" w:space="0" w:color="auto"/>
              <w:right w:val="single" w:sz="4" w:space="0" w:color="auto"/>
            </w:tcBorders>
            <w:shd w:val="clear" w:color="auto" w:fill="auto"/>
            <w:vAlign w:val="center"/>
            <w:hideMark/>
          </w:tcPr>
          <w:p w14:paraId="15FBC2E5"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10</w:t>
            </w:r>
          </w:p>
        </w:tc>
        <w:tc>
          <w:tcPr>
            <w:tcW w:w="1380" w:type="dxa"/>
            <w:tcBorders>
              <w:top w:val="nil"/>
              <w:left w:val="nil"/>
              <w:bottom w:val="single" w:sz="4" w:space="0" w:color="auto"/>
              <w:right w:val="single" w:sz="4" w:space="0" w:color="auto"/>
            </w:tcBorders>
            <w:shd w:val="clear" w:color="auto" w:fill="auto"/>
            <w:vAlign w:val="center"/>
            <w:hideMark/>
          </w:tcPr>
          <w:p w14:paraId="767083D6"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3.000.000 </w:t>
            </w:r>
          </w:p>
        </w:tc>
        <w:tc>
          <w:tcPr>
            <w:tcW w:w="1380" w:type="dxa"/>
            <w:tcBorders>
              <w:top w:val="nil"/>
              <w:left w:val="nil"/>
              <w:bottom w:val="single" w:sz="4" w:space="0" w:color="auto"/>
              <w:right w:val="single" w:sz="4" w:space="0" w:color="auto"/>
            </w:tcBorders>
            <w:shd w:val="clear" w:color="auto" w:fill="auto"/>
            <w:vAlign w:val="center"/>
            <w:hideMark/>
          </w:tcPr>
          <w:p w14:paraId="557E8EDE"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30.000.000 </w:t>
            </w:r>
          </w:p>
        </w:tc>
        <w:tc>
          <w:tcPr>
            <w:tcW w:w="974" w:type="dxa"/>
            <w:tcBorders>
              <w:top w:val="nil"/>
              <w:left w:val="nil"/>
              <w:bottom w:val="single" w:sz="4" w:space="0" w:color="auto"/>
              <w:right w:val="single" w:sz="4" w:space="0" w:color="auto"/>
            </w:tcBorders>
            <w:shd w:val="clear" w:color="auto" w:fill="auto"/>
            <w:noWrap/>
            <w:vAlign w:val="bottom"/>
            <w:hideMark/>
          </w:tcPr>
          <w:p w14:paraId="733BCAAA"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23%</w:t>
            </w:r>
          </w:p>
        </w:tc>
        <w:tc>
          <w:tcPr>
            <w:tcW w:w="1938" w:type="dxa"/>
            <w:tcBorders>
              <w:top w:val="nil"/>
              <w:left w:val="nil"/>
              <w:bottom w:val="single" w:sz="4" w:space="0" w:color="auto"/>
              <w:right w:val="single" w:sz="4" w:space="0" w:color="auto"/>
            </w:tcBorders>
            <w:shd w:val="clear" w:color="000000" w:fill="FFFFFF"/>
            <w:noWrap/>
            <w:vAlign w:val="bottom"/>
            <w:hideMark/>
          </w:tcPr>
          <w:p w14:paraId="57DACACD"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6.900.000 </w:t>
            </w:r>
          </w:p>
        </w:tc>
        <w:tc>
          <w:tcPr>
            <w:tcW w:w="1200" w:type="dxa"/>
            <w:tcBorders>
              <w:top w:val="nil"/>
              <w:left w:val="nil"/>
              <w:bottom w:val="single" w:sz="4" w:space="0" w:color="auto"/>
              <w:right w:val="single" w:sz="4" w:space="0" w:color="auto"/>
            </w:tcBorders>
            <w:shd w:val="clear" w:color="auto" w:fill="auto"/>
            <w:noWrap/>
            <w:vAlign w:val="bottom"/>
            <w:hideMark/>
          </w:tcPr>
          <w:p w14:paraId="7FA2FBCD"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2.379 </w:t>
            </w:r>
          </w:p>
        </w:tc>
      </w:tr>
      <w:tr w:rsidR="003C5338" w:rsidRPr="003C5338" w14:paraId="24ACDFBB"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000000" w:fill="FFFFFF"/>
            <w:noWrap/>
            <w:vAlign w:val="bottom"/>
            <w:hideMark/>
          </w:tcPr>
          <w:p w14:paraId="4656CCE7"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C</w:t>
            </w:r>
            <w:r w:rsidR="000438F3">
              <w:rPr>
                <w:rFonts w:ascii="Arial Narrow" w:eastAsia="Times New Roman" w:hAnsi="Arial Narrow" w:cs="Calibri"/>
                <w:color w:val="000000"/>
                <w:sz w:val="20"/>
                <w:szCs w:val="20"/>
                <w:lang w:val="es-ES" w:eastAsia="es-ES"/>
              </w:rPr>
              <w:t>onductor/todero BOD Puerto Leguí</w:t>
            </w:r>
            <w:r w:rsidRPr="003C5338">
              <w:rPr>
                <w:rFonts w:ascii="Arial Narrow" w:eastAsia="Times New Roman" w:hAnsi="Arial Narrow" w:cs="Calibri"/>
                <w:color w:val="000000"/>
                <w:sz w:val="20"/>
                <w:szCs w:val="20"/>
                <w:lang w:val="es-ES" w:eastAsia="es-ES"/>
              </w:rPr>
              <w:t>zamo</w:t>
            </w:r>
          </w:p>
        </w:tc>
        <w:tc>
          <w:tcPr>
            <w:tcW w:w="967" w:type="dxa"/>
            <w:tcBorders>
              <w:top w:val="nil"/>
              <w:left w:val="nil"/>
              <w:bottom w:val="single" w:sz="4" w:space="0" w:color="auto"/>
              <w:right w:val="single" w:sz="4" w:space="0" w:color="auto"/>
            </w:tcBorders>
            <w:shd w:val="clear" w:color="auto" w:fill="auto"/>
            <w:vAlign w:val="center"/>
            <w:hideMark/>
          </w:tcPr>
          <w:p w14:paraId="0AFF952F"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1</w:t>
            </w:r>
          </w:p>
        </w:tc>
        <w:tc>
          <w:tcPr>
            <w:tcW w:w="1220" w:type="dxa"/>
            <w:tcBorders>
              <w:top w:val="nil"/>
              <w:left w:val="nil"/>
              <w:bottom w:val="single" w:sz="4" w:space="0" w:color="auto"/>
              <w:right w:val="single" w:sz="4" w:space="0" w:color="auto"/>
            </w:tcBorders>
            <w:shd w:val="clear" w:color="auto" w:fill="auto"/>
            <w:vAlign w:val="center"/>
            <w:hideMark/>
          </w:tcPr>
          <w:p w14:paraId="0A0AE8B2"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10</w:t>
            </w:r>
          </w:p>
        </w:tc>
        <w:tc>
          <w:tcPr>
            <w:tcW w:w="1380" w:type="dxa"/>
            <w:tcBorders>
              <w:top w:val="nil"/>
              <w:left w:val="nil"/>
              <w:bottom w:val="single" w:sz="4" w:space="0" w:color="auto"/>
              <w:right w:val="single" w:sz="4" w:space="0" w:color="auto"/>
            </w:tcBorders>
            <w:shd w:val="clear" w:color="auto" w:fill="auto"/>
            <w:vAlign w:val="center"/>
            <w:hideMark/>
          </w:tcPr>
          <w:p w14:paraId="5F8DA61D"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1.650.000 </w:t>
            </w:r>
          </w:p>
        </w:tc>
        <w:tc>
          <w:tcPr>
            <w:tcW w:w="1380" w:type="dxa"/>
            <w:tcBorders>
              <w:top w:val="nil"/>
              <w:left w:val="nil"/>
              <w:bottom w:val="single" w:sz="4" w:space="0" w:color="auto"/>
              <w:right w:val="single" w:sz="4" w:space="0" w:color="auto"/>
            </w:tcBorders>
            <w:shd w:val="clear" w:color="auto" w:fill="auto"/>
            <w:vAlign w:val="center"/>
            <w:hideMark/>
          </w:tcPr>
          <w:p w14:paraId="582AA23E"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16.500.000 </w:t>
            </w:r>
          </w:p>
        </w:tc>
        <w:tc>
          <w:tcPr>
            <w:tcW w:w="974" w:type="dxa"/>
            <w:tcBorders>
              <w:top w:val="nil"/>
              <w:left w:val="nil"/>
              <w:bottom w:val="single" w:sz="4" w:space="0" w:color="auto"/>
              <w:right w:val="single" w:sz="4" w:space="0" w:color="auto"/>
            </w:tcBorders>
            <w:shd w:val="clear" w:color="auto" w:fill="auto"/>
            <w:noWrap/>
            <w:vAlign w:val="bottom"/>
            <w:hideMark/>
          </w:tcPr>
          <w:p w14:paraId="769EFA17"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4BED2ED4"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16.500.000 </w:t>
            </w:r>
          </w:p>
        </w:tc>
        <w:tc>
          <w:tcPr>
            <w:tcW w:w="1200" w:type="dxa"/>
            <w:tcBorders>
              <w:top w:val="nil"/>
              <w:left w:val="nil"/>
              <w:bottom w:val="single" w:sz="4" w:space="0" w:color="auto"/>
              <w:right w:val="single" w:sz="4" w:space="0" w:color="auto"/>
            </w:tcBorders>
            <w:shd w:val="clear" w:color="auto" w:fill="auto"/>
            <w:noWrap/>
            <w:vAlign w:val="bottom"/>
            <w:hideMark/>
          </w:tcPr>
          <w:p w14:paraId="652A5933"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5.690 </w:t>
            </w:r>
          </w:p>
        </w:tc>
      </w:tr>
      <w:tr w:rsidR="003C5338" w:rsidRPr="003C5338" w14:paraId="36C2F7CD"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000000" w:fill="FFFFFF"/>
            <w:noWrap/>
            <w:vAlign w:val="bottom"/>
            <w:hideMark/>
          </w:tcPr>
          <w:p w14:paraId="170FD97C"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Conductor/todero BOD Puerto </w:t>
            </w:r>
            <w:r w:rsidR="000438F3" w:rsidRPr="003C5338">
              <w:rPr>
                <w:rFonts w:ascii="Arial Narrow" w:eastAsia="Times New Roman" w:hAnsi="Arial Narrow" w:cs="Calibri"/>
                <w:color w:val="000000"/>
                <w:sz w:val="20"/>
                <w:szCs w:val="20"/>
                <w:lang w:val="es-ES" w:eastAsia="es-ES"/>
              </w:rPr>
              <w:t>Asís</w:t>
            </w:r>
          </w:p>
        </w:tc>
        <w:tc>
          <w:tcPr>
            <w:tcW w:w="967" w:type="dxa"/>
            <w:tcBorders>
              <w:top w:val="nil"/>
              <w:left w:val="nil"/>
              <w:bottom w:val="single" w:sz="4" w:space="0" w:color="auto"/>
              <w:right w:val="single" w:sz="4" w:space="0" w:color="auto"/>
            </w:tcBorders>
            <w:shd w:val="clear" w:color="auto" w:fill="auto"/>
            <w:vAlign w:val="center"/>
            <w:hideMark/>
          </w:tcPr>
          <w:p w14:paraId="561727A3"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1</w:t>
            </w:r>
          </w:p>
        </w:tc>
        <w:tc>
          <w:tcPr>
            <w:tcW w:w="1220" w:type="dxa"/>
            <w:tcBorders>
              <w:top w:val="nil"/>
              <w:left w:val="nil"/>
              <w:bottom w:val="single" w:sz="4" w:space="0" w:color="auto"/>
              <w:right w:val="single" w:sz="4" w:space="0" w:color="auto"/>
            </w:tcBorders>
            <w:shd w:val="clear" w:color="auto" w:fill="auto"/>
            <w:vAlign w:val="center"/>
            <w:hideMark/>
          </w:tcPr>
          <w:p w14:paraId="51587DE4"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8</w:t>
            </w:r>
          </w:p>
        </w:tc>
        <w:tc>
          <w:tcPr>
            <w:tcW w:w="1380" w:type="dxa"/>
            <w:tcBorders>
              <w:top w:val="nil"/>
              <w:left w:val="nil"/>
              <w:bottom w:val="single" w:sz="4" w:space="0" w:color="auto"/>
              <w:right w:val="single" w:sz="4" w:space="0" w:color="auto"/>
            </w:tcBorders>
            <w:shd w:val="clear" w:color="auto" w:fill="auto"/>
            <w:vAlign w:val="center"/>
            <w:hideMark/>
          </w:tcPr>
          <w:p w14:paraId="4AE28053"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1.650.000 </w:t>
            </w:r>
          </w:p>
        </w:tc>
        <w:tc>
          <w:tcPr>
            <w:tcW w:w="1380" w:type="dxa"/>
            <w:tcBorders>
              <w:top w:val="nil"/>
              <w:left w:val="nil"/>
              <w:bottom w:val="single" w:sz="4" w:space="0" w:color="auto"/>
              <w:right w:val="single" w:sz="4" w:space="0" w:color="auto"/>
            </w:tcBorders>
            <w:shd w:val="clear" w:color="auto" w:fill="auto"/>
            <w:vAlign w:val="center"/>
            <w:hideMark/>
          </w:tcPr>
          <w:p w14:paraId="6E61CA97"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13.200.000 </w:t>
            </w:r>
          </w:p>
        </w:tc>
        <w:tc>
          <w:tcPr>
            <w:tcW w:w="974" w:type="dxa"/>
            <w:tcBorders>
              <w:top w:val="nil"/>
              <w:left w:val="nil"/>
              <w:bottom w:val="single" w:sz="4" w:space="0" w:color="auto"/>
              <w:right w:val="single" w:sz="4" w:space="0" w:color="auto"/>
            </w:tcBorders>
            <w:shd w:val="clear" w:color="auto" w:fill="auto"/>
            <w:noWrap/>
            <w:vAlign w:val="bottom"/>
            <w:hideMark/>
          </w:tcPr>
          <w:p w14:paraId="38A5E5E9"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4F71FA94"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13.200.000 </w:t>
            </w:r>
          </w:p>
        </w:tc>
        <w:tc>
          <w:tcPr>
            <w:tcW w:w="1200" w:type="dxa"/>
            <w:tcBorders>
              <w:top w:val="nil"/>
              <w:left w:val="nil"/>
              <w:bottom w:val="single" w:sz="4" w:space="0" w:color="auto"/>
              <w:right w:val="single" w:sz="4" w:space="0" w:color="auto"/>
            </w:tcBorders>
            <w:shd w:val="clear" w:color="auto" w:fill="auto"/>
            <w:noWrap/>
            <w:vAlign w:val="bottom"/>
            <w:hideMark/>
          </w:tcPr>
          <w:p w14:paraId="62A6DEEC"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4.552 </w:t>
            </w:r>
          </w:p>
        </w:tc>
      </w:tr>
      <w:tr w:rsidR="003C5338" w:rsidRPr="003C5338" w14:paraId="10B2E84B"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000000" w:fill="FFFFFF"/>
            <w:noWrap/>
            <w:vAlign w:val="bottom"/>
            <w:hideMark/>
          </w:tcPr>
          <w:p w14:paraId="70A934CF"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Personal de cocina</w:t>
            </w:r>
            <w:r w:rsidR="000438F3">
              <w:rPr>
                <w:rFonts w:ascii="Arial Narrow" w:eastAsia="Times New Roman" w:hAnsi="Arial Narrow" w:cs="Calibri"/>
                <w:color w:val="000000"/>
                <w:sz w:val="20"/>
                <w:szCs w:val="20"/>
                <w:lang w:val="es-ES" w:eastAsia="es-ES"/>
              </w:rPr>
              <w:t xml:space="preserve"> y servicios generales BOD/ED Pu</w:t>
            </w:r>
            <w:r w:rsidRPr="003C5338">
              <w:rPr>
                <w:rFonts w:ascii="Arial Narrow" w:eastAsia="Times New Roman" w:hAnsi="Arial Narrow" w:cs="Calibri"/>
                <w:color w:val="000000"/>
                <w:sz w:val="20"/>
                <w:szCs w:val="20"/>
                <w:lang w:val="es-ES" w:eastAsia="es-ES"/>
              </w:rPr>
              <w:t xml:space="preserve">erto </w:t>
            </w:r>
            <w:r w:rsidR="000438F3" w:rsidRPr="003C5338">
              <w:rPr>
                <w:rFonts w:ascii="Arial Narrow" w:eastAsia="Times New Roman" w:hAnsi="Arial Narrow" w:cs="Calibri"/>
                <w:color w:val="000000"/>
                <w:sz w:val="20"/>
                <w:szCs w:val="20"/>
                <w:lang w:val="es-ES" w:eastAsia="es-ES"/>
              </w:rPr>
              <w:t>Leguízamo</w:t>
            </w:r>
          </w:p>
        </w:tc>
        <w:tc>
          <w:tcPr>
            <w:tcW w:w="967" w:type="dxa"/>
            <w:tcBorders>
              <w:top w:val="nil"/>
              <w:left w:val="nil"/>
              <w:bottom w:val="single" w:sz="4" w:space="0" w:color="auto"/>
              <w:right w:val="single" w:sz="4" w:space="0" w:color="auto"/>
            </w:tcBorders>
            <w:shd w:val="clear" w:color="auto" w:fill="auto"/>
            <w:vAlign w:val="center"/>
            <w:hideMark/>
          </w:tcPr>
          <w:p w14:paraId="265BD207"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3</w:t>
            </w:r>
          </w:p>
        </w:tc>
        <w:tc>
          <w:tcPr>
            <w:tcW w:w="1220" w:type="dxa"/>
            <w:tcBorders>
              <w:top w:val="nil"/>
              <w:left w:val="nil"/>
              <w:bottom w:val="single" w:sz="4" w:space="0" w:color="auto"/>
              <w:right w:val="single" w:sz="4" w:space="0" w:color="auto"/>
            </w:tcBorders>
            <w:shd w:val="clear" w:color="auto" w:fill="auto"/>
            <w:vAlign w:val="center"/>
            <w:hideMark/>
          </w:tcPr>
          <w:p w14:paraId="2B950E84"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10</w:t>
            </w:r>
          </w:p>
        </w:tc>
        <w:tc>
          <w:tcPr>
            <w:tcW w:w="1380" w:type="dxa"/>
            <w:tcBorders>
              <w:top w:val="nil"/>
              <w:left w:val="nil"/>
              <w:bottom w:val="single" w:sz="4" w:space="0" w:color="auto"/>
              <w:right w:val="single" w:sz="4" w:space="0" w:color="auto"/>
            </w:tcBorders>
            <w:shd w:val="clear" w:color="auto" w:fill="auto"/>
            <w:vAlign w:val="center"/>
            <w:hideMark/>
          </w:tcPr>
          <w:p w14:paraId="105AABBB"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1.300.000 </w:t>
            </w:r>
          </w:p>
        </w:tc>
        <w:tc>
          <w:tcPr>
            <w:tcW w:w="1380" w:type="dxa"/>
            <w:tcBorders>
              <w:top w:val="nil"/>
              <w:left w:val="nil"/>
              <w:bottom w:val="single" w:sz="4" w:space="0" w:color="auto"/>
              <w:right w:val="single" w:sz="4" w:space="0" w:color="auto"/>
            </w:tcBorders>
            <w:shd w:val="clear" w:color="auto" w:fill="auto"/>
            <w:vAlign w:val="center"/>
            <w:hideMark/>
          </w:tcPr>
          <w:p w14:paraId="017AED3E"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39.000.000 </w:t>
            </w:r>
          </w:p>
        </w:tc>
        <w:tc>
          <w:tcPr>
            <w:tcW w:w="974" w:type="dxa"/>
            <w:tcBorders>
              <w:top w:val="nil"/>
              <w:left w:val="nil"/>
              <w:bottom w:val="single" w:sz="4" w:space="0" w:color="auto"/>
              <w:right w:val="single" w:sz="4" w:space="0" w:color="auto"/>
            </w:tcBorders>
            <w:shd w:val="clear" w:color="auto" w:fill="auto"/>
            <w:noWrap/>
            <w:vAlign w:val="bottom"/>
            <w:hideMark/>
          </w:tcPr>
          <w:p w14:paraId="63EC21DD"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74DBF9EB"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39.000.000 </w:t>
            </w:r>
          </w:p>
        </w:tc>
        <w:tc>
          <w:tcPr>
            <w:tcW w:w="1200" w:type="dxa"/>
            <w:tcBorders>
              <w:top w:val="nil"/>
              <w:left w:val="nil"/>
              <w:bottom w:val="single" w:sz="4" w:space="0" w:color="auto"/>
              <w:right w:val="single" w:sz="4" w:space="0" w:color="auto"/>
            </w:tcBorders>
            <w:shd w:val="clear" w:color="auto" w:fill="auto"/>
            <w:noWrap/>
            <w:vAlign w:val="bottom"/>
            <w:hideMark/>
          </w:tcPr>
          <w:p w14:paraId="360FA17C"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13.448 </w:t>
            </w:r>
          </w:p>
        </w:tc>
      </w:tr>
      <w:tr w:rsidR="003C5338" w:rsidRPr="003C5338" w14:paraId="7054F3B1"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000000" w:fill="FFFFFF"/>
            <w:noWrap/>
            <w:vAlign w:val="bottom"/>
            <w:hideMark/>
          </w:tcPr>
          <w:p w14:paraId="3A863B58"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Personal de cocina y servicios generales BOD/ED Puerto </w:t>
            </w:r>
            <w:r w:rsidR="000438F3" w:rsidRPr="003C5338">
              <w:rPr>
                <w:rFonts w:ascii="Arial Narrow" w:eastAsia="Times New Roman" w:hAnsi="Arial Narrow" w:cs="Calibri"/>
                <w:color w:val="000000"/>
                <w:sz w:val="20"/>
                <w:szCs w:val="20"/>
                <w:lang w:val="es-ES" w:eastAsia="es-ES"/>
              </w:rPr>
              <w:t>Asís</w:t>
            </w:r>
          </w:p>
        </w:tc>
        <w:tc>
          <w:tcPr>
            <w:tcW w:w="967" w:type="dxa"/>
            <w:tcBorders>
              <w:top w:val="nil"/>
              <w:left w:val="nil"/>
              <w:bottom w:val="single" w:sz="4" w:space="0" w:color="auto"/>
              <w:right w:val="single" w:sz="4" w:space="0" w:color="auto"/>
            </w:tcBorders>
            <w:shd w:val="clear" w:color="auto" w:fill="auto"/>
            <w:vAlign w:val="center"/>
            <w:hideMark/>
          </w:tcPr>
          <w:p w14:paraId="4A9F7E5A"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1</w:t>
            </w:r>
          </w:p>
        </w:tc>
        <w:tc>
          <w:tcPr>
            <w:tcW w:w="1220" w:type="dxa"/>
            <w:tcBorders>
              <w:top w:val="nil"/>
              <w:left w:val="nil"/>
              <w:bottom w:val="single" w:sz="4" w:space="0" w:color="auto"/>
              <w:right w:val="single" w:sz="4" w:space="0" w:color="auto"/>
            </w:tcBorders>
            <w:shd w:val="clear" w:color="auto" w:fill="auto"/>
            <w:vAlign w:val="center"/>
            <w:hideMark/>
          </w:tcPr>
          <w:p w14:paraId="63BF254D"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8</w:t>
            </w:r>
          </w:p>
        </w:tc>
        <w:tc>
          <w:tcPr>
            <w:tcW w:w="1380" w:type="dxa"/>
            <w:tcBorders>
              <w:top w:val="nil"/>
              <w:left w:val="nil"/>
              <w:bottom w:val="single" w:sz="4" w:space="0" w:color="auto"/>
              <w:right w:val="single" w:sz="4" w:space="0" w:color="auto"/>
            </w:tcBorders>
            <w:shd w:val="clear" w:color="auto" w:fill="auto"/>
            <w:vAlign w:val="center"/>
            <w:hideMark/>
          </w:tcPr>
          <w:p w14:paraId="3706D650"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1.300.000 </w:t>
            </w:r>
          </w:p>
        </w:tc>
        <w:tc>
          <w:tcPr>
            <w:tcW w:w="1380" w:type="dxa"/>
            <w:tcBorders>
              <w:top w:val="nil"/>
              <w:left w:val="nil"/>
              <w:bottom w:val="single" w:sz="4" w:space="0" w:color="auto"/>
              <w:right w:val="single" w:sz="4" w:space="0" w:color="auto"/>
            </w:tcBorders>
            <w:shd w:val="clear" w:color="auto" w:fill="auto"/>
            <w:vAlign w:val="center"/>
            <w:hideMark/>
          </w:tcPr>
          <w:p w14:paraId="1C587EA6"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10.400.000 </w:t>
            </w:r>
          </w:p>
        </w:tc>
        <w:tc>
          <w:tcPr>
            <w:tcW w:w="974" w:type="dxa"/>
            <w:tcBorders>
              <w:top w:val="nil"/>
              <w:left w:val="nil"/>
              <w:bottom w:val="single" w:sz="4" w:space="0" w:color="auto"/>
              <w:right w:val="single" w:sz="4" w:space="0" w:color="auto"/>
            </w:tcBorders>
            <w:shd w:val="clear" w:color="auto" w:fill="auto"/>
            <w:noWrap/>
            <w:vAlign w:val="bottom"/>
            <w:hideMark/>
          </w:tcPr>
          <w:p w14:paraId="09FF7A01"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28F827B8"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10.400.000 </w:t>
            </w:r>
          </w:p>
        </w:tc>
        <w:tc>
          <w:tcPr>
            <w:tcW w:w="1200" w:type="dxa"/>
            <w:tcBorders>
              <w:top w:val="nil"/>
              <w:left w:val="nil"/>
              <w:bottom w:val="single" w:sz="4" w:space="0" w:color="auto"/>
              <w:right w:val="single" w:sz="4" w:space="0" w:color="auto"/>
            </w:tcBorders>
            <w:shd w:val="clear" w:color="auto" w:fill="auto"/>
            <w:noWrap/>
            <w:vAlign w:val="bottom"/>
            <w:hideMark/>
          </w:tcPr>
          <w:p w14:paraId="53188FE4"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3.586 </w:t>
            </w:r>
          </w:p>
        </w:tc>
      </w:tr>
      <w:tr w:rsidR="003C5338" w:rsidRPr="003C5338" w14:paraId="50D022E6"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000000" w:fill="FFFFFF"/>
            <w:noWrap/>
            <w:vAlign w:val="bottom"/>
            <w:hideMark/>
          </w:tcPr>
          <w:p w14:paraId="0615D3A7"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Personal Vigilancia BOD </w:t>
            </w:r>
          </w:p>
        </w:tc>
        <w:tc>
          <w:tcPr>
            <w:tcW w:w="967" w:type="dxa"/>
            <w:tcBorders>
              <w:top w:val="nil"/>
              <w:left w:val="nil"/>
              <w:bottom w:val="single" w:sz="4" w:space="0" w:color="auto"/>
              <w:right w:val="single" w:sz="4" w:space="0" w:color="auto"/>
            </w:tcBorders>
            <w:shd w:val="clear" w:color="auto" w:fill="auto"/>
            <w:vAlign w:val="center"/>
            <w:hideMark/>
          </w:tcPr>
          <w:p w14:paraId="0E655502"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2</w:t>
            </w:r>
          </w:p>
        </w:tc>
        <w:tc>
          <w:tcPr>
            <w:tcW w:w="1220" w:type="dxa"/>
            <w:tcBorders>
              <w:top w:val="nil"/>
              <w:left w:val="nil"/>
              <w:bottom w:val="single" w:sz="4" w:space="0" w:color="auto"/>
              <w:right w:val="single" w:sz="4" w:space="0" w:color="auto"/>
            </w:tcBorders>
            <w:shd w:val="clear" w:color="auto" w:fill="auto"/>
            <w:vAlign w:val="center"/>
            <w:hideMark/>
          </w:tcPr>
          <w:p w14:paraId="607AEF10"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8</w:t>
            </w:r>
          </w:p>
        </w:tc>
        <w:tc>
          <w:tcPr>
            <w:tcW w:w="1380" w:type="dxa"/>
            <w:tcBorders>
              <w:top w:val="nil"/>
              <w:left w:val="nil"/>
              <w:bottom w:val="single" w:sz="4" w:space="0" w:color="auto"/>
              <w:right w:val="single" w:sz="4" w:space="0" w:color="auto"/>
            </w:tcBorders>
            <w:shd w:val="clear" w:color="auto" w:fill="auto"/>
            <w:vAlign w:val="center"/>
            <w:hideMark/>
          </w:tcPr>
          <w:p w14:paraId="673221A3"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1.700.000 </w:t>
            </w:r>
          </w:p>
        </w:tc>
        <w:tc>
          <w:tcPr>
            <w:tcW w:w="1380" w:type="dxa"/>
            <w:tcBorders>
              <w:top w:val="nil"/>
              <w:left w:val="nil"/>
              <w:bottom w:val="single" w:sz="4" w:space="0" w:color="auto"/>
              <w:right w:val="single" w:sz="4" w:space="0" w:color="auto"/>
            </w:tcBorders>
            <w:shd w:val="clear" w:color="auto" w:fill="auto"/>
            <w:vAlign w:val="center"/>
            <w:hideMark/>
          </w:tcPr>
          <w:p w14:paraId="0941487A"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27.200.000 </w:t>
            </w:r>
          </w:p>
        </w:tc>
        <w:tc>
          <w:tcPr>
            <w:tcW w:w="974" w:type="dxa"/>
            <w:tcBorders>
              <w:top w:val="nil"/>
              <w:left w:val="nil"/>
              <w:bottom w:val="single" w:sz="4" w:space="0" w:color="auto"/>
              <w:right w:val="single" w:sz="4" w:space="0" w:color="auto"/>
            </w:tcBorders>
            <w:shd w:val="clear" w:color="auto" w:fill="auto"/>
            <w:noWrap/>
            <w:vAlign w:val="bottom"/>
            <w:hideMark/>
          </w:tcPr>
          <w:p w14:paraId="28863721"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50%</w:t>
            </w:r>
          </w:p>
        </w:tc>
        <w:tc>
          <w:tcPr>
            <w:tcW w:w="1938" w:type="dxa"/>
            <w:tcBorders>
              <w:top w:val="nil"/>
              <w:left w:val="nil"/>
              <w:bottom w:val="single" w:sz="4" w:space="0" w:color="auto"/>
              <w:right w:val="single" w:sz="4" w:space="0" w:color="auto"/>
            </w:tcBorders>
            <w:shd w:val="clear" w:color="000000" w:fill="FFFFFF"/>
            <w:noWrap/>
            <w:vAlign w:val="bottom"/>
            <w:hideMark/>
          </w:tcPr>
          <w:p w14:paraId="3FFDB96A"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13.600.000 </w:t>
            </w:r>
          </w:p>
        </w:tc>
        <w:tc>
          <w:tcPr>
            <w:tcW w:w="1200" w:type="dxa"/>
            <w:tcBorders>
              <w:top w:val="nil"/>
              <w:left w:val="nil"/>
              <w:bottom w:val="single" w:sz="4" w:space="0" w:color="auto"/>
              <w:right w:val="single" w:sz="4" w:space="0" w:color="auto"/>
            </w:tcBorders>
            <w:shd w:val="clear" w:color="auto" w:fill="auto"/>
            <w:noWrap/>
            <w:vAlign w:val="bottom"/>
            <w:hideMark/>
          </w:tcPr>
          <w:p w14:paraId="03BEFBD7"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4.690 </w:t>
            </w:r>
          </w:p>
        </w:tc>
      </w:tr>
      <w:tr w:rsidR="003C5338" w:rsidRPr="003C5338" w14:paraId="495EB31B"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000000" w:fill="FFFFFF"/>
            <w:noWrap/>
            <w:vAlign w:val="bottom"/>
            <w:hideMark/>
          </w:tcPr>
          <w:p w14:paraId="5BD7A972"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Personal Vigilancia BOD P L</w:t>
            </w:r>
          </w:p>
        </w:tc>
        <w:tc>
          <w:tcPr>
            <w:tcW w:w="967" w:type="dxa"/>
            <w:tcBorders>
              <w:top w:val="nil"/>
              <w:left w:val="nil"/>
              <w:bottom w:val="single" w:sz="4" w:space="0" w:color="auto"/>
              <w:right w:val="single" w:sz="4" w:space="0" w:color="auto"/>
            </w:tcBorders>
            <w:shd w:val="clear" w:color="auto" w:fill="auto"/>
            <w:vAlign w:val="center"/>
            <w:hideMark/>
          </w:tcPr>
          <w:p w14:paraId="7B8C56B9"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1</w:t>
            </w:r>
          </w:p>
        </w:tc>
        <w:tc>
          <w:tcPr>
            <w:tcW w:w="1220" w:type="dxa"/>
            <w:tcBorders>
              <w:top w:val="nil"/>
              <w:left w:val="nil"/>
              <w:bottom w:val="single" w:sz="4" w:space="0" w:color="auto"/>
              <w:right w:val="single" w:sz="4" w:space="0" w:color="auto"/>
            </w:tcBorders>
            <w:shd w:val="clear" w:color="auto" w:fill="auto"/>
            <w:vAlign w:val="center"/>
            <w:hideMark/>
          </w:tcPr>
          <w:p w14:paraId="51E7EF04"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10</w:t>
            </w:r>
          </w:p>
        </w:tc>
        <w:tc>
          <w:tcPr>
            <w:tcW w:w="1380" w:type="dxa"/>
            <w:tcBorders>
              <w:top w:val="nil"/>
              <w:left w:val="nil"/>
              <w:bottom w:val="single" w:sz="4" w:space="0" w:color="auto"/>
              <w:right w:val="single" w:sz="4" w:space="0" w:color="auto"/>
            </w:tcBorders>
            <w:shd w:val="clear" w:color="auto" w:fill="auto"/>
            <w:vAlign w:val="center"/>
            <w:hideMark/>
          </w:tcPr>
          <w:p w14:paraId="49C95760"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1.700.000 </w:t>
            </w:r>
          </w:p>
        </w:tc>
        <w:tc>
          <w:tcPr>
            <w:tcW w:w="1380" w:type="dxa"/>
            <w:tcBorders>
              <w:top w:val="nil"/>
              <w:left w:val="nil"/>
              <w:bottom w:val="single" w:sz="4" w:space="0" w:color="auto"/>
              <w:right w:val="single" w:sz="4" w:space="0" w:color="auto"/>
            </w:tcBorders>
            <w:shd w:val="clear" w:color="auto" w:fill="auto"/>
            <w:vAlign w:val="center"/>
            <w:hideMark/>
          </w:tcPr>
          <w:p w14:paraId="4C29DF6E"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17.000.000 </w:t>
            </w:r>
          </w:p>
        </w:tc>
        <w:tc>
          <w:tcPr>
            <w:tcW w:w="974" w:type="dxa"/>
            <w:tcBorders>
              <w:top w:val="nil"/>
              <w:left w:val="nil"/>
              <w:bottom w:val="single" w:sz="4" w:space="0" w:color="auto"/>
              <w:right w:val="single" w:sz="4" w:space="0" w:color="auto"/>
            </w:tcBorders>
            <w:shd w:val="clear" w:color="auto" w:fill="auto"/>
            <w:noWrap/>
            <w:vAlign w:val="bottom"/>
            <w:hideMark/>
          </w:tcPr>
          <w:p w14:paraId="7D6D6BD4"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50%</w:t>
            </w:r>
          </w:p>
        </w:tc>
        <w:tc>
          <w:tcPr>
            <w:tcW w:w="1938" w:type="dxa"/>
            <w:tcBorders>
              <w:top w:val="nil"/>
              <w:left w:val="nil"/>
              <w:bottom w:val="single" w:sz="4" w:space="0" w:color="auto"/>
              <w:right w:val="single" w:sz="4" w:space="0" w:color="auto"/>
            </w:tcBorders>
            <w:shd w:val="clear" w:color="000000" w:fill="FFFFFF"/>
            <w:noWrap/>
            <w:vAlign w:val="bottom"/>
            <w:hideMark/>
          </w:tcPr>
          <w:p w14:paraId="69CEA14B"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8.500.000 </w:t>
            </w:r>
          </w:p>
        </w:tc>
        <w:tc>
          <w:tcPr>
            <w:tcW w:w="1200" w:type="dxa"/>
            <w:tcBorders>
              <w:top w:val="nil"/>
              <w:left w:val="nil"/>
              <w:bottom w:val="single" w:sz="4" w:space="0" w:color="auto"/>
              <w:right w:val="single" w:sz="4" w:space="0" w:color="auto"/>
            </w:tcBorders>
            <w:shd w:val="clear" w:color="auto" w:fill="auto"/>
            <w:noWrap/>
            <w:vAlign w:val="bottom"/>
            <w:hideMark/>
          </w:tcPr>
          <w:p w14:paraId="370EAF0F"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2.931 </w:t>
            </w:r>
          </w:p>
        </w:tc>
      </w:tr>
      <w:tr w:rsidR="003C5338" w:rsidRPr="003C5338" w14:paraId="0F76F3F2"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000000" w:fill="FFFFFF"/>
            <w:noWrap/>
            <w:vAlign w:val="bottom"/>
            <w:hideMark/>
          </w:tcPr>
          <w:p w14:paraId="5109F8C9"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Enlace comunitario puerto </w:t>
            </w:r>
            <w:r w:rsidR="000438F3" w:rsidRPr="003C5338">
              <w:rPr>
                <w:rFonts w:ascii="Arial Narrow" w:eastAsia="Times New Roman" w:hAnsi="Arial Narrow" w:cs="Calibri"/>
                <w:color w:val="000000"/>
                <w:sz w:val="20"/>
                <w:szCs w:val="20"/>
                <w:lang w:val="es-ES" w:eastAsia="es-ES"/>
              </w:rPr>
              <w:t>Leguízamo</w:t>
            </w:r>
          </w:p>
        </w:tc>
        <w:tc>
          <w:tcPr>
            <w:tcW w:w="967" w:type="dxa"/>
            <w:tcBorders>
              <w:top w:val="nil"/>
              <w:left w:val="nil"/>
              <w:bottom w:val="single" w:sz="4" w:space="0" w:color="auto"/>
              <w:right w:val="single" w:sz="4" w:space="0" w:color="auto"/>
            </w:tcBorders>
            <w:shd w:val="clear" w:color="auto" w:fill="auto"/>
            <w:vAlign w:val="center"/>
            <w:hideMark/>
          </w:tcPr>
          <w:p w14:paraId="069A1908"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1</w:t>
            </w:r>
          </w:p>
        </w:tc>
        <w:tc>
          <w:tcPr>
            <w:tcW w:w="1220" w:type="dxa"/>
            <w:tcBorders>
              <w:top w:val="nil"/>
              <w:left w:val="nil"/>
              <w:bottom w:val="single" w:sz="4" w:space="0" w:color="auto"/>
              <w:right w:val="single" w:sz="4" w:space="0" w:color="auto"/>
            </w:tcBorders>
            <w:shd w:val="clear" w:color="auto" w:fill="auto"/>
            <w:vAlign w:val="center"/>
            <w:hideMark/>
          </w:tcPr>
          <w:p w14:paraId="60BEEB7F"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10</w:t>
            </w:r>
          </w:p>
        </w:tc>
        <w:tc>
          <w:tcPr>
            <w:tcW w:w="1380" w:type="dxa"/>
            <w:tcBorders>
              <w:top w:val="nil"/>
              <w:left w:val="nil"/>
              <w:bottom w:val="single" w:sz="4" w:space="0" w:color="auto"/>
              <w:right w:val="single" w:sz="4" w:space="0" w:color="auto"/>
            </w:tcBorders>
            <w:shd w:val="clear" w:color="auto" w:fill="auto"/>
            <w:vAlign w:val="center"/>
            <w:hideMark/>
          </w:tcPr>
          <w:p w14:paraId="175D4BB1"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2.850.000 </w:t>
            </w:r>
          </w:p>
        </w:tc>
        <w:tc>
          <w:tcPr>
            <w:tcW w:w="1380" w:type="dxa"/>
            <w:tcBorders>
              <w:top w:val="nil"/>
              <w:left w:val="nil"/>
              <w:bottom w:val="single" w:sz="4" w:space="0" w:color="auto"/>
              <w:right w:val="single" w:sz="4" w:space="0" w:color="auto"/>
            </w:tcBorders>
            <w:shd w:val="clear" w:color="auto" w:fill="auto"/>
            <w:vAlign w:val="center"/>
            <w:hideMark/>
          </w:tcPr>
          <w:p w14:paraId="712D95FF"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28.500.000 </w:t>
            </w:r>
          </w:p>
        </w:tc>
        <w:tc>
          <w:tcPr>
            <w:tcW w:w="974" w:type="dxa"/>
            <w:tcBorders>
              <w:top w:val="nil"/>
              <w:left w:val="nil"/>
              <w:bottom w:val="single" w:sz="4" w:space="0" w:color="auto"/>
              <w:right w:val="single" w:sz="4" w:space="0" w:color="auto"/>
            </w:tcBorders>
            <w:shd w:val="clear" w:color="auto" w:fill="auto"/>
            <w:noWrap/>
            <w:vAlign w:val="bottom"/>
            <w:hideMark/>
          </w:tcPr>
          <w:p w14:paraId="7CE04986"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43719D7B"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28.500.000 </w:t>
            </w:r>
          </w:p>
        </w:tc>
        <w:tc>
          <w:tcPr>
            <w:tcW w:w="1200" w:type="dxa"/>
            <w:tcBorders>
              <w:top w:val="nil"/>
              <w:left w:val="nil"/>
              <w:bottom w:val="single" w:sz="4" w:space="0" w:color="auto"/>
              <w:right w:val="single" w:sz="4" w:space="0" w:color="auto"/>
            </w:tcBorders>
            <w:shd w:val="clear" w:color="auto" w:fill="auto"/>
            <w:noWrap/>
            <w:vAlign w:val="bottom"/>
            <w:hideMark/>
          </w:tcPr>
          <w:p w14:paraId="78B33EA3"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9.828 </w:t>
            </w:r>
          </w:p>
        </w:tc>
      </w:tr>
      <w:tr w:rsidR="003C5338" w:rsidRPr="003C5338" w14:paraId="63A22ACA"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000000" w:fill="FFFFFF"/>
            <w:noWrap/>
            <w:vAlign w:val="bottom"/>
            <w:hideMark/>
          </w:tcPr>
          <w:p w14:paraId="617940C9"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Enlace comunitario Puerto </w:t>
            </w:r>
            <w:r w:rsidR="000438F3" w:rsidRPr="003C5338">
              <w:rPr>
                <w:rFonts w:ascii="Arial Narrow" w:eastAsia="Times New Roman" w:hAnsi="Arial Narrow" w:cs="Calibri"/>
                <w:color w:val="000000"/>
                <w:sz w:val="20"/>
                <w:szCs w:val="20"/>
                <w:lang w:val="es-ES" w:eastAsia="es-ES"/>
              </w:rPr>
              <w:t>Asís</w:t>
            </w:r>
          </w:p>
        </w:tc>
        <w:tc>
          <w:tcPr>
            <w:tcW w:w="967" w:type="dxa"/>
            <w:tcBorders>
              <w:top w:val="nil"/>
              <w:left w:val="nil"/>
              <w:bottom w:val="single" w:sz="4" w:space="0" w:color="auto"/>
              <w:right w:val="single" w:sz="4" w:space="0" w:color="auto"/>
            </w:tcBorders>
            <w:shd w:val="clear" w:color="auto" w:fill="auto"/>
            <w:vAlign w:val="center"/>
            <w:hideMark/>
          </w:tcPr>
          <w:p w14:paraId="03B74FDE"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1</w:t>
            </w:r>
          </w:p>
        </w:tc>
        <w:tc>
          <w:tcPr>
            <w:tcW w:w="1220" w:type="dxa"/>
            <w:tcBorders>
              <w:top w:val="nil"/>
              <w:left w:val="nil"/>
              <w:bottom w:val="single" w:sz="4" w:space="0" w:color="auto"/>
              <w:right w:val="single" w:sz="4" w:space="0" w:color="auto"/>
            </w:tcBorders>
            <w:shd w:val="clear" w:color="auto" w:fill="auto"/>
            <w:vAlign w:val="center"/>
            <w:hideMark/>
          </w:tcPr>
          <w:p w14:paraId="2A7F99E4"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7</w:t>
            </w:r>
          </w:p>
        </w:tc>
        <w:tc>
          <w:tcPr>
            <w:tcW w:w="1380" w:type="dxa"/>
            <w:tcBorders>
              <w:top w:val="nil"/>
              <w:left w:val="nil"/>
              <w:bottom w:val="single" w:sz="4" w:space="0" w:color="auto"/>
              <w:right w:val="single" w:sz="4" w:space="0" w:color="auto"/>
            </w:tcBorders>
            <w:shd w:val="clear" w:color="auto" w:fill="auto"/>
            <w:vAlign w:val="center"/>
            <w:hideMark/>
          </w:tcPr>
          <w:p w14:paraId="7C3F9A0A"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2.850.000 </w:t>
            </w:r>
          </w:p>
        </w:tc>
        <w:tc>
          <w:tcPr>
            <w:tcW w:w="1380" w:type="dxa"/>
            <w:tcBorders>
              <w:top w:val="nil"/>
              <w:left w:val="nil"/>
              <w:bottom w:val="single" w:sz="4" w:space="0" w:color="auto"/>
              <w:right w:val="single" w:sz="4" w:space="0" w:color="auto"/>
            </w:tcBorders>
            <w:shd w:val="clear" w:color="auto" w:fill="auto"/>
            <w:vAlign w:val="center"/>
            <w:hideMark/>
          </w:tcPr>
          <w:p w14:paraId="2F056626"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19.950.000 </w:t>
            </w:r>
          </w:p>
        </w:tc>
        <w:tc>
          <w:tcPr>
            <w:tcW w:w="974" w:type="dxa"/>
            <w:tcBorders>
              <w:top w:val="nil"/>
              <w:left w:val="nil"/>
              <w:bottom w:val="single" w:sz="4" w:space="0" w:color="auto"/>
              <w:right w:val="single" w:sz="4" w:space="0" w:color="auto"/>
            </w:tcBorders>
            <w:shd w:val="clear" w:color="auto" w:fill="auto"/>
            <w:noWrap/>
            <w:vAlign w:val="bottom"/>
            <w:hideMark/>
          </w:tcPr>
          <w:p w14:paraId="7D2C84A9"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2FEA44D3"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19.950.000 </w:t>
            </w:r>
          </w:p>
        </w:tc>
        <w:tc>
          <w:tcPr>
            <w:tcW w:w="1200" w:type="dxa"/>
            <w:tcBorders>
              <w:top w:val="nil"/>
              <w:left w:val="nil"/>
              <w:bottom w:val="single" w:sz="4" w:space="0" w:color="auto"/>
              <w:right w:val="single" w:sz="4" w:space="0" w:color="auto"/>
            </w:tcBorders>
            <w:shd w:val="clear" w:color="auto" w:fill="auto"/>
            <w:noWrap/>
            <w:vAlign w:val="bottom"/>
            <w:hideMark/>
          </w:tcPr>
          <w:p w14:paraId="495F2F30"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6.879 </w:t>
            </w:r>
          </w:p>
        </w:tc>
      </w:tr>
      <w:tr w:rsidR="003C5338" w:rsidRPr="003C5338" w14:paraId="4BF0A8BD"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000000" w:fill="FFFFFF"/>
            <w:noWrap/>
            <w:vAlign w:val="bottom"/>
            <w:hideMark/>
          </w:tcPr>
          <w:p w14:paraId="5F5065DE"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Jefe de locación puerto </w:t>
            </w:r>
            <w:r w:rsidR="000438F3" w:rsidRPr="003C5338">
              <w:rPr>
                <w:rFonts w:ascii="Arial Narrow" w:eastAsia="Times New Roman" w:hAnsi="Arial Narrow" w:cs="Calibri"/>
                <w:color w:val="000000"/>
                <w:sz w:val="20"/>
                <w:szCs w:val="20"/>
                <w:lang w:val="es-ES" w:eastAsia="es-ES"/>
              </w:rPr>
              <w:t>Leguízamo</w:t>
            </w:r>
          </w:p>
        </w:tc>
        <w:tc>
          <w:tcPr>
            <w:tcW w:w="967" w:type="dxa"/>
            <w:tcBorders>
              <w:top w:val="nil"/>
              <w:left w:val="nil"/>
              <w:bottom w:val="single" w:sz="4" w:space="0" w:color="auto"/>
              <w:right w:val="single" w:sz="4" w:space="0" w:color="auto"/>
            </w:tcBorders>
            <w:shd w:val="clear" w:color="auto" w:fill="auto"/>
            <w:vAlign w:val="center"/>
            <w:hideMark/>
          </w:tcPr>
          <w:p w14:paraId="2A60D15D"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1</w:t>
            </w:r>
          </w:p>
        </w:tc>
        <w:tc>
          <w:tcPr>
            <w:tcW w:w="1220" w:type="dxa"/>
            <w:tcBorders>
              <w:top w:val="nil"/>
              <w:left w:val="nil"/>
              <w:bottom w:val="single" w:sz="4" w:space="0" w:color="auto"/>
              <w:right w:val="single" w:sz="4" w:space="0" w:color="auto"/>
            </w:tcBorders>
            <w:shd w:val="clear" w:color="auto" w:fill="auto"/>
            <w:vAlign w:val="center"/>
            <w:hideMark/>
          </w:tcPr>
          <w:p w14:paraId="5F4C9CD9"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10</w:t>
            </w:r>
          </w:p>
        </w:tc>
        <w:tc>
          <w:tcPr>
            <w:tcW w:w="1380" w:type="dxa"/>
            <w:tcBorders>
              <w:top w:val="nil"/>
              <w:left w:val="nil"/>
              <w:bottom w:val="single" w:sz="4" w:space="0" w:color="auto"/>
              <w:right w:val="single" w:sz="4" w:space="0" w:color="auto"/>
            </w:tcBorders>
            <w:shd w:val="clear" w:color="auto" w:fill="auto"/>
            <w:vAlign w:val="center"/>
            <w:hideMark/>
          </w:tcPr>
          <w:p w14:paraId="192A164A"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4.400.000 </w:t>
            </w:r>
          </w:p>
        </w:tc>
        <w:tc>
          <w:tcPr>
            <w:tcW w:w="1380" w:type="dxa"/>
            <w:tcBorders>
              <w:top w:val="nil"/>
              <w:left w:val="nil"/>
              <w:bottom w:val="single" w:sz="4" w:space="0" w:color="auto"/>
              <w:right w:val="single" w:sz="4" w:space="0" w:color="auto"/>
            </w:tcBorders>
            <w:shd w:val="clear" w:color="auto" w:fill="auto"/>
            <w:vAlign w:val="center"/>
            <w:hideMark/>
          </w:tcPr>
          <w:p w14:paraId="7EA5C61B"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44.000.000 </w:t>
            </w:r>
          </w:p>
        </w:tc>
        <w:tc>
          <w:tcPr>
            <w:tcW w:w="974" w:type="dxa"/>
            <w:tcBorders>
              <w:top w:val="nil"/>
              <w:left w:val="nil"/>
              <w:bottom w:val="single" w:sz="4" w:space="0" w:color="auto"/>
              <w:right w:val="single" w:sz="4" w:space="0" w:color="auto"/>
            </w:tcBorders>
            <w:shd w:val="clear" w:color="auto" w:fill="auto"/>
            <w:noWrap/>
            <w:vAlign w:val="bottom"/>
            <w:hideMark/>
          </w:tcPr>
          <w:p w14:paraId="38AE06F9"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074E6064"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44.000.000 </w:t>
            </w:r>
          </w:p>
        </w:tc>
        <w:tc>
          <w:tcPr>
            <w:tcW w:w="1200" w:type="dxa"/>
            <w:tcBorders>
              <w:top w:val="nil"/>
              <w:left w:val="nil"/>
              <w:bottom w:val="single" w:sz="4" w:space="0" w:color="auto"/>
              <w:right w:val="single" w:sz="4" w:space="0" w:color="auto"/>
            </w:tcBorders>
            <w:shd w:val="clear" w:color="auto" w:fill="auto"/>
            <w:noWrap/>
            <w:vAlign w:val="bottom"/>
            <w:hideMark/>
          </w:tcPr>
          <w:p w14:paraId="64D49F50"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15.172 </w:t>
            </w:r>
          </w:p>
        </w:tc>
      </w:tr>
      <w:tr w:rsidR="003C5338" w:rsidRPr="003C5338" w14:paraId="5327C899"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000000" w:fill="FFFFFF"/>
            <w:noWrap/>
            <w:vAlign w:val="bottom"/>
            <w:hideMark/>
          </w:tcPr>
          <w:p w14:paraId="6A862AFB"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Jefe de locación </w:t>
            </w:r>
            <w:r w:rsidR="000438F3" w:rsidRPr="003C5338">
              <w:rPr>
                <w:rFonts w:ascii="Arial Narrow" w:eastAsia="Times New Roman" w:hAnsi="Arial Narrow" w:cs="Calibri"/>
                <w:color w:val="000000"/>
                <w:sz w:val="20"/>
                <w:szCs w:val="20"/>
                <w:lang w:val="es-ES" w:eastAsia="es-ES"/>
              </w:rPr>
              <w:t>Puerto</w:t>
            </w:r>
            <w:r w:rsidRPr="003C5338">
              <w:rPr>
                <w:rFonts w:ascii="Arial Narrow" w:eastAsia="Times New Roman" w:hAnsi="Arial Narrow" w:cs="Calibri"/>
                <w:color w:val="000000"/>
                <w:sz w:val="20"/>
                <w:szCs w:val="20"/>
                <w:lang w:val="es-ES" w:eastAsia="es-ES"/>
              </w:rPr>
              <w:t xml:space="preserve"> </w:t>
            </w:r>
            <w:r w:rsidR="000438F3" w:rsidRPr="003C5338">
              <w:rPr>
                <w:rFonts w:ascii="Arial Narrow" w:eastAsia="Times New Roman" w:hAnsi="Arial Narrow" w:cs="Calibri"/>
                <w:color w:val="000000"/>
                <w:sz w:val="20"/>
                <w:szCs w:val="20"/>
                <w:lang w:val="es-ES" w:eastAsia="es-ES"/>
              </w:rPr>
              <w:t>Asís</w:t>
            </w:r>
          </w:p>
        </w:tc>
        <w:tc>
          <w:tcPr>
            <w:tcW w:w="967" w:type="dxa"/>
            <w:tcBorders>
              <w:top w:val="nil"/>
              <w:left w:val="nil"/>
              <w:bottom w:val="single" w:sz="4" w:space="0" w:color="auto"/>
              <w:right w:val="single" w:sz="4" w:space="0" w:color="auto"/>
            </w:tcBorders>
            <w:shd w:val="clear" w:color="auto" w:fill="auto"/>
            <w:vAlign w:val="center"/>
            <w:hideMark/>
          </w:tcPr>
          <w:p w14:paraId="382BD499"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1</w:t>
            </w:r>
          </w:p>
        </w:tc>
        <w:tc>
          <w:tcPr>
            <w:tcW w:w="1220" w:type="dxa"/>
            <w:tcBorders>
              <w:top w:val="nil"/>
              <w:left w:val="nil"/>
              <w:bottom w:val="single" w:sz="4" w:space="0" w:color="auto"/>
              <w:right w:val="single" w:sz="4" w:space="0" w:color="auto"/>
            </w:tcBorders>
            <w:shd w:val="clear" w:color="auto" w:fill="auto"/>
            <w:vAlign w:val="center"/>
            <w:hideMark/>
          </w:tcPr>
          <w:p w14:paraId="0487BD43"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7</w:t>
            </w:r>
          </w:p>
        </w:tc>
        <w:tc>
          <w:tcPr>
            <w:tcW w:w="1380" w:type="dxa"/>
            <w:tcBorders>
              <w:top w:val="nil"/>
              <w:left w:val="nil"/>
              <w:bottom w:val="single" w:sz="4" w:space="0" w:color="auto"/>
              <w:right w:val="single" w:sz="4" w:space="0" w:color="auto"/>
            </w:tcBorders>
            <w:shd w:val="clear" w:color="auto" w:fill="auto"/>
            <w:vAlign w:val="center"/>
            <w:hideMark/>
          </w:tcPr>
          <w:p w14:paraId="66747859"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4.400.000 </w:t>
            </w:r>
          </w:p>
        </w:tc>
        <w:tc>
          <w:tcPr>
            <w:tcW w:w="1380" w:type="dxa"/>
            <w:tcBorders>
              <w:top w:val="nil"/>
              <w:left w:val="nil"/>
              <w:bottom w:val="single" w:sz="4" w:space="0" w:color="auto"/>
              <w:right w:val="single" w:sz="4" w:space="0" w:color="auto"/>
            </w:tcBorders>
            <w:shd w:val="clear" w:color="auto" w:fill="auto"/>
            <w:vAlign w:val="center"/>
            <w:hideMark/>
          </w:tcPr>
          <w:p w14:paraId="1D39D356"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30.800.000 </w:t>
            </w:r>
          </w:p>
        </w:tc>
        <w:tc>
          <w:tcPr>
            <w:tcW w:w="974" w:type="dxa"/>
            <w:tcBorders>
              <w:top w:val="nil"/>
              <w:left w:val="nil"/>
              <w:bottom w:val="single" w:sz="4" w:space="0" w:color="auto"/>
              <w:right w:val="single" w:sz="4" w:space="0" w:color="auto"/>
            </w:tcBorders>
            <w:shd w:val="clear" w:color="auto" w:fill="auto"/>
            <w:noWrap/>
            <w:vAlign w:val="bottom"/>
            <w:hideMark/>
          </w:tcPr>
          <w:p w14:paraId="4E6D5E63"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54CAD521"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30.800.000 </w:t>
            </w:r>
          </w:p>
        </w:tc>
        <w:tc>
          <w:tcPr>
            <w:tcW w:w="1200" w:type="dxa"/>
            <w:tcBorders>
              <w:top w:val="nil"/>
              <w:left w:val="nil"/>
              <w:bottom w:val="single" w:sz="4" w:space="0" w:color="auto"/>
              <w:right w:val="single" w:sz="4" w:space="0" w:color="auto"/>
            </w:tcBorders>
            <w:shd w:val="clear" w:color="auto" w:fill="auto"/>
            <w:noWrap/>
            <w:vAlign w:val="bottom"/>
            <w:hideMark/>
          </w:tcPr>
          <w:p w14:paraId="045F32AD"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10.621 </w:t>
            </w:r>
          </w:p>
        </w:tc>
      </w:tr>
      <w:tr w:rsidR="003C5338" w:rsidRPr="003C5338" w14:paraId="1ABF0845"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000000" w:fill="FFFFFF"/>
            <w:noWrap/>
            <w:vAlign w:val="bottom"/>
            <w:hideMark/>
          </w:tcPr>
          <w:p w14:paraId="384786CD"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Asistente de Logística puerto </w:t>
            </w:r>
            <w:r w:rsidR="000438F3" w:rsidRPr="003C5338">
              <w:rPr>
                <w:rFonts w:ascii="Arial Narrow" w:eastAsia="Times New Roman" w:hAnsi="Arial Narrow" w:cs="Calibri"/>
                <w:color w:val="000000"/>
                <w:sz w:val="20"/>
                <w:szCs w:val="20"/>
                <w:lang w:val="es-ES" w:eastAsia="es-ES"/>
              </w:rPr>
              <w:t>Leguízamo</w:t>
            </w:r>
          </w:p>
        </w:tc>
        <w:tc>
          <w:tcPr>
            <w:tcW w:w="967" w:type="dxa"/>
            <w:tcBorders>
              <w:top w:val="nil"/>
              <w:left w:val="nil"/>
              <w:bottom w:val="single" w:sz="4" w:space="0" w:color="auto"/>
              <w:right w:val="single" w:sz="4" w:space="0" w:color="auto"/>
            </w:tcBorders>
            <w:shd w:val="clear" w:color="auto" w:fill="auto"/>
            <w:vAlign w:val="center"/>
            <w:hideMark/>
          </w:tcPr>
          <w:p w14:paraId="2B0B2B8F"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1</w:t>
            </w:r>
          </w:p>
        </w:tc>
        <w:tc>
          <w:tcPr>
            <w:tcW w:w="1220" w:type="dxa"/>
            <w:tcBorders>
              <w:top w:val="nil"/>
              <w:left w:val="nil"/>
              <w:bottom w:val="single" w:sz="4" w:space="0" w:color="auto"/>
              <w:right w:val="single" w:sz="4" w:space="0" w:color="auto"/>
            </w:tcBorders>
            <w:shd w:val="clear" w:color="auto" w:fill="auto"/>
            <w:vAlign w:val="center"/>
            <w:hideMark/>
          </w:tcPr>
          <w:p w14:paraId="6692D28E"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10</w:t>
            </w:r>
          </w:p>
        </w:tc>
        <w:tc>
          <w:tcPr>
            <w:tcW w:w="1380" w:type="dxa"/>
            <w:tcBorders>
              <w:top w:val="nil"/>
              <w:left w:val="nil"/>
              <w:bottom w:val="single" w:sz="4" w:space="0" w:color="auto"/>
              <w:right w:val="single" w:sz="4" w:space="0" w:color="auto"/>
            </w:tcBorders>
            <w:shd w:val="clear" w:color="auto" w:fill="auto"/>
            <w:vAlign w:val="center"/>
            <w:hideMark/>
          </w:tcPr>
          <w:p w14:paraId="29A487F9"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2.900.000 </w:t>
            </w:r>
          </w:p>
        </w:tc>
        <w:tc>
          <w:tcPr>
            <w:tcW w:w="1380" w:type="dxa"/>
            <w:tcBorders>
              <w:top w:val="nil"/>
              <w:left w:val="nil"/>
              <w:bottom w:val="single" w:sz="4" w:space="0" w:color="auto"/>
              <w:right w:val="single" w:sz="4" w:space="0" w:color="auto"/>
            </w:tcBorders>
            <w:shd w:val="clear" w:color="auto" w:fill="auto"/>
            <w:vAlign w:val="center"/>
            <w:hideMark/>
          </w:tcPr>
          <w:p w14:paraId="28013500"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29.000.000 </w:t>
            </w:r>
          </w:p>
        </w:tc>
        <w:tc>
          <w:tcPr>
            <w:tcW w:w="974" w:type="dxa"/>
            <w:tcBorders>
              <w:top w:val="nil"/>
              <w:left w:val="nil"/>
              <w:bottom w:val="single" w:sz="4" w:space="0" w:color="auto"/>
              <w:right w:val="single" w:sz="4" w:space="0" w:color="auto"/>
            </w:tcBorders>
            <w:shd w:val="clear" w:color="auto" w:fill="auto"/>
            <w:noWrap/>
            <w:vAlign w:val="bottom"/>
            <w:hideMark/>
          </w:tcPr>
          <w:p w14:paraId="515AF6CC"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29BAD9FC"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29.000.000 </w:t>
            </w:r>
          </w:p>
        </w:tc>
        <w:tc>
          <w:tcPr>
            <w:tcW w:w="1200" w:type="dxa"/>
            <w:tcBorders>
              <w:top w:val="nil"/>
              <w:left w:val="nil"/>
              <w:bottom w:val="single" w:sz="4" w:space="0" w:color="auto"/>
              <w:right w:val="single" w:sz="4" w:space="0" w:color="auto"/>
            </w:tcBorders>
            <w:shd w:val="clear" w:color="auto" w:fill="auto"/>
            <w:noWrap/>
            <w:vAlign w:val="bottom"/>
            <w:hideMark/>
          </w:tcPr>
          <w:p w14:paraId="00496547"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10.000 </w:t>
            </w:r>
          </w:p>
        </w:tc>
      </w:tr>
      <w:tr w:rsidR="003C5338" w:rsidRPr="003C5338" w14:paraId="61C707AD"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000000" w:fill="FFFFFF"/>
            <w:noWrap/>
            <w:vAlign w:val="bottom"/>
            <w:hideMark/>
          </w:tcPr>
          <w:p w14:paraId="2DAD10BE"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Asistente de Logística Puerto </w:t>
            </w:r>
            <w:r w:rsidR="000438F3" w:rsidRPr="003C5338">
              <w:rPr>
                <w:rFonts w:ascii="Arial Narrow" w:eastAsia="Times New Roman" w:hAnsi="Arial Narrow" w:cs="Calibri"/>
                <w:color w:val="000000"/>
                <w:sz w:val="20"/>
                <w:szCs w:val="20"/>
                <w:lang w:val="es-ES" w:eastAsia="es-ES"/>
              </w:rPr>
              <w:t>Asís</w:t>
            </w:r>
          </w:p>
        </w:tc>
        <w:tc>
          <w:tcPr>
            <w:tcW w:w="967" w:type="dxa"/>
            <w:tcBorders>
              <w:top w:val="nil"/>
              <w:left w:val="nil"/>
              <w:bottom w:val="single" w:sz="4" w:space="0" w:color="auto"/>
              <w:right w:val="single" w:sz="4" w:space="0" w:color="auto"/>
            </w:tcBorders>
            <w:shd w:val="clear" w:color="auto" w:fill="auto"/>
            <w:vAlign w:val="center"/>
            <w:hideMark/>
          </w:tcPr>
          <w:p w14:paraId="63680A6F"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1</w:t>
            </w:r>
          </w:p>
        </w:tc>
        <w:tc>
          <w:tcPr>
            <w:tcW w:w="1220" w:type="dxa"/>
            <w:tcBorders>
              <w:top w:val="nil"/>
              <w:left w:val="nil"/>
              <w:bottom w:val="single" w:sz="4" w:space="0" w:color="auto"/>
              <w:right w:val="single" w:sz="4" w:space="0" w:color="auto"/>
            </w:tcBorders>
            <w:shd w:val="clear" w:color="auto" w:fill="auto"/>
            <w:vAlign w:val="center"/>
            <w:hideMark/>
          </w:tcPr>
          <w:p w14:paraId="2965341E"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7</w:t>
            </w:r>
          </w:p>
        </w:tc>
        <w:tc>
          <w:tcPr>
            <w:tcW w:w="1380" w:type="dxa"/>
            <w:tcBorders>
              <w:top w:val="nil"/>
              <w:left w:val="nil"/>
              <w:bottom w:val="single" w:sz="4" w:space="0" w:color="auto"/>
              <w:right w:val="single" w:sz="4" w:space="0" w:color="auto"/>
            </w:tcBorders>
            <w:shd w:val="clear" w:color="auto" w:fill="auto"/>
            <w:vAlign w:val="center"/>
            <w:hideMark/>
          </w:tcPr>
          <w:p w14:paraId="2A8D3D0A"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2.900.000 </w:t>
            </w:r>
          </w:p>
        </w:tc>
        <w:tc>
          <w:tcPr>
            <w:tcW w:w="1380" w:type="dxa"/>
            <w:tcBorders>
              <w:top w:val="nil"/>
              <w:left w:val="nil"/>
              <w:bottom w:val="single" w:sz="4" w:space="0" w:color="auto"/>
              <w:right w:val="single" w:sz="4" w:space="0" w:color="auto"/>
            </w:tcBorders>
            <w:shd w:val="clear" w:color="auto" w:fill="auto"/>
            <w:vAlign w:val="center"/>
            <w:hideMark/>
          </w:tcPr>
          <w:p w14:paraId="076B6FD2"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20.300.000 </w:t>
            </w:r>
          </w:p>
        </w:tc>
        <w:tc>
          <w:tcPr>
            <w:tcW w:w="974" w:type="dxa"/>
            <w:tcBorders>
              <w:top w:val="nil"/>
              <w:left w:val="nil"/>
              <w:bottom w:val="single" w:sz="4" w:space="0" w:color="auto"/>
              <w:right w:val="single" w:sz="4" w:space="0" w:color="auto"/>
            </w:tcBorders>
            <w:shd w:val="clear" w:color="auto" w:fill="auto"/>
            <w:noWrap/>
            <w:vAlign w:val="bottom"/>
            <w:hideMark/>
          </w:tcPr>
          <w:p w14:paraId="3FAD6DD5"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7B5B5419"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20.300.000 </w:t>
            </w:r>
          </w:p>
        </w:tc>
        <w:tc>
          <w:tcPr>
            <w:tcW w:w="1200" w:type="dxa"/>
            <w:tcBorders>
              <w:top w:val="nil"/>
              <w:left w:val="nil"/>
              <w:bottom w:val="single" w:sz="4" w:space="0" w:color="auto"/>
              <w:right w:val="single" w:sz="4" w:space="0" w:color="auto"/>
            </w:tcBorders>
            <w:shd w:val="clear" w:color="auto" w:fill="auto"/>
            <w:noWrap/>
            <w:vAlign w:val="bottom"/>
            <w:hideMark/>
          </w:tcPr>
          <w:p w14:paraId="79B64D79"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7.000 </w:t>
            </w:r>
          </w:p>
        </w:tc>
      </w:tr>
      <w:tr w:rsidR="003C5338" w:rsidRPr="003C5338" w14:paraId="58A7FDAB"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000000" w:fill="FFFFFF"/>
            <w:noWrap/>
            <w:vAlign w:val="bottom"/>
            <w:hideMark/>
          </w:tcPr>
          <w:p w14:paraId="2B7E6745"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Personal ENT Entrenamiento y ED</w:t>
            </w:r>
          </w:p>
        </w:tc>
        <w:tc>
          <w:tcPr>
            <w:tcW w:w="967" w:type="dxa"/>
            <w:tcBorders>
              <w:top w:val="nil"/>
              <w:left w:val="nil"/>
              <w:bottom w:val="single" w:sz="4" w:space="0" w:color="auto"/>
              <w:right w:val="single" w:sz="4" w:space="0" w:color="auto"/>
            </w:tcBorders>
            <w:shd w:val="clear" w:color="auto" w:fill="auto"/>
            <w:vAlign w:val="center"/>
            <w:hideMark/>
          </w:tcPr>
          <w:p w14:paraId="2B4C795D"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30</w:t>
            </w:r>
          </w:p>
        </w:tc>
        <w:tc>
          <w:tcPr>
            <w:tcW w:w="1220" w:type="dxa"/>
            <w:tcBorders>
              <w:top w:val="nil"/>
              <w:left w:val="nil"/>
              <w:bottom w:val="single" w:sz="4" w:space="0" w:color="auto"/>
              <w:right w:val="single" w:sz="4" w:space="0" w:color="auto"/>
            </w:tcBorders>
            <w:shd w:val="clear" w:color="auto" w:fill="auto"/>
            <w:vAlign w:val="center"/>
            <w:hideMark/>
          </w:tcPr>
          <w:p w14:paraId="2FD8C093"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1</w:t>
            </w:r>
          </w:p>
        </w:tc>
        <w:tc>
          <w:tcPr>
            <w:tcW w:w="1380" w:type="dxa"/>
            <w:tcBorders>
              <w:top w:val="nil"/>
              <w:left w:val="nil"/>
              <w:bottom w:val="single" w:sz="4" w:space="0" w:color="auto"/>
              <w:right w:val="single" w:sz="4" w:space="0" w:color="auto"/>
            </w:tcBorders>
            <w:shd w:val="clear" w:color="auto" w:fill="auto"/>
            <w:vAlign w:val="center"/>
            <w:hideMark/>
          </w:tcPr>
          <w:p w14:paraId="29608E70"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960.000 </w:t>
            </w:r>
          </w:p>
        </w:tc>
        <w:tc>
          <w:tcPr>
            <w:tcW w:w="1380" w:type="dxa"/>
            <w:tcBorders>
              <w:top w:val="nil"/>
              <w:left w:val="nil"/>
              <w:bottom w:val="single" w:sz="4" w:space="0" w:color="auto"/>
              <w:right w:val="single" w:sz="4" w:space="0" w:color="auto"/>
            </w:tcBorders>
            <w:shd w:val="clear" w:color="auto" w:fill="auto"/>
            <w:vAlign w:val="center"/>
            <w:hideMark/>
          </w:tcPr>
          <w:p w14:paraId="784519A7"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28.800.000 </w:t>
            </w:r>
          </w:p>
        </w:tc>
        <w:tc>
          <w:tcPr>
            <w:tcW w:w="974" w:type="dxa"/>
            <w:tcBorders>
              <w:top w:val="nil"/>
              <w:left w:val="nil"/>
              <w:bottom w:val="single" w:sz="4" w:space="0" w:color="auto"/>
              <w:right w:val="single" w:sz="4" w:space="0" w:color="auto"/>
            </w:tcBorders>
            <w:shd w:val="clear" w:color="auto" w:fill="auto"/>
            <w:noWrap/>
            <w:vAlign w:val="bottom"/>
            <w:hideMark/>
          </w:tcPr>
          <w:p w14:paraId="0DF61A00"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35502F11"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28.800.000 </w:t>
            </w:r>
          </w:p>
        </w:tc>
        <w:tc>
          <w:tcPr>
            <w:tcW w:w="1200" w:type="dxa"/>
            <w:tcBorders>
              <w:top w:val="nil"/>
              <w:left w:val="nil"/>
              <w:bottom w:val="single" w:sz="4" w:space="0" w:color="auto"/>
              <w:right w:val="single" w:sz="4" w:space="0" w:color="auto"/>
            </w:tcBorders>
            <w:shd w:val="clear" w:color="auto" w:fill="auto"/>
            <w:noWrap/>
            <w:vAlign w:val="bottom"/>
            <w:hideMark/>
          </w:tcPr>
          <w:p w14:paraId="602A7A70"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9.931 </w:t>
            </w:r>
          </w:p>
        </w:tc>
      </w:tr>
      <w:tr w:rsidR="003C5338" w:rsidRPr="003C5338" w14:paraId="3E1D5498"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000000" w:fill="FFFFFF"/>
            <w:noWrap/>
            <w:vAlign w:val="bottom"/>
            <w:hideMark/>
          </w:tcPr>
          <w:p w14:paraId="3FBB60F0" w14:textId="77777777" w:rsidR="003C5338" w:rsidRPr="003C5338" w:rsidRDefault="000438F3"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Paramédico</w:t>
            </w:r>
            <w:r w:rsidR="003C5338" w:rsidRPr="003C5338">
              <w:rPr>
                <w:rFonts w:ascii="Arial Narrow" w:eastAsia="Times New Roman" w:hAnsi="Arial Narrow" w:cs="Calibri"/>
                <w:color w:val="000000"/>
                <w:sz w:val="20"/>
                <w:szCs w:val="20"/>
                <w:lang w:val="es-ES" w:eastAsia="es-ES"/>
              </w:rPr>
              <w:t xml:space="preserve"> </w:t>
            </w:r>
            <w:r w:rsidRPr="003C5338">
              <w:rPr>
                <w:rFonts w:ascii="Arial Narrow" w:eastAsia="Times New Roman" w:hAnsi="Arial Narrow" w:cs="Calibri"/>
                <w:color w:val="000000"/>
                <w:sz w:val="20"/>
                <w:szCs w:val="20"/>
                <w:lang w:val="es-ES" w:eastAsia="es-ES"/>
              </w:rPr>
              <w:t>ENT puerto</w:t>
            </w:r>
            <w:r w:rsidR="003C5338" w:rsidRPr="003C5338">
              <w:rPr>
                <w:rFonts w:ascii="Arial Narrow" w:eastAsia="Times New Roman" w:hAnsi="Arial Narrow" w:cs="Calibri"/>
                <w:color w:val="000000"/>
                <w:sz w:val="20"/>
                <w:szCs w:val="20"/>
                <w:lang w:val="es-ES" w:eastAsia="es-ES"/>
              </w:rPr>
              <w:t xml:space="preserve"> </w:t>
            </w:r>
            <w:r w:rsidRPr="003C5338">
              <w:rPr>
                <w:rFonts w:ascii="Arial Narrow" w:eastAsia="Times New Roman" w:hAnsi="Arial Narrow" w:cs="Calibri"/>
                <w:color w:val="000000"/>
                <w:sz w:val="20"/>
                <w:szCs w:val="20"/>
                <w:lang w:val="es-ES" w:eastAsia="es-ES"/>
              </w:rPr>
              <w:t>Leguízamo</w:t>
            </w:r>
          </w:p>
        </w:tc>
        <w:tc>
          <w:tcPr>
            <w:tcW w:w="967" w:type="dxa"/>
            <w:tcBorders>
              <w:top w:val="nil"/>
              <w:left w:val="nil"/>
              <w:bottom w:val="single" w:sz="4" w:space="0" w:color="auto"/>
              <w:right w:val="single" w:sz="4" w:space="0" w:color="auto"/>
            </w:tcBorders>
            <w:shd w:val="clear" w:color="auto" w:fill="auto"/>
            <w:vAlign w:val="center"/>
            <w:hideMark/>
          </w:tcPr>
          <w:p w14:paraId="1282AC89"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2</w:t>
            </w:r>
          </w:p>
        </w:tc>
        <w:tc>
          <w:tcPr>
            <w:tcW w:w="1220" w:type="dxa"/>
            <w:tcBorders>
              <w:top w:val="nil"/>
              <w:left w:val="nil"/>
              <w:bottom w:val="single" w:sz="4" w:space="0" w:color="auto"/>
              <w:right w:val="single" w:sz="4" w:space="0" w:color="auto"/>
            </w:tcBorders>
            <w:shd w:val="clear" w:color="auto" w:fill="auto"/>
            <w:vAlign w:val="center"/>
            <w:hideMark/>
          </w:tcPr>
          <w:p w14:paraId="3A21B2FA"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7</w:t>
            </w:r>
          </w:p>
        </w:tc>
        <w:tc>
          <w:tcPr>
            <w:tcW w:w="1380" w:type="dxa"/>
            <w:tcBorders>
              <w:top w:val="nil"/>
              <w:left w:val="nil"/>
              <w:bottom w:val="single" w:sz="4" w:space="0" w:color="auto"/>
              <w:right w:val="single" w:sz="4" w:space="0" w:color="auto"/>
            </w:tcBorders>
            <w:shd w:val="clear" w:color="auto" w:fill="auto"/>
            <w:vAlign w:val="center"/>
            <w:hideMark/>
          </w:tcPr>
          <w:p w14:paraId="39DBE4EE"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2.800.000 </w:t>
            </w:r>
          </w:p>
        </w:tc>
        <w:tc>
          <w:tcPr>
            <w:tcW w:w="1380" w:type="dxa"/>
            <w:tcBorders>
              <w:top w:val="nil"/>
              <w:left w:val="nil"/>
              <w:bottom w:val="single" w:sz="4" w:space="0" w:color="auto"/>
              <w:right w:val="single" w:sz="4" w:space="0" w:color="auto"/>
            </w:tcBorders>
            <w:shd w:val="clear" w:color="auto" w:fill="auto"/>
            <w:vAlign w:val="center"/>
            <w:hideMark/>
          </w:tcPr>
          <w:p w14:paraId="43EA5C92"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39.200.000 </w:t>
            </w:r>
          </w:p>
        </w:tc>
        <w:tc>
          <w:tcPr>
            <w:tcW w:w="974" w:type="dxa"/>
            <w:tcBorders>
              <w:top w:val="nil"/>
              <w:left w:val="nil"/>
              <w:bottom w:val="single" w:sz="4" w:space="0" w:color="auto"/>
              <w:right w:val="single" w:sz="4" w:space="0" w:color="auto"/>
            </w:tcBorders>
            <w:shd w:val="clear" w:color="auto" w:fill="auto"/>
            <w:noWrap/>
            <w:vAlign w:val="bottom"/>
            <w:hideMark/>
          </w:tcPr>
          <w:p w14:paraId="10EE2C47"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1C254E1A"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39.200.000 </w:t>
            </w:r>
          </w:p>
        </w:tc>
        <w:tc>
          <w:tcPr>
            <w:tcW w:w="1200" w:type="dxa"/>
            <w:tcBorders>
              <w:top w:val="nil"/>
              <w:left w:val="nil"/>
              <w:bottom w:val="single" w:sz="4" w:space="0" w:color="auto"/>
              <w:right w:val="single" w:sz="4" w:space="0" w:color="auto"/>
            </w:tcBorders>
            <w:shd w:val="clear" w:color="auto" w:fill="auto"/>
            <w:noWrap/>
            <w:vAlign w:val="bottom"/>
            <w:hideMark/>
          </w:tcPr>
          <w:p w14:paraId="5E31F8A9"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13.517 </w:t>
            </w:r>
          </w:p>
        </w:tc>
      </w:tr>
      <w:tr w:rsidR="003C5338" w:rsidRPr="003C5338" w14:paraId="5D1B806E"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000000" w:fill="FFFFFF"/>
            <w:noWrap/>
            <w:vAlign w:val="bottom"/>
            <w:hideMark/>
          </w:tcPr>
          <w:p w14:paraId="064325F6" w14:textId="77777777" w:rsidR="003C5338" w:rsidRPr="003C5338" w:rsidRDefault="000438F3"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Paramédico</w:t>
            </w:r>
            <w:r w:rsidR="003C5338" w:rsidRPr="003C5338">
              <w:rPr>
                <w:rFonts w:ascii="Arial Narrow" w:eastAsia="Times New Roman" w:hAnsi="Arial Narrow" w:cs="Calibri"/>
                <w:color w:val="000000"/>
                <w:sz w:val="20"/>
                <w:szCs w:val="20"/>
                <w:lang w:val="es-ES" w:eastAsia="es-ES"/>
              </w:rPr>
              <w:t xml:space="preserve"> ED puerto </w:t>
            </w:r>
            <w:r w:rsidRPr="003C5338">
              <w:rPr>
                <w:rFonts w:ascii="Arial Narrow" w:eastAsia="Times New Roman" w:hAnsi="Arial Narrow" w:cs="Calibri"/>
                <w:color w:val="000000"/>
                <w:sz w:val="20"/>
                <w:szCs w:val="20"/>
                <w:lang w:val="es-ES" w:eastAsia="es-ES"/>
              </w:rPr>
              <w:t>Asís</w:t>
            </w:r>
          </w:p>
        </w:tc>
        <w:tc>
          <w:tcPr>
            <w:tcW w:w="967" w:type="dxa"/>
            <w:tcBorders>
              <w:top w:val="nil"/>
              <w:left w:val="nil"/>
              <w:bottom w:val="single" w:sz="4" w:space="0" w:color="auto"/>
              <w:right w:val="single" w:sz="4" w:space="0" w:color="auto"/>
            </w:tcBorders>
            <w:shd w:val="clear" w:color="auto" w:fill="auto"/>
            <w:vAlign w:val="center"/>
            <w:hideMark/>
          </w:tcPr>
          <w:p w14:paraId="59140091"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2</w:t>
            </w:r>
          </w:p>
        </w:tc>
        <w:tc>
          <w:tcPr>
            <w:tcW w:w="1220" w:type="dxa"/>
            <w:tcBorders>
              <w:top w:val="nil"/>
              <w:left w:val="nil"/>
              <w:bottom w:val="single" w:sz="4" w:space="0" w:color="auto"/>
              <w:right w:val="single" w:sz="4" w:space="0" w:color="auto"/>
            </w:tcBorders>
            <w:shd w:val="clear" w:color="auto" w:fill="auto"/>
            <w:vAlign w:val="center"/>
            <w:hideMark/>
          </w:tcPr>
          <w:p w14:paraId="6F66AF56"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6</w:t>
            </w:r>
          </w:p>
        </w:tc>
        <w:tc>
          <w:tcPr>
            <w:tcW w:w="1380" w:type="dxa"/>
            <w:tcBorders>
              <w:top w:val="nil"/>
              <w:left w:val="nil"/>
              <w:bottom w:val="single" w:sz="4" w:space="0" w:color="auto"/>
              <w:right w:val="single" w:sz="4" w:space="0" w:color="auto"/>
            </w:tcBorders>
            <w:shd w:val="clear" w:color="auto" w:fill="auto"/>
            <w:vAlign w:val="center"/>
            <w:hideMark/>
          </w:tcPr>
          <w:p w14:paraId="51616F53"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2.800.000 </w:t>
            </w:r>
          </w:p>
        </w:tc>
        <w:tc>
          <w:tcPr>
            <w:tcW w:w="1380" w:type="dxa"/>
            <w:tcBorders>
              <w:top w:val="nil"/>
              <w:left w:val="nil"/>
              <w:bottom w:val="single" w:sz="4" w:space="0" w:color="auto"/>
              <w:right w:val="single" w:sz="4" w:space="0" w:color="auto"/>
            </w:tcBorders>
            <w:shd w:val="clear" w:color="auto" w:fill="auto"/>
            <w:vAlign w:val="center"/>
            <w:hideMark/>
          </w:tcPr>
          <w:p w14:paraId="21F8B160"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33.600.000 </w:t>
            </w:r>
          </w:p>
        </w:tc>
        <w:tc>
          <w:tcPr>
            <w:tcW w:w="974" w:type="dxa"/>
            <w:tcBorders>
              <w:top w:val="nil"/>
              <w:left w:val="nil"/>
              <w:bottom w:val="single" w:sz="4" w:space="0" w:color="auto"/>
              <w:right w:val="single" w:sz="4" w:space="0" w:color="auto"/>
            </w:tcBorders>
            <w:shd w:val="clear" w:color="auto" w:fill="auto"/>
            <w:noWrap/>
            <w:vAlign w:val="bottom"/>
            <w:hideMark/>
          </w:tcPr>
          <w:p w14:paraId="5CB96AC4"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5041D890"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33.600.000 </w:t>
            </w:r>
          </w:p>
        </w:tc>
        <w:tc>
          <w:tcPr>
            <w:tcW w:w="1200" w:type="dxa"/>
            <w:tcBorders>
              <w:top w:val="nil"/>
              <w:left w:val="nil"/>
              <w:bottom w:val="single" w:sz="4" w:space="0" w:color="auto"/>
              <w:right w:val="single" w:sz="4" w:space="0" w:color="auto"/>
            </w:tcBorders>
            <w:shd w:val="clear" w:color="auto" w:fill="auto"/>
            <w:noWrap/>
            <w:vAlign w:val="bottom"/>
            <w:hideMark/>
          </w:tcPr>
          <w:p w14:paraId="091DF3B8"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11.586 </w:t>
            </w:r>
          </w:p>
        </w:tc>
      </w:tr>
      <w:tr w:rsidR="003C5338" w:rsidRPr="003C5338" w14:paraId="0D78C018"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000000" w:fill="FFFFFF"/>
            <w:noWrap/>
            <w:vAlign w:val="bottom"/>
            <w:hideMark/>
          </w:tcPr>
          <w:p w14:paraId="031AEAB6"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Líder de equipo ENT </w:t>
            </w:r>
          </w:p>
        </w:tc>
        <w:tc>
          <w:tcPr>
            <w:tcW w:w="967" w:type="dxa"/>
            <w:tcBorders>
              <w:top w:val="nil"/>
              <w:left w:val="nil"/>
              <w:bottom w:val="single" w:sz="4" w:space="0" w:color="auto"/>
              <w:right w:val="single" w:sz="4" w:space="0" w:color="auto"/>
            </w:tcBorders>
            <w:shd w:val="clear" w:color="auto" w:fill="auto"/>
            <w:vAlign w:val="center"/>
            <w:hideMark/>
          </w:tcPr>
          <w:p w14:paraId="3AAAE710"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2</w:t>
            </w:r>
          </w:p>
        </w:tc>
        <w:tc>
          <w:tcPr>
            <w:tcW w:w="1220" w:type="dxa"/>
            <w:tcBorders>
              <w:top w:val="nil"/>
              <w:left w:val="nil"/>
              <w:bottom w:val="single" w:sz="4" w:space="0" w:color="auto"/>
              <w:right w:val="single" w:sz="4" w:space="0" w:color="auto"/>
            </w:tcBorders>
            <w:shd w:val="clear" w:color="auto" w:fill="auto"/>
            <w:vAlign w:val="center"/>
            <w:hideMark/>
          </w:tcPr>
          <w:p w14:paraId="496F2B54"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7</w:t>
            </w:r>
          </w:p>
        </w:tc>
        <w:tc>
          <w:tcPr>
            <w:tcW w:w="1380" w:type="dxa"/>
            <w:tcBorders>
              <w:top w:val="nil"/>
              <w:left w:val="nil"/>
              <w:bottom w:val="single" w:sz="4" w:space="0" w:color="auto"/>
              <w:right w:val="single" w:sz="4" w:space="0" w:color="auto"/>
            </w:tcBorders>
            <w:shd w:val="clear" w:color="auto" w:fill="auto"/>
            <w:vAlign w:val="center"/>
            <w:hideMark/>
          </w:tcPr>
          <w:p w14:paraId="48DE102E"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2.600.000 </w:t>
            </w:r>
          </w:p>
        </w:tc>
        <w:tc>
          <w:tcPr>
            <w:tcW w:w="1380" w:type="dxa"/>
            <w:tcBorders>
              <w:top w:val="nil"/>
              <w:left w:val="nil"/>
              <w:bottom w:val="single" w:sz="4" w:space="0" w:color="auto"/>
              <w:right w:val="single" w:sz="4" w:space="0" w:color="auto"/>
            </w:tcBorders>
            <w:shd w:val="clear" w:color="auto" w:fill="auto"/>
            <w:vAlign w:val="center"/>
            <w:hideMark/>
          </w:tcPr>
          <w:p w14:paraId="0A1F8650"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36.400.000 </w:t>
            </w:r>
          </w:p>
        </w:tc>
        <w:tc>
          <w:tcPr>
            <w:tcW w:w="974" w:type="dxa"/>
            <w:tcBorders>
              <w:top w:val="nil"/>
              <w:left w:val="nil"/>
              <w:bottom w:val="single" w:sz="4" w:space="0" w:color="auto"/>
              <w:right w:val="single" w:sz="4" w:space="0" w:color="auto"/>
            </w:tcBorders>
            <w:shd w:val="clear" w:color="auto" w:fill="auto"/>
            <w:noWrap/>
            <w:vAlign w:val="bottom"/>
            <w:hideMark/>
          </w:tcPr>
          <w:p w14:paraId="7670571E"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4ECB129B"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36.400.000 </w:t>
            </w:r>
          </w:p>
        </w:tc>
        <w:tc>
          <w:tcPr>
            <w:tcW w:w="1200" w:type="dxa"/>
            <w:tcBorders>
              <w:top w:val="nil"/>
              <w:left w:val="nil"/>
              <w:bottom w:val="single" w:sz="4" w:space="0" w:color="auto"/>
              <w:right w:val="single" w:sz="4" w:space="0" w:color="auto"/>
            </w:tcBorders>
            <w:shd w:val="clear" w:color="auto" w:fill="auto"/>
            <w:noWrap/>
            <w:vAlign w:val="bottom"/>
            <w:hideMark/>
          </w:tcPr>
          <w:p w14:paraId="5F95B620"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12.552 </w:t>
            </w:r>
          </w:p>
        </w:tc>
      </w:tr>
      <w:tr w:rsidR="003C5338" w:rsidRPr="003C5338" w14:paraId="26DE7C64"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000000" w:fill="FFFFFF"/>
            <w:noWrap/>
            <w:vAlign w:val="bottom"/>
            <w:hideMark/>
          </w:tcPr>
          <w:p w14:paraId="6C6E23B8"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Líder de equipo ED</w:t>
            </w:r>
          </w:p>
        </w:tc>
        <w:tc>
          <w:tcPr>
            <w:tcW w:w="967" w:type="dxa"/>
            <w:tcBorders>
              <w:top w:val="nil"/>
              <w:left w:val="nil"/>
              <w:bottom w:val="single" w:sz="4" w:space="0" w:color="auto"/>
              <w:right w:val="single" w:sz="4" w:space="0" w:color="auto"/>
            </w:tcBorders>
            <w:shd w:val="clear" w:color="auto" w:fill="auto"/>
            <w:vAlign w:val="center"/>
            <w:hideMark/>
          </w:tcPr>
          <w:p w14:paraId="585D433A"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2</w:t>
            </w:r>
          </w:p>
        </w:tc>
        <w:tc>
          <w:tcPr>
            <w:tcW w:w="1220" w:type="dxa"/>
            <w:tcBorders>
              <w:top w:val="nil"/>
              <w:left w:val="nil"/>
              <w:bottom w:val="single" w:sz="4" w:space="0" w:color="auto"/>
              <w:right w:val="single" w:sz="4" w:space="0" w:color="auto"/>
            </w:tcBorders>
            <w:shd w:val="clear" w:color="auto" w:fill="auto"/>
            <w:vAlign w:val="center"/>
            <w:hideMark/>
          </w:tcPr>
          <w:p w14:paraId="0CE8EBCE"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6</w:t>
            </w:r>
          </w:p>
        </w:tc>
        <w:tc>
          <w:tcPr>
            <w:tcW w:w="1380" w:type="dxa"/>
            <w:tcBorders>
              <w:top w:val="nil"/>
              <w:left w:val="nil"/>
              <w:bottom w:val="single" w:sz="4" w:space="0" w:color="auto"/>
              <w:right w:val="single" w:sz="4" w:space="0" w:color="auto"/>
            </w:tcBorders>
            <w:shd w:val="clear" w:color="auto" w:fill="auto"/>
            <w:vAlign w:val="center"/>
            <w:hideMark/>
          </w:tcPr>
          <w:p w14:paraId="5EAAE83E"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2.600.000 </w:t>
            </w:r>
          </w:p>
        </w:tc>
        <w:tc>
          <w:tcPr>
            <w:tcW w:w="1380" w:type="dxa"/>
            <w:tcBorders>
              <w:top w:val="nil"/>
              <w:left w:val="nil"/>
              <w:bottom w:val="single" w:sz="4" w:space="0" w:color="auto"/>
              <w:right w:val="single" w:sz="4" w:space="0" w:color="auto"/>
            </w:tcBorders>
            <w:shd w:val="clear" w:color="auto" w:fill="auto"/>
            <w:vAlign w:val="center"/>
            <w:hideMark/>
          </w:tcPr>
          <w:p w14:paraId="5D9C8B62"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31.200.000 </w:t>
            </w:r>
          </w:p>
        </w:tc>
        <w:tc>
          <w:tcPr>
            <w:tcW w:w="974" w:type="dxa"/>
            <w:tcBorders>
              <w:top w:val="nil"/>
              <w:left w:val="nil"/>
              <w:bottom w:val="single" w:sz="4" w:space="0" w:color="auto"/>
              <w:right w:val="single" w:sz="4" w:space="0" w:color="auto"/>
            </w:tcBorders>
            <w:shd w:val="clear" w:color="auto" w:fill="auto"/>
            <w:noWrap/>
            <w:vAlign w:val="bottom"/>
            <w:hideMark/>
          </w:tcPr>
          <w:p w14:paraId="599C07EA"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51E889A1"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31.200.000 </w:t>
            </w:r>
          </w:p>
        </w:tc>
        <w:tc>
          <w:tcPr>
            <w:tcW w:w="1200" w:type="dxa"/>
            <w:tcBorders>
              <w:top w:val="nil"/>
              <w:left w:val="nil"/>
              <w:bottom w:val="single" w:sz="4" w:space="0" w:color="auto"/>
              <w:right w:val="single" w:sz="4" w:space="0" w:color="auto"/>
            </w:tcBorders>
            <w:shd w:val="clear" w:color="auto" w:fill="auto"/>
            <w:noWrap/>
            <w:vAlign w:val="bottom"/>
            <w:hideMark/>
          </w:tcPr>
          <w:p w14:paraId="60F4B55C"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10.759 </w:t>
            </w:r>
          </w:p>
        </w:tc>
      </w:tr>
      <w:tr w:rsidR="003C5338" w:rsidRPr="003C5338" w14:paraId="3ADB024A"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000000" w:fill="FFFFFF"/>
            <w:noWrap/>
            <w:vAlign w:val="bottom"/>
            <w:hideMark/>
          </w:tcPr>
          <w:p w14:paraId="4056C65E"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Supervisor de </w:t>
            </w:r>
            <w:r w:rsidR="000438F3" w:rsidRPr="003C5338">
              <w:rPr>
                <w:rFonts w:ascii="Arial Narrow" w:eastAsia="Times New Roman" w:hAnsi="Arial Narrow" w:cs="Calibri"/>
                <w:color w:val="000000"/>
                <w:sz w:val="20"/>
                <w:szCs w:val="20"/>
                <w:lang w:val="es-ES" w:eastAsia="es-ES"/>
              </w:rPr>
              <w:t>equipo ED</w:t>
            </w:r>
          </w:p>
        </w:tc>
        <w:tc>
          <w:tcPr>
            <w:tcW w:w="967" w:type="dxa"/>
            <w:tcBorders>
              <w:top w:val="nil"/>
              <w:left w:val="nil"/>
              <w:bottom w:val="single" w:sz="4" w:space="0" w:color="auto"/>
              <w:right w:val="single" w:sz="4" w:space="0" w:color="auto"/>
            </w:tcBorders>
            <w:shd w:val="clear" w:color="auto" w:fill="auto"/>
            <w:vAlign w:val="center"/>
            <w:hideMark/>
          </w:tcPr>
          <w:p w14:paraId="5C04ED45"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2</w:t>
            </w:r>
          </w:p>
        </w:tc>
        <w:tc>
          <w:tcPr>
            <w:tcW w:w="1220" w:type="dxa"/>
            <w:tcBorders>
              <w:top w:val="nil"/>
              <w:left w:val="nil"/>
              <w:bottom w:val="single" w:sz="4" w:space="0" w:color="auto"/>
              <w:right w:val="single" w:sz="4" w:space="0" w:color="auto"/>
            </w:tcBorders>
            <w:shd w:val="clear" w:color="auto" w:fill="auto"/>
            <w:vAlign w:val="center"/>
            <w:hideMark/>
          </w:tcPr>
          <w:p w14:paraId="440F6A33"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7</w:t>
            </w:r>
          </w:p>
        </w:tc>
        <w:tc>
          <w:tcPr>
            <w:tcW w:w="1380" w:type="dxa"/>
            <w:tcBorders>
              <w:top w:val="nil"/>
              <w:left w:val="nil"/>
              <w:bottom w:val="single" w:sz="4" w:space="0" w:color="auto"/>
              <w:right w:val="single" w:sz="4" w:space="0" w:color="auto"/>
            </w:tcBorders>
            <w:shd w:val="clear" w:color="auto" w:fill="auto"/>
            <w:vAlign w:val="center"/>
            <w:hideMark/>
          </w:tcPr>
          <w:p w14:paraId="1E6A0337"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3.000.000 </w:t>
            </w:r>
          </w:p>
        </w:tc>
        <w:tc>
          <w:tcPr>
            <w:tcW w:w="1380" w:type="dxa"/>
            <w:tcBorders>
              <w:top w:val="nil"/>
              <w:left w:val="nil"/>
              <w:bottom w:val="single" w:sz="4" w:space="0" w:color="auto"/>
              <w:right w:val="single" w:sz="4" w:space="0" w:color="auto"/>
            </w:tcBorders>
            <w:shd w:val="clear" w:color="auto" w:fill="auto"/>
            <w:vAlign w:val="center"/>
            <w:hideMark/>
          </w:tcPr>
          <w:p w14:paraId="640A22E7"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42.000.000 </w:t>
            </w:r>
          </w:p>
        </w:tc>
        <w:tc>
          <w:tcPr>
            <w:tcW w:w="974" w:type="dxa"/>
            <w:tcBorders>
              <w:top w:val="nil"/>
              <w:left w:val="nil"/>
              <w:bottom w:val="single" w:sz="4" w:space="0" w:color="auto"/>
              <w:right w:val="single" w:sz="4" w:space="0" w:color="auto"/>
            </w:tcBorders>
            <w:shd w:val="clear" w:color="auto" w:fill="auto"/>
            <w:noWrap/>
            <w:vAlign w:val="bottom"/>
            <w:hideMark/>
          </w:tcPr>
          <w:p w14:paraId="73E9F485"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71569523"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42.000.000 </w:t>
            </w:r>
          </w:p>
        </w:tc>
        <w:tc>
          <w:tcPr>
            <w:tcW w:w="1200" w:type="dxa"/>
            <w:tcBorders>
              <w:top w:val="nil"/>
              <w:left w:val="nil"/>
              <w:bottom w:val="single" w:sz="4" w:space="0" w:color="auto"/>
              <w:right w:val="single" w:sz="4" w:space="0" w:color="auto"/>
            </w:tcBorders>
            <w:shd w:val="clear" w:color="auto" w:fill="auto"/>
            <w:noWrap/>
            <w:vAlign w:val="bottom"/>
            <w:hideMark/>
          </w:tcPr>
          <w:p w14:paraId="21A4659D"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14.483 </w:t>
            </w:r>
          </w:p>
        </w:tc>
      </w:tr>
      <w:tr w:rsidR="003C5338" w:rsidRPr="003C5338" w14:paraId="62D1AC51"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000000" w:fill="FFFFFF"/>
            <w:noWrap/>
            <w:vAlign w:val="bottom"/>
            <w:hideMark/>
          </w:tcPr>
          <w:p w14:paraId="7EF3AAF1"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Investigador ENT</w:t>
            </w:r>
          </w:p>
        </w:tc>
        <w:tc>
          <w:tcPr>
            <w:tcW w:w="967" w:type="dxa"/>
            <w:tcBorders>
              <w:top w:val="nil"/>
              <w:left w:val="nil"/>
              <w:bottom w:val="single" w:sz="4" w:space="0" w:color="auto"/>
              <w:right w:val="single" w:sz="4" w:space="0" w:color="auto"/>
            </w:tcBorders>
            <w:shd w:val="clear" w:color="auto" w:fill="auto"/>
            <w:vAlign w:val="center"/>
            <w:hideMark/>
          </w:tcPr>
          <w:p w14:paraId="64F1EC7D"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4</w:t>
            </w:r>
          </w:p>
        </w:tc>
        <w:tc>
          <w:tcPr>
            <w:tcW w:w="1220" w:type="dxa"/>
            <w:tcBorders>
              <w:top w:val="nil"/>
              <w:left w:val="nil"/>
              <w:bottom w:val="single" w:sz="4" w:space="0" w:color="auto"/>
              <w:right w:val="single" w:sz="4" w:space="0" w:color="auto"/>
            </w:tcBorders>
            <w:shd w:val="clear" w:color="auto" w:fill="auto"/>
            <w:vAlign w:val="center"/>
            <w:hideMark/>
          </w:tcPr>
          <w:p w14:paraId="300A6AE0"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7</w:t>
            </w:r>
          </w:p>
        </w:tc>
        <w:tc>
          <w:tcPr>
            <w:tcW w:w="1380" w:type="dxa"/>
            <w:tcBorders>
              <w:top w:val="nil"/>
              <w:left w:val="nil"/>
              <w:bottom w:val="single" w:sz="4" w:space="0" w:color="auto"/>
              <w:right w:val="single" w:sz="4" w:space="0" w:color="auto"/>
            </w:tcBorders>
            <w:shd w:val="clear" w:color="auto" w:fill="auto"/>
            <w:vAlign w:val="center"/>
            <w:hideMark/>
          </w:tcPr>
          <w:p w14:paraId="1AB2E9B2"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2.050.000 </w:t>
            </w:r>
          </w:p>
        </w:tc>
        <w:tc>
          <w:tcPr>
            <w:tcW w:w="1380" w:type="dxa"/>
            <w:tcBorders>
              <w:top w:val="nil"/>
              <w:left w:val="nil"/>
              <w:bottom w:val="single" w:sz="4" w:space="0" w:color="auto"/>
              <w:right w:val="single" w:sz="4" w:space="0" w:color="auto"/>
            </w:tcBorders>
            <w:shd w:val="clear" w:color="auto" w:fill="auto"/>
            <w:vAlign w:val="center"/>
            <w:hideMark/>
          </w:tcPr>
          <w:p w14:paraId="5CBC0EBB"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57.400.000 </w:t>
            </w:r>
          </w:p>
        </w:tc>
        <w:tc>
          <w:tcPr>
            <w:tcW w:w="974" w:type="dxa"/>
            <w:tcBorders>
              <w:top w:val="nil"/>
              <w:left w:val="nil"/>
              <w:bottom w:val="single" w:sz="4" w:space="0" w:color="auto"/>
              <w:right w:val="single" w:sz="4" w:space="0" w:color="auto"/>
            </w:tcBorders>
            <w:shd w:val="clear" w:color="auto" w:fill="auto"/>
            <w:noWrap/>
            <w:vAlign w:val="bottom"/>
            <w:hideMark/>
          </w:tcPr>
          <w:p w14:paraId="358DF732"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22511C25"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57.400.000 </w:t>
            </w:r>
          </w:p>
        </w:tc>
        <w:tc>
          <w:tcPr>
            <w:tcW w:w="1200" w:type="dxa"/>
            <w:tcBorders>
              <w:top w:val="nil"/>
              <w:left w:val="nil"/>
              <w:bottom w:val="single" w:sz="4" w:space="0" w:color="auto"/>
              <w:right w:val="single" w:sz="4" w:space="0" w:color="auto"/>
            </w:tcBorders>
            <w:shd w:val="clear" w:color="auto" w:fill="auto"/>
            <w:noWrap/>
            <w:vAlign w:val="bottom"/>
            <w:hideMark/>
          </w:tcPr>
          <w:p w14:paraId="1CB18F43"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19.793 </w:t>
            </w:r>
          </w:p>
        </w:tc>
      </w:tr>
      <w:tr w:rsidR="003C5338" w:rsidRPr="003C5338" w14:paraId="46B4D647"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000000" w:fill="FFFFFF"/>
            <w:noWrap/>
            <w:vAlign w:val="bottom"/>
            <w:hideMark/>
          </w:tcPr>
          <w:p w14:paraId="20CC9B5C"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Desminador </w:t>
            </w:r>
          </w:p>
        </w:tc>
        <w:tc>
          <w:tcPr>
            <w:tcW w:w="967" w:type="dxa"/>
            <w:tcBorders>
              <w:top w:val="nil"/>
              <w:left w:val="nil"/>
              <w:bottom w:val="single" w:sz="4" w:space="0" w:color="auto"/>
              <w:right w:val="single" w:sz="4" w:space="0" w:color="auto"/>
            </w:tcBorders>
            <w:shd w:val="clear" w:color="auto" w:fill="auto"/>
            <w:vAlign w:val="center"/>
            <w:hideMark/>
          </w:tcPr>
          <w:p w14:paraId="6470DC88"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8</w:t>
            </w:r>
          </w:p>
        </w:tc>
        <w:tc>
          <w:tcPr>
            <w:tcW w:w="1220" w:type="dxa"/>
            <w:tcBorders>
              <w:top w:val="nil"/>
              <w:left w:val="nil"/>
              <w:bottom w:val="single" w:sz="4" w:space="0" w:color="auto"/>
              <w:right w:val="single" w:sz="4" w:space="0" w:color="auto"/>
            </w:tcBorders>
            <w:shd w:val="clear" w:color="auto" w:fill="auto"/>
            <w:vAlign w:val="center"/>
            <w:hideMark/>
          </w:tcPr>
          <w:p w14:paraId="58C92B84"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6</w:t>
            </w:r>
          </w:p>
        </w:tc>
        <w:tc>
          <w:tcPr>
            <w:tcW w:w="1380" w:type="dxa"/>
            <w:tcBorders>
              <w:top w:val="nil"/>
              <w:left w:val="nil"/>
              <w:bottom w:val="single" w:sz="4" w:space="0" w:color="auto"/>
              <w:right w:val="single" w:sz="4" w:space="0" w:color="auto"/>
            </w:tcBorders>
            <w:shd w:val="clear" w:color="auto" w:fill="auto"/>
            <w:vAlign w:val="center"/>
            <w:hideMark/>
          </w:tcPr>
          <w:p w14:paraId="38974630"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2.050.000 </w:t>
            </w:r>
          </w:p>
        </w:tc>
        <w:tc>
          <w:tcPr>
            <w:tcW w:w="1380" w:type="dxa"/>
            <w:tcBorders>
              <w:top w:val="nil"/>
              <w:left w:val="nil"/>
              <w:bottom w:val="single" w:sz="4" w:space="0" w:color="auto"/>
              <w:right w:val="single" w:sz="4" w:space="0" w:color="auto"/>
            </w:tcBorders>
            <w:shd w:val="clear" w:color="auto" w:fill="auto"/>
            <w:vAlign w:val="center"/>
            <w:hideMark/>
          </w:tcPr>
          <w:p w14:paraId="1E6C741C"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98.400.000 </w:t>
            </w:r>
          </w:p>
        </w:tc>
        <w:tc>
          <w:tcPr>
            <w:tcW w:w="974" w:type="dxa"/>
            <w:tcBorders>
              <w:top w:val="nil"/>
              <w:left w:val="nil"/>
              <w:bottom w:val="single" w:sz="4" w:space="0" w:color="auto"/>
              <w:right w:val="single" w:sz="4" w:space="0" w:color="auto"/>
            </w:tcBorders>
            <w:shd w:val="clear" w:color="auto" w:fill="auto"/>
            <w:noWrap/>
            <w:vAlign w:val="bottom"/>
            <w:hideMark/>
          </w:tcPr>
          <w:p w14:paraId="41AF1363"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7487A629"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98.400.000 </w:t>
            </w:r>
          </w:p>
        </w:tc>
        <w:tc>
          <w:tcPr>
            <w:tcW w:w="1200" w:type="dxa"/>
            <w:tcBorders>
              <w:top w:val="nil"/>
              <w:left w:val="nil"/>
              <w:bottom w:val="single" w:sz="4" w:space="0" w:color="auto"/>
              <w:right w:val="single" w:sz="4" w:space="0" w:color="auto"/>
            </w:tcBorders>
            <w:shd w:val="clear" w:color="auto" w:fill="auto"/>
            <w:noWrap/>
            <w:vAlign w:val="bottom"/>
            <w:hideMark/>
          </w:tcPr>
          <w:p w14:paraId="12FE7400"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33.931 </w:t>
            </w:r>
          </w:p>
        </w:tc>
      </w:tr>
      <w:tr w:rsidR="003C5338" w:rsidRPr="003C5338" w14:paraId="5E5D33A3"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000000" w:fill="FFFFFF"/>
            <w:noWrap/>
            <w:vAlign w:val="bottom"/>
            <w:hideMark/>
          </w:tcPr>
          <w:p w14:paraId="228D3710"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Conductores ENT P L</w:t>
            </w:r>
          </w:p>
        </w:tc>
        <w:tc>
          <w:tcPr>
            <w:tcW w:w="967" w:type="dxa"/>
            <w:tcBorders>
              <w:top w:val="nil"/>
              <w:left w:val="nil"/>
              <w:bottom w:val="single" w:sz="4" w:space="0" w:color="auto"/>
              <w:right w:val="single" w:sz="4" w:space="0" w:color="auto"/>
            </w:tcBorders>
            <w:shd w:val="clear" w:color="auto" w:fill="auto"/>
            <w:vAlign w:val="center"/>
            <w:hideMark/>
          </w:tcPr>
          <w:p w14:paraId="1E862F6A"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2</w:t>
            </w:r>
          </w:p>
        </w:tc>
        <w:tc>
          <w:tcPr>
            <w:tcW w:w="1220" w:type="dxa"/>
            <w:tcBorders>
              <w:top w:val="nil"/>
              <w:left w:val="nil"/>
              <w:bottom w:val="single" w:sz="4" w:space="0" w:color="auto"/>
              <w:right w:val="single" w:sz="4" w:space="0" w:color="auto"/>
            </w:tcBorders>
            <w:shd w:val="clear" w:color="auto" w:fill="auto"/>
            <w:vAlign w:val="center"/>
            <w:hideMark/>
          </w:tcPr>
          <w:p w14:paraId="1CD5BDBE"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7</w:t>
            </w:r>
          </w:p>
        </w:tc>
        <w:tc>
          <w:tcPr>
            <w:tcW w:w="1380" w:type="dxa"/>
            <w:tcBorders>
              <w:top w:val="nil"/>
              <w:left w:val="nil"/>
              <w:bottom w:val="single" w:sz="4" w:space="0" w:color="auto"/>
              <w:right w:val="single" w:sz="4" w:space="0" w:color="auto"/>
            </w:tcBorders>
            <w:shd w:val="clear" w:color="auto" w:fill="auto"/>
            <w:vAlign w:val="center"/>
            <w:hideMark/>
          </w:tcPr>
          <w:p w14:paraId="4EDCD965"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1.760.000 </w:t>
            </w:r>
          </w:p>
        </w:tc>
        <w:tc>
          <w:tcPr>
            <w:tcW w:w="1380" w:type="dxa"/>
            <w:tcBorders>
              <w:top w:val="nil"/>
              <w:left w:val="nil"/>
              <w:bottom w:val="single" w:sz="4" w:space="0" w:color="auto"/>
              <w:right w:val="single" w:sz="4" w:space="0" w:color="auto"/>
            </w:tcBorders>
            <w:shd w:val="clear" w:color="auto" w:fill="auto"/>
            <w:vAlign w:val="center"/>
            <w:hideMark/>
          </w:tcPr>
          <w:p w14:paraId="098CDA73"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24.640.000 </w:t>
            </w:r>
          </w:p>
        </w:tc>
        <w:tc>
          <w:tcPr>
            <w:tcW w:w="974" w:type="dxa"/>
            <w:tcBorders>
              <w:top w:val="nil"/>
              <w:left w:val="nil"/>
              <w:bottom w:val="single" w:sz="4" w:space="0" w:color="auto"/>
              <w:right w:val="single" w:sz="4" w:space="0" w:color="auto"/>
            </w:tcBorders>
            <w:shd w:val="clear" w:color="auto" w:fill="auto"/>
            <w:noWrap/>
            <w:vAlign w:val="bottom"/>
            <w:hideMark/>
          </w:tcPr>
          <w:p w14:paraId="7BA530AF"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0B49B1A6"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24.640.000 </w:t>
            </w:r>
          </w:p>
        </w:tc>
        <w:tc>
          <w:tcPr>
            <w:tcW w:w="1200" w:type="dxa"/>
            <w:tcBorders>
              <w:top w:val="nil"/>
              <w:left w:val="nil"/>
              <w:bottom w:val="single" w:sz="4" w:space="0" w:color="auto"/>
              <w:right w:val="single" w:sz="4" w:space="0" w:color="auto"/>
            </w:tcBorders>
            <w:shd w:val="clear" w:color="auto" w:fill="auto"/>
            <w:noWrap/>
            <w:vAlign w:val="bottom"/>
            <w:hideMark/>
          </w:tcPr>
          <w:p w14:paraId="2530DB63"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8.497 </w:t>
            </w:r>
          </w:p>
        </w:tc>
      </w:tr>
      <w:tr w:rsidR="003C5338" w:rsidRPr="003C5338" w14:paraId="33C28F55"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000000" w:fill="FFFFFF"/>
            <w:noWrap/>
            <w:vAlign w:val="bottom"/>
            <w:hideMark/>
          </w:tcPr>
          <w:p w14:paraId="3892E9C7"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Conductores ED P A</w:t>
            </w:r>
          </w:p>
        </w:tc>
        <w:tc>
          <w:tcPr>
            <w:tcW w:w="967" w:type="dxa"/>
            <w:tcBorders>
              <w:top w:val="nil"/>
              <w:left w:val="nil"/>
              <w:bottom w:val="single" w:sz="4" w:space="0" w:color="auto"/>
              <w:right w:val="single" w:sz="4" w:space="0" w:color="auto"/>
            </w:tcBorders>
            <w:shd w:val="clear" w:color="auto" w:fill="auto"/>
            <w:vAlign w:val="center"/>
            <w:hideMark/>
          </w:tcPr>
          <w:p w14:paraId="771F50E7"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2</w:t>
            </w:r>
          </w:p>
        </w:tc>
        <w:tc>
          <w:tcPr>
            <w:tcW w:w="1220" w:type="dxa"/>
            <w:tcBorders>
              <w:top w:val="nil"/>
              <w:left w:val="nil"/>
              <w:bottom w:val="single" w:sz="4" w:space="0" w:color="auto"/>
              <w:right w:val="single" w:sz="4" w:space="0" w:color="auto"/>
            </w:tcBorders>
            <w:shd w:val="clear" w:color="auto" w:fill="auto"/>
            <w:vAlign w:val="center"/>
            <w:hideMark/>
          </w:tcPr>
          <w:p w14:paraId="076FB76A"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6</w:t>
            </w:r>
          </w:p>
        </w:tc>
        <w:tc>
          <w:tcPr>
            <w:tcW w:w="1380" w:type="dxa"/>
            <w:tcBorders>
              <w:top w:val="nil"/>
              <w:left w:val="nil"/>
              <w:bottom w:val="single" w:sz="4" w:space="0" w:color="auto"/>
              <w:right w:val="single" w:sz="4" w:space="0" w:color="auto"/>
            </w:tcBorders>
            <w:shd w:val="clear" w:color="auto" w:fill="auto"/>
            <w:vAlign w:val="center"/>
            <w:hideMark/>
          </w:tcPr>
          <w:p w14:paraId="63DC1CF8"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1.760.000 </w:t>
            </w:r>
          </w:p>
        </w:tc>
        <w:tc>
          <w:tcPr>
            <w:tcW w:w="1380" w:type="dxa"/>
            <w:tcBorders>
              <w:top w:val="nil"/>
              <w:left w:val="nil"/>
              <w:bottom w:val="single" w:sz="4" w:space="0" w:color="auto"/>
              <w:right w:val="single" w:sz="4" w:space="0" w:color="auto"/>
            </w:tcBorders>
            <w:shd w:val="clear" w:color="auto" w:fill="auto"/>
            <w:vAlign w:val="center"/>
            <w:hideMark/>
          </w:tcPr>
          <w:p w14:paraId="0E505088"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21.120.000 </w:t>
            </w:r>
          </w:p>
        </w:tc>
        <w:tc>
          <w:tcPr>
            <w:tcW w:w="974" w:type="dxa"/>
            <w:tcBorders>
              <w:top w:val="nil"/>
              <w:left w:val="nil"/>
              <w:bottom w:val="single" w:sz="4" w:space="0" w:color="auto"/>
              <w:right w:val="single" w:sz="4" w:space="0" w:color="auto"/>
            </w:tcBorders>
            <w:shd w:val="clear" w:color="auto" w:fill="auto"/>
            <w:noWrap/>
            <w:vAlign w:val="bottom"/>
            <w:hideMark/>
          </w:tcPr>
          <w:p w14:paraId="3A2E1D3D"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162490F8"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21.120.000 </w:t>
            </w:r>
          </w:p>
        </w:tc>
        <w:tc>
          <w:tcPr>
            <w:tcW w:w="1200" w:type="dxa"/>
            <w:tcBorders>
              <w:top w:val="nil"/>
              <w:left w:val="nil"/>
              <w:bottom w:val="single" w:sz="4" w:space="0" w:color="auto"/>
              <w:right w:val="single" w:sz="4" w:space="0" w:color="auto"/>
            </w:tcBorders>
            <w:shd w:val="clear" w:color="auto" w:fill="auto"/>
            <w:noWrap/>
            <w:vAlign w:val="bottom"/>
            <w:hideMark/>
          </w:tcPr>
          <w:p w14:paraId="13DA2B79"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7.283 </w:t>
            </w:r>
          </w:p>
        </w:tc>
      </w:tr>
      <w:tr w:rsidR="003C5338" w:rsidRPr="003C5338" w14:paraId="3D73D58C"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000000" w:fill="FFFFFF"/>
            <w:noWrap/>
            <w:vAlign w:val="bottom"/>
            <w:hideMark/>
          </w:tcPr>
          <w:p w14:paraId="4A018991"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Honorarios Capacitadores</w:t>
            </w:r>
          </w:p>
        </w:tc>
        <w:tc>
          <w:tcPr>
            <w:tcW w:w="967" w:type="dxa"/>
            <w:tcBorders>
              <w:top w:val="nil"/>
              <w:left w:val="nil"/>
              <w:bottom w:val="single" w:sz="4" w:space="0" w:color="auto"/>
              <w:right w:val="single" w:sz="4" w:space="0" w:color="auto"/>
            </w:tcBorders>
            <w:shd w:val="clear" w:color="auto" w:fill="auto"/>
            <w:vAlign w:val="center"/>
            <w:hideMark/>
          </w:tcPr>
          <w:p w14:paraId="380769C6"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4</w:t>
            </w:r>
          </w:p>
        </w:tc>
        <w:tc>
          <w:tcPr>
            <w:tcW w:w="1220" w:type="dxa"/>
            <w:tcBorders>
              <w:top w:val="nil"/>
              <w:left w:val="nil"/>
              <w:bottom w:val="single" w:sz="4" w:space="0" w:color="auto"/>
              <w:right w:val="single" w:sz="4" w:space="0" w:color="auto"/>
            </w:tcBorders>
            <w:shd w:val="clear" w:color="auto" w:fill="auto"/>
            <w:vAlign w:val="center"/>
            <w:hideMark/>
          </w:tcPr>
          <w:p w14:paraId="0F71B291"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1</w:t>
            </w:r>
          </w:p>
        </w:tc>
        <w:tc>
          <w:tcPr>
            <w:tcW w:w="1380" w:type="dxa"/>
            <w:tcBorders>
              <w:top w:val="nil"/>
              <w:left w:val="nil"/>
              <w:bottom w:val="single" w:sz="4" w:space="0" w:color="auto"/>
              <w:right w:val="single" w:sz="4" w:space="0" w:color="auto"/>
            </w:tcBorders>
            <w:shd w:val="clear" w:color="auto" w:fill="auto"/>
            <w:vAlign w:val="center"/>
            <w:hideMark/>
          </w:tcPr>
          <w:p w14:paraId="17DC0BCB"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2.000.000 </w:t>
            </w:r>
          </w:p>
        </w:tc>
        <w:tc>
          <w:tcPr>
            <w:tcW w:w="1380" w:type="dxa"/>
            <w:tcBorders>
              <w:top w:val="nil"/>
              <w:left w:val="nil"/>
              <w:bottom w:val="single" w:sz="4" w:space="0" w:color="auto"/>
              <w:right w:val="single" w:sz="4" w:space="0" w:color="auto"/>
            </w:tcBorders>
            <w:shd w:val="clear" w:color="auto" w:fill="auto"/>
            <w:vAlign w:val="center"/>
            <w:hideMark/>
          </w:tcPr>
          <w:p w14:paraId="6FBD172D"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8.000.000 </w:t>
            </w:r>
          </w:p>
        </w:tc>
        <w:tc>
          <w:tcPr>
            <w:tcW w:w="974" w:type="dxa"/>
            <w:tcBorders>
              <w:top w:val="nil"/>
              <w:left w:val="nil"/>
              <w:bottom w:val="single" w:sz="4" w:space="0" w:color="auto"/>
              <w:right w:val="single" w:sz="4" w:space="0" w:color="auto"/>
            </w:tcBorders>
            <w:shd w:val="clear" w:color="auto" w:fill="auto"/>
            <w:noWrap/>
            <w:vAlign w:val="bottom"/>
            <w:hideMark/>
          </w:tcPr>
          <w:p w14:paraId="442F0E89"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5C4D7AE7"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8.000.000 </w:t>
            </w:r>
          </w:p>
        </w:tc>
        <w:tc>
          <w:tcPr>
            <w:tcW w:w="1200" w:type="dxa"/>
            <w:tcBorders>
              <w:top w:val="nil"/>
              <w:left w:val="nil"/>
              <w:bottom w:val="single" w:sz="4" w:space="0" w:color="auto"/>
              <w:right w:val="single" w:sz="4" w:space="0" w:color="auto"/>
            </w:tcBorders>
            <w:shd w:val="clear" w:color="auto" w:fill="auto"/>
            <w:noWrap/>
            <w:vAlign w:val="bottom"/>
            <w:hideMark/>
          </w:tcPr>
          <w:p w14:paraId="2370E7A8"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2.759 </w:t>
            </w:r>
          </w:p>
        </w:tc>
      </w:tr>
      <w:tr w:rsidR="003C5338" w:rsidRPr="003C5338" w14:paraId="07A0F67A"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000000" w:fill="FFFFFF"/>
            <w:noWrap/>
            <w:vAlign w:val="bottom"/>
            <w:hideMark/>
          </w:tcPr>
          <w:p w14:paraId="1FD43A92"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Honorarios Traductores </w:t>
            </w:r>
          </w:p>
        </w:tc>
        <w:tc>
          <w:tcPr>
            <w:tcW w:w="967" w:type="dxa"/>
            <w:tcBorders>
              <w:top w:val="nil"/>
              <w:left w:val="nil"/>
              <w:bottom w:val="single" w:sz="4" w:space="0" w:color="auto"/>
              <w:right w:val="single" w:sz="4" w:space="0" w:color="auto"/>
            </w:tcBorders>
            <w:shd w:val="clear" w:color="auto" w:fill="auto"/>
            <w:vAlign w:val="center"/>
            <w:hideMark/>
          </w:tcPr>
          <w:p w14:paraId="2BD7BD4B"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4</w:t>
            </w:r>
          </w:p>
        </w:tc>
        <w:tc>
          <w:tcPr>
            <w:tcW w:w="1220" w:type="dxa"/>
            <w:tcBorders>
              <w:top w:val="nil"/>
              <w:left w:val="nil"/>
              <w:bottom w:val="single" w:sz="4" w:space="0" w:color="auto"/>
              <w:right w:val="single" w:sz="4" w:space="0" w:color="auto"/>
            </w:tcBorders>
            <w:shd w:val="clear" w:color="auto" w:fill="auto"/>
            <w:vAlign w:val="center"/>
            <w:hideMark/>
          </w:tcPr>
          <w:p w14:paraId="0E85C050"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1</w:t>
            </w:r>
          </w:p>
        </w:tc>
        <w:tc>
          <w:tcPr>
            <w:tcW w:w="1380" w:type="dxa"/>
            <w:tcBorders>
              <w:top w:val="nil"/>
              <w:left w:val="nil"/>
              <w:bottom w:val="single" w:sz="4" w:space="0" w:color="auto"/>
              <w:right w:val="single" w:sz="4" w:space="0" w:color="auto"/>
            </w:tcBorders>
            <w:shd w:val="clear" w:color="auto" w:fill="auto"/>
            <w:vAlign w:val="center"/>
            <w:hideMark/>
          </w:tcPr>
          <w:p w14:paraId="3C2F7D47"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1.000.000 </w:t>
            </w:r>
          </w:p>
        </w:tc>
        <w:tc>
          <w:tcPr>
            <w:tcW w:w="1380" w:type="dxa"/>
            <w:tcBorders>
              <w:top w:val="nil"/>
              <w:left w:val="nil"/>
              <w:bottom w:val="single" w:sz="4" w:space="0" w:color="auto"/>
              <w:right w:val="single" w:sz="4" w:space="0" w:color="auto"/>
            </w:tcBorders>
            <w:shd w:val="clear" w:color="auto" w:fill="auto"/>
            <w:vAlign w:val="center"/>
            <w:hideMark/>
          </w:tcPr>
          <w:p w14:paraId="04E5D9D3"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4.000.000 </w:t>
            </w:r>
          </w:p>
        </w:tc>
        <w:tc>
          <w:tcPr>
            <w:tcW w:w="974" w:type="dxa"/>
            <w:tcBorders>
              <w:top w:val="nil"/>
              <w:left w:val="nil"/>
              <w:bottom w:val="single" w:sz="4" w:space="0" w:color="auto"/>
              <w:right w:val="single" w:sz="4" w:space="0" w:color="auto"/>
            </w:tcBorders>
            <w:shd w:val="clear" w:color="auto" w:fill="auto"/>
            <w:noWrap/>
            <w:vAlign w:val="bottom"/>
            <w:hideMark/>
          </w:tcPr>
          <w:p w14:paraId="00E21CA4"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7D7180C3"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4.000.000 </w:t>
            </w:r>
          </w:p>
        </w:tc>
        <w:tc>
          <w:tcPr>
            <w:tcW w:w="1200" w:type="dxa"/>
            <w:tcBorders>
              <w:top w:val="nil"/>
              <w:left w:val="nil"/>
              <w:bottom w:val="single" w:sz="4" w:space="0" w:color="auto"/>
              <w:right w:val="single" w:sz="4" w:space="0" w:color="auto"/>
            </w:tcBorders>
            <w:shd w:val="clear" w:color="auto" w:fill="auto"/>
            <w:noWrap/>
            <w:vAlign w:val="bottom"/>
            <w:hideMark/>
          </w:tcPr>
          <w:p w14:paraId="0665BA19"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1.379 </w:t>
            </w:r>
          </w:p>
        </w:tc>
      </w:tr>
      <w:tr w:rsidR="003C5338" w:rsidRPr="003C5338" w14:paraId="216D4D20"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000000" w:fill="FFFFFF"/>
            <w:noWrap/>
            <w:vAlign w:val="bottom"/>
            <w:hideMark/>
          </w:tcPr>
          <w:p w14:paraId="451C4BEF"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Asistente </w:t>
            </w:r>
            <w:r w:rsidR="000438F3" w:rsidRPr="003C5338">
              <w:rPr>
                <w:rFonts w:ascii="Arial Narrow" w:eastAsia="Times New Roman" w:hAnsi="Arial Narrow" w:cs="Calibri"/>
                <w:color w:val="000000"/>
                <w:sz w:val="20"/>
                <w:szCs w:val="20"/>
                <w:lang w:val="es-ES" w:eastAsia="es-ES"/>
              </w:rPr>
              <w:t>administrativo P</w:t>
            </w:r>
            <w:r w:rsidRPr="003C5338">
              <w:rPr>
                <w:rFonts w:ascii="Arial Narrow" w:eastAsia="Times New Roman" w:hAnsi="Arial Narrow" w:cs="Calibri"/>
                <w:color w:val="000000"/>
                <w:sz w:val="20"/>
                <w:szCs w:val="20"/>
                <w:lang w:val="es-ES" w:eastAsia="es-ES"/>
              </w:rPr>
              <w:t>L</w:t>
            </w:r>
          </w:p>
        </w:tc>
        <w:tc>
          <w:tcPr>
            <w:tcW w:w="967" w:type="dxa"/>
            <w:tcBorders>
              <w:top w:val="nil"/>
              <w:left w:val="nil"/>
              <w:bottom w:val="single" w:sz="4" w:space="0" w:color="auto"/>
              <w:right w:val="single" w:sz="4" w:space="0" w:color="auto"/>
            </w:tcBorders>
            <w:shd w:val="clear" w:color="auto" w:fill="auto"/>
            <w:vAlign w:val="center"/>
            <w:hideMark/>
          </w:tcPr>
          <w:p w14:paraId="6999F0B4"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1</w:t>
            </w:r>
          </w:p>
        </w:tc>
        <w:tc>
          <w:tcPr>
            <w:tcW w:w="1220" w:type="dxa"/>
            <w:tcBorders>
              <w:top w:val="nil"/>
              <w:left w:val="nil"/>
              <w:bottom w:val="single" w:sz="4" w:space="0" w:color="auto"/>
              <w:right w:val="single" w:sz="4" w:space="0" w:color="auto"/>
            </w:tcBorders>
            <w:shd w:val="clear" w:color="auto" w:fill="auto"/>
            <w:vAlign w:val="center"/>
            <w:hideMark/>
          </w:tcPr>
          <w:p w14:paraId="51B42446"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10</w:t>
            </w:r>
          </w:p>
        </w:tc>
        <w:tc>
          <w:tcPr>
            <w:tcW w:w="1380" w:type="dxa"/>
            <w:tcBorders>
              <w:top w:val="nil"/>
              <w:left w:val="nil"/>
              <w:bottom w:val="single" w:sz="4" w:space="0" w:color="auto"/>
              <w:right w:val="single" w:sz="4" w:space="0" w:color="auto"/>
            </w:tcBorders>
            <w:shd w:val="clear" w:color="auto" w:fill="auto"/>
            <w:vAlign w:val="center"/>
            <w:hideMark/>
          </w:tcPr>
          <w:p w14:paraId="06E06714"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1.800.000 </w:t>
            </w:r>
          </w:p>
        </w:tc>
        <w:tc>
          <w:tcPr>
            <w:tcW w:w="1380" w:type="dxa"/>
            <w:tcBorders>
              <w:top w:val="nil"/>
              <w:left w:val="nil"/>
              <w:bottom w:val="single" w:sz="4" w:space="0" w:color="auto"/>
              <w:right w:val="single" w:sz="4" w:space="0" w:color="auto"/>
            </w:tcBorders>
            <w:shd w:val="clear" w:color="auto" w:fill="auto"/>
            <w:vAlign w:val="center"/>
            <w:hideMark/>
          </w:tcPr>
          <w:p w14:paraId="69DF0EFA"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18.000.000 </w:t>
            </w:r>
          </w:p>
        </w:tc>
        <w:tc>
          <w:tcPr>
            <w:tcW w:w="974" w:type="dxa"/>
            <w:tcBorders>
              <w:top w:val="nil"/>
              <w:left w:val="nil"/>
              <w:bottom w:val="single" w:sz="4" w:space="0" w:color="auto"/>
              <w:right w:val="single" w:sz="4" w:space="0" w:color="auto"/>
            </w:tcBorders>
            <w:shd w:val="clear" w:color="auto" w:fill="auto"/>
            <w:noWrap/>
            <w:vAlign w:val="bottom"/>
            <w:hideMark/>
          </w:tcPr>
          <w:p w14:paraId="2D4E8D2D"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398AB098"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18.000.000 </w:t>
            </w:r>
          </w:p>
        </w:tc>
        <w:tc>
          <w:tcPr>
            <w:tcW w:w="1200" w:type="dxa"/>
            <w:tcBorders>
              <w:top w:val="nil"/>
              <w:left w:val="nil"/>
              <w:bottom w:val="single" w:sz="4" w:space="0" w:color="auto"/>
              <w:right w:val="single" w:sz="4" w:space="0" w:color="auto"/>
            </w:tcBorders>
            <w:shd w:val="clear" w:color="auto" w:fill="auto"/>
            <w:noWrap/>
            <w:vAlign w:val="bottom"/>
            <w:hideMark/>
          </w:tcPr>
          <w:p w14:paraId="18A5885E"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6.207 </w:t>
            </w:r>
          </w:p>
        </w:tc>
      </w:tr>
      <w:tr w:rsidR="003C5338" w:rsidRPr="003C5338" w14:paraId="06E7CC8E"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000000" w:fill="FFFFFF"/>
            <w:noWrap/>
            <w:vAlign w:val="bottom"/>
            <w:hideMark/>
          </w:tcPr>
          <w:p w14:paraId="79348955"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Asistente administrativo PA</w:t>
            </w:r>
          </w:p>
        </w:tc>
        <w:tc>
          <w:tcPr>
            <w:tcW w:w="967" w:type="dxa"/>
            <w:tcBorders>
              <w:top w:val="nil"/>
              <w:left w:val="nil"/>
              <w:bottom w:val="single" w:sz="4" w:space="0" w:color="auto"/>
              <w:right w:val="single" w:sz="4" w:space="0" w:color="auto"/>
            </w:tcBorders>
            <w:shd w:val="clear" w:color="auto" w:fill="auto"/>
            <w:vAlign w:val="center"/>
            <w:hideMark/>
          </w:tcPr>
          <w:p w14:paraId="6F85715F"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1</w:t>
            </w:r>
          </w:p>
        </w:tc>
        <w:tc>
          <w:tcPr>
            <w:tcW w:w="1220" w:type="dxa"/>
            <w:tcBorders>
              <w:top w:val="nil"/>
              <w:left w:val="nil"/>
              <w:bottom w:val="single" w:sz="4" w:space="0" w:color="auto"/>
              <w:right w:val="single" w:sz="4" w:space="0" w:color="auto"/>
            </w:tcBorders>
            <w:shd w:val="clear" w:color="auto" w:fill="auto"/>
            <w:vAlign w:val="center"/>
            <w:hideMark/>
          </w:tcPr>
          <w:p w14:paraId="6D5B2E23"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7</w:t>
            </w:r>
          </w:p>
        </w:tc>
        <w:tc>
          <w:tcPr>
            <w:tcW w:w="1380" w:type="dxa"/>
            <w:tcBorders>
              <w:top w:val="nil"/>
              <w:left w:val="nil"/>
              <w:bottom w:val="single" w:sz="4" w:space="0" w:color="auto"/>
              <w:right w:val="single" w:sz="4" w:space="0" w:color="auto"/>
            </w:tcBorders>
            <w:shd w:val="clear" w:color="auto" w:fill="auto"/>
            <w:vAlign w:val="center"/>
            <w:hideMark/>
          </w:tcPr>
          <w:p w14:paraId="5E05F2D1"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2.100.000 </w:t>
            </w:r>
          </w:p>
        </w:tc>
        <w:tc>
          <w:tcPr>
            <w:tcW w:w="1380" w:type="dxa"/>
            <w:tcBorders>
              <w:top w:val="nil"/>
              <w:left w:val="nil"/>
              <w:bottom w:val="single" w:sz="4" w:space="0" w:color="auto"/>
              <w:right w:val="single" w:sz="4" w:space="0" w:color="auto"/>
            </w:tcBorders>
            <w:shd w:val="clear" w:color="auto" w:fill="auto"/>
            <w:vAlign w:val="center"/>
            <w:hideMark/>
          </w:tcPr>
          <w:p w14:paraId="254130BE"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14.700.000 </w:t>
            </w:r>
          </w:p>
        </w:tc>
        <w:tc>
          <w:tcPr>
            <w:tcW w:w="974" w:type="dxa"/>
            <w:tcBorders>
              <w:top w:val="nil"/>
              <w:left w:val="nil"/>
              <w:bottom w:val="single" w:sz="4" w:space="0" w:color="auto"/>
              <w:right w:val="single" w:sz="4" w:space="0" w:color="auto"/>
            </w:tcBorders>
            <w:shd w:val="clear" w:color="auto" w:fill="auto"/>
            <w:noWrap/>
            <w:vAlign w:val="bottom"/>
            <w:hideMark/>
          </w:tcPr>
          <w:p w14:paraId="50F7A351"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47414067"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14.700.000 </w:t>
            </w:r>
          </w:p>
        </w:tc>
        <w:tc>
          <w:tcPr>
            <w:tcW w:w="1200" w:type="dxa"/>
            <w:tcBorders>
              <w:top w:val="nil"/>
              <w:left w:val="nil"/>
              <w:bottom w:val="single" w:sz="4" w:space="0" w:color="auto"/>
              <w:right w:val="single" w:sz="4" w:space="0" w:color="auto"/>
            </w:tcBorders>
            <w:shd w:val="clear" w:color="auto" w:fill="auto"/>
            <w:noWrap/>
            <w:vAlign w:val="bottom"/>
            <w:hideMark/>
          </w:tcPr>
          <w:p w14:paraId="2D50916D"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5.069 </w:t>
            </w:r>
          </w:p>
        </w:tc>
      </w:tr>
      <w:tr w:rsidR="003C5338" w:rsidRPr="003C5338" w14:paraId="430222A7"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059F21C8"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Coordinador Monitoreo </w:t>
            </w:r>
          </w:p>
        </w:tc>
        <w:tc>
          <w:tcPr>
            <w:tcW w:w="967" w:type="dxa"/>
            <w:tcBorders>
              <w:top w:val="nil"/>
              <w:left w:val="nil"/>
              <w:bottom w:val="single" w:sz="4" w:space="0" w:color="auto"/>
              <w:right w:val="single" w:sz="4" w:space="0" w:color="auto"/>
            </w:tcBorders>
            <w:shd w:val="clear" w:color="auto" w:fill="auto"/>
            <w:noWrap/>
            <w:vAlign w:val="bottom"/>
            <w:hideMark/>
          </w:tcPr>
          <w:p w14:paraId="44DF9FFE"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 </w:t>
            </w:r>
          </w:p>
        </w:tc>
        <w:tc>
          <w:tcPr>
            <w:tcW w:w="1220" w:type="dxa"/>
            <w:tcBorders>
              <w:top w:val="nil"/>
              <w:left w:val="nil"/>
              <w:bottom w:val="single" w:sz="4" w:space="0" w:color="auto"/>
              <w:right w:val="single" w:sz="4" w:space="0" w:color="auto"/>
            </w:tcBorders>
            <w:shd w:val="clear" w:color="auto" w:fill="auto"/>
            <w:vAlign w:val="center"/>
            <w:hideMark/>
          </w:tcPr>
          <w:p w14:paraId="52099ECD" w14:textId="77777777" w:rsidR="003C5338" w:rsidRPr="003C5338" w:rsidRDefault="003C5338" w:rsidP="003C5338">
            <w:pPr>
              <w:jc w:val="right"/>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7</w:t>
            </w:r>
          </w:p>
        </w:tc>
        <w:tc>
          <w:tcPr>
            <w:tcW w:w="1380" w:type="dxa"/>
            <w:tcBorders>
              <w:top w:val="nil"/>
              <w:left w:val="nil"/>
              <w:bottom w:val="single" w:sz="4" w:space="0" w:color="auto"/>
              <w:right w:val="single" w:sz="4" w:space="0" w:color="auto"/>
            </w:tcBorders>
            <w:shd w:val="clear" w:color="auto" w:fill="auto"/>
            <w:vAlign w:val="center"/>
            <w:hideMark/>
          </w:tcPr>
          <w:p w14:paraId="561DFBE8"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3.600.000 </w:t>
            </w:r>
          </w:p>
        </w:tc>
        <w:tc>
          <w:tcPr>
            <w:tcW w:w="1380" w:type="dxa"/>
            <w:tcBorders>
              <w:top w:val="nil"/>
              <w:left w:val="nil"/>
              <w:bottom w:val="single" w:sz="4" w:space="0" w:color="auto"/>
              <w:right w:val="single" w:sz="4" w:space="0" w:color="auto"/>
            </w:tcBorders>
            <w:shd w:val="clear" w:color="auto" w:fill="auto"/>
            <w:vAlign w:val="center"/>
            <w:hideMark/>
          </w:tcPr>
          <w:p w14:paraId="5755E087" w14:textId="77777777" w:rsidR="003C5338" w:rsidRPr="003C5338" w:rsidRDefault="003C5338" w:rsidP="003C5338">
            <w:pPr>
              <w:rPr>
                <w:rFonts w:ascii="Arial Narrow" w:eastAsia="Times New Roman" w:hAnsi="Arial Narrow" w:cs="Calibri"/>
                <w:sz w:val="20"/>
                <w:szCs w:val="20"/>
                <w:lang w:val="es-ES" w:eastAsia="es-ES"/>
              </w:rPr>
            </w:pPr>
            <w:r w:rsidRPr="003C5338">
              <w:rPr>
                <w:rFonts w:ascii="Arial Narrow" w:eastAsia="Times New Roman" w:hAnsi="Arial Narrow" w:cs="Calibri"/>
                <w:sz w:val="20"/>
                <w:szCs w:val="20"/>
                <w:lang w:val="es-ES" w:eastAsia="es-ES"/>
              </w:rPr>
              <w:t xml:space="preserve">           25.200.000 </w:t>
            </w:r>
          </w:p>
        </w:tc>
        <w:tc>
          <w:tcPr>
            <w:tcW w:w="974" w:type="dxa"/>
            <w:tcBorders>
              <w:top w:val="nil"/>
              <w:left w:val="nil"/>
              <w:bottom w:val="single" w:sz="4" w:space="0" w:color="auto"/>
              <w:right w:val="single" w:sz="4" w:space="0" w:color="auto"/>
            </w:tcBorders>
            <w:shd w:val="clear" w:color="auto" w:fill="auto"/>
            <w:noWrap/>
            <w:vAlign w:val="bottom"/>
            <w:hideMark/>
          </w:tcPr>
          <w:p w14:paraId="14936E71"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42%</w:t>
            </w:r>
          </w:p>
        </w:tc>
        <w:tc>
          <w:tcPr>
            <w:tcW w:w="1938" w:type="dxa"/>
            <w:tcBorders>
              <w:top w:val="nil"/>
              <w:left w:val="nil"/>
              <w:bottom w:val="single" w:sz="4" w:space="0" w:color="auto"/>
              <w:right w:val="single" w:sz="4" w:space="0" w:color="auto"/>
            </w:tcBorders>
            <w:shd w:val="clear" w:color="000000" w:fill="FFFFFF"/>
            <w:noWrap/>
            <w:vAlign w:val="bottom"/>
            <w:hideMark/>
          </w:tcPr>
          <w:p w14:paraId="77009EE4"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10.584.000 </w:t>
            </w:r>
          </w:p>
        </w:tc>
        <w:tc>
          <w:tcPr>
            <w:tcW w:w="1200" w:type="dxa"/>
            <w:tcBorders>
              <w:top w:val="nil"/>
              <w:left w:val="nil"/>
              <w:bottom w:val="single" w:sz="4" w:space="0" w:color="auto"/>
              <w:right w:val="single" w:sz="4" w:space="0" w:color="auto"/>
            </w:tcBorders>
            <w:shd w:val="clear" w:color="auto" w:fill="auto"/>
            <w:noWrap/>
            <w:vAlign w:val="bottom"/>
            <w:hideMark/>
          </w:tcPr>
          <w:p w14:paraId="6DDC99B8"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3.650 </w:t>
            </w:r>
          </w:p>
        </w:tc>
      </w:tr>
      <w:tr w:rsidR="003C5338" w:rsidRPr="003C5338" w14:paraId="0617BDC4" w14:textId="77777777" w:rsidTr="003C5338">
        <w:trPr>
          <w:trHeight w:val="409"/>
          <w:jc w:val="center"/>
        </w:trPr>
        <w:tc>
          <w:tcPr>
            <w:tcW w:w="5181" w:type="dxa"/>
            <w:tcBorders>
              <w:top w:val="nil"/>
              <w:left w:val="single" w:sz="4" w:space="0" w:color="auto"/>
              <w:bottom w:val="single" w:sz="4" w:space="0" w:color="auto"/>
              <w:right w:val="single" w:sz="4" w:space="0" w:color="auto"/>
            </w:tcBorders>
            <w:shd w:val="clear" w:color="000000" w:fill="A6A6A6"/>
            <w:noWrap/>
            <w:vAlign w:val="bottom"/>
            <w:hideMark/>
          </w:tcPr>
          <w:p w14:paraId="43F82F6B" w14:textId="77777777" w:rsidR="003C5338" w:rsidRPr="003C5338" w:rsidRDefault="003C5338" w:rsidP="003C5338">
            <w:pPr>
              <w:rPr>
                <w:rFonts w:ascii="Arial Narrow" w:eastAsia="Times New Roman" w:hAnsi="Arial Narrow" w:cs="Calibri"/>
                <w:b/>
                <w:bCs/>
                <w:color w:val="000000"/>
                <w:sz w:val="20"/>
                <w:szCs w:val="20"/>
                <w:lang w:val="es-ES" w:eastAsia="es-ES"/>
              </w:rPr>
            </w:pPr>
            <w:r w:rsidRPr="003C5338">
              <w:rPr>
                <w:rFonts w:ascii="Arial Narrow" w:eastAsia="Times New Roman" w:hAnsi="Arial Narrow" w:cs="Calibri"/>
                <w:b/>
                <w:bCs/>
                <w:color w:val="000000"/>
                <w:sz w:val="20"/>
                <w:szCs w:val="20"/>
                <w:lang w:val="es-ES" w:eastAsia="es-ES"/>
              </w:rPr>
              <w:t>2. VIAJES</w:t>
            </w:r>
          </w:p>
        </w:tc>
        <w:tc>
          <w:tcPr>
            <w:tcW w:w="967" w:type="dxa"/>
            <w:tcBorders>
              <w:top w:val="nil"/>
              <w:left w:val="nil"/>
              <w:bottom w:val="single" w:sz="4" w:space="0" w:color="auto"/>
              <w:right w:val="single" w:sz="4" w:space="0" w:color="auto"/>
            </w:tcBorders>
            <w:shd w:val="clear" w:color="000000" w:fill="A6A6A6"/>
            <w:noWrap/>
            <w:vAlign w:val="bottom"/>
            <w:hideMark/>
          </w:tcPr>
          <w:p w14:paraId="233FF20A" w14:textId="77777777" w:rsidR="003C5338" w:rsidRPr="003C5338" w:rsidRDefault="003C5338" w:rsidP="003C5338">
            <w:pPr>
              <w:rPr>
                <w:rFonts w:ascii="Arial Narrow" w:eastAsia="Times New Roman" w:hAnsi="Arial Narrow" w:cs="Calibri"/>
                <w:b/>
                <w:bCs/>
                <w:color w:val="000000"/>
                <w:sz w:val="20"/>
                <w:szCs w:val="20"/>
                <w:lang w:val="es-ES" w:eastAsia="es-ES"/>
              </w:rPr>
            </w:pPr>
            <w:r w:rsidRPr="003C5338">
              <w:rPr>
                <w:rFonts w:ascii="Arial Narrow" w:eastAsia="Times New Roman" w:hAnsi="Arial Narrow" w:cs="Calibri"/>
                <w:b/>
                <w:bCs/>
                <w:color w:val="000000"/>
                <w:sz w:val="20"/>
                <w:szCs w:val="20"/>
                <w:lang w:val="es-ES" w:eastAsia="es-ES"/>
              </w:rPr>
              <w:t> </w:t>
            </w:r>
          </w:p>
        </w:tc>
        <w:tc>
          <w:tcPr>
            <w:tcW w:w="1220" w:type="dxa"/>
            <w:tcBorders>
              <w:top w:val="nil"/>
              <w:left w:val="nil"/>
              <w:bottom w:val="single" w:sz="4" w:space="0" w:color="auto"/>
              <w:right w:val="single" w:sz="4" w:space="0" w:color="auto"/>
            </w:tcBorders>
            <w:shd w:val="clear" w:color="000000" w:fill="A6A6A6"/>
            <w:noWrap/>
            <w:vAlign w:val="bottom"/>
            <w:hideMark/>
          </w:tcPr>
          <w:p w14:paraId="67353F20" w14:textId="77777777" w:rsidR="003C5338" w:rsidRPr="003C5338" w:rsidRDefault="003C5338" w:rsidP="003C5338">
            <w:pPr>
              <w:rPr>
                <w:rFonts w:ascii="Arial Narrow" w:eastAsia="Times New Roman" w:hAnsi="Arial Narrow" w:cs="Calibri"/>
                <w:b/>
                <w:bCs/>
                <w:color w:val="000000"/>
                <w:sz w:val="20"/>
                <w:szCs w:val="20"/>
                <w:lang w:val="es-ES" w:eastAsia="es-ES"/>
              </w:rPr>
            </w:pPr>
            <w:r w:rsidRPr="003C5338">
              <w:rPr>
                <w:rFonts w:ascii="Arial Narrow" w:eastAsia="Times New Roman" w:hAnsi="Arial Narrow" w:cs="Calibri"/>
                <w:b/>
                <w:bCs/>
                <w:color w:val="000000"/>
                <w:sz w:val="20"/>
                <w:szCs w:val="20"/>
                <w:lang w:val="es-ES" w:eastAsia="es-ES"/>
              </w:rPr>
              <w:t> </w:t>
            </w:r>
          </w:p>
        </w:tc>
        <w:tc>
          <w:tcPr>
            <w:tcW w:w="1380" w:type="dxa"/>
            <w:tcBorders>
              <w:top w:val="nil"/>
              <w:left w:val="nil"/>
              <w:bottom w:val="single" w:sz="4" w:space="0" w:color="auto"/>
              <w:right w:val="single" w:sz="4" w:space="0" w:color="auto"/>
            </w:tcBorders>
            <w:shd w:val="clear" w:color="000000" w:fill="A6A6A6"/>
            <w:noWrap/>
            <w:vAlign w:val="bottom"/>
            <w:hideMark/>
          </w:tcPr>
          <w:p w14:paraId="00C39222" w14:textId="77777777" w:rsidR="003C5338" w:rsidRPr="003C5338" w:rsidRDefault="003C5338" w:rsidP="003C5338">
            <w:pPr>
              <w:rPr>
                <w:rFonts w:ascii="Arial Narrow" w:eastAsia="Times New Roman" w:hAnsi="Arial Narrow" w:cs="Calibri"/>
                <w:b/>
                <w:bCs/>
                <w:color w:val="000000"/>
                <w:sz w:val="20"/>
                <w:szCs w:val="20"/>
                <w:lang w:val="es-ES" w:eastAsia="es-ES"/>
              </w:rPr>
            </w:pPr>
            <w:r w:rsidRPr="003C5338">
              <w:rPr>
                <w:rFonts w:ascii="Arial Narrow" w:eastAsia="Times New Roman" w:hAnsi="Arial Narrow" w:cs="Calibri"/>
                <w:b/>
                <w:bCs/>
                <w:color w:val="000000"/>
                <w:sz w:val="20"/>
                <w:szCs w:val="20"/>
                <w:lang w:val="es-ES" w:eastAsia="es-ES"/>
              </w:rPr>
              <w:t xml:space="preserve">           24.100.000 </w:t>
            </w:r>
          </w:p>
        </w:tc>
        <w:tc>
          <w:tcPr>
            <w:tcW w:w="1380" w:type="dxa"/>
            <w:tcBorders>
              <w:top w:val="nil"/>
              <w:left w:val="nil"/>
              <w:bottom w:val="single" w:sz="4" w:space="0" w:color="auto"/>
              <w:right w:val="single" w:sz="4" w:space="0" w:color="auto"/>
            </w:tcBorders>
            <w:shd w:val="clear" w:color="000000" w:fill="A6A6A6"/>
            <w:noWrap/>
            <w:vAlign w:val="bottom"/>
            <w:hideMark/>
          </w:tcPr>
          <w:p w14:paraId="69C9DE38" w14:textId="77777777" w:rsidR="003C5338" w:rsidRPr="003C5338" w:rsidRDefault="003C5338" w:rsidP="003C5338">
            <w:pPr>
              <w:rPr>
                <w:rFonts w:ascii="Arial Narrow" w:eastAsia="Times New Roman" w:hAnsi="Arial Narrow" w:cs="Calibri"/>
                <w:b/>
                <w:bCs/>
                <w:color w:val="000000"/>
                <w:sz w:val="20"/>
                <w:szCs w:val="20"/>
                <w:lang w:val="es-ES" w:eastAsia="es-ES"/>
              </w:rPr>
            </w:pPr>
            <w:r w:rsidRPr="003C5338">
              <w:rPr>
                <w:rFonts w:ascii="Arial Narrow" w:eastAsia="Times New Roman" w:hAnsi="Arial Narrow" w:cs="Calibri"/>
                <w:b/>
                <w:bCs/>
                <w:color w:val="000000"/>
                <w:sz w:val="20"/>
                <w:szCs w:val="20"/>
                <w:lang w:val="es-ES" w:eastAsia="es-ES"/>
              </w:rPr>
              <w:t xml:space="preserve">         246.000.000 </w:t>
            </w:r>
          </w:p>
        </w:tc>
        <w:tc>
          <w:tcPr>
            <w:tcW w:w="974" w:type="dxa"/>
            <w:tcBorders>
              <w:top w:val="nil"/>
              <w:left w:val="nil"/>
              <w:bottom w:val="single" w:sz="4" w:space="0" w:color="auto"/>
              <w:right w:val="single" w:sz="4" w:space="0" w:color="auto"/>
            </w:tcBorders>
            <w:shd w:val="clear" w:color="000000" w:fill="A6A6A6"/>
            <w:noWrap/>
            <w:vAlign w:val="bottom"/>
            <w:hideMark/>
          </w:tcPr>
          <w:p w14:paraId="005EE935" w14:textId="77777777" w:rsidR="003C5338" w:rsidRPr="003C5338" w:rsidRDefault="003C5338" w:rsidP="003C5338">
            <w:pPr>
              <w:rPr>
                <w:rFonts w:ascii="Arial Narrow" w:eastAsia="Times New Roman" w:hAnsi="Arial Narrow" w:cs="Calibri"/>
                <w:b/>
                <w:bCs/>
                <w:color w:val="000000"/>
                <w:sz w:val="20"/>
                <w:szCs w:val="20"/>
                <w:lang w:val="es-ES" w:eastAsia="es-ES"/>
              </w:rPr>
            </w:pPr>
            <w:r w:rsidRPr="003C5338">
              <w:rPr>
                <w:rFonts w:ascii="Arial Narrow" w:eastAsia="Times New Roman" w:hAnsi="Arial Narrow" w:cs="Calibri"/>
                <w:b/>
                <w:bCs/>
                <w:color w:val="000000"/>
                <w:sz w:val="20"/>
                <w:szCs w:val="20"/>
                <w:lang w:val="es-ES" w:eastAsia="es-ES"/>
              </w:rPr>
              <w:t> </w:t>
            </w:r>
          </w:p>
        </w:tc>
        <w:tc>
          <w:tcPr>
            <w:tcW w:w="1938" w:type="dxa"/>
            <w:tcBorders>
              <w:top w:val="nil"/>
              <w:left w:val="nil"/>
              <w:bottom w:val="single" w:sz="4" w:space="0" w:color="auto"/>
              <w:right w:val="single" w:sz="4" w:space="0" w:color="auto"/>
            </w:tcBorders>
            <w:shd w:val="clear" w:color="000000" w:fill="A6A6A6"/>
            <w:noWrap/>
            <w:vAlign w:val="bottom"/>
            <w:hideMark/>
          </w:tcPr>
          <w:p w14:paraId="5425538B" w14:textId="77777777" w:rsidR="003C5338" w:rsidRPr="003C5338" w:rsidRDefault="003C5338" w:rsidP="003C5338">
            <w:pPr>
              <w:rPr>
                <w:rFonts w:ascii="Arial Narrow" w:eastAsia="Times New Roman" w:hAnsi="Arial Narrow" w:cs="Calibri"/>
                <w:b/>
                <w:bCs/>
                <w:color w:val="000000"/>
                <w:sz w:val="20"/>
                <w:szCs w:val="20"/>
                <w:lang w:val="es-ES" w:eastAsia="es-ES"/>
              </w:rPr>
            </w:pPr>
            <w:r w:rsidRPr="003C5338">
              <w:rPr>
                <w:rFonts w:ascii="Arial Narrow" w:eastAsia="Times New Roman" w:hAnsi="Arial Narrow" w:cs="Calibri"/>
                <w:b/>
                <w:bCs/>
                <w:color w:val="000000"/>
                <w:sz w:val="20"/>
                <w:szCs w:val="20"/>
                <w:lang w:val="es-ES" w:eastAsia="es-ES"/>
              </w:rPr>
              <w:t xml:space="preserve">                     183.000.000 </w:t>
            </w:r>
          </w:p>
        </w:tc>
        <w:tc>
          <w:tcPr>
            <w:tcW w:w="1200" w:type="dxa"/>
            <w:tcBorders>
              <w:top w:val="nil"/>
              <w:left w:val="nil"/>
              <w:bottom w:val="single" w:sz="4" w:space="0" w:color="auto"/>
              <w:right w:val="single" w:sz="4" w:space="0" w:color="auto"/>
            </w:tcBorders>
            <w:shd w:val="clear" w:color="000000" w:fill="A6A6A6"/>
            <w:noWrap/>
            <w:vAlign w:val="bottom"/>
            <w:hideMark/>
          </w:tcPr>
          <w:p w14:paraId="3702EBAB" w14:textId="77777777" w:rsidR="003C5338" w:rsidRPr="003C5338" w:rsidRDefault="003C5338" w:rsidP="003C5338">
            <w:pPr>
              <w:rPr>
                <w:rFonts w:ascii="Arial Narrow" w:eastAsia="Times New Roman" w:hAnsi="Arial Narrow" w:cs="Calibri"/>
                <w:b/>
                <w:bCs/>
                <w:color w:val="000000"/>
                <w:sz w:val="20"/>
                <w:szCs w:val="20"/>
                <w:lang w:val="es-ES" w:eastAsia="es-ES"/>
              </w:rPr>
            </w:pPr>
            <w:r w:rsidRPr="003C5338">
              <w:rPr>
                <w:rFonts w:ascii="Arial Narrow" w:eastAsia="Times New Roman" w:hAnsi="Arial Narrow" w:cs="Calibri"/>
                <w:b/>
                <w:bCs/>
                <w:color w:val="000000"/>
                <w:sz w:val="20"/>
                <w:szCs w:val="20"/>
                <w:lang w:val="es-ES" w:eastAsia="es-ES"/>
              </w:rPr>
              <w:t xml:space="preserve">             63.103 </w:t>
            </w:r>
          </w:p>
        </w:tc>
      </w:tr>
      <w:tr w:rsidR="003C5338" w:rsidRPr="003C5338" w14:paraId="4C48B46C"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57D7B5FC"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Viajes regulares Equipos ENT </w:t>
            </w:r>
          </w:p>
        </w:tc>
        <w:tc>
          <w:tcPr>
            <w:tcW w:w="967" w:type="dxa"/>
            <w:tcBorders>
              <w:top w:val="nil"/>
              <w:left w:val="nil"/>
              <w:bottom w:val="single" w:sz="4" w:space="0" w:color="auto"/>
              <w:right w:val="single" w:sz="4" w:space="0" w:color="auto"/>
            </w:tcBorders>
            <w:shd w:val="clear" w:color="auto" w:fill="auto"/>
            <w:noWrap/>
            <w:vAlign w:val="bottom"/>
            <w:hideMark/>
          </w:tcPr>
          <w:p w14:paraId="096D5DB7"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8</w:t>
            </w:r>
          </w:p>
        </w:tc>
        <w:tc>
          <w:tcPr>
            <w:tcW w:w="1220" w:type="dxa"/>
            <w:tcBorders>
              <w:top w:val="nil"/>
              <w:left w:val="nil"/>
              <w:bottom w:val="single" w:sz="4" w:space="0" w:color="auto"/>
              <w:right w:val="single" w:sz="4" w:space="0" w:color="auto"/>
            </w:tcBorders>
            <w:shd w:val="clear" w:color="auto" w:fill="auto"/>
            <w:noWrap/>
            <w:vAlign w:val="bottom"/>
            <w:hideMark/>
          </w:tcPr>
          <w:p w14:paraId="43B0EECD"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w:t>
            </w:r>
          </w:p>
        </w:tc>
        <w:tc>
          <w:tcPr>
            <w:tcW w:w="1380" w:type="dxa"/>
            <w:tcBorders>
              <w:top w:val="nil"/>
              <w:left w:val="nil"/>
              <w:bottom w:val="single" w:sz="4" w:space="0" w:color="auto"/>
              <w:right w:val="single" w:sz="4" w:space="0" w:color="auto"/>
            </w:tcBorders>
            <w:shd w:val="clear" w:color="auto" w:fill="auto"/>
            <w:noWrap/>
            <w:vAlign w:val="bottom"/>
            <w:hideMark/>
          </w:tcPr>
          <w:p w14:paraId="75C60696"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250.000 </w:t>
            </w:r>
          </w:p>
        </w:tc>
        <w:tc>
          <w:tcPr>
            <w:tcW w:w="1380" w:type="dxa"/>
            <w:tcBorders>
              <w:top w:val="nil"/>
              <w:left w:val="nil"/>
              <w:bottom w:val="single" w:sz="4" w:space="0" w:color="auto"/>
              <w:right w:val="single" w:sz="4" w:space="0" w:color="auto"/>
            </w:tcBorders>
            <w:shd w:val="clear" w:color="auto" w:fill="auto"/>
            <w:noWrap/>
            <w:vAlign w:val="bottom"/>
            <w:hideMark/>
          </w:tcPr>
          <w:p w14:paraId="48F799B5"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20.000.000 </w:t>
            </w:r>
          </w:p>
        </w:tc>
        <w:tc>
          <w:tcPr>
            <w:tcW w:w="974" w:type="dxa"/>
            <w:tcBorders>
              <w:top w:val="nil"/>
              <w:left w:val="nil"/>
              <w:bottom w:val="single" w:sz="4" w:space="0" w:color="auto"/>
              <w:right w:val="single" w:sz="4" w:space="0" w:color="auto"/>
            </w:tcBorders>
            <w:shd w:val="clear" w:color="auto" w:fill="auto"/>
            <w:noWrap/>
            <w:vAlign w:val="bottom"/>
            <w:hideMark/>
          </w:tcPr>
          <w:p w14:paraId="5DD0A046"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27A1905F"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20.000.000 </w:t>
            </w:r>
          </w:p>
        </w:tc>
        <w:tc>
          <w:tcPr>
            <w:tcW w:w="1200" w:type="dxa"/>
            <w:tcBorders>
              <w:top w:val="nil"/>
              <w:left w:val="nil"/>
              <w:bottom w:val="single" w:sz="4" w:space="0" w:color="auto"/>
              <w:right w:val="single" w:sz="4" w:space="0" w:color="auto"/>
            </w:tcBorders>
            <w:shd w:val="clear" w:color="auto" w:fill="auto"/>
            <w:noWrap/>
            <w:vAlign w:val="bottom"/>
            <w:hideMark/>
          </w:tcPr>
          <w:p w14:paraId="7C2C5869"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6.897 </w:t>
            </w:r>
          </w:p>
        </w:tc>
      </w:tr>
      <w:tr w:rsidR="003C5338" w:rsidRPr="003C5338" w14:paraId="1022089D"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1C3E6BE1"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Viajes regulares Equipos DE</w:t>
            </w:r>
          </w:p>
        </w:tc>
        <w:tc>
          <w:tcPr>
            <w:tcW w:w="967" w:type="dxa"/>
            <w:tcBorders>
              <w:top w:val="nil"/>
              <w:left w:val="nil"/>
              <w:bottom w:val="single" w:sz="4" w:space="0" w:color="auto"/>
              <w:right w:val="single" w:sz="4" w:space="0" w:color="auto"/>
            </w:tcBorders>
            <w:shd w:val="clear" w:color="auto" w:fill="auto"/>
            <w:noWrap/>
            <w:vAlign w:val="bottom"/>
            <w:hideMark/>
          </w:tcPr>
          <w:p w14:paraId="21BD45A5"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16</w:t>
            </w:r>
          </w:p>
        </w:tc>
        <w:tc>
          <w:tcPr>
            <w:tcW w:w="1220" w:type="dxa"/>
            <w:tcBorders>
              <w:top w:val="nil"/>
              <w:left w:val="nil"/>
              <w:bottom w:val="single" w:sz="4" w:space="0" w:color="auto"/>
              <w:right w:val="single" w:sz="4" w:space="0" w:color="auto"/>
            </w:tcBorders>
            <w:shd w:val="clear" w:color="auto" w:fill="auto"/>
            <w:noWrap/>
            <w:vAlign w:val="bottom"/>
            <w:hideMark/>
          </w:tcPr>
          <w:p w14:paraId="7525998A"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8</w:t>
            </w:r>
          </w:p>
        </w:tc>
        <w:tc>
          <w:tcPr>
            <w:tcW w:w="1380" w:type="dxa"/>
            <w:tcBorders>
              <w:top w:val="nil"/>
              <w:left w:val="nil"/>
              <w:bottom w:val="single" w:sz="4" w:space="0" w:color="auto"/>
              <w:right w:val="single" w:sz="4" w:space="0" w:color="auto"/>
            </w:tcBorders>
            <w:shd w:val="clear" w:color="auto" w:fill="auto"/>
            <w:noWrap/>
            <w:vAlign w:val="bottom"/>
            <w:hideMark/>
          </w:tcPr>
          <w:p w14:paraId="3E8031BA"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250.000 </w:t>
            </w:r>
          </w:p>
        </w:tc>
        <w:tc>
          <w:tcPr>
            <w:tcW w:w="1380" w:type="dxa"/>
            <w:tcBorders>
              <w:top w:val="nil"/>
              <w:left w:val="nil"/>
              <w:bottom w:val="single" w:sz="4" w:space="0" w:color="auto"/>
              <w:right w:val="single" w:sz="4" w:space="0" w:color="auto"/>
            </w:tcBorders>
            <w:shd w:val="clear" w:color="auto" w:fill="auto"/>
            <w:noWrap/>
            <w:vAlign w:val="bottom"/>
            <w:hideMark/>
          </w:tcPr>
          <w:p w14:paraId="57008A4E"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32.000.000 </w:t>
            </w:r>
          </w:p>
        </w:tc>
        <w:tc>
          <w:tcPr>
            <w:tcW w:w="974" w:type="dxa"/>
            <w:tcBorders>
              <w:top w:val="nil"/>
              <w:left w:val="nil"/>
              <w:bottom w:val="single" w:sz="4" w:space="0" w:color="auto"/>
              <w:right w:val="single" w:sz="4" w:space="0" w:color="auto"/>
            </w:tcBorders>
            <w:shd w:val="clear" w:color="auto" w:fill="auto"/>
            <w:noWrap/>
            <w:vAlign w:val="bottom"/>
            <w:hideMark/>
          </w:tcPr>
          <w:p w14:paraId="4AC6B517"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441E1CA1"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32.000.000 </w:t>
            </w:r>
          </w:p>
        </w:tc>
        <w:tc>
          <w:tcPr>
            <w:tcW w:w="1200" w:type="dxa"/>
            <w:tcBorders>
              <w:top w:val="nil"/>
              <w:left w:val="nil"/>
              <w:bottom w:val="single" w:sz="4" w:space="0" w:color="auto"/>
              <w:right w:val="single" w:sz="4" w:space="0" w:color="auto"/>
            </w:tcBorders>
            <w:shd w:val="clear" w:color="auto" w:fill="auto"/>
            <w:noWrap/>
            <w:vAlign w:val="bottom"/>
            <w:hideMark/>
          </w:tcPr>
          <w:p w14:paraId="523D2E32"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11.034 </w:t>
            </w:r>
          </w:p>
        </w:tc>
      </w:tr>
      <w:tr w:rsidR="003C5338" w:rsidRPr="003C5338" w14:paraId="0EF66882"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04B1175A"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Viajes regulares BOD</w:t>
            </w:r>
          </w:p>
        </w:tc>
        <w:tc>
          <w:tcPr>
            <w:tcW w:w="967" w:type="dxa"/>
            <w:tcBorders>
              <w:top w:val="nil"/>
              <w:left w:val="nil"/>
              <w:bottom w:val="single" w:sz="4" w:space="0" w:color="auto"/>
              <w:right w:val="single" w:sz="4" w:space="0" w:color="auto"/>
            </w:tcBorders>
            <w:shd w:val="clear" w:color="auto" w:fill="auto"/>
            <w:noWrap/>
            <w:vAlign w:val="bottom"/>
            <w:hideMark/>
          </w:tcPr>
          <w:p w14:paraId="18D98089"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6</w:t>
            </w:r>
          </w:p>
        </w:tc>
        <w:tc>
          <w:tcPr>
            <w:tcW w:w="1220" w:type="dxa"/>
            <w:tcBorders>
              <w:top w:val="nil"/>
              <w:left w:val="nil"/>
              <w:bottom w:val="single" w:sz="4" w:space="0" w:color="auto"/>
              <w:right w:val="single" w:sz="4" w:space="0" w:color="auto"/>
            </w:tcBorders>
            <w:shd w:val="clear" w:color="auto" w:fill="auto"/>
            <w:noWrap/>
            <w:vAlign w:val="bottom"/>
            <w:hideMark/>
          </w:tcPr>
          <w:p w14:paraId="6B24BB05"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w:t>
            </w:r>
          </w:p>
        </w:tc>
        <w:tc>
          <w:tcPr>
            <w:tcW w:w="1380" w:type="dxa"/>
            <w:tcBorders>
              <w:top w:val="nil"/>
              <w:left w:val="nil"/>
              <w:bottom w:val="single" w:sz="4" w:space="0" w:color="auto"/>
              <w:right w:val="single" w:sz="4" w:space="0" w:color="auto"/>
            </w:tcBorders>
            <w:shd w:val="clear" w:color="auto" w:fill="auto"/>
            <w:noWrap/>
            <w:vAlign w:val="bottom"/>
            <w:hideMark/>
          </w:tcPr>
          <w:p w14:paraId="7B2791F1"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600.000 </w:t>
            </w:r>
          </w:p>
        </w:tc>
        <w:tc>
          <w:tcPr>
            <w:tcW w:w="1380" w:type="dxa"/>
            <w:tcBorders>
              <w:top w:val="nil"/>
              <w:left w:val="nil"/>
              <w:bottom w:val="single" w:sz="4" w:space="0" w:color="auto"/>
              <w:right w:val="single" w:sz="4" w:space="0" w:color="auto"/>
            </w:tcBorders>
            <w:shd w:val="clear" w:color="auto" w:fill="auto"/>
            <w:noWrap/>
            <w:vAlign w:val="bottom"/>
            <w:hideMark/>
          </w:tcPr>
          <w:p w14:paraId="3816D6BE"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36.000.000 </w:t>
            </w:r>
          </w:p>
        </w:tc>
        <w:tc>
          <w:tcPr>
            <w:tcW w:w="974" w:type="dxa"/>
            <w:tcBorders>
              <w:top w:val="nil"/>
              <w:left w:val="nil"/>
              <w:bottom w:val="single" w:sz="4" w:space="0" w:color="auto"/>
              <w:right w:val="single" w:sz="4" w:space="0" w:color="auto"/>
            </w:tcBorders>
            <w:shd w:val="clear" w:color="auto" w:fill="auto"/>
            <w:noWrap/>
            <w:vAlign w:val="bottom"/>
            <w:hideMark/>
          </w:tcPr>
          <w:p w14:paraId="5F390B2B"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2A6E49CA"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36.000.000 </w:t>
            </w:r>
          </w:p>
        </w:tc>
        <w:tc>
          <w:tcPr>
            <w:tcW w:w="1200" w:type="dxa"/>
            <w:tcBorders>
              <w:top w:val="nil"/>
              <w:left w:val="nil"/>
              <w:bottom w:val="single" w:sz="4" w:space="0" w:color="auto"/>
              <w:right w:val="single" w:sz="4" w:space="0" w:color="auto"/>
            </w:tcBorders>
            <w:shd w:val="clear" w:color="auto" w:fill="auto"/>
            <w:noWrap/>
            <w:vAlign w:val="bottom"/>
            <w:hideMark/>
          </w:tcPr>
          <w:p w14:paraId="641183B3"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12.414 </w:t>
            </w:r>
          </w:p>
        </w:tc>
      </w:tr>
      <w:tr w:rsidR="003C5338" w:rsidRPr="003C5338" w14:paraId="656F2E55"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1E140E15"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Viajes de seguimiento y exploratorios </w:t>
            </w:r>
          </w:p>
        </w:tc>
        <w:tc>
          <w:tcPr>
            <w:tcW w:w="967" w:type="dxa"/>
            <w:tcBorders>
              <w:top w:val="nil"/>
              <w:left w:val="nil"/>
              <w:bottom w:val="single" w:sz="4" w:space="0" w:color="auto"/>
              <w:right w:val="single" w:sz="4" w:space="0" w:color="auto"/>
            </w:tcBorders>
            <w:shd w:val="clear" w:color="auto" w:fill="auto"/>
            <w:noWrap/>
            <w:vAlign w:val="bottom"/>
            <w:hideMark/>
          </w:tcPr>
          <w:p w14:paraId="026D00B8"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6</w:t>
            </w:r>
          </w:p>
        </w:tc>
        <w:tc>
          <w:tcPr>
            <w:tcW w:w="1220" w:type="dxa"/>
            <w:tcBorders>
              <w:top w:val="nil"/>
              <w:left w:val="nil"/>
              <w:bottom w:val="single" w:sz="4" w:space="0" w:color="auto"/>
              <w:right w:val="single" w:sz="4" w:space="0" w:color="auto"/>
            </w:tcBorders>
            <w:shd w:val="clear" w:color="auto" w:fill="auto"/>
            <w:noWrap/>
            <w:vAlign w:val="bottom"/>
            <w:hideMark/>
          </w:tcPr>
          <w:p w14:paraId="2AC13217"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w:t>
            </w:r>
          </w:p>
        </w:tc>
        <w:tc>
          <w:tcPr>
            <w:tcW w:w="1380" w:type="dxa"/>
            <w:tcBorders>
              <w:top w:val="nil"/>
              <w:left w:val="nil"/>
              <w:bottom w:val="single" w:sz="4" w:space="0" w:color="auto"/>
              <w:right w:val="single" w:sz="4" w:space="0" w:color="auto"/>
            </w:tcBorders>
            <w:shd w:val="clear" w:color="auto" w:fill="auto"/>
            <w:noWrap/>
            <w:vAlign w:val="bottom"/>
            <w:hideMark/>
          </w:tcPr>
          <w:p w14:paraId="50AB6C61"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600.000 </w:t>
            </w:r>
          </w:p>
        </w:tc>
        <w:tc>
          <w:tcPr>
            <w:tcW w:w="1380" w:type="dxa"/>
            <w:tcBorders>
              <w:top w:val="nil"/>
              <w:left w:val="nil"/>
              <w:bottom w:val="single" w:sz="4" w:space="0" w:color="auto"/>
              <w:right w:val="single" w:sz="4" w:space="0" w:color="auto"/>
            </w:tcBorders>
            <w:shd w:val="clear" w:color="auto" w:fill="auto"/>
            <w:noWrap/>
            <w:vAlign w:val="bottom"/>
            <w:hideMark/>
          </w:tcPr>
          <w:p w14:paraId="5B69B5C7"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36.000.000 </w:t>
            </w:r>
          </w:p>
        </w:tc>
        <w:tc>
          <w:tcPr>
            <w:tcW w:w="974" w:type="dxa"/>
            <w:tcBorders>
              <w:top w:val="nil"/>
              <w:left w:val="nil"/>
              <w:bottom w:val="single" w:sz="4" w:space="0" w:color="auto"/>
              <w:right w:val="single" w:sz="4" w:space="0" w:color="auto"/>
            </w:tcBorders>
            <w:shd w:val="clear" w:color="auto" w:fill="auto"/>
            <w:noWrap/>
            <w:vAlign w:val="bottom"/>
            <w:hideMark/>
          </w:tcPr>
          <w:p w14:paraId="016F8CC2"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2F778C73"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36.000.000 </w:t>
            </w:r>
          </w:p>
        </w:tc>
        <w:tc>
          <w:tcPr>
            <w:tcW w:w="1200" w:type="dxa"/>
            <w:tcBorders>
              <w:top w:val="nil"/>
              <w:left w:val="nil"/>
              <w:bottom w:val="single" w:sz="4" w:space="0" w:color="auto"/>
              <w:right w:val="single" w:sz="4" w:space="0" w:color="auto"/>
            </w:tcBorders>
            <w:shd w:val="clear" w:color="auto" w:fill="auto"/>
            <w:noWrap/>
            <w:vAlign w:val="bottom"/>
            <w:hideMark/>
          </w:tcPr>
          <w:p w14:paraId="1853E46F"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12.414 </w:t>
            </w:r>
          </w:p>
        </w:tc>
      </w:tr>
      <w:tr w:rsidR="003C5338" w:rsidRPr="003C5338" w14:paraId="15E99F4F"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75515751"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Viajes Internacionales Jefe de Operaciones </w:t>
            </w:r>
          </w:p>
        </w:tc>
        <w:tc>
          <w:tcPr>
            <w:tcW w:w="967" w:type="dxa"/>
            <w:tcBorders>
              <w:top w:val="nil"/>
              <w:left w:val="nil"/>
              <w:bottom w:val="single" w:sz="4" w:space="0" w:color="auto"/>
              <w:right w:val="single" w:sz="4" w:space="0" w:color="auto"/>
            </w:tcBorders>
            <w:shd w:val="clear" w:color="auto" w:fill="auto"/>
            <w:noWrap/>
            <w:vAlign w:val="bottom"/>
            <w:hideMark/>
          </w:tcPr>
          <w:p w14:paraId="4C8FBE41"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2</w:t>
            </w:r>
          </w:p>
        </w:tc>
        <w:tc>
          <w:tcPr>
            <w:tcW w:w="1220" w:type="dxa"/>
            <w:tcBorders>
              <w:top w:val="nil"/>
              <w:left w:val="nil"/>
              <w:bottom w:val="single" w:sz="4" w:space="0" w:color="auto"/>
              <w:right w:val="single" w:sz="4" w:space="0" w:color="auto"/>
            </w:tcBorders>
            <w:shd w:val="clear" w:color="auto" w:fill="auto"/>
            <w:noWrap/>
            <w:vAlign w:val="bottom"/>
            <w:hideMark/>
          </w:tcPr>
          <w:p w14:paraId="418298F5"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2</w:t>
            </w:r>
          </w:p>
        </w:tc>
        <w:tc>
          <w:tcPr>
            <w:tcW w:w="1380" w:type="dxa"/>
            <w:tcBorders>
              <w:top w:val="nil"/>
              <w:left w:val="nil"/>
              <w:bottom w:val="single" w:sz="4" w:space="0" w:color="auto"/>
              <w:right w:val="single" w:sz="4" w:space="0" w:color="auto"/>
            </w:tcBorders>
            <w:shd w:val="clear" w:color="auto" w:fill="auto"/>
            <w:noWrap/>
            <w:vAlign w:val="bottom"/>
            <w:hideMark/>
          </w:tcPr>
          <w:p w14:paraId="4A32C492"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6.000.000 </w:t>
            </w:r>
          </w:p>
        </w:tc>
        <w:tc>
          <w:tcPr>
            <w:tcW w:w="1380" w:type="dxa"/>
            <w:tcBorders>
              <w:top w:val="nil"/>
              <w:left w:val="nil"/>
              <w:bottom w:val="single" w:sz="4" w:space="0" w:color="auto"/>
              <w:right w:val="single" w:sz="4" w:space="0" w:color="auto"/>
            </w:tcBorders>
            <w:shd w:val="clear" w:color="auto" w:fill="auto"/>
            <w:noWrap/>
            <w:vAlign w:val="bottom"/>
            <w:hideMark/>
          </w:tcPr>
          <w:p w14:paraId="18ABFF84"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24.000.000 </w:t>
            </w:r>
          </w:p>
        </w:tc>
        <w:tc>
          <w:tcPr>
            <w:tcW w:w="974" w:type="dxa"/>
            <w:tcBorders>
              <w:top w:val="nil"/>
              <w:left w:val="nil"/>
              <w:bottom w:val="single" w:sz="4" w:space="0" w:color="auto"/>
              <w:right w:val="single" w:sz="4" w:space="0" w:color="auto"/>
            </w:tcBorders>
            <w:shd w:val="clear" w:color="auto" w:fill="auto"/>
            <w:noWrap/>
            <w:vAlign w:val="bottom"/>
            <w:hideMark/>
          </w:tcPr>
          <w:p w14:paraId="197622B4"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50%</w:t>
            </w:r>
          </w:p>
        </w:tc>
        <w:tc>
          <w:tcPr>
            <w:tcW w:w="1938" w:type="dxa"/>
            <w:tcBorders>
              <w:top w:val="nil"/>
              <w:left w:val="nil"/>
              <w:bottom w:val="single" w:sz="4" w:space="0" w:color="auto"/>
              <w:right w:val="single" w:sz="4" w:space="0" w:color="auto"/>
            </w:tcBorders>
            <w:shd w:val="clear" w:color="000000" w:fill="FFFFFF"/>
            <w:noWrap/>
            <w:vAlign w:val="bottom"/>
            <w:hideMark/>
          </w:tcPr>
          <w:p w14:paraId="641E0C42"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12.000.000 </w:t>
            </w:r>
          </w:p>
        </w:tc>
        <w:tc>
          <w:tcPr>
            <w:tcW w:w="1200" w:type="dxa"/>
            <w:tcBorders>
              <w:top w:val="nil"/>
              <w:left w:val="nil"/>
              <w:bottom w:val="single" w:sz="4" w:space="0" w:color="auto"/>
              <w:right w:val="single" w:sz="4" w:space="0" w:color="auto"/>
            </w:tcBorders>
            <w:shd w:val="clear" w:color="auto" w:fill="auto"/>
            <w:noWrap/>
            <w:vAlign w:val="bottom"/>
            <w:hideMark/>
          </w:tcPr>
          <w:p w14:paraId="6FC93B02"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4.138 </w:t>
            </w:r>
          </w:p>
        </w:tc>
      </w:tr>
      <w:tr w:rsidR="003C5338" w:rsidRPr="003C5338" w14:paraId="41C498E9"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3E915C9C"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Viajes Internacionales de la Dirección </w:t>
            </w:r>
          </w:p>
        </w:tc>
        <w:tc>
          <w:tcPr>
            <w:tcW w:w="967" w:type="dxa"/>
            <w:tcBorders>
              <w:top w:val="nil"/>
              <w:left w:val="nil"/>
              <w:bottom w:val="single" w:sz="4" w:space="0" w:color="auto"/>
              <w:right w:val="single" w:sz="4" w:space="0" w:color="auto"/>
            </w:tcBorders>
            <w:shd w:val="clear" w:color="auto" w:fill="auto"/>
            <w:noWrap/>
            <w:vAlign w:val="bottom"/>
            <w:hideMark/>
          </w:tcPr>
          <w:p w14:paraId="699AAE60"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2</w:t>
            </w:r>
          </w:p>
        </w:tc>
        <w:tc>
          <w:tcPr>
            <w:tcW w:w="1220" w:type="dxa"/>
            <w:tcBorders>
              <w:top w:val="nil"/>
              <w:left w:val="nil"/>
              <w:bottom w:val="single" w:sz="4" w:space="0" w:color="auto"/>
              <w:right w:val="single" w:sz="4" w:space="0" w:color="auto"/>
            </w:tcBorders>
            <w:shd w:val="clear" w:color="auto" w:fill="auto"/>
            <w:noWrap/>
            <w:vAlign w:val="bottom"/>
            <w:hideMark/>
          </w:tcPr>
          <w:p w14:paraId="6E2093AE"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4</w:t>
            </w:r>
          </w:p>
        </w:tc>
        <w:tc>
          <w:tcPr>
            <w:tcW w:w="1380" w:type="dxa"/>
            <w:tcBorders>
              <w:top w:val="nil"/>
              <w:left w:val="nil"/>
              <w:bottom w:val="single" w:sz="4" w:space="0" w:color="auto"/>
              <w:right w:val="single" w:sz="4" w:space="0" w:color="auto"/>
            </w:tcBorders>
            <w:shd w:val="clear" w:color="auto" w:fill="auto"/>
            <w:noWrap/>
            <w:vAlign w:val="bottom"/>
            <w:hideMark/>
          </w:tcPr>
          <w:p w14:paraId="72CE6F3F"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7.000.000 </w:t>
            </w:r>
          </w:p>
        </w:tc>
        <w:tc>
          <w:tcPr>
            <w:tcW w:w="1380" w:type="dxa"/>
            <w:tcBorders>
              <w:top w:val="nil"/>
              <w:left w:val="nil"/>
              <w:bottom w:val="single" w:sz="4" w:space="0" w:color="auto"/>
              <w:right w:val="single" w:sz="4" w:space="0" w:color="auto"/>
            </w:tcBorders>
            <w:shd w:val="clear" w:color="auto" w:fill="auto"/>
            <w:noWrap/>
            <w:vAlign w:val="bottom"/>
            <w:hideMark/>
          </w:tcPr>
          <w:p w14:paraId="748EB999"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56.000.000 </w:t>
            </w:r>
          </w:p>
        </w:tc>
        <w:tc>
          <w:tcPr>
            <w:tcW w:w="974" w:type="dxa"/>
            <w:tcBorders>
              <w:top w:val="nil"/>
              <w:left w:val="nil"/>
              <w:bottom w:val="single" w:sz="4" w:space="0" w:color="auto"/>
              <w:right w:val="single" w:sz="4" w:space="0" w:color="auto"/>
            </w:tcBorders>
            <w:shd w:val="clear" w:color="auto" w:fill="auto"/>
            <w:noWrap/>
            <w:vAlign w:val="bottom"/>
            <w:hideMark/>
          </w:tcPr>
          <w:p w14:paraId="22730A36"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25%</w:t>
            </w:r>
          </w:p>
        </w:tc>
        <w:tc>
          <w:tcPr>
            <w:tcW w:w="1938" w:type="dxa"/>
            <w:tcBorders>
              <w:top w:val="nil"/>
              <w:left w:val="nil"/>
              <w:bottom w:val="single" w:sz="4" w:space="0" w:color="auto"/>
              <w:right w:val="single" w:sz="4" w:space="0" w:color="auto"/>
            </w:tcBorders>
            <w:shd w:val="clear" w:color="000000" w:fill="FFFFFF"/>
            <w:noWrap/>
            <w:vAlign w:val="bottom"/>
            <w:hideMark/>
          </w:tcPr>
          <w:p w14:paraId="325B7530"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14.000.000 </w:t>
            </w:r>
          </w:p>
        </w:tc>
        <w:tc>
          <w:tcPr>
            <w:tcW w:w="1200" w:type="dxa"/>
            <w:tcBorders>
              <w:top w:val="nil"/>
              <w:left w:val="nil"/>
              <w:bottom w:val="single" w:sz="4" w:space="0" w:color="auto"/>
              <w:right w:val="single" w:sz="4" w:space="0" w:color="auto"/>
            </w:tcBorders>
            <w:shd w:val="clear" w:color="auto" w:fill="auto"/>
            <w:noWrap/>
            <w:vAlign w:val="bottom"/>
            <w:hideMark/>
          </w:tcPr>
          <w:p w14:paraId="79AB756C"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4.828 </w:t>
            </w:r>
          </w:p>
        </w:tc>
      </w:tr>
      <w:tr w:rsidR="003C5338" w:rsidRPr="003C5338" w14:paraId="097F13E3"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2E2AF30B"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Viáticos de viajes de seguimiento y exploratorios</w:t>
            </w:r>
          </w:p>
        </w:tc>
        <w:tc>
          <w:tcPr>
            <w:tcW w:w="967" w:type="dxa"/>
            <w:tcBorders>
              <w:top w:val="nil"/>
              <w:left w:val="nil"/>
              <w:bottom w:val="single" w:sz="4" w:space="0" w:color="auto"/>
              <w:right w:val="single" w:sz="4" w:space="0" w:color="auto"/>
            </w:tcBorders>
            <w:shd w:val="clear" w:color="auto" w:fill="auto"/>
            <w:noWrap/>
            <w:vAlign w:val="bottom"/>
            <w:hideMark/>
          </w:tcPr>
          <w:p w14:paraId="40BAC304"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6</w:t>
            </w:r>
          </w:p>
        </w:tc>
        <w:tc>
          <w:tcPr>
            <w:tcW w:w="1220" w:type="dxa"/>
            <w:tcBorders>
              <w:top w:val="nil"/>
              <w:left w:val="nil"/>
              <w:bottom w:val="single" w:sz="4" w:space="0" w:color="auto"/>
              <w:right w:val="single" w:sz="4" w:space="0" w:color="auto"/>
            </w:tcBorders>
            <w:shd w:val="clear" w:color="auto" w:fill="auto"/>
            <w:noWrap/>
            <w:vAlign w:val="bottom"/>
            <w:hideMark/>
          </w:tcPr>
          <w:p w14:paraId="57D83802"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w:t>
            </w:r>
          </w:p>
        </w:tc>
        <w:tc>
          <w:tcPr>
            <w:tcW w:w="1380" w:type="dxa"/>
            <w:tcBorders>
              <w:top w:val="nil"/>
              <w:left w:val="nil"/>
              <w:bottom w:val="single" w:sz="4" w:space="0" w:color="auto"/>
              <w:right w:val="single" w:sz="4" w:space="0" w:color="auto"/>
            </w:tcBorders>
            <w:shd w:val="clear" w:color="auto" w:fill="auto"/>
            <w:noWrap/>
            <w:vAlign w:val="bottom"/>
            <w:hideMark/>
          </w:tcPr>
          <w:p w14:paraId="1CE9907A"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400.000 </w:t>
            </w:r>
          </w:p>
        </w:tc>
        <w:tc>
          <w:tcPr>
            <w:tcW w:w="1380" w:type="dxa"/>
            <w:tcBorders>
              <w:top w:val="nil"/>
              <w:left w:val="nil"/>
              <w:bottom w:val="single" w:sz="4" w:space="0" w:color="auto"/>
              <w:right w:val="single" w:sz="4" w:space="0" w:color="auto"/>
            </w:tcBorders>
            <w:shd w:val="clear" w:color="auto" w:fill="auto"/>
            <w:noWrap/>
            <w:vAlign w:val="bottom"/>
            <w:hideMark/>
          </w:tcPr>
          <w:p w14:paraId="47585370"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24.000.000 </w:t>
            </w:r>
          </w:p>
        </w:tc>
        <w:tc>
          <w:tcPr>
            <w:tcW w:w="974" w:type="dxa"/>
            <w:tcBorders>
              <w:top w:val="nil"/>
              <w:left w:val="nil"/>
              <w:bottom w:val="single" w:sz="4" w:space="0" w:color="auto"/>
              <w:right w:val="single" w:sz="4" w:space="0" w:color="auto"/>
            </w:tcBorders>
            <w:shd w:val="clear" w:color="auto" w:fill="auto"/>
            <w:noWrap/>
            <w:vAlign w:val="bottom"/>
            <w:hideMark/>
          </w:tcPr>
          <w:p w14:paraId="2285D598"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035FDCE6"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24.000.000 </w:t>
            </w:r>
          </w:p>
        </w:tc>
        <w:tc>
          <w:tcPr>
            <w:tcW w:w="1200" w:type="dxa"/>
            <w:tcBorders>
              <w:top w:val="nil"/>
              <w:left w:val="nil"/>
              <w:bottom w:val="single" w:sz="4" w:space="0" w:color="auto"/>
              <w:right w:val="single" w:sz="4" w:space="0" w:color="auto"/>
            </w:tcBorders>
            <w:shd w:val="clear" w:color="auto" w:fill="auto"/>
            <w:noWrap/>
            <w:vAlign w:val="bottom"/>
            <w:hideMark/>
          </w:tcPr>
          <w:p w14:paraId="0FAA0B45"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8.276 </w:t>
            </w:r>
          </w:p>
        </w:tc>
      </w:tr>
      <w:tr w:rsidR="003C5338" w:rsidRPr="003C5338" w14:paraId="1FDC2E0C"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6B2A9952"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Viáticos </w:t>
            </w:r>
            <w:r w:rsidR="000438F3" w:rsidRPr="003C5338">
              <w:rPr>
                <w:rFonts w:ascii="Arial Narrow" w:eastAsia="Times New Roman" w:hAnsi="Arial Narrow" w:cs="Calibri"/>
                <w:color w:val="000000"/>
                <w:sz w:val="20"/>
                <w:szCs w:val="20"/>
                <w:lang w:val="es-ES" w:eastAsia="es-ES"/>
              </w:rPr>
              <w:t>internacionales</w:t>
            </w:r>
            <w:r w:rsidRPr="003C5338">
              <w:rPr>
                <w:rFonts w:ascii="Arial Narrow" w:eastAsia="Times New Roman" w:hAnsi="Arial Narrow" w:cs="Calibri"/>
                <w:color w:val="000000"/>
                <w:sz w:val="20"/>
                <w:szCs w:val="20"/>
                <w:lang w:val="es-ES" w:eastAsia="es-ES"/>
              </w:rPr>
              <w:t xml:space="preserve"> de la DODH</w:t>
            </w:r>
          </w:p>
        </w:tc>
        <w:tc>
          <w:tcPr>
            <w:tcW w:w="967" w:type="dxa"/>
            <w:tcBorders>
              <w:top w:val="nil"/>
              <w:left w:val="nil"/>
              <w:bottom w:val="single" w:sz="4" w:space="0" w:color="auto"/>
              <w:right w:val="single" w:sz="4" w:space="0" w:color="auto"/>
            </w:tcBorders>
            <w:shd w:val="clear" w:color="auto" w:fill="auto"/>
            <w:noWrap/>
            <w:vAlign w:val="bottom"/>
            <w:hideMark/>
          </w:tcPr>
          <w:p w14:paraId="5C48BEEC"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2</w:t>
            </w:r>
          </w:p>
        </w:tc>
        <w:tc>
          <w:tcPr>
            <w:tcW w:w="1220" w:type="dxa"/>
            <w:tcBorders>
              <w:top w:val="nil"/>
              <w:left w:val="nil"/>
              <w:bottom w:val="single" w:sz="4" w:space="0" w:color="auto"/>
              <w:right w:val="single" w:sz="4" w:space="0" w:color="auto"/>
            </w:tcBorders>
            <w:shd w:val="clear" w:color="auto" w:fill="auto"/>
            <w:noWrap/>
            <w:vAlign w:val="bottom"/>
            <w:hideMark/>
          </w:tcPr>
          <w:p w14:paraId="6DD13F5F"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2</w:t>
            </w:r>
          </w:p>
        </w:tc>
        <w:tc>
          <w:tcPr>
            <w:tcW w:w="1380" w:type="dxa"/>
            <w:tcBorders>
              <w:top w:val="nil"/>
              <w:left w:val="nil"/>
              <w:bottom w:val="single" w:sz="4" w:space="0" w:color="auto"/>
              <w:right w:val="single" w:sz="4" w:space="0" w:color="auto"/>
            </w:tcBorders>
            <w:shd w:val="clear" w:color="auto" w:fill="auto"/>
            <w:noWrap/>
            <w:vAlign w:val="bottom"/>
            <w:hideMark/>
          </w:tcPr>
          <w:p w14:paraId="0F78FEF9"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3.000.000 </w:t>
            </w:r>
          </w:p>
        </w:tc>
        <w:tc>
          <w:tcPr>
            <w:tcW w:w="1380" w:type="dxa"/>
            <w:tcBorders>
              <w:top w:val="nil"/>
              <w:left w:val="nil"/>
              <w:bottom w:val="single" w:sz="4" w:space="0" w:color="auto"/>
              <w:right w:val="single" w:sz="4" w:space="0" w:color="auto"/>
            </w:tcBorders>
            <w:shd w:val="clear" w:color="auto" w:fill="auto"/>
            <w:noWrap/>
            <w:vAlign w:val="bottom"/>
            <w:hideMark/>
          </w:tcPr>
          <w:p w14:paraId="2FDA59D2"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12.000.000 </w:t>
            </w:r>
          </w:p>
        </w:tc>
        <w:tc>
          <w:tcPr>
            <w:tcW w:w="974" w:type="dxa"/>
            <w:tcBorders>
              <w:top w:val="nil"/>
              <w:left w:val="nil"/>
              <w:bottom w:val="single" w:sz="4" w:space="0" w:color="auto"/>
              <w:right w:val="single" w:sz="4" w:space="0" w:color="auto"/>
            </w:tcBorders>
            <w:shd w:val="clear" w:color="auto" w:fill="auto"/>
            <w:noWrap/>
            <w:vAlign w:val="bottom"/>
            <w:hideMark/>
          </w:tcPr>
          <w:p w14:paraId="66B48C14"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25%</w:t>
            </w:r>
          </w:p>
        </w:tc>
        <w:tc>
          <w:tcPr>
            <w:tcW w:w="1938" w:type="dxa"/>
            <w:tcBorders>
              <w:top w:val="nil"/>
              <w:left w:val="nil"/>
              <w:bottom w:val="single" w:sz="4" w:space="0" w:color="auto"/>
              <w:right w:val="single" w:sz="4" w:space="0" w:color="auto"/>
            </w:tcBorders>
            <w:shd w:val="clear" w:color="000000" w:fill="FFFFFF"/>
            <w:noWrap/>
            <w:vAlign w:val="bottom"/>
            <w:hideMark/>
          </w:tcPr>
          <w:p w14:paraId="376EBD59"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3.000.000 </w:t>
            </w:r>
          </w:p>
        </w:tc>
        <w:tc>
          <w:tcPr>
            <w:tcW w:w="1200" w:type="dxa"/>
            <w:tcBorders>
              <w:top w:val="nil"/>
              <w:left w:val="nil"/>
              <w:bottom w:val="single" w:sz="4" w:space="0" w:color="auto"/>
              <w:right w:val="single" w:sz="4" w:space="0" w:color="auto"/>
            </w:tcBorders>
            <w:shd w:val="clear" w:color="auto" w:fill="auto"/>
            <w:noWrap/>
            <w:vAlign w:val="bottom"/>
            <w:hideMark/>
          </w:tcPr>
          <w:p w14:paraId="2E62D042"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1.034 </w:t>
            </w:r>
          </w:p>
        </w:tc>
      </w:tr>
      <w:tr w:rsidR="003C5338" w:rsidRPr="003C5338" w14:paraId="6494C227"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5CDF536E"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Fondo de transporte para reuniones</w:t>
            </w:r>
          </w:p>
        </w:tc>
        <w:tc>
          <w:tcPr>
            <w:tcW w:w="967" w:type="dxa"/>
            <w:tcBorders>
              <w:top w:val="nil"/>
              <w:left w:val="nil"/>
              <w:bottom w:val="single" w:sz="4" w:space="0" w:color="auto"/>
              <w:right w:val="single" w:sz="4" w:space="0" w:color="auto"/>
            </w:tcBorders>
            <w:shd w:val="clear" w:color="auto" w:fill="auto"/>
            <w:noWrap/>
            <w:vAlign w:val="bottom"/>
            <w:hideMark/>
          </w:tcPr>
          <w:p w14:paraId="7E909154"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w:t>
            </w:r>
          </w:p>
        </w:tc>
        <w:tc>
          <w:tcPr>
            <w:tcW w:w="1220" w:type="dxa"/>
            <w:tcBorders>
              <w:top w:val="nil"/>
              <w:left w:val="nil"/>
              <w:bottom w:val="single" w:sz="4" w:space="0" w:color="auto"/>
              <w:right w:val="single" w:sz="4" w:space="0" w:color="auto"/>
            </w:tcBorders>
            <w:shd w:val="clear" w:color="auto" w:fill="auto"/>
            <w:noWrap/>
            <w:vAlign w:val="bottom"/>
            <w:hideMark/>
          </w:tcPr>
          <w:p w14:paraId="0B2432B6"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w:t>
            </w:r>
          </w:p>
        </w:tc>
        <w:tc>
          <w:tcPr>
            <w:tcW w:w="1380" w:type="dxa"/>
            <w:tcBorders>
              <w:top w:val="nil"/>
              <w:left w:val="nil"/>
              <w:bottom w:val="single" w:sz="4" w:space="0" w:color="auto"/>
              <w:right w:val="single" w:sz="4" w:space="0" w:color="auto"/>
            </w:tcBorders>
            <w:shd w:val="clear" w:color="auto" w:fill="auto"/>
            <w:noWrap/>
            <w:vAlign w:val="bottom"/>
            <w:hideMark/>
          </w:tcPr>
          <w:p w14:paraId="06BA38E0"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6.000.000 </w:t>
            </w:r>
          </w:p>
        </w:tc>
        <w:tc>
          <w:tcPr>
            <w:tcW w:w="1380" w:type="dxa"/>
            <w:tcBorders>
              <w:top w:val="nil"/>
              <w:left w:val="nil"/>
              <w:bottom w:val="single" w:sz="4" w:space="0" w:color="auto"/>
              <w:right w:val="single" w:sz="4" w:space="0" w:color="auto"/>
            </w:tcBorders>
            <w:shd w:val="clear" w:color="auto" w:fill="auto"/>
            <w:noWrap/>
            <w:vAlign w:val="bottom"/>
            <w:hideMark/>
          </w:tcPr>
          <w:p w14:paraId="3124AB2A"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6.000.000 </w:t>
            </w:r>
          </w:p>
        </w:tc>
        <w:tc>
          <w:tcPr>
            <w:tcW w:w="974" w:type="dxa"/>
            <w:tcBorders>
              <w:top w:val="nil"/>
              <w:left w:val="nil"/>
              <w:bottom w:val="single" w:sz="4" w:space="0" w:color="auto"/>
              <w:right w:val="single" w:sz="4" w:space="0" w:color="auto"/>
            </w:tcBorders>
            <w:shd w:val="clear" w:color="auto" w:fill="auto"/>
            <w:noWrap/>
            <w:vAlign w:val="bottom"/>
            <w:hideMark/>
          </w:tcPr>
          <w:p w14:paraId="66C7302A"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028FA729"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6.000.000 </w:t>
            </w:r>
          </w:p>
        </w:tc>
        <w:tc>
          <w:tcPr>
            <w:tcW w:w="1200" w:type="dxa"/>
            <w:tcBorders>
              <w:top w:val="nil"/>
              <w:left w:val="nil"/>
              <w:bottom w:val="single" w:sz="4" w:space="0" w:color="auto"/>
              <w:right w:val="single" w:sz="4" w:space="0" w:color="auto"/>
            </w:tcBorders>
            <w:shd w:val="clear" w:color="auto" w:fill="auto"/>
            <w:noWrap/>
            <w:vAlign w:val="bottom"/>
            <w:hideMark/>
          </w:tcPr>
          <w:p w14:paraId="5C0C7296"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2.069 </w:t>
            </w:r>
          </w:p>
        </w:tc>
      </w:tr>
      <w:tr w:rsidR="003C5338" w:rsidRPr="003C5338" w14:paraId="525A0C5C" w14:textId="77777777" w:rsidTr="003C5338">
        <w:trPr>
          <w:trHeight w:val="409"/>
          <w:jc w:val="center"/>
        </w:trPr>
        <w:tc>
          <w:tcPr>
            <w:tcW w:w="5181" w:type="dxa"/>
            <w:tcBorders>
              <w:top w:val="nil"/>
              <w:left w:val="single" w:sz="4" w:space="0" w:color="auto"/>
              <w:bottom w:val="single" w:sz="4" w:space="0" w:color="auto"/>
              <w:right w:val="single" w:sz="4" w:space="0" w:color="auto"/>
            </w:tcBorders>
            <w:shd w:val="clear" w:color="000000" w:fill="A6A6A6"/>
            <w:noWrap/>
            <w:vAlign w:val="bottom"/>
            <w:hideMark/>
          </w:tcPr>
          <w:p w14:paraId="39E944F5" w14:textId="77777777" w:rsidR="003C5338" w:rsidRPr="003C5338" w:rsidRDefault="003C5338" w:rsidP="003C5338">
            <w:pPr>
              <w:rPr>
                <w:rFonts w:ascii="Arial Narrow" w:eastAsia="Times New Roman" w:hAnsi="Arial Narrow" w:cs="Calibri"/>
                <w:b/>
                <w:bCs/>
                <w:color w:val="000000"/>
                <w:sz w:val="20"/>
                <w:szCs w:val="20"/>
                <w:lang w:val="es-ES" w:eastAsia="es-ES"/>
              </w:rPr>
            </w:pPr>
            <w:r w:rsidRPr="003C5338">
              <w:rPr>
                <w:rFonts w:ascii="Arial Narrow" w:eastAsia="Times New Roman" w:hAnsi="Arial Narrow" w:cs="Calibri"/>
                <w:b/>
                <w:bCs/>
                <w:color w:val="000000"/>
                <w:sz w:val="20"/>
                <w:szCs w:val="20"/>
                <w:lang w:val="es-ES" w:eastAsia="es-ES"/>
              </w:rPr>
              <w:t>3. EQUIPO, VEHICULO Y MUEBLES</w:t>
            </w:r>
          </w:p>
        </w:tc>
        <w:tc>
          <w:tcPr>
            <w:tcW w:w="967" w:type="dxa"/>
            <w:tcBorders>
              <w:top w:val="nil"/>
              <w:left w:val="nil"/>
              <w:bottom w:val="single" w:sz="4" w:space="0" w:color="auto"/>
              <w:right w:val="single" w:sz="4" w:space="0" w:color="auto"/>
            </w:tcBorders>
            <w:shd w:val="clear" w:color="000000" w:fill="A6A6A6"/>
            <w:noWrap/>
            <w:vAlign w:val="bottom"/>
            <w:hideMark/>
          </w:tcPr>
          <w:p w14:paraId="45074F55"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w:t>
            </w:r>
          </w:p>
        </w:tc>
        <w:tc>
          <w:tcPr>
            <w:tcW w:w="1220" w:type="dxa"/>
            <w:tcBorders>
              <w:top w:val="nil"/>
              <w:left w:val="nil"/>
              <w:bottom w:val="single" w:sz="4" w:space="0" w:color="auto"/>
              <w:right w:val="single" w:sz="4" w:space="0" w:color="auto"/>
            </w:tcBorders>
            <w:shd w:val="clear" w:color="000000" w:fill="A6A6A6"/>
            <w:noWrap/>
            <w:vAlign w:val="bottom"/>
            <w:hideMark/>
          </w:tcPr>
          <w:p w14:paraId="447B5209"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w:t>
            </w:r>
          </w:p>
        </w:tc>
        <w:tc>
          <w:tcPr>
            <w:tcW w:w="1380" w:type="dxa"/>
            <w:tcBorders>
              <w:top w:val="nil"/>
              <w:left w:val="nil"/>
              <w:bottom w:val="single" w:sz="4" w:space="0" w:color="auto"/>
              <w:right w:val="single" w:sz="4" w:space="0" w:color="auto"/>
            </w:tcBorders>
            <w:shd w:val="clear" w:color="000000" w:fill="A6A6A6"/>
            <w:noWrap/>
            <w:vAlign w:val="bottom"/>
            <w:hideMark/>
          </w:tcPr>
          <w:p w14:paraId="4A06FB29"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168.500.000 </w:t>
            </w:r>
          </w:p>
        </w:tc>
        <w:tc>
          <w:tcPr>
            <w:tcW w:w="1380" w:type="dxa"/>
            <w:tcBorders>
              <w:top w:val="nil"/>
              <w:left w:val="nil"/>
              <w:bottom w:val="single" w:sz="4" w:space="0" w:color="auto"/>
              <w:right w:val="single" w:sz="4" w:space="0" w:color="auto"/>
            </w:tcBorders>
            <w:shd w:val="clear" w:color="000000" w:fill="A6A6A6"/>
            <w:noWrap/>
            <w:vAlign w:val="bottom"/>
            <w:hideMark/>
          </w:tcPr>
          <w:p w14:paraId="08DE3036"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422.000.000 </w:t>
            </w:r>
          </w:p>
        </w:tc>
        <w:tc>
          <w:tcPr>
            <w:tcW w:w="974" w:type="dxa"/>
            <w:tcBorders>
              <w:top w:val="nil"/>
              <w:left w:val="nil"/>
              <w:bottom w:val="single" w:sz="4" w:space="0" w:color="auto"/>
              <w:right w:val="single" w:sz="4" w:space="0" w:color="auto"/>
            </w:tcBorders>
            <w:shd w:val="clear" w:color="000000" w:fill="A6A6A6"/>
            <w:noWrap/>
            <w:vAlign w:val="bottom"/>
            <w:hideMark/>
          </w:tcPr>
          <w:p w14:paraId="4EEC32B3"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w:t>
            </w:r>
          </w:p>
        </w:tc>
        <w:tc>
          <w:tcPr>
            <w:tcW w:w="1938" w:type="dxa"/>
            <w:tcBorders>
              <w:top w:val="nil"/>
              <w:left w:val="nil"/>
              <w:bottom w:val="single" w:sz="4" w:space="0" w:color="auto"/>
              <w:right w:val="single" w:sz="4" w:space="0" w:color="auto"/>
            </w:tcBorders>
            <w:shd w:val="clear" w:color="000000" w:fill="A6A6A6"/>
            <w:noWrap/>
            <w:vAlign w:val="bottom"/>
            <w:hideMark/>
          </w:tcPr>
          <w:p w14:paraId="5661E7E0" w14:textId="77777777" w:rsidR="003C5338" w:rsidRPr="003C5338" w:rsidRDefault="003C5338" w:rsidP="003C5338">
            <w:pPr>
              <w:rPr>
                <w:rFonts w:ascii="Arial Narrow" w:eastAsia="Times New Roman" w:hAnsi="Arial Narrow" w:cs="Calibri"/>
                <w:b/>
                <w:bCs/>
                <w:color w:val="000000"/>
                <w:sz w:val="20"/>
                <w:szCs w:val="20"/>
                <w:lang w:val="es-ES" w:eastAsia="es-ES"/>
              </w:rPr>
            </w:pPr>
            <w:r w:rsidRPr="003C5338">
              <w:rPr>
                <w:rFonts w:ascii="Arial Narrow" w:eastAsia="Times New Roman" w:hAnsi="Arial Narrow" w:cs="Calibri"/>
                <w:b/>
                <w:bCs/>
                <w:color w:val="000000"/>
                <w:sz w:val="20"/>
                <w:szCs w:val="20"/>
                <w:lang w:val="es-ES" w:eastAsia="es-ES"/>
              </w:rPr>
              <w:t xml:space="preserve">                     422.000.000 </w:t>
            </w:r>
          </w:p>
        </w:tc>
        <w:tc>
          <w:tcPr>
            <w:tcW w:w="1200" w:type="dxa"/>
            <w:tcBorders>
              <w:top w:val="nil"/>
              <w:left w:val="nil"/>
              <w:bottom w:val="single" w:sz="4" w:space="0" w:color="auto"/>
              <w:right w:val="single" w:sz="4" w:space="0" w:color="auto"/>
            </w:tcBorders>
            <w:shd w:val="clear" w:color="000000" w:fill="A6A6A6"/>
            <w:noWrap/>
            <w:vAlign w:val="bottom"/>
            <w:hideMark/>
          </w:tcPr>
          <w:p w14:paraId="050956F8" w14:textId="77777777" w:rsidR="003C5338" w:rsidRPr="003C5338" w:rsidRDefault="003C5338" w:rsidP="003C5338">
            <w:pPr>
              <w:rPr>
                <w:rFonts w:ascii="Arial Narrow" w:eastAsia="Times New Roman" w:hAnsi="Arial Narrow" w:cs="Calibri"/>
                <w:b/>
                <w:bCs/>
                <w:color w:val="000000"/>
                <w:sz w:val="20"/>
                <w:szCs w:val="20"/>
                <w:lang w:val="es-ES" w:eastAsia="es-ES"/>
              </w:rPr>
            </w:pPr>
            <w:r w:rsidRPr="003C5338">
              <w:rPr>
                <w:rFonts w:ascii="Arial Narrow" w:eastAsia="Times New Roman" w:hAnsi="Arial Narrow" w:cs="Calibri"/>
                <w:b/>
                <w:bCs/>
                <w:color w:val="000000"/>
                <w:sz w:val="20"/>
                <w:szCs w:val="20"/>
                <w:lang w:val="es-ES" w:eastAsia="es-ES"/>
              </w:rPr>
              <w:t xml:space="preserve">           145.517 </w:t>
            </w:r>
          </w:p>
        </w:tc>
      </w:tr>
      <w:tr w:rsidR="003C5338" w:rsidRPr="003C5338" w14:paraId="1C63591B"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000000" w:fill="FFFFFF"/>
            <w:noWrap/>
            <w:vAlign w:val="bottom"/>
            <w:hideMark/>
          </w:tcPr>
          <w:p w14:paraId="6398FBF6"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Adecuación Base BOD </w:t>
            </w:r>
          </w:p>
        </w:tc>
        <w:tc>
          <w:tcPr>
            <w:tcW w:w="967" w:type="dxa"/>
            <w:tcBorders>
              <w:top w:val="nil"/>
              <w:left w:val="nil"/>
              <w:bottom w:val="single" w:sz="4" w:space="0" w:color="auto"/>
              <w:right w:val="single" w:sz="4" w:space="0" w:color="auto"/>
            </w:tcBorders>
            <w:shd w:val="clear" w:color="auto" w:fill="auto"/>
            <w:noWrap/>
            <w:vAlign w:val="bottom"/>
            <w:hideMark/>
          </w:tcPr>
          <w:p w14:paraId="7F0704B3"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w:t>
            </w:r>
          </w:p>
        </w:tc>
        <w:tc>
          <w:tcPr>
            <w:tcW w:w="1220" w:type="dxa"/>
            <w:tcBorders>
              <w:top w:val="nil"/>
              <w:left w:val="nil"/>
              <w:bottom w:val="single" w:sz="4" w:space="0" w:color="auto"/>
              <w:right w:val="single" w:sz="4" w:space="0" w:color="auto"/>
            </w:tcBorders>
            <w:shd w:val="clear" w:color="auto" w:fill="auto"/>
            <w:noWrap/>
            <w:vAlign w:val="bottom"/>
            <w:hideMark/>
          </w:tcPr>
          <w:p w14:paraId="4B4C3C4A"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w:t>
            </w:r>
          </w:p>
        </w:tc>
        <w:tc>
          <w:tcPr>
            <w:tcW w:w="1380" w:type="dxa"/>
            <w:tcBorders>
              <w:top w:val="nil"/>
              <w:left w:val="nil"/>
              <w:bottom w:val="single" w:sz="4" w:space="0" w:color="auto"/>
              <w:right w:val="single" w:sz="4" w:space="0" w:color="auto"/>
            </w:tcBorders>
            <w:shd w:val="clear" w:color="auto" w:fill="auto"/>
            <w:noWrap/>
            <w:vAlign w:val="bottom"/>
            <w:hideMark/>
          </w:tcPr>
          <w:p w14:paraId="46B1C710"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109.000.000 </w:t>
            </w:r>
          </w:p>
        </w:tc>
        <w:tc>
          <w:tcPr>
            <w:tcW w:w="1380" w:type="dxa"/>
            <w:tcBorders>
              <w:top w:val="nil"/>
              <w:left w:val="nil"/>
              <w:bottom w:val="single" w:sz="4" w:space="0" w:color="auto"/>
              <w:right w:val="single" w:sz="4" w:space="0" w:color="auto"/>
            </w:tcBorders>
            <w:shd w:val="clear" w:color="auto" w:fill="auto"/>
            <w:noWrap/>
            <w:vAlign w:val="bottom"/>
            <w:hideMark/>
          </w:tcPr>
          <w:p w14:paraId="2D2E8509"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109.000.000 </w:t>
            </w:r>
          </w:p>
        </w:tc>
        <w:tc>
          <w:tcPr>
            <w:tcW w:w="974" w:type="dxa"/>
            <w:tcBorders>
              <w:top w:val="nil"/>
              <w:left w:val="nil"/>
              <w:bottom w:val="single" w:sz="4" w:space="0" w:color="auto"/>
              <w:right w:val="single" w:sz="4" w:space="0" w:color="auto"/>
            </w:tcBorders>
            <w:shd w:val="clear" w:color="auto" w:fill="auto"/>
            <w:noWrap/>
            <w:vAlign w:val="bottom"/>
            <w:hideMark/>
          </w:tcPr>
          <w:p w14:paraId="6CB26409"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12B4AF33"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109.000.000 </w:t>
            </w:r>
          </w:p>
        </w:tc>
        <w:tc>
          <w:tcPr>
            <w:tcW w:w="1200" w:type="dxa"/>
            <w:tcBorders>
              <w:top w:val="nil"/>
              <w:left w:val="nil"/>
              <w:bottom w:val="single" w:sz="4" w:space="0" w:color="auto"/>
              <w:right w:val="single" w:sz="4" w:space="0" w:color="auto"/>
            </w:tcBorders>
            <w:shd w:val="clear" w:color="auto" w:fill="auto"/>
            <w:noWrap/>
            <w:vAlign w:val="bottom"/>
            <w:hideMark/>
          </w:tcPr>
          <w:p w14:paraId="38B1E9CE"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37.586 </w:t>
            </w:r>
          </w:p>
        </w:tc>
      </w:tr>
      <w:tr w:rsidR="003C5338" w:rsidRPr="003C5338" w14:paraId="09565E5B"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000000" w:fill="FFFFFF"/>
            <w:noWrap/>
            <w:vAlign w:val="bottom"/>
            <w:hideMark/>
          </w:tcPr>
          <w:p w14:paraId="2A5E2F69"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Adecuación CAMPAMENTOS DESPEJE</w:t>
            </w:r>
          </w:p>
        </w:tc>
        <w:tc>
          <w:tcPr>
            <w:tcW w:w="967" w:type="dxa"/>
            <w:tcBorders>
              <w:top w:val="nil"/>
              <w:left w:val="nil"/>
              <w:bottom w:val="single" w:sz="4" w:space="0" w:color="auto"/>
              <w:right w:val="single" w:sz="4" w:space="0" w:color="auto"/>
            </w:tcBorders>
            <w:shd w:val="clear" w:color="auto" w:fill="auto"/>
            <w:noWrap/>
            <w:vAlign w:val="bottom"/>
            <w:hideMark/>
          </w:tcPr>
          <w:p w14:paraId="7A4D975F"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3</w:t>
            </w:r>
          </w:p>
        </w:tc>
        <w:tc>
          <w:tcPr>
            <w:tcW w:w="1220" w:type="dxa"/>
            <w:tcBorders>
              <w:top w:val="nil"/>
              <w:left w:val="nil"/>
              <w:bottom w:val="single" w:sz="4" w:space="0" w:color="auto"/>
              <w:right w:val="single" w:sz="4" w:space="0" w:color="auto"/>
            </w:tcBorders>
            <w:shd w:val="clear" w:color="auto" w:fill="auto"/>
            <w:noWrap/>
            <w:vAlign w:val="bottom"/>
            <w:hideMark/>
          </w:tcPr>
          <w:p w14:paraId="0DB51B9D"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w:t>
            </w:r>
          </w:p>
        </w:tc>
        <w:tc>
          <w:tcPr>
            <w:tcW w:w="1380" w:type="dxa"/>
            <w:tcBorders>
              <w:top w:val="nil"/>
              <w:left w:val="nil"/>
              <w:bottom w:val="single" w:sz="4" w:space="0" w:color="auto"/>
              <w:right w:val="single" w:sz="4" w:space="0" w:color="auto"/>
            </w:tcBorders>
            <w:shd w:val="clear" w:color="auto" w:fill="auto"/>
            <w:noWrap/>
            <w:vAlign w:val="bottom"/>
            <w:hideMark/>
          </w:tcPr>
          <w:p w14:paraId="77F11280"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10.000.000 </w:t>
            </w:r>
          </w:p>
        </w:tc>
        <w:tc>
          <w:tcPr>
            <w:tcW w:w="1380" w:type="dxa"/>
            <w:tcBorders>
              <w:top w:val="nil"/>
              <w:left w:val="nil"/>
              <w:bottom w:val="single" w:sz="4" w:space="0" w:color="auto"/>
              <w:right w:val="single" w:sz="4" w:space="0" w:color="auto"/>
            </w:tcBorders>
            <w:shd w:val="clear" w:color="auto" w:fill="auto"/>
            <w:noWrap/>
            <w:vAlign w:val="bottom"/>
            <w:hideMark/>
          </w:tcPr>
          <w:p w14:paraId="765FA8BD"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30.000.000 </w:t>
            </w:r>
          </w:p>
        </w:tc>
        <w:tc>
          <w:tcPr>
            <w:tcW w:w="974" w:type="dxa"/>
            <w:tcBorders>
              <w:top w:val="nil"/>
              <w:left w:val="nil"/>
              <w:bottom w:val="single" w:sz="4" w:space="0" w:color="auto"/>
              <w:right w:val="single" w:sz="4" w:space="0" w:color="auto"/>
            </w:tcBorders>
            <w:shd w:val="clear" w:color="auto" w:fill="auto"/>
            <w:noWrap/>
            <w:vAlign w:val="bottom"/>
            <w:hideMark/>
          </w:tcPr>
          <w:p w14:paraId="4ED95EC2"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04151B50"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30.000.000 </w:t>
            </w:r>
          </w:p>
        </w:tc>
        <w:tc>
          <w:tcPr>
            <w:tcW w:w="1200" w:type="dxa"/>
            <w:tcBorders>
              <w:top w:val="nil"/>
              <w:left w:val="nil"/>
              <w:bottom w:val="single" w:sz="4" w:space="0" w:color="auto"/>
              <w:right w:val="single" w:sz="4" w:space="0" w:color="auto"/>
            </w:tcBorders>
            <w:shd w:val="clear" w:color="auto" w:fill="auto"/>
            <w:noWrap/>
            <w:vAlign w:val="bottom"/>
            <w:hideMark/>
          </w:tcPr>
          <w:p w14:paraId="38C56F94"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10.345 </w:t>
            </w:r>
          </w:p>
        </w:tc>
      </w:tr>
      <w:tr w:rsidR="003C5338" w:rsidRPr="003C5338" w14:paraId="61A35657"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000000" w:fill="FFFFFF"/>
            <w:noWrap/>
            <w:vAlign w:val="bottom"/>
            <w:hideMark/>
          </w:tcPr>
          <w:p w14:paraId="516E7783"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Comunicaciones Vehículo (COV)</w:t>
            </w:r>
          </w:p>
        </w:tc>
        <w:tc>
          <w:tcPr>
            <w:tcW w:w="967" w:type="dxa"/>
            <w:tcBorders>
              <w:top w:val="nil"/>
              <w:left w:val="nil"/>
              <w:bottom w:val="single" w:sz="4" w:space="0" w:color="auto"/>
              <w:right w:val="single" w:sz="4" w:space="0" w:color="auto"/>
            </w:tcBorders>
            <w:shd w:val="clear" w:color="auto" w:fill="auto"/>
            <w:noWrap/>
            <w:vAlign w:val="bottom"/>
            <w:hideMark/>
          </w:tcPr>
          <w:p w14:paraId="15EBCE1C"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5</w:t>
            </w:r>
          </w:p>
        </w:tc>
        <w:tc>
          <w:tcPr>
            <w:tcW w:w="1220" w:type="dxa"/>
            <w:tcBorders>
              <w:top w:val="nil"/>
              <w:left w:val="nil"/>
              <w:bottom w:val="single" w:sz="4" w:space="0" w:color="auto"/>
              <w:right w:val="single" w:sz="4" w:space="0" w:color="auto"/>
            </w:tcBorders>
            <w:shd w:val="clear" w:color="auto" w:fill="auto"/>
            <w:noWrap/>
            <w:vAlign w:val="bottom"/>
            <w:hideMark/>
          </w:tcPr>
          <w:p w14:paraId="124EC2C5"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w:t>
            </w:r>
          </w:p>
        </w:tc>
        <w:tc>
          <w:tcPr>
            <w:tcW w:w="1380" w:type="dxa"/>
            <w:tcBorders>
              <w:top w:val="nil"/>
              <w:left w:val="nil"/>
              <w:bottom w:val="single" w:sz="4" w:space="0" w:color="auto"/>
              <w:right w:val="single" w:sz="4" w:space="0" w:color="auto"/>
            </w:tcBorders>
            <w:shd w:val="clear" w:color="auto" w:fill="auto"/>
            <w:noWrap/>
            <w:vAlign w:val="bottom"/>
            <w:hideMark/>
          </w:tcPr>
          <w:p w14:paraId="7292B4B0"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3.000.000 </w:t>
            </w:r>
          </w:p>
        </w:tc>
        <w:tc>
          <w:tcPr>
            <w:tcW w:w="1380" w:type="dxa"/>
            <w:tcBorders>
              <w:top w:val="nil"/>
              <w:left w:val="nil"/>
              <w:bottom w:val="single" w:sz="4" w:space="0" w:color="auto"/>
              <w:right w:val="single" w:sz="4" w:space="0" w:color="auto"/>
            </w:tcBorders>
            <w:shd w:val="clear" w:color="auto" w:fill="auto"/>
            <w:noWrap/>
            <w:vAlign w:val="bottom"/>
            <w:hideMark/>
          </w:tcPr>
          <w:p w14:paraId="012ABBD4"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15.000.000 </w:t>
            </w:r>
          </w:p>
        </w:tc>
        <w:tc>
          <w:tcPr>
            <w:tcW w:w="974" w:type="dxa"/>
            <w:tcBorders>
              <w:top w:val="nil"/>
              <w:left w:val="nil"/>
              <w:bottom w:val="single" w:sz="4" w:space="0" w:color="auto"/>
              <w:right w:val="single" w:sz="4" w:space="0" w:color="auto"/>
            </w:tcBorders>
            <w:shd w:val="clear" w:color="auto" w:fill="auto"/>
            <w:noWrap/>
            <w:vAlign w:val="bottom"/>
            <w:hideMark/>
          </w:tcPr>
          <w:p w14:paraId="5F74591B"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0D8B3748"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15.000.000 </w:t>
            </w:r>
          </w:p>
        </w:tc>
        <w:tc>
          <w:tcPr>
            <w:tcW w:w="1200" w:type="dxa"/>
            <w:tcBorders>
              <w:top w:val="nil"/>
              <w:left w:val="nil"/>
              <w:bottom w:val="single" w:sz="4" w:space="0" w:color="auto"/>
              <w:right w:val="single" w:sz="4" w:space="0" w:color="auto"/>
            </w:tcBorders>
            <w:shd w:val="clear" w:color="auto" w:fill="auto"/>
            <w:noWrap/>
            <w:vAlign w:val="bottom"/>
            <w:hideMark/>
          </w:tcPr>
          <w:p w14:paraId="30D47543"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5.172 </w:t>
            </w:r>
          </w:p>
        </w:tc>
      </w:tr>
      <w:tr w:rsidR="003C5338" w:rsidRPr="003C5338" w14:paraId="3BADD428"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523440FD"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Comunicaciones BOD y ENT, radiales, móviles, </w:t>
            </w:r>
            <w:r w:rsidR="000438F3" w:rsidRPr="003C5338">
              <w:rPr>
                <w:rFonts w:ascii="Arial Narrow" w:eastAsia="Times New Roman" w:hAnsi="Arial Narrow" w:cs="Calibri"/>
                <w:color w:val="000000"/>
                <w:sz w:val="20"/>
                <w:szCs w:val="20"/>
                <w:lang w:val="es-ES" w:eastAsia="es-ES"/>
              </w:rPr>
              <w:t>satelitales</w:t>
            </w:r>
          </w:p>
        </w:tc>
        <w:tc>
          <w:tcPr>
            <w:tcW w:w="967" w:type="dxa"/>
            <w:tcBorders>
              <w:top w:val="nil"/>
              <w:left w:val="nil"/>
              <w:bottom w:val="single" w:sz="4" w:space="0" w:color="auto"/>
              <w:right w:val="single" w:sz="4" w:space="0" w:color="auto"/>
            </w:tcBorders>
            <w:shd w:val="clear" w:color="auto" w:fill="auto"/>
            <w:noWrap/>
            <w:vAlign w:val="bottom"/>
            <w:hideMark/>
          </w:tcPr>
          <w:p w14:paraId="39AE0DA4"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22</w:t>
            </w:r>
          </w:p>
        </w:tc>
        <w:tc>
          <w:tcPr>
            <w:tcW w:w="1220" w:type="dxa"/>
            <w:tcBorders>
              <w:top w:val="nil"/>
              <w:left w:val="nil"/>
              <w:bottom w:val="single" w:sz="4" w:space="0" w:color="auto"/>
              <w:right w:val="single" w:sz="4" w:space="0" w:color="auto"/>
            </w:tcBorders>
            <w:shd w:val="clear" w:color="auto" w:fill="auto"/>
            <w:noWrap/>
            <w:vAlign w:val="bottom"/>
            <w:hideMark/>
          </w:tcPr>
          <w:p w14:paraId="654E1D59"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w:t>
            </w:r>
          </w:p>
        </w:tc>
        <w:tc>
          <w:tcPr>
            <w:tcW w:w="1380" w:type="dxa"/>
            <w:tcBorders>
              <w:top w:val="nil"/>
              <w:left w:val="nil"/>
              <w:bottom w:val="single" w:sz="4" w:space="0" w:color="auto"/>
              <w:right w:val="single" w:sz="4" w:space="0" w:color="auto"/>
            </w:tcBorders>
            <w:shd w:val="clear" w:color="auto" w:fill="auto"/>
            <w:noWrap/>
            <w:vAlign w:val="bottom"/>
            <w:hideMark/>
          </w:tcPr>
          <w:p w14:paraId="00C8D832"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1.000.000 </w:t>
            </w:r>
          </w:p>
        </w:tc>
        <w:tc>
          <w:tcPr>
            <w:tcW w:w="1380" w:type="dxa"/>
            <w:tcBorders>
              <w:top w:val="nil"/>
              <w:left w:val="nil"/>
              <w:bottom w:val="single" w:sz="4" w:space="0" w:color="auto"/>
              <w:right w:val="single" w:sz="4" w:space="0" w:color="auto"/>
            </w:tcBorders>
            <w:shd w:val="clear" w:color="auto" w:fill="auto"/>
            <w:noWrap/>
            <w:vAlign w:val="bottom"/>
            <w:hideMark/>
          </w:tcPr>
          <w:p w14:paraId="341AA91E"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22.000.000 </w:t>
            </w:r>
          </w:p>
        </w:tc>
        <w:tc>
          <w:tcPr>
            <w:tcW w:w="974" w:type="dxa"/>
            <w:tcBorders>
              <w:top w:val="nil"/>
              <w:left w:val="nil"/>
              <w:bottom w:val="single" w:sz="4" w:space="0" w:color="auto"/>
              <w:right w:val="single" w:sz="4" w:space="0" w:color="auto"/>
            </w:tcBorders>
            <w:shd w:val="clear" w:color="auto" w:fill="auto"/>
            <w:noWrap/>
            <w:vAlign w:val="bottom"/>
            <w:hideMark/>
          </w:tcPr>
          <w:p w14:paraId="7DD6AB27"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2F70F8E8"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22.000.000 </w:t>
            </w:r>
          </w:p>
        </w:tc>
        <w:tc>
          <w:tcPr>
            <w:tcW w:w="1200" w:type="dxa"/>
            <w:tcBorders>
              <w:top w:val="nil"/>
              <w:left w:val="nil"/>
              <w:bottom w:val="single" w:sz="4" w:space="0" w:color="auto"/>
              <w:right w:val="single" w:sz="4" w:space="0" w:color="auto"/>
            </w:tcBorders>
            <w:shd w:val="clear" w:color="auto" w:fill="auto"/>
            <w:noWrap/>
            <w:vAlign w:val="bottom"/>
            <w:hideMark/>
          </w:tcPr>
          <w:p w14:paraId="1C09B693"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7.586 </w:t>
            </w:r>
          </w:p>
        </w:tc>
      </w:tr>
      <w:tr w:rsidR="003C5338" w:rsidRPr="003C5338" w14:paraId="4CD80C8B"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000000" w:fill="FFFFFF"/>
            <w:noWrap/>
            <w:vAlign w:val="bottom"/>
            <w:hideMark/>
          </w:tcPr>
          <w:p w14:paraId="16B0E98F"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Kit ENT </w:t>
            </w:r>
          </w:p>
        </w:tc>
        <w:tc>
          <w:tcPr>
            <w:tcW w:w="967" w:type="dxa"/>
            <w:tcBorders>
              <w:top w:val="nil"/>
              <w:left w:val="nil"/>
              <w:bottom w:val="single" w:sz="4" w:space="0" w:color="auto"/>
              <w:right w:val="single" w:sz="4" w:space="0" w:color="auto"/>
            </w:tcBorders>
            <w:shd w:val="clear" w:color="auto" w:fill="auto"/>
            <w:noWrap/>
            <w:vAlign w:val="bottom"/>
            <w:hideMark/>
          </w:tcPr>
          <w:p w14:paraId="1BFCE36D"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2</w:t>
            </w:r>
          </w:p>
        </w:tc>
        <w:tc>
          <w:tcPr>
            <w:tcW w:w="1220" w:type="dxa"/>
            <w:tcBorders>
              <w:top w:val="nil"/>
              <w:left w:val="nil"/>
              <w:bottom w:val="single" w:sz="4" w:space="0" w:color="auto"/>
              <w:right w:val="single" w:sz="4" w:space="0" w:color="auto"/>
            </w:tcBorders>
            <w:shd w:val="clear" w:color="auto" w:fill="auto"/>
            <w:noWrap/>
            <w:vAlign w:val="bottom"/>
            <w:hideMark/>
          </w:tcPr>
          <w:p w14:paraId="4FAD8338"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w:t>
            </w:r>
          </w:p>
        </w:tc>
        <w:tc>
          <w:tcPr>
            <w:tcW w:w="1380" w:type="dxa"/>
            <w:tcBorders>
              <w:top w:val="nil"/>
              <w:left w:val="nil"/>
              <w:bottom w:val="single" w:sz="4" w:space="0" w:color="auto"/>
              <w:right w:val="single" w:sz="4" w:space="0" w:color="auto"/>
            </w:tcBorders>
            <w:shd w:val="clear" w:color="auto" w:fill="auto"/>
            <w:noWrap/>
            <w:vAlign w:val="bottom"/>
            <w:hideMark/>
          </w:tcPr>
          <w:p w14:paraId="4E8FE524"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14.000.000 </w:t>
            </w:r>
          </w:p>
        </w:tc>
        <w:tc>
          <w:tcPr>
            <w:tcW w:w="1380" w:type="dxa"/>
            <w:tcBorders>
              <w:top w:val="nil"/>
              <w:left w:val="nil"/>
              <w:bottom w:val="single" w:sz="4" w:space="0" w:color="auto"/>
              <w:right w:val="single" w:sz="4" w:space="0" w:color="auto"/>
            </w:tcBorders>
            <w:shd w:val="clear" w:color="auto" w:fill="auto"/>
            <w:noWrap/>
            <w:vAlign w:val="bottom"/>
            <w:hideMark/>
          </w:tcPr>
          <w:p w14:paraId="01568234"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28.000.000 </w:t>
            </w:r>
          </w:p>
        </w:tc>
        <w:tc>
          <w:tcPr>
            <w:tcW w:w="974" w:type="dxa"/>
            <w:tcBorders>
              <w:top w:val="nil"/>
              <w:left w:val="nil"/>
              <w:bottom w:val="single" w:sz="4" w:space="0" w:color="auto"/>
              <w:right w:val="single" w:sz="4" w:space="0" w:color="auto"/>
            </w:tcBorders>
            <w:shd w:val="clear" w:color="auto" w:fill="auto"/>
            <w:noWrap/>
            <w:vAlign w:val="bottom"/>
            <w:hideMark/>
          </w:tcPr>
          <w:p w14:paraId="6ECDBC7C"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65C4D8B5"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28.000.000 </w:t>
            </w:r>
          </w:p>
        </w:tc>
        <w:tc>
          <w:tcPr>
            <w:tcW w:w="1200" w:type="dxa"/>
            <w:tcBorders>
              <w:top w:val="nil"/>
              <w:left w:val="nil"/>
              <w:bottom w:val="single" w:sz="4" w:space="0" w:color="auto"/>
              <w:right w:val="single" w:sz="4" w:space="0" w:color="auto"/>
            </w:tcBorders>
            <w:shd w:val="clear" w:color="auto" w:fill="auto"/>
            <w:noWrap/>
            <w:vAlign w:val="bottom"/>
            <w:hideMark/>
          </w:tcPr>
          <w:p w14:paraId="4BBA8047"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9.655 </w:t>
            </w:r>
          </w:p>
        </w:tc>
      </w:tr>
      <w:tr w:rsidR="003C5338" w:rsidRPr="003C5338" w14:paraId="037F4F8A"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176607CA"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Trauma Kit ENT ED</w:t>
            </w:r>
          </w:p>
        </w:tc>
        <w:tc>
          <w:tcPr>
            <w:tcW w:w="967" w:type="dxa"/>
            <w:tcBorders>
              <w:top w:val="nil"/>
              <w:left w:val="nil"/>
              <w:bottom w:val="single" w:sz="4" w:space="0" w:color="auto"/>
              <w:right w:val="single" w:sz="4" w:space="0" w:color="auto"/>
            </w:tcBorders>
            <w:shd w:val="clear" w:color="auto" w:fill="auto"/>
            <w:noWrap/>
            <w:vAlign w:val="bottom"/>
            <w:hideMark/>
          </w:tcPr>
          <w:p w14:paraId="40459B50"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4</w:t>
            </w:r>
          </w:p>
        </w:tc>
        <w:tc>
          <w:tcPr>
            <w:tcW w:w="1220" w:type="dxa"/>
            <w:tcBorders>
              <w:top w:val="nil"/>
              <w:left w:val="nil"/>
              <w:bottom w:val="single" w:sz="4" w:space="0" w:color="auto"/>
              <w:right w:val="single" w:sz="4" w:space="0" w:color="auto"/>
            </w:tcBorders>
            <w:shd w:val="clear" w:color="auto" w:fill="auto"/>
            <w:noWrap/>
            <w:vAlign w:val="bottom"/>
            <w:hideMark/>
          </w:tcPr>
          <w:p w14:paraId="4964181D"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w:t>
            </w:r>
          </w:p>
        </w:tc>
        <w:tc>
          <w:tcPr>
            <w:tcW w:w="1380" w:type="dxa"/>
            <w:tcBorders>
              <w:top w:val="nil"/>
              <w:left w:val="nil"/>
              <w:bottom w:val="single" w:sz="4" w:space="0" w:color="auto"/>
              <w:right w:val="single" w:sz="4" w:space="0" w:color="auto"/>
            </w:tcBorders>
            <w:shd w:val="clear" w:color="auto" w:fill="auto"/>
            <w:noWrap/>
            <w:vAlign w:val="bottom"/>
            <w:hideMark/>
          </w:tcPr>
          <w:p w14:paraId="1FFDF863"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2.000.000 </w:t>
            </w:r>
          </w:p>
        </w:tc>
        <w:tc>
          <w:tcPr>
            <w:tcW w:w="1380" w:type="dxa"/>
            <w:tcBorders>
              <w:top w:val="nil"/>
              <w:left w:val="nil"/>
              <w:bottom w:val="single" w:sz="4" w:space="0" w:color="auto"/>
              <w:right w:val="single" w:sz="4" w:space="0" w:color="auto"/>
            </w:tcBorders>
            <w:shd w:val="clear" w:color="auto" w:fill="auto"/>
            <w:noWrap/>
            <w:vAlign w:val="bottom"/>
            <w:hideMark/>
          </w:tcPr>
          <w:p w14:paraId="6D2EBE5C"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8.000.000 </w:t>
            </w:r>
          </w:p>
        </w:tc>
        <w:tc>
          <w:tcPr>
            <w:tcW w:w="974" w:type="dxa"/>
            <w:tcBorders>
              <w:top w:val="nil"/>
              <w:left w:val="nil"/>
              <w:bottom w:val="single" w:sz="4" w:space="0" w:color="auto"/>
              <w:right w:val="single" w:sz="4" w:space="0" w:color="auto"/>
            </w:tcBorders>
            <w:shd w:val="clear" w:color="auto" w:fill="auto"/>
            <w:noWrap/>
            <w:vAlign w:val="bottom"/>
            <w:hideMark/>
          </w:tcPr>
          <w:p w14:paraId="3549CBCE"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6B1C6564"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8.000.000 </w:t>
            </w:r>
          </w:p>
        </w:tc>
        <w:tc>
          <w:tcPr>
            <w:tcW w:w="1200" w:type="dxa"/>
            <w:tcBorders>
              <w:top w:val="nil"/>
              <w:left w:val="nil"/>
              <w:bottom w:val="single" w:sz="4" w:space="0" w:color="auto"/>
              <w:right w:val="single" w:sz="4" w:space="0" w:color="auto"/>
            </w:tcBorders>
            <w:shd w:val="clear" w:color="auto" w:fill="auto"/>
            <w:noWrap/>
            <w:vAlign w:val="bottom"/>
            <w:hideMark/>
          </w:tcPr>
          <w:p w14:paraId="3B6A9913"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2.759 </w:t>
            </w:r>
          </w:p>
        </w:tc>
      </w:tr>
      <w:tr w:rsidR="003C5338" w:rsidRPr="003C5338" w14:paraId="2718A7C9"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461B083F"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Kit Desminador (DK)</w:t>
            </w:r>
          </w:p>
        </w:tc>
        <w:tc>
          <w:tcPr>
            <w:tcW w:w="967" w:type="dxa"/>
            <w:tcBorders>
              <w:top w:val="nil"/>
              <w:left w:val="nil"/>
              <w:bottom w:val="single" w:sz="4" w:space="0" w:color="auto"/>
              <w:right w:val="single" w:sz="4" w:space="0" w:color="auto"/>
            </w:tcBorders>
            <w:shd w:val="clear" w:color="auto" w:fill="auto"/>
            <w:noWrap/>
            <w:vAlign w:val="bottom"/>
            <w:hideMark/>
          </w:tcPr>
          <w:p w14:paraId="16182BAF"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w:t>
            </w:r>
          </w:p>
        </w:tc>
        <w:tc>
          <w:tcPr>
            <w:tcW w:w="1220" w:type="dxa"/>
            <w:tcBorders>
              <w:top w:val="nil"/>
              <w:left w:val="nil"/>
              <w:bottom w:val="single" w:sz="4" w:space="0" w:color="auto"/>
              <w:right w:val="single" w:sz="4" w:space="0" w:color="auto"/>
            </w:tcBorders>
            <w:shd w:val="clear" w:color="auto" w:fill="auto"/>
            <w:noWrap/>
            <w:vAlign w:val="bottom"/>
            <w:hideMark/>
          </w:tcPr>
          <w:p w14:paraId="3850A766"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w:t>
            </w:r>
          </w:p>
        </w:tc>
        <w:tc>
          <w:tcPr>
            <w:tcW w:w="1380" w:type="dxa"/>
            <w:tcBorders>
              <w:top w:val="nil"/>
              <w:left w:val="nil"/>
              <w:bottom w:val="single" w:sz="4" w:space="0" w:color="auto"/>
              <w:right w:val="single" w:sz="4" w:space="0" w:color="auto"/>
            </w:tcBorders>
            <w:shd w:val="clear" w:color="auto" w:fill="auto"/>
            <w:noWrap/>
            <w:vAlign w:val="bottom"/>
            <w:hideMark/>
          </w:tcPr>
          <w:p w14:paraId="0932D132"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500.000 </w:t>
            </w:r>
          </w:p>
        </w:tc>
        <w:tc>
          <w:tcPr>
            <w:tcW w:w="1380" w:type="dxa"/>
            <w:tcBorders>
              <w:top w:val="nil"/>
              <w:left w:val="nil"/>
              <w:bottom w:val="single" w:sz="4" w:space="0" w:color="auto"/>
              <w:right w:val="single" w:sz="4" w:space="0" w:color="auto"/>
            </w:tcBorders>
            <w:shd w:val="clear" w:color="auto" w:fill="auto"/>
            <w:noWrap/>
            <w:vAlign w:val="bottom"/>
            <w:hideMark/>
          </w:tcPr>
          <w:p w14:paraId="7D90162B"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5.000.000 </w:t>
            </w:r>
          </w:p>
        </w:tc>
        <w:tc>
          <w:tcPr>
            <w:tcW w:w="974" w:type="dxa"/>
            <w:tcBorders>
              <w:top w:val="nil"/>
              <w:left w:val="nil"/>
              <w:bottom w:val="single" w:sz="4" w:space="0" w:color="auto"/>
              <w:right w:val="single" w:sz="4" w:space="0" w:color="auto"/>
            </w:tcBorders>
            <w:shd w:val="clear" w:color="auto" w:fill="auto"/>
            <w:noWrap/>
            <w:vAlign w:val="bottom"/>
            <w:hideMark/>
          </w:tcPr>
          <w:p w14:paraId="1BAF79DE"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35E2F212"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5.000.000 </w:t>
            </w:r>
          </w:p>
        </w:tc>
        <w:tc>
          <w:tcPr>
            <w:tcW w:w="1200" w:type="dxa"/>
            <w:tcBorders>
              <w:top w:val="nil"/>
              <w:left w:val="nil"/>
              <w:bottom w:val="single" w:sz="4" w:space="0" w:color="auto"/>
              <w:right w:val="single" w:sz="4" w:space="0" w:color="auto"/>
            </w:tcBorders>
            <w:shd w:val="clear" w:color="auto" w:fill="auto"/>
            <w:noWrap/>
            <w:vAlign w:val="bottom"/>
            <w:hideMark/>
          </w:tcPr>
          <w:p w14:paraId="5E6D6DC3"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1.724 </w:t>
            </w:r>
          </w:p>
        </w:tc>
      </w:tr>
      <w:tr w:rsidR="003C5338" w:rsidRPr="003C5338" w14:paraId="7E82B011"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77E98A9B"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Kit Equipo Desminador (EDK)</w:t>
            </w:r>
          </w:p>
        </w:tc>
        <w:tc>
          <w:tcPr>
            <w:tcW w:w="967" w:type="dxa"/>
            <w:tcBorders>
              <w:top w:val="nil"/>
              <w:left w:val="nil"/>
              <w:bottom w:val="single" w:sz="4" w:space="0" w:color="auto"/>
              <w:right w:val="single" w:sz="4" w:space="0" w:color="auto"/>
            </w:tcBorders>
            <w:shd w:val="clear" w:color="auto" w:fill="auto"/>
            <w:noWrap/>
            <w:vAlign w:val="bottom"/>
            <w:hideMark/>
          </w:tcPr>
          <w:p w14:paraId="55774C2D"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w:t>
            </w:r>
          </w:p>
        </w:tc>
        <w:tc>
          <w:tcPr>
            <w:tcW w:w="1220" w:type="dxa"/>
            <w:tcBorders>
              <w:top w:val="nil"/>
              <w:left w:val="nil"/>
              <w:bottom w:val="single" w:sz="4" w:space="0" w:color="auto"/>
              <w:right w:val="single" w:sz="4" w:space="0" w:color="auto"/>
            </w:tcBorders>
            <w:shd w:val="clear" w:color="auto" w:fill="auto"/>
            <w:noWrap/>
            <w:vAlign w:val="bottom"/>
            <w:hideMark/>
          </w:tcPr>
          <w:p w14:paraId="5CB23B87"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w:t>
            </w:r>
          </w:p>
        </w:tc>
        <w:tc>
          <w:tcPr>
            <w:tcW w:w="1380" w:type="dxa"/>
            <w:tcBorders>
              <w:top w:val="nil"/>
              <w:left w:val="nil"/>
              <w:bottom w:val="single" w:sz="4" w:space="0" w:color="auto"/>
              <w:right w:val="single" w:sz="4" w:space="0" w:color="auto"/>
            </w:tcBorders>
            <w:shd w:val="clear" w:color="auto" w:fill="auto"/>
            <w:noWrap/>
            <w:vAlign w:val="bottom"/>
            <w:hideMark/>
          </w:tcPr>
          <w:p w14:paraId="3CA29A70"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13.000.000 </w:t>
            </w:r>
          </w:p>
        </w:tc>
        <w:tc>
          <w:tcPr>
            <w:tcW w:w="1380" w:type="dxa"/>
            <w:tcBorders>
              <w:top w:val="nil"/>
              <w:left w:val="nil"/>
              <w:bottom w:val="single" w:sz="4" w:space="0" w:color="auto"/>
              <w:right w:val="single" w:sz="4" w:space="0" w:color="auto"/>
            </w:tcBorders>
            <w:shd w:val="clear" w:color="auto" w:fill="auto"/>
            <w:noWrap/>
            <w:vAlign w:val="bottom"/>
            <w:hideMark/>
          </w:tcPr>
          <w:p w14:paraId="450B7FD9"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130.000.000 </w:t>
            </w:r>
          </w:p>
        </w:tc>
        <w:tc>
          <w:tcPr>
            <w:tcW w:w="974" w:type="dxa"/>
            <w:tcBorders>
              <w:top w:val="nil"/>
              <w:left w:val="nil"/>
              <w:bottom w:val="single" w:sz="4" w:space="0" w:color="auto"/>
              <w:right w:val="single" w:sz="4" w:space="0" w:color="auto"/>
            </w:tcBorders>
            <w:shd w:val="clear" w:color="auto" w:fill="auto"/>
            <w:noWrap/>
            <w:vAlign w:val="bottom"/>
            <w:hideMark/>
          </w:tcPr>
          <w:p w14:paraId="65347468"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2862AC0C"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130.000.000 </w:t>
            </w:r>
          </w:p>
        </w:tc>
        <w:tc>
          <w:tcPr>
            <w:tcW w:w="1200" w:type="dxa"/>
            <w:tcBorders>
              <w:top w:val="nil"/>
              <w:left w:val="nil"/>
              <w:bottom w:val="single" w:sz="4" w:space="0" w:color="auto"/>
              <w:right w:val="single" w:sz="4" w:space="0" w:color="auto"/>
            </w:tcBorders>
            <w:shd w:val="clear" w:color="auto" w:fill="auto"/>
            <w:noWrap/>
            <w:vAlign w:val="bottom"/>
            <w:hideMark/>
          </w:tcPr>
          <w:p w14:paraId="6C6F2245"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44.828 </w:t>
            </w:r>
          </w:p>
        </w:tc>
      </w:tr>
      <w:tr w:rsidR="003C5338" w:rsidRPr="003C5338" w14:paraId="29EFF53F"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000000" w:fill="FFFFFF"/>
            <w:noWrap/>
            <w:vAlign w:val="bottom"/>
            <w:hideMark/>
          </w:tcPr>
          <w:p w14:paraId="76A977E1"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Dotación Campamento ED (CEDK)</w:t>
            </w:r>
          </w:p>
        </w:tc>
        <w:tc>
          <w:tcPr>
            <w:tcW w:w="967" w:type="dxa"/>
            <w:tcBorders>
              <w:top w:val="nil"/>
              <w:left w:val="nil"/>
              <w:bottom w:val="single" w:sz="4" w:space="0" w:color="auto"/>
              <w:right w:val="single" w:sz="4" w:space="0" w:color="auto"/>
            </w:tcBorders>
            <w:shd w:val="clear" w:color="auto" w:fill="auto"/>
            <w:noWrap/>
            <w:vAlign w:val="bottom"/>
            <w:hideMark/>
          </w:tcPr>
          <w:p w14:paraId="5E68EEBE"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3</w:t>
            </w:r>
          </w:p>
        </w:tc>
        <w:tc>
          <w:tcPr>
            <w:tcW w:w="1220" w:type="dxa"/>
            <w:tcBorders>
              <w:top w:val="nil"/>
              <w:left w:val="nil"/>
              <w:bottom w:val="single" w:sz="4" w:space="0" w:color="auto"/>
              <w:right w:val="single" w:sz="4" w:space="0" w:color="auto"/>
            </w:tcBorders>
            <w:shd w:val="clear" w:color="auto" w:fill="auto"/>
            <w:noWrap/>
            <w:vAlign w:val="bottom"/>
            <w:hideMark/>
          </w:tcPr>
          <w:p w14:paraId="7A9BE089"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w:t>
            </w:r>
          </w:p>
        </w:tc>
        <w:tc>
          <w:tcPr>
            <w:tcW w:w="1380" w:type="dxa"/>
            <w:tcBorders>
              <w:top w:val="nil"/>
              <w:left w:val="nil"/>
              <w:bottom w:val="single" w:sz="4" w:space="0" w:color="auto"/>
              <w:right w:val="single" w:sz="4" w:space="0" w:color="auto"/>
            </w:tcBorders>
            <w:shd w:val="clear" w:color="auto" w:fill="auto"/>
            <w:noWrap/>
            <w:vAlign w:val="bottom"/>
            <w:hideMark/>
          </w:tcPr>
          <w:p w14:paraId="4901EF17"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10.000.000 </w:t>
            </w:r>
          </w:p>
        </w:tc>
        <w:tc>
          <w:tcPr>
            <w:tcW w:w="1380" w:type="dxa"/>
            <w:tcBorders>
              <w:top w:val="nil"/>
              <w:left w:val="nil"/>
              <w:bottom w:val="single" w:sz="4" w:space="0" w:color="auto"/>
              <w:right w:val="single" w:sz="4" w:space="0" w:color="auto"/>
            </w:tcBorders>
            <w:shd w:val="clear" w:color="auto" w:fill="auto"/>
            <w:noWrap/>
            <w:vAlign w:val="bottom"/>
            <w:hideMark/>
          </w:tcPr>
          <w:p w14:paraId="6A3E20FE"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30.000.000 </w:t>
            </w:r>
          </w:p>
        </w:tc>
        <w:tc>
          <w:tcPr>
            <w:tcW w:w="974" w:type="dxa"/>
            <w:tcBorders>
              <w:top w:val="nil"/>
              <w:left w:val="nil"/>
              <w:bottom w:val="single" w:sz="4" w:space="0" w:color="auto"/>
              <w:right w:val="single" w:sz="4" w:space="0" w:color="auto"/>
            </w:tcBorders>
            <w:shd w:val="clear" w:color="auto" w:fill="auto"/>
            <w:noWrap/>
            <w:vAlign w:val="bottom"/>
            <w:hideMark/>
          </w:tcPr>
          <w:p w14:paraId="6C848FBB"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348AE282"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30.000.000 </w:t>
            </w:r>
          </w:p>
        </w:tc>
        <w:tc>
          <w:tcPr>
            <w:tcW w:w="1200" w:type="dxa"/>
            <w:tcBorders>
              <w:top w:val="nil"/>
              <w:left w:val="nil"/>
              <w:bottom w:val="single" w:sz="4" w:space="0" w:color="auto"/>
              <w:right w:val="single" w:sz="4" w:space="0" w:color="auto"/>
            </w:tcBorders>
            <w:shd w:val="clear" w:color="auto" w:fill="auto"/>
            <w:noWrap/>
            <w:vAlign w:val="bottom"/>
            <w:hideMark/>
          </w:tcPr>
          <w:p w14:paraId="4F206C84"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10.345 </w:t>
            </w:r>
          </w:p>
        </w:tc>
      </w:tr>
      <w:tr w:rsidR="003C5338" w:rsidRPr="003C5338" w14:paraId="74CDA9E8"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000000" w:fill="FFFFFF"/>
            <w:noWrap/>
            <w:vAlign w:val="bottom"/>
            <w:hideMark/>
          </w:tcPr>
          <w:p w14:paraId="75A03DF0"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Visibilidad Donante</w:t>
            </w:r>
          </w:p>
        </w:tc>
        <w:tc>
          <w:tcPr>
            <w:tcW w:w="967" w:type="dxa"/>
            <w:tcBorders>
              <w:top w:val="nil"/>
              <w:left w:val="nil"/>
              <w:bottom w:val="single" w:sz="4" w:space="0" w:color="auto"/>
              <w:right w:val="single" w:sz="4" w:space="0" w:color="auto"/>
            </w:tcBorders>
            <w:shd w:val="clear" w:color="auto" w:fill="auto"/>
            <w:noWrap/>
            <w:vAlign w:val="bottom"/>
            <w:hideMark/>
          </w:tcPr>
          <w:p w14:paraId="1F75080A"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2</w:t>
            </w:r>
          </w:p>
        </w:tc>
        <w:tc>
          <w:tcPr>
            <w:tcW w:w="1220" w:type="dxa"/>
            <w:tcBorders>
              <w:top w:val="nil"/>
              <w:left w:val="nil"/>
              <w:bottom w:val="single" w:sz="4" w:space="0" w:color="auto"/>
              <w:right w:val="single" w:sz="4" w:space="0" w:color="auto"/>
            </w:tcBorders>
            <w:shd w:val="clear" w:color="auto" w:fill="auto"/>
            <w:noWrap/>
            <w:vAlign w:val="bottom"/>
            <w:hideMark/>
          </w:tcPr>
          <w:p w14:paraId="67C2382E"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w:t>
            </w:r>
          </w:p>
        </w:tc>
        <w:tc>
          <w:tcPr>
            <w:tcW w:w="1380" w:type="dxa"/>
            <w:tcBorders>
              <w:top w:val="nil"/>
              <w:left w:val="nil"/>
              <w:bottom w:val="single" w:sz="4" w:space="0" w:color="auto"/>
              <w:right w:val="single" w:sz="4" w:space="0" w:color="auto"/>
            </w:tcBorders>
            <w:shd w:val="clear" w:color="auto" w:fill="auto"/>
            <w:noWrap/>
            <w:vAlign w:val="bottom"/>
            <w:hideMark/>
          </w:tcPr>
          <w:p w14:paraId="20F220AB"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5.000.000 </w:t>
            </w:r>
          </w:p>
        </w:tc>
        <w:tc>
          <w:tcPr>
            <w:tcW w:w="1380" w:type="dxa"/>
            <w:tcBorders>
              <w:top w:val="nil"/>
              <w:left w:val="nil"/>
              <w:bottom w:val="single" w:sz="4" w:space="0" w:color="auto"/>
              <w:right w:val="single" w:sz="4" w:space="0" w:color="auto"/>
            </w:tcBorders>
            <w:shd w:val="clear" w:color="auto" w:fill="auto"/>
            <w:noWrap/>
            <w:vAlign w:val="bottom"/>
            <w:hideMark/>
          </w:tcPr>
          <w:p w14:paraId="03DBFF71"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10.000.000 </w:t>
            </w:r>
          </w:p>
        </w:tc>
        <w:tc>
          <w:tcPr>
            <w:tcW w:w="974" w:type="dxa"/>
            <w:tcBorders>
              <w:top w:val="nil"/>
              <w:left w:val="nil"/>
              <w:bottom w:val="single" w:sz="4" w:space="0" w:color="auto"/>
              <w:right w:val="single" w:sz="4" w:space="0" w:color="auto"/>
            </w:tcBorders>
            <w:shd w:val="clear" w:color="auto" w:fill="auto"/>
            <w:noWrap/>
            <w:vAlign w:val="bottom"/>
            <w:hideMark/>
          </w:tcPr>
          <w:p w14:paraId="29E331D2"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0BFB1FBB"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10.000.000 </w:t>
            </w:r>
          </w:p>
        </w:tc>
        <w:tc>
          <w:tcPr>
            <w:tcW w:w="1200" w:type="dxa"/>
            <w:tcBorders>
              <w:top w:val="nil"/>
              <w:left w:val="nil"/>
              <w:bottom w:val="single" w:sz="4" w:space="0" w:color="auto"/>
              <w:right w:val="single" w:sz="4" w:space="0" w:color="auto"/>
            </w:tcBorders>
            <w:shd w:val="clear" w:color="auto" w:fill="auto"/>
            <w:noWrap/>
            <w:vAlign w:val="bottom"/>
            <w:hideMark/>
          </w:tcPr>
          <w:p w14:paraId="3BFD05A0"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3.448 </w:t>
            </w:r>
          </w:p>
        </w:tc>
      </w:tr>
      <w:tr w:rsidR="003C5338" w:rsidRPr="003C5338" w14:paraId="5E080066"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10FC20DF"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Uniformes </w:t>
            </w:r>
          </w:p>
        </w:tc>
        <w:tc>
          <w:tcPr>
            <w:tcW w:w="967" w:type="dxa"/>
            <w:tcBorders>
              <w:top w:val="nil"/>
              <w:left w:val="nil"/>
              <w:bottom w:val="single" w:sz="4" w:space="0" w:color="auto"/>
              <w:right w:val="single" w:sz="4" w:space="0" w:color="auto"/>
            </w:tcBorders>
            <w:shd w:val="clear" w:color="auto" w:fill="auto"/>
            <w:noWrap/>
            <w:vAlign w:val="bottom"/>
            <w:hideMark/>
          </w:tcPr>
          <w:p w14:paraId="3385BA98"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35</w:t>
            </w:r>
          </w:p>
        </w:tc>
        <w:tc>
          <w:tcPr>
            <w:tcW w:w="1220" w:type="dxa"/>
            <w:tcBorders>
              <w:top w:val="nil"/>
              <w:left w:val="nil"/>
              <w:bottom w:val="single" w:sz="4" w:space="0" w:color="auto"/>
              <w:right w:val="single" w:sz="4" w:space="0" w:color="auto"/>
            </w:tcBorders>
            <w:shd w:val="clear" w:color="auto" w:fill="auto"/>
            <w:noWrap/>
            <w:vAlign w:val="bottom"/>
            <w:hideMark/>
          </w:tcPr>
          <w:p w14:paraId="2C5419CF"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w:t>
            </w:r>
          </w:p>
        </w:tc>
        <w:tc>
          <w:tcPr>
            <w:tcW w:w="1380" w:type="dxa"/>
            <w:tcBorders>
              <w:top w:val="nil"/>
              <w:left w:val="nil"/>
              <w:bottom w:val="single" w:sz="4" w:space="0" w:color="auto"/>
              <w:right w:val="single" w:sz="4" w:space="0" w:color="auto"/>
            </w:tcBorders>
            <w:shd w:val="clear" w:color="auto" w:fill="auto"/>
            <w:noWrap/>
            <w:vAlign w:val="bottom"/>
            <w:hideMark/>
          </w:tcPr>
          <w:p w14:paraId="316EE3B5"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1.000.000 </w:t>
            </w:r>
          </w:p>
        </w:tc>
        <w:tc>
          <w:tcPr>
            <w:tcW w:w="1380" w:type="dxa"/>
            <w:tcBorders>
              <w:top w:val="nil"/>
              <w:left w:val="nil"/>
              <w:bottom w:val="single" w:sz="4" w:space="0" w:color="auto"/>
              <w:right w:val="single" w:sz="4" w:space="0" w:color="auto"/>
            </w:tcBorders>
            <w:shd w:val="clear" w:color="auto" w:fill="auto"/>
            <w:noWrap/>
            <w:vAlign w:val="bottom"/>
            <w:hideMark/>
          </w:tcPr>
          <w:p w14:paraId="06225180"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35.000.000 </w:t>
            </w:r>
          </w:p>
        </w:tc>
        <w:tc>
          <w:tcPr>
            <w:tcW w:w="974" w:type="dxa"/>
            <w:tcBorders>
              <w:top w:val="nil"/>
              <w:left w:val="nil"/>
              <w:bottom w:val="single" w:sz="4" w:space="0" w:color="auto"/>
              <w:right w:val="single" w:sz="4" w:space="0" w:color="auto"/>
            </w:tcBorders>
            <w:shd w:val="clear" w:color="auto" w:fill="auto"/>
            <w:noWrap/>
            <w:vAlign w:val="bottom"/>
            <w:hideMark/>
          </w:tcPr>
          <w:p w14:paraId="6D9D5E8F"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49418398"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35.000.000 </w:t>
            </w:r>
          </w:p>
        </w:tc>
        <w:tc>
          <w:tcPr>
            <w:tcW w:w="1200" w:type="dxa"/>
            <w:tcBorders>
              <w:top w:val="nil"/>
              <w:left w:val="nil"/>
              <w:bottom w:val="single" w:sz="4" w:space="0" w:color="auto"/>
              <w:right w:val="single" w:sz="4" w:space="0" w:color="auto"/>
            </w:tcBorders>
            <w:shd w:val="clear" w:color="auto" w:fill="auto"/>
            <w:noWrap/>
            <w:vAlign w:val="bottom"/>
            <w:hideMark/>
          </w:tcPr>
          <w:p w14:paraId="71622A91"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12.069 </w:t>
            </w:r>
          </w:p>
        </w:tc>
      </w:tr>
      <w:tr w:rsidR="003C5338" w:rsidRPr="003C5338" w14:paraId="2365F6E2" w14:textId="77777777" w:rsidTr="003C5338">
        <w:trPr>
          <w:trHeight w:val="409"/>
          <w:jc w:val="center"/>
        </w:trPr>
        <w:tc>
          <w:tcPr>
            <w:tcW w:w="5181" w:type="dxa"/>
            <w:tcBorders>
              <w:top w:val="nil"/>
              <w:left w:val="single" w:sz="4" w:space="0" w:color="auto"/>
              <w:bottom w:val="single" w:sz="4" w:space="0" w:color="auto"/>
              <w:right w:val="single" w:sz="4" w:space="0" w:color="auto"/>
            </w:tcBorders>
            <w:shd w:val="clear" w:color="000000" w:fill="A6A6A6"/>
            <w:noWrap/>
            <w:vAlign w:val="bottom"/>
            <w:hideMark/>
          </w:tcPr>
          <w:p w14:paraId="74042F7B" w14:textId="77777777" w:rsidR="003C5338" w:rsidRPr="003C5338" w:rsidRDefault="003C5338" w:rsidP="003C5338">
            <w:pPr>
              <w:rPr>
                <w:rFonts w:ascii="Arial Narrow" w:eastAsia="Times New Roman" w:hAnsi="Arial Narrow" w:cs="Calibri"/>
                <w:b/>
                <w:bCs/>
                <w:color w:val="000000"/>
                <w:sz w:val="20"/>
                <w:szCs w:val="20"/>
                <w:lang w:val="es-ES" w:eastAsia="es-ES"/>
              </w:rPr>
            </w:pPr>
            <w:r w:rsidRPr="003C5338">
              <w:rPr>
                <w:rFonts w:ascii="Arial Narrow" w:eastAsia="Times New Roman" w:hAnsi="Arial Narrow" w:cs="Calibri"/>
                <w:b/>
                <w:bCs/>
                <w:color w:val="000000"/>
                <w:sz w:val="20"/>
                <w:szCs w:val="20"/>
                <w:lang w:val="es-ES" w:eastAsia="es-ES"/>
              </w:rPr>
              <w:t xml:space="preserve">4. SUMINISTROS, COMODIDADES Y MATERIALES </w:t>
            </w:r>
          </w:p>
        </w:tc>
        <w:tc>
          <w:tcPr>
            <w:tcW w:w="967" w:type="dxa"/>
            <w:tcBorders>
              <w:top w:val="nil"/>
              <w:left w:val="nil"/>
              <w:bottom w:val="single" w:sz="4" w:space="0" w:color="auto"/>
              <w:right w:val="single" w:sz="4" w:space="0" w:color="auto"/>
            </w:tcBorders>
            <w:shd w:val="clear" w:color="000000" w:fill="A6A6A6"/>
            <w:noWrap/>
            <w:vAlign w:val="bottom"/>
            <w:hideMark/>
          </w:tcPr>
          <w:p w14:paraId="5F9E6723"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w:t>
            </w:r>
          </w:p>
        </w:tc>
        <w:tc>
          <w:tcPr>
            <w:tcW w:w="1220" w:type="dxa"/>
            <w:tcBorders>
              <w:top w:val="nil"/>
              <w:left w:val="nil"/>
              <w:bottom w:val="single" w:sz="4" w:space="0" w:color="auto"/>
              <w:right w:val="single" w:sz="4" w:space="0" w:color="auto"/>
            </w:tcBorders>
            <w:shd w:val="clear" w:color="000000" w:fill="A6A6A6"/>
            <w:noWrap/>
            <w:vAlign w:val="bottom"/>
            <w:hideMark/>
          </w:tcPr>
          <w:p w14:paraId="5AE78174"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w:t>
            </w:r>
          </w:p>
        </w:tc>
        <w:tc>
          <w:tcPr>
            <w:tcW w:w="1380" w:type="dxa"/>
            <w:tcBorders>
              <w:top w:val="nil"/>
              <w:left w:val="nil"/>
              <w:bottom w:val="single" w:sz="4" w:space="0" w:color="auto"/>
              <w:right w:val="single" w:sz="4" w:space="0" w:color="auto"/>
            </w:tcBorders>
            <w:shd w:val="clear" w:color="000000" w:fill="A6A6A6"/>
            <w:noWrap/>
            <w:vAlign w:val="bottom"/>
            <w:hideMark/>
          </w:tcPr>
          <w:p w14:paraId="7E5E33E0"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48.290.000 </w:t>
            </w:r>
          </w:p>
        </w:tc>
        <w:tc>
          <w:tcPr>
            <w:tcW w:w="1380" w:type="dxa"/>
            <w:tcBorders>
              <w:top w:val="nil"/>
              <w:left w:val="nil"/>
              <w:bottom w:val="single" w:sz="4" w:space="0" w:color="auto"/>
              <w:right w:val="single" w:sz="4" w:space="0" w:color="auto"/>
            </w:tcBorders>
            <w:shd w:val="clear" w:color="000000" w:fill="A6A6A6"/>
            <w:noWrap/>
            <w:vAlign w:val="bottom"/>
            <w:hideMark/>
          </w:tcPr>
          <w:p w14:paraId="7EF9186D"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835.340.000 </w:t>
            </w:r>
          </w:p>
        </w:tc>
        <w:tc>
          <w:tcPr>
            <w:tcW w:w="974" w:type="dxa"/>
            <w:tcBorders>
              <w:top w:val="nil"/>
              <w:left w:val="nil"/>
              <w:bottom w:val="single" w:sz="4" w:space="0" w:color="auto"/>
              <w:right w:val="single" w:sz="4" w:space="0" w:color="auto"/>
            </w:tcBorders>
            <w:shd w:val="clear" w:color="000000" w:fill="A6A6A6"/>
            <w:noWrap/>
            <w:vAlign w:val="bottom"/>
            <w:hideMark/>
          </w:tcPr>
          <w:p w14:paraId="352AF7C6"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w:t>
            </w:r>
          </w:p>
        </w:tc>
        <w:tc>
          <w:tcPr>
            <w:tcW w:w="1938" w:type="dxa"/>
            <w:tcBorders>
              <w:top w:val="nil"/>
              <w:left w:val="nil"/>
              <w:bottom w:val="single" w:sz="4" w:space="0" w:color="auto"/>
              <w:right w:val="single" w:sz="4" w:space="0" w:color="auto"/>
            </w:tcBorders>
            <w:shd w:val="clear" w:color="000000" w:fill="A6A6A6"/>
            <w:noWrap/>
            <w:vAlign w:val="bottom"/>
            <w:hideMark/>
          </w:tcPr>
          <w:p w14:paraId="4C70293E" w14:textId="77777777" w:rsidR="003C5338" w:rsidRPr="003C5338" w:rsidRDefault="003C5338" w:rsidP="003C5338">
            <w:pPr>
              <w:rPr>
                <w:rFonts w:ascii="Arial Narrow" w:eastAsia="Times New Roman" w:hAnsi="Arial Narrow" w:cs="Calibri"/>
                <w:b/>
                <w:bCs/>
                <w:color w:val="000000"/>
                <w:sz w:val="20"/>
                <w:szCs w:val="20"/>
                <w:lang w:val="es-ES" w:eastAsia="es-ES"/>
              </w:rPr>
            </w:pPr>
            <w:r w:rsidRPr="003C5338">
              <w:rPr>
                <w:rFonts w:ascii="Arial Narrow" w:eastAsia="Times New Roman" w:hAnsi="Arial Narrow" w:cs="Calibri"/>
                <w:b/>
                <w:bCs/>
                <w:color w:val="000000"/>
                <w:sz w:val="20"/>
                <w:szCs w:val="20"/>
                <w:lang w:val="es-ES" w:eastAsia="es-ES"/>
              </w:rPr>
              <w:t xml:space="preserve">                     817.840.000 </w:t>
            </w:r>
          </w:p>
        </w:tc>
        <w:tc>
          <w:tcPr>
            <w:tcW w:w="1200" w:type="dxa"/>
            <w:tcBorders>
              <w:top w:val="nil"/>
              <w:left w:val="nil"/>
              <w:bottom w:val="single" w:sz="4" w:space="0" w:color="auto"/>
              <w:right w:val="single" w:sz="4" w:space="0" w:color="auto"/>
            </w:tcBorders>
            <w:shd w:val="clear" w:color="000000" w:fill="A6A6A6"/>
            <w:noWrap/>
            <w:vAlign w:val="bottom"/>
            <w:hideMark/>
          </w:tcPr>
          <w:p w14:paraId="05EAFFDA" w14:textId="77777777" w:rsidR="003C5338" w:rsidRPr="003C5338" w:rsidRDefault="003C5338" w:rsidP="003C5338">
            <w:pPr>
              <w:rPr>
                <w:rFonts w:ascii="Arial Narrow" w:eastAsia="Times New Roman" w:hAnsi="Arial Narrow" w:cs="Calibri"/>
                <w:b/>
                <w:bCs/>
                <w:color w:val="000000"/>
                <w:sz w:val="20"/>
                <w:szCs w:val="20"/>
                <w:lang w:val="es-ES" w:eastAsia="es-ES"/>
              </w:rPr>
            </w:pPr>
            <w:r w:rsidRPr="003C5338">
              <w:rPr>
                <w:rFonts w:ascii="Arial Narrow" w:eastAsia="Times New Roman" w:hAnsi="Arial Narrow" w:cs="Calibri"/>
                <w:b/>
                <w:bCs/>
                <w:color w:val="000000"/>
                <w:sz w:val="20"/>
                <w:szCs w:val="20"/>
                <w:lang w:val="es-ES" w:eastAsia="es-ES"/>
              </w:rPr>
              <w:t xml:space="preserve">           282.014 </w:t>
            </w:r>
          </w:p>
        </w:tc>
      </w:tr>
      <w:tr w:rsidR="003C5338" w:rsidRPr="003C5338" w14:paraId="3A1D3DA3"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19BD07C8"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Alimentación mes </w:t>
            </w:r>
            <w:r w:rsidR="000438F3" w:rsidRPr="003C5338">
              <w:rPr>
                <w:rFonts w:ascii="Arial Narrow" w:eastAsia="Times New Roman" w:hAnsi="Arial Narrow" w:cs="Calibri"/>
                <w:color w:val="000000"/>
                <w:sz w:val="20"/>
                <w:szCs w:val="20"/>
                <w:lang w:val="es-ES" w:eastAsia="es-ES"/>
              </w:rPr>
              <w:t>BOD P</w:t>
            </w:r>
            <w:r w:rsidRPr="003C5338">
              <w:rPr>
                <w:rFonts w:ascii="Arial Narrow" w:eastAsia="Times New Roman" w:hAnsi="Arial Narrow" w:cs="Calibri"/>
                <w:color w:val="000000"/>
                <w:sz w:val="20"/>
                <w:szCs w:val="20"/>
                <w:lang w:val="es-ES" w:eastAsia="es-ES"/>
              </w:rPr>
              <w:t>L</w:t>
            </w:r>
          </w:p>
        </w:tc>
        <w:tc>
          <w:tcPr>
            <w:tcW w:w="967" w:type="dxa"/>
            <w:tcBorders>
              <w:top w:val="nil"/>
              <w:left w:val="nil"/>
              <w:bottom w:val="single" w:sz="4" w:space="0" w:color="auto"/>
              <w:right w:val="single" w:sz="4" w:space="0" w:color="auto"/>
            </w:tcBorders>
            <w:shd w:val="clear" w:color="auto" w:fill="auto"/>
            <w:noWrap/>
            <w:vAlign w:val="bottom"/>
            <w:hideMark/>
          </w:tcPr>
          <w:p w14:paraId="03E048AB"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6</w:t>
            </w:r>
          </w:p>
        </w:tc>
        <w:tc>
          <w:tcPr>
            <w:tcW w:w="1220" w:type="dxa"/>
            <w:tcBorders>
              <w:top w:val="nil"/>
              <w:left w:val="nil"/>
              <w:bottom w:val="single" w:sz="4" w:space="0" w:color="auto"/>
              <w:right w:val="single" w:sz="4" w:space="0" w:color="auto"/>
            </w:tcBorders>
            <w:shd w:val="clear" w:color="auto" w:fill="auto"/>
            <w:noWrap/>
            <w:vAlign w:val="bottom"/>
            <w:hideMark/>
          </w:tcPr>
          <w:p w14:paraId="4E5086C3"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w:t>
            </w:r>
          </w:p>
        </w:tc>
        <w:tc>
          <w:tcPr>
            <w:tcW w:w="1380" w:type="dxa"/>
            <w:tcBorders>
              <w:top w:val="nil"/>
              <w:left w:val="nil"/>
              <w:bottom w:val="single" w:sz="4" w:space="0" w:color="auto"/>
              <w:right w:val="single" w:sz="4" w:space="0" w:color="auto"/>
            </w:tcBorders>
            <w:shd w:val="clear" w:color="auto" w:fill="auto"/>
            <w:noWrap/>
            <w:vAlign w:val="bottom"/>
            <w:hideMark/>
          </w:tcPr>
          <w:p w14:paraId="024EBAFD"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450.000 </w:t>
            </w:r>
          </w:p>
        </w:tc>
        <w:tc>
          <w:tcPr>
            <w:tcW w:w="1380" w:type="dxa"/>
            <w:tcBorders>
              <w:top w:val="nil"/>
              <w:left w:val="nil"/>
              <w:bottom w:val="single" w:sz="4" w:space="0" w:color="auto"/>
              <w:right w:val="single" w:sz="4" w:space="0" w:color="auto"/>
            </w:tcBorders>
            <w:shd w:val="clear" w:color="auto" w:fill="auto"/>
            <w:noWrap/>
            <w:vAlign w:val="bottom"/>
            <w:hideMark/>
          </w:tcPr>
          <w:p w14:paraId="21682EB7"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27.000.000 </w:t>
            </w:r>
          </w:p>
        </w:tc>
        <w:tc>
          <w:tcPr>
            <w:tcW w:w="974" w:type="dxa"/>
            <w:tcBorders>
              <w:top w:val="nil"/>
              <w:left w:val="nil"/>
              <w:bottom w:val="single" w:sz="4" w:space="0" w:color="auto"/>
              <w:right w:val="single" w:sz="4" w:space="0" w:color="auto"/>
            </w:tcBorders>
            <w:shd w:val="clear" w:color="auto" w:fill="auto"/>
            <w:noWrap/>
            <w:vAlign w:val="bottom"/>
            <w:hideMark/>
          </w:tcPr>
          <w:p w14:paraId="34D4DBCE"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65013697"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27.000.000 </w:t>
            </w:r>
          </w:p>
        </w:tc>
        <w:tc>
          <w:tcPr>
            <w:tcW w:w="1200" w:type="dxa"/>
            <w:tcBorders>
              <w:top w:val="nil"/>
              <w:left w:val="nil"/>
              <w:bottom w:val="single" w:sz="4" w:space="0" w:color="auto"/>
              <w:right w:val="single" w:sz="4" w:space="0" w:color="auto"/>
            </w:tcBorders>
            <w:shd w:val="clear" w:color="auto" w:fill="auto"/>
            <w:noWrap/>
            <w:vAlign w:val="bottom"/>
            <w:hideMark/>
          </w:tcPr>
          <w:p w14:paraId="7A982701"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9.310 </w:t>
            </w:r>
          </w:p>
        </w:tc>
      </w:tr>
      <w:tr w:rsidR="003C5338" w:rsidRPr="003C5338" w14:paraId="43D58FB0"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0ED25BD4"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Alimentación mes BOD P</w:t>
            </w:r>
            <w:r w:rsidR="000438F3" w:rsidRPr="003C5338">
              <w:rPr>
                <w:rFonts w:ascii="Arial Narrow" w:eastAsia="Times New Roman" w:hAnsi="Arial Narrow" w:cs="Calibri"/>
                <w:color w:val="000000"/>
                <w:sz w:val="20"/>
                <w:szCs w:val="20"/>
                <w:lang w:val="es-ES" w:eastAsia="es-ES"/>
              </w:rPr>
              <w:t>A</w:t>
            </w:r>
          </w:p>
        </w:tc>
        <w:tc>
          <w:tcPr>
            <w:tcW w:w="967" w:type="dxa"/>
            <w:tcBorders>
              <w:top w:val="nil"/>
              <w:left w:val="nil"/>
              <w:bottom w:val="single" w:sz="4" w:space="0" w:color="auto"/>
              <w:right w:val="single" w:sz="4" w:space="0" w:color="auto"/>
            </w:tcBorders>
            <w:shd w:val="clear" w:color="auto" w:fill="auto"/>
            <w:noWrap/>
            <w:vAlign w:val="bottom"/>
            <w:hideMark/>
          </w:tcPr>
          <w:p w14:paraId="37197DAD"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6</w:t>
            </w:r>
          </w:p>
        </w:tc>
        <w:tc>
          <w:tcPr>
            <w:tcW w:w="1220" w:type="dxa"/>
            <w:tcBorders>
              <w:top w:val="nil"/>
              <w:left w:val="nil"/>
              <w:bottom w:val="single" w:sz="4" w:space="0" w:color="auto"/>
              <w:right w:val="single" w:sz="4" w:space="0" w:color="auto"/>
            </w:tcBorders>
            <w:shd w:val="clear" w:color="auto" w:fill="auto"/>
            <w:noWrap/>
            <w:vAlign w:val="bottom"/>
            <w:hideMark/>
          </w:tcPr>
          <w:p w14:paraId="67F72F63"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7</w:t>
            </w:r>
          </w:p>
        </w:tc>
        <w:tc>
          <w:tcPr>
            <w:tcW w:w="1380" w:type="dxa"/>
            <w:tcBorders>
              <w:top w:val="nil"/>
              <w:left w:val="nil"/>
              <w:bottom w:val="single" w:sz="4" w:space="0" w:color="auto"/>
              <w:right w:val="single" w:sz="4" w:space="0" w:color="auto"/>
            </w:tcBorders>
            <w:shd w:val="clear" w:color="auto" w:fill="auto"/>
            <w:noWrap/>
            <w:vAlign w:val="bottom"/>
            <w:hideMark/>
          </w:tcPr>
          <w:p w14:paraId="10E1C521"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450.000 </w:t>
            </w:r>
          </w:p>
        </w:tc>
        <w:tc>
          <w:tcPr>
            <w:tcW w:w="1380" w:type="dxa"/>
            <w:tcBorders>
              <w:top w:val="nil"/>
              <w:left w:val="nil"/>
              <w:bottom w:val="single" w:sz="4" w:space="0" w:color="auto"/>
              <w:right w:val="single" w:sz="4" w:space="0" w:color="auto"/>
            </w:tcBorders>
            <w:shd w:val="clear" w:color="auto" w:fill="auto"/>
            <w:noWrap/>
            <w:vAlign w:val="bottom"/>
            <w:hideMark/>
          </w:tcPr>
          <w:p w14:paraId="40544680"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18.900.000 </w:t>
            </w:r>
          </w:p>
        </w:tc>
        <w:tc>
          <w:tcPr>
            <w:tcW w:w="974" w:type="dxa"/>
            <w:tcBorders>
              <w:top w:val="nil"/>
              <w:left w:val="nil"/>
              <w:bottom w:val="single" w:sz="4" w:space="0" w:color="auto"/>
              <w:right w:val="single" w:sz="4" w:space="0" w:color="auto"/>
            </w:tcBorders>
            <w:shd w:val="clear" w:color="auto" w:fill="auto"/>
            <w:noWrap/>
            <w:vAlign w:val="bottom"/>
            <w:hideMark/>
          </w:tcPr>
          <w:p w14:paraId="7C216939"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28CEAFE9"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18.900.000 </w:t>
            </w:r>
          </w:p>
        </w:tc>
        <w:tc>
          <w:tcPr>
            <w:tcW w:w="1200" w:type="dxa"/>
            <w:tcBorders>
              <w:top w:val="nil"/>
              <w:left w:val="nil"/>
              <w:bottom w:val="single" w:sz="4" w:space="0" w:color="auto"/>
              <w:right w:val="single" w:sz="4" w:space="0" w:color="auto"/>
            </w:tcBorders>
            <w:shd w:val="clear" w:color="auto" w:fill="auto"/>
            <w:noWrap/>
            <w:vAlign w:val="bottom"/>
            <w:hideMark/>
          </w:tcPr>
          <w:p w14:paraId="1C3F4F65"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6.517 </w:t>
            </w:r>
          </w:p>
        </w:tc>
      </w:tr>
      <w:tr w:rsidR="003C5338" w:rsidRPr="003C5338" w14:paraId="21EBA43D"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72F61D0A"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Alimentación capacitaciones ENT P</w:t>
            </w:r>
            <w:r>
              <w:rPr>
                <w:rFonts w:ascii="Arial Narrow" w:eastAsia="Times New Roman" w:hAnsi="Arial Narrow" w:cs="Calibri"/>
                <w:color w:val="000000"/>
                <w:sz w:val="20"/>
                <w:szCs w:val="20"/>
                <w:lang w:val="es-ES" w:eastAsia="es-ES"/>
              </w:rPr>
              <w:t>uerto</w:t>
            </w:r>
            <w:r w:rsidRPr="003C5338">
              <w:rPr>
                <w:rFonts w:ascii="Arial Narrow" w:eastAsia="Times New Roman" w:hAnsi="Arial Narrow" w:cs="Calibri"/>
                <w:color w:val="000000"/>
                <w:sz w:val="20"/>
                <w:szCs w:val="20"/>
                <w:lang w:val="es-ES" w:eastAsia="es-ES"/>
              </w:rPr>
              <w:t xml:space="preserve"> L</w:t>
            </w:r>
            <w:r>
              <w:rPr>
                <w:rFonts w:ascii="Arial Narrow" w:eastAsia="Times New Roman" w:hAnsi="Arial Narrow" w:cs="Calibri"/>
                <w:color w:val="000000"/>
                <w:sz w:val="20"/>
                <w:szCs w:val="20"/>
                <w:lang w:val="es-ES" w:eastAsia="es-ES"/>
              </w:rPr>
              <w:t>eguízamo</w:t>
            </w:r>
          </w:p>
        </w:tc>
        <w:tc>
          <w:tcPr>
            <w:tcW w:w="967" w:type="dxa"/>
            <w:tcBorders>
              <w:top w:val="nil"/>
              <w:left w:val="nil"/>
              <w:bottom w:val="single" w:sz="4" w:space="0" w:color="auto"/>
              <w:right w:val="single" w:sz="4" w:space="0" w:color="auto"/>
            </w:tcBorders>
            <w:shd w:val="clear" w:color="auto" w:fill="auto"/>
            <w:noWrap/>
            <w:vAlign w:val="bottom"/>
            <w:hideMark/>
          </w:tcPr>
          <w:p w14:paraId="66C4FB1F"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15</w:t>
            </w:r>
          </w:p>
        </w:tc>
        <w:tc>
          <w:tcPr>
            <w:tcW w:w="1220" w:type="dxa"/>
            <w:tcBorders>
              <w:top w:val="nil"/>
              <w:left w:val="nil"/>
              <w:bottom w:val="single" w:sz="4" w:space="0" w:color="auto"/>
              <w:right w:val="single" w:sz="4" w:space="0" w:color="auto"/>
            </w:tcBorders>
            <w:shd w:val="clear" w:color="auto" w:fill="auto"/>
            <w:noWrap/>
            <w:vAlign w:val="bottom"/>
            <w:hideMark/>
          </w:tcPr>
          <w:p w14:paraId="2DE2C315"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w:t>
            </w:r>
          </w:p>
        </w:tc>
        <w:tc>
          <w:tcPr>
            <w:tcW w:w="1380" w:type="dxa"/>
            <w:tcBorders>
              <w:top w:val="nil"/>
              <w:left w:val="nil"/>
              <w:bottom w:val="single" w:sz="4" w:space="0" w:color="auto"/>
              <w:right w:val="single" w:sz="4" w:space="0" w:color="auto"/>
            </w:tcBorders>
            <w:shd w:val="clear" w:color="auto" w:fill="auto"/>
            <w:noWrap/>
            <w:vAlign w:val="bottom"/>
            <w:hideMark/>
          </w:tcPr>
          <w:p w14:paraId="6F62C8E7"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500.000 </w:t>
            </w:r>
          </w:p>
        </w:tc>
        <w:tc>
          <w:tcPr>
            <w:tcW w:w="1380" w:type="dxa"/>
            <w:tcBorders>
              <w:top w:val="nil"/>
              <w:left w:val="nil"/>
              <w:bottom w:val="single" w:sz="4" w:space="0" w:color="auto"/>
              <w:right w:val="single" w:sz="4" w:space="0" w:color="auto"/>
            </w:tcBorders>
            <w:shd w:val="clear" w:color="auto" w:fill="auto"/>
            <w:noWrap/>
            <w:vAlign w:val="bottom"/>
            <w:hideMark/>
          </w:tcPr>
          <w:p w14:paraId="3BC242AD"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7.500.000 </w:t>
            </w:r>
          </w:p>
        </w:tc>
        <w:tc>
          <w:tcPr>
            <w:tcW w:w="974" w:type="dxa"/>
            <w:tcBorders>
              <w:top w:val="nil"/>
              <w:left w:val="nil"/>
              <w:bottom w:val="single" w:sz="4" w:space="0" w:color="auto"/>
              <w:right w:val="single" w:sz="4" w:space="0" w:color="auto"/>
            </w:tcBorders>
            <w:shd w:val="clear" w:color="auto" w:fill="auto"/>
            <w:noWrap/>
            <w:vAlign w:val="bottom"/>
            <w:hideMark/>
          </w:tcPr>
          <w:p w14:paraId="2684AAF6"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4A9F571D"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7.500.000 </w:t>
            </w:r>
          </w:p>
        </w:tc>
        <w:tc>
          <w:tcPr>
            <w:tcW w:w="1200" w:type="dxa"/>
            <w:tcBorders>
              <w:top w:val="nil"/>
              <w:left w:val="nil"/>
              <w:bottom w:val="single" w:sz="4" w:space="0" w:color="auto"/>
              <w:right w:val="single" w:sz="4" w:space="0" w:color="auto"/>
            </w:tcBorders>
            <w:shd w:val="clear" w:color="auto" w:fill="auto"/>
            <w:noWrap/>
            <w:vAlign w:val="bottom"/>
            <w:hideMark/>
          </w:tcPr>
          <w:p w14:paraId="5DDDD2C4"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2.586 </w:t>
            </w:r>
          </w:p>
        </w:tc>
      </w:tr>
      <w:tr w:rsidR="003C5338" w:rsidRPr="003C5338" w14:paraId="014BFFF0"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68087560"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Alimentación capacitaciones ED P</w:t>
            </w:r>
            <w:r>
              <w:rPr>
                <w:rFonts w:ascii="Arial Narrow" w:eastAsia="Times New Roman" w:hAnsi="Arial Narrow" w:cs="Calibri"/>
                <w:color w:val="000000"/>
                <w:sz w:val="20"/>
                <w:szCs w:val="20"/>
                <w:lang w:val="es-ES" w:eastAsia="es-ES"/>
              </w:rPr>
              <w:t>uerto Asís</w:t>
            </w:r>
          </w:p>
        </w:tc>
        <w:tc>
          <w:tcPr>
            <w:tcW w:w="967" w:type="dxa"/>
            <w:tcBorders>
              <w:top w:val="nil"/>
              <w:left w:val="nil"/>
              <w:bottom w:val="single" w:sz="4" w:space="0" w:color="auto"/>
              <w:right w:val="single" w:sz="4" w:space="0" w:color="auto"/>
            </w:tcBorders>
            <w:shd w:val="clear" w:color="auto" w:fill="auto"/>
            <w:noWrap/>
            <w:vAlign w:val="bottom"/>
            <w:hideMark/>
          </w:tcPr>
          <w:p w14:paraId="278BCD13"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20</w:t>
            </w:r>
          </w:p>
        </w:tc>
        <w:tc>
          <w:tcPr>
            <w:tcW w:w="1220" w:type="dxa"/>
            <w:tcBorders>
              <w:top w:val="nil"/>
              <w:left w:val="nil"/>
              <w:bottom w:val="single" w:sz="4" w:space="0" w:color="auto"/>
              <w:right w:val="single" w:sz="4" w:space="0" w:color="auto"/>
            </w:tcBorders>
            <w:shd w:val="clear" w:color="auto" w:fill="auto"/>
            <w:noWrap/>
            <w:vAlign w:val="bottom"/>
            <w:hideMark/>
          </w:tcPr>
          <w:p w14:paraId="39472CA4"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w:t>
            </w:r>
          </w:p>
        </w:tc>
        <w:tc>
          <w:tcPr>
            <w:tcW w:w="1380" w:type="dxa"/>
            <w:tcBorders>
              <w:top w:val="nil"/>
              <w:left w:val="nil"/>
              <w:bottom w:val="single" w:sz="4" w:space="0" w:color="auto"/>
              <w:right w:val="single" w:sz="4" w:space="0" w:color="auto"/>
            </w:tcBorders>
            <w:shd w:val="clear" w:color="auto" w:fill="auto"/>
            <w:noWrap/>
            <w:vAlign w:val="bottom"/>
            <w:hideMark/>
          </w:tcPr>
          <w:p w14:paraId="7A886824"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500.000 </w:t>
            </w:r>
          </w:p>
        </w:tc>
        <w:tc>
          <w:tcPr>
            <w:tcW w:w="1380" w:type="dxa"/>
            <w:tcBorders>
              <w:top w:val="nil"/>
              <w:left w:val="nil"/>
              <w:bottom w:val="single" w:sz="4" w:space="0" w:color="auto"/>
              <w:right w:val="single" w:sz="4" w:space="0" w:color="auto"/>
            </w:tcBorders>
            <w:shd w:val="clear" w:color="auto" w:fill="auto"/>
            <w:noWrap/>
            <w:vAlign w:val="bottom"/>
            <w:hideMark/>
          </w:tcPr>
          <w:p w14:paraId="5E1021BD"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10.000.000 </w:t>
            </w:r>
          </w:p>
        </w:tc>
        <w:tc>
          <w:tcPr>
            <w:tcW w:w="974" w:type="dxa"/>
            <w:tcBorders>
              <w:top w:val="nil"/>
              <w:left w:val="nil"/>
              <w:bottom w:val="single" w:sz="4" w:space="0" w:color="auto"/>
              <w:right w:val="single" w:sz="4" w:space="0" w:color="auto"/>
            </w:tcBorders>
            <w:shd w:val="clear" w:color="auto" w:fill="auto"/>
            <w:noWrap/>
            <w:vAlign w:val="bottom"/>
            <w:hideMark/>
          </w:tcPr>
          <w:p w14:paraId="2BEB48D2"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7C556F1C"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10.000.000 </w:t>
            </w:r>
          </w:p>
        </w:tc>
        <w:tc>
          <w:tcPr>
            <w:tcW w:w="1200" w:type="dxa"/>
            <w:tcBorders>
              <w:top w:val="nil"/>
              <w:left w:val="nil"/>
              <w:bottom w:val="single" w:sz="4" w:space="0" w:color="auto"/>
              <w:right w:val="single" w:sz="4" w:space="0" w:color="auto"/>
            </w:tcBorders>
            <w:shd w:val="clear" w:color="auto" w:fill="auto"/>
            <w:noWrap/>
            <w:vAlign w:val="bottom"/>
            <w:hideMark/>
          </w:tcPr>
          <w:p w14:paraId="749488AB"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3.448 </w:t>
            </w:r>
          </w:p>
        </w:tc>
      </w:tr>
      <w:tr w:rsidR="003C5338" w:rsidRPr="003C5338" w14:paraId="7A39C45A"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5BA63862"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Dietas (Alojamiento y alimentación ENT) P</w:t>
            </w:r>
            <w:r>
              <w:rPr>
                <w:rFonts w:ascii="Arial Narrow" w:eastAsia="Times New Roman" w:hAnsi="Arial Narrow" w:cs="Calibri"/>
                <w:color w:val="000000"/>
                <w:sz w:val="20"/>
                <w:szCs w:val="20"/>
                <w:lang w:val="es-ES" w:eastAsia="es-ES"/>
              </w:rPr>
              <w:t>uerto Leguízamo</w:t>
            </w:r>
          </w:p>
        </w:tc>
        <w:tc>
          <w:tcPr>
            <w:tcW w:w="967" w:type="dxa"/>
            <w:tcBorders>
              <w:top w:val="nil"/>
              <w:left w:val="nil"/>
              <w:bottom w:val="single" w:sz="4" w:space="0" w:color="auto"/>
              <w:right w:val="single" w:sz="4" w:space="0" w:color="auto"/>
            </w:tcBorders>
            <w:shd w:val="clear" w:color="auto" w:fill="auto"/>
            <w:noWrap/>
            <w:vAlign w:val="bottom"/>
            <w:hideMark/>
          </w:tcPr>
          <w:p w14:paraId="12CDE92A"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8</w:t>
            </w:r>
          </w:p>
        </w:tc>
        <w:tc>
          <w:tcPr>
            <w:tcW w:w="1220" w:type="dxa"/>
            <w:tcBorders>
              <w:top w:val="nil"/>
              <w:left w:val="nil"/>
              <w:bottom w:val="single" w:sz="4" w:space="0" w:color="auto"/>
              <w:right w:val="single" w:sz="4" w:space="0" w:color="auto"/>
            </w:tcBorders>
            <w:shd w:val="clear" w:color="auto" w:fill="auto"/>
            <w:noWrap/>
            <w:vAlign w:val="bottom"/>
            <w:hideMark/>
          </w:tcPr>
          <w:p w14:paraId="00769BDF"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7</w:t>
            </w:r>
          </w:p>
        </w:tc>
        <w:tc>
          <w:tcPr>
            <w:tcW w:w="1380" w:type="dxa"/>
            <w:tcBorders>
              <w:top w:val="nil"/>
              <w:left w:val="nil"/>
              <w:bottom w:val="single" w:sz="4" w:space="0" w:color="auto"/>
              <w:right w:val="single" w:sz="4" w:space="0" w:color="auto"/>
            </w:tcBorders>
            <w:shd w:val="clear" w:color="auto" w:fill="auto"/>
            <w:noWrap/>
            <w:vAlign w:val="bottom"/>
            <w:hideMark/>
          </w:tcPr>
          <w:p w14:paraId="6146628C"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470.000 </w:t>
            </w:r>
          </w:p>
        </w:tc>
        <w:tc>
          <w:tcPr>
            <w:tcW w:w="1380" w:type="dxa"/>
            <w:tcBorders>
              <w:top w:val="nil"/>
              <w:left w:val="nil"/>
              <w:bottom w:val="single" w:sz="4" w:space="0" w:color="auto"/>
              <w:right w:val="single" w:sz="4" w:space="0" w:color="auto"/>
            </w:tcBorders>
            <w:shd w:val="clear" w:color="auto" w:fill="auto"/>
            <w:noWrap/>
            <w:vAlign w:val="bottom"/>
            <w:hideMark/>
          </w:tcPr>
          <w:p w14:paraId="643F78F6"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26.320.000 </w:t>
            </w:r>
          </w:p>
        </w:tc>
        <w:tc>
          <w:tcPr>
            <w:tcW w:w="974" w:type="dxa"/>
            <w:tcBorders>
              <w:top w:val="nil"/>
              <w:left w:val="nil"/>
              <w:bottom w:val="single" w:sz="4" w:space="0" w:color="auto"/>
              <w:right w:val="single" w:sz="4" w:space="0" w:color="auto"/>
            </w:tcBorders>
            <w:shd w:val="clear" w:color="auto" w:fill="auto"/>
            <w:noWrap/>
            <w:vAlign w:val="bottom"/>
            <w:hideMark/>
          </w:tcPr>
          <w:p w14:paraId="72107471"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7C5015A6"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26.320.000 </w:t>
            </w:r>
          </w:p>
        </w:tc>
        <w:tc>
          <w:tcPr>
            <w:tcW w:w="1200" w:type="dxa"/>
            <w:tcBorders>
              <w:top w:val="nil"/>
              <w:left w:val="nil"/>
              <w:bottom w:val="single" w:sz="4" w:space="0" w:color="auto"/>
              <w:right w:val="single" w:sz="4" w:space="0" w:color="auto"/>
            </w:tcBorders>
            <w:shd w:val="clear" w:color="auto" w:fill="auto"/>
            <w:noWrap/>
            <w:vAlign w:val="bottom"/>
            <w:hideMark/>
          </w:tcPr>
          <w:p w14:paraId="275B7239"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9.076 </w:t>
            </w:r>
          </w:p>
        </w:tc>
      </w:tr>
      <w:tr w:rsidR="003C5338" w:rsidRPr="003C5338" w14:paraId="33FADF98"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152EB41F"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Dietas (Alojamiento y alimentación ED) P</w:t>
            </w:r>
            <w:r>
              <w:rPr>
                <w:rFonts w:ascii="Arial Narrow" w:eastAsia="Times New Roman" w:hAnsi="Arial Narrow" w:cs="Calibri"/>
                <w:color w:val="000000"/>
                <w:sz w:val="20"/>
                <w:szCs w:val="20"/>
                <w:lang w:val="es-ES" w:eastAsia="es-ES"/>
              </w:rPr>
              <w:t>uerto</w:t>
            </w:r>
            <w:r w:rsidRPr="003C5338">
              <w:rPr>
                <w:rFonts w:ascii="Arial Narrow" w:eastAsia="Times New Roman" w:hAnsi="Arial Narrow" w:cs="Calibri"/>
                <w:color w:val="000000"/>
                <w:sz w:val="20"/>
                <w:szCs w:val="20"/>
                <w:lang w:val="es-ES" w:eastAsia="es-ES"/>
              </w:rPr>
              <w:t xml:space="preserve"> A</w:t>
            </w:r>
            <w:r>
              <w:rPr>
                <w:rFonts w:ascii="Arial Narrow" w:eastAsia="Times New Roman" w:hAnsi="Arial Narrow" w:cs="Calibri"/>
                <w:color w:val="000000"/>
                <w:sz w:val="20"/>
                <w:szCs w:val="20"/>
                <w:lang w:val="es-ES" w:eastAsia="es-ES"/>
              </w:rPr>
              <w:t>sís</w:t>
            </w:r>
          </w:p>
        </w:tc>
        <w:tc>
          <w:tcPr>
            <w:tcW w:w="967" w:type="dxa"/>
            <w:tcBorders>
              <w:top w:val="nil"/>
              <w:left w:val="nil"/>
              <w:bottom w:val="single" w:sz="4" w:space="0" w:color="auto"/>
              <w:right w:val="single" w:sz="4" w:space="0" w:color="auto"/>
            </w:tcBorders>
            <w:shd w:val="clear" w:color="auto" w:fill="auto"/>
            <w:noWrap/>
            <w:vAlign w:val="bottom"/>
            <w:hideMark/>
          </w:tcPr>
          <w:p w14:paraId="3BC0D3D1"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16</w:t>
            </w:r>
          </w:p>
        </w:tc>
        <w:tc>
          <w:tcPr>
            <w:tcW w:w="1220" w:type="dxa"/>
            <w:tcBorders>
              <w:top w:val="nil"/>
              <w:left w:val="nil"/>
              <w:bottom w:val="single" w:sz="4" w:space="0" w:color="auto"/>
              <w:right w:val="single" w:sz="4" w:space="0" w:color="auto"/>
            </w:tcBorders>
            <w:shd w:val="clear" w:color="auto" w:fill="auto"/>
            <w:noWrap/>
            <w:vAlign w:val="bottom"/>
            <w:hideMark/>
          </w:tcPr>
          <w:p w14:paraId="6F8AC87F"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6</w:t>
            </w:r>
          </w:p>
        </w:tc>
        <w:tc>
          <w:tcPr>
            <w:tcW w:w="1380" w:type="dxa"/>
            <w:tcBorders>
              <w:top w:val="nil"/>
              <w:left w:val="nil"/>
              <w:bottom w:val="single" w:sz="4" w:space="0" w:color="auto"/>
              <w:right w:val="single" w:sz="4" w:space="0" w:color="auto"/>
            </w:tcBorders>
            <w:shd w:val="clear" w:color="auto" w:fill="auto"/>
            <w:noWrap/>
            <w:vAlign w:val="bottom"/>
            <w:hideMark/>
          </w:tcPr>
          <w:p w14:paraId="3A3AAC98"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470.000 </w:t>
            </w:r>
          </w:p>
        </w:tc>
        <w:tc>
          <w:tcPr>
            <w:tcW w:w="1380" w:type="dxa"/>
            <w:tcBorders>
              <w:top w:val="nil"/>
              <w:left w:val="nil"/>
              <w:bottom w:val="single" w:sz="4" w:space="0" w:color="auto"/>
              <w:right w:val="single" w:sz="4" w:space="0" w:color="auto"/>
            </w:tcBorders>
            <w:shd w:val="clear" w:color="auto" w:fill="auto"/>
            <w:noWrap/>
            <w:vAlign w:val="bottom"/>
            <w:hideMark/>
          </w:tcPr>
          <w:p w14:paraId="77FC11D1"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45.120.000 </w:t>
            </w:r>
          </w:p>
        </w:tc>
        <w:tc>
          <w:tcPr>
            <w:tcW w:w="974" w:type="dxa"/>
            <w:tcBorders>
              <w:top w:val="nil"/>
              <w:left w:val="nil"/>
              <w:bottom w:val="single" w:sz="4" w:space="0" w:color="auto"/>
              <w:right w:val="single" w:sz="4" w:space="0" w:color="auto"/>
            </w:tcBorders>
            <w:shd w:val="clear" w:color="auto" w:fill="auto"/>
            <w:noWrap/>
            <w:vAlign w:val="bottom"/>
            <w:hideMark/>
          </w:tcPr>
          <w:p w14:paraId="1C446D86"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082A650E"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45.120.000 </w:t>
            </w:r>
          </w:p>
        </w:tc>
        <w:tc>
          <w:tcPr>
            <w:tcW w:w="1200" w:type="dxa"/>
            <w:tcBorders>
              <w:top w:val="nil"/>
              <w:left w:val="nil"/>
              <w:bottom w:val="single" w:sz="4" w:space="0" w:color="auto"/>
              <w:right w:val="single" w:sz="4" w:space="0" w:color="auto"/>
            </w:tcBorders>
            <w:shd w:val="clear" w:color="auto" w:fill="auto"/>
            <w:noWrap/>
            <w:vAlign w:val="bottom"/>
            <w:hideMark/>
          </w:tcPr>
          <w:p w14:paraId="5D73867A"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15.559 </w:t>
            </w:r>
          </w:p>
        </w:tc>
      </w:tr>
      <w:tr w:rsidR="003C5338" w:rsidRPr="003C5338" w14:paraId="0E30B227"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3A60ABED"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Aseo, insumos, servicios y arriendos ENT P</w:t>
            </w:r>
            <w:r>
              <w:rPr>
                <w:rFonts w:ascii="Arial Narrow" w:eastAsia="Times New Roman" w:hAnsi="Arial Narrow" w:cs="Calibri"/>
                <w:color w:val="000000"/>
                <w:sz w:val="20"/>
                <w:szCs w:val="20"/>
                <w:lang w:val="es-ES" w:eastAsia="es-ES"/>
              </w:rPr>
              <w:t>uerto Leguízamo</w:t>
            </w:r>
          </w:p>
        </w:tc>
        <w:tc>
          <w:tcPr>
            <w:tcW w:w="967" w:type="dxa"/>
            <w:tcBorders>
              <w:top w:val="nil"/>
              <w:left w:val="nil"/>
              <w:bottom w:val="single" w:sz="4" w:space="0" w:color="auto"/>
              <w:right w:val="single" w:sz="4" w:space="0" w:color="auto"/>
            </w:tcBorders>
            <w:shd w:val="clear" w:color="auto" w:fill="auto"/>
            <w:noWrap/>
            <w:vAlign w:val="bottom"/>
            <w:hideMark/>
          </w:tcPr>
          <w:p w14:paraId="29B0778B"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w:t>
            </w:r>
          </w:p>
        </w:tc>
        <w:tc>
          <w:tcPr>
            <w:tcW w:w="1220" w:type="dxa"/>
            <w:tcBorders>
              <w:top w:val="nil"/>
              <w:left w:val="nil"/>
              <w:bottom w:val="single" w:sz="4" w:space="0" w:color="auto"/>
              <w:right w:val="single" w:sz="4" w:space="0" w:color="auto"/>
            </w:tcBorders>
            <w:shd w:val="clear" w:color="auto" w:fill="auto"/>
            <w:noWrap/>
            <w:vAlign w:val="bottom"/>
            <w:hideMark/>
          </w:tcPr>
          <w:p w14:paraId="71E6DE2B"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w:t>
            </w:r>
          </w:p>
        </w:tc>
        <w:tc>
          <w:tcPr>
            <w:tcW w:w="1380" w:type="dxa"/>
            <w:tcBorders>
              <w:top w:val="nil"/>
              <w:left w:val="nil"/>
              <w:bottom w:val="single" w:sz="4" w:space="0" w:color="auto"/>
              <w:right w:val="single" w:sz="4" w:space="0" w:color="auto"/>
            </w:tcBorders>
            <w:shd w:val="clear" w:color="auto" w:fill="auto"/>
            <w:noWrap/>
            <w:vAlign w:val="bottom"/>
            <w:hideMark/>
          </w:tcPr>
          <w:p w14:paraId="40E60D2F"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6.300.000 </w:t>
            </w:r>
          </w:p>
        </w:tc>
        <w:tc>
          <w:tcPr>
            <w:tcW w:w="1380" w:type="dxa"/>
            <w:tcBorders>
              <w:top w:val="nil"/>
              <w:left w:val="nil"/>
              <w:bottom w:val="single" w:sz="4" w:space="0" w:color="auto"/>
              <w:right w:val="single" w:sz="4" w:space="0" w:color="auto"/>
            </w:tcBorders>
            <w:shd w:val="clear" w:color="auto" w:fill="auto"/>
            <w:noWrap/>
            <w:vAlign w:val="bottom"/>
            <w:hideMark/>
          </w:tcPr>
          <w:p w14:paraId="54949DC3"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63.000.000 </w:t>
            </w:r>
          </w:p>
        </w:tc>
        <w:tc>
          <w:tcPr>
            <w:tcW w:w="974" w:type="dxa"/>
            <w:tcBorders>
              <w:top w:val="nil"/>
              <w:left w:val="nil"/>
              <w:bottom w:val="single" w:sz="4" w:space="0" w:color="auto"/>
              <w:right w:val="single" w:sz="4" w:space="0" w:color="auto"/>
            </w:tcBorders>
            <w:shd w:val="clear" w:color="auto" w:fill="auto"/>
            <w:noWrap/>
            <w:vAlign w:val="bottom"/>
            <w:hideMark/>
          </w:tcPr>
          <w:p w14:paraId="64752BF0"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7E2377D1"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63.000.000 </w:t>
            </w:r>
          </w:p>
        </w:tc>
        <w:tc>
          <w:tcPr>
            <w:tcW w:w="1200" w:type="dxa"/>
            <w:tcBorders>
              <w:top w:val="nil"/>
              <w:left w:val="nil"/>
              <w:bottom w:val="single" w:sz="4" w:space="0" w:color="auto"/>
              <w:right w:val="single" w:sz="4" w:space="0" w:color="auto"/>
            </w:tcBorders>
            <w:shd w:val="clear" w:color="auto" w:fill="auto"/>
            <w:noWrap/>
            <w:vAlign w:val="bottom"/>
            <w:hideMark/>
          </w:tcPr>
          <w:p w14:paraId="31B880C4"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21.724 </w:t>
            </w:r>
          </w:p>
        </w:tc>
      </w:tr>
      <w:tr w:rsidR="003C5338" w:rsidRPr="003C5338" w14:paraId="50977B77"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7D2F3890"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Aseo, insumos, servicios y arriendos Puerto Asís</w:t>
            </w:r>
          </w:p>
        </w:tc>
        <w:tc>
          <w:tcPr>
            <w:tcW w:w="967" w:type="dxa"/>
            <w:tcBorders>
              <w:top w:val="nil"/>
              <w:left w:val="nil"/>
              <w:bottom w:val="single" w:sz="4" w:space="0" w:color="auto"/>
              <w:right w:val="single" w:sz="4" w:space="0" w:color="auto"/>
            </w:tcBorders>
            <w:shd w:val="clear" w:color="auto" w:fill="auto"/>
            <w:noWrap/>
            <w:vAlign w:val="bottom"/>
            <w:hideMark/>
          </w:tcPr>
          <w:p w14:paraId="1799E793"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w:t>
            </w:r>
          </w:p>
        </w:tc>
        <w:tc>
          <w:tcPr>
            <w:tcW w:w="1220" w:type="dxa"/>
            <w:tcBorders>
              <w:top w:val="nil"/>
              <w:left w:val="nil"/>
              <w:bottom w:val="single" w:sz="4" w:space="0" w:color="auto"/>
              <w:right w:val="single" w:sz="4" w:space="0" w:color="auto"/>
            </w:tcBorders>
            <w:shd w:val="clear" w:color="auto" w:fill="auto"/>
            <w:noWrap/>
            <w:vAlign w:val="bottom"/>
            <w:hideMark/>
          </w:tcPr>
          <w:p w14:paraId="06559E3D"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7</w:t>
            </w:r>
          </w:p>
        </w:tc>
        <w:tc>
          <w:tcPr>
            <w:tcW w:w="1380" w:type="dxa"/>
            <w:tcBorders>
              <w:top w:val="nil"/>
              <w:left w:val="nil"/>
              <w:bottom w:val="single" w:sz="4" w:space="0" w:color="auto"/>
              <w:right w:val="single" w:sz="4" w:space="0" w:color="auto"/>
            </w:tcBorders>
            <w:shd w:val="clear" w:color="auto" w:fill="auto"/>
            <w:noWrap/>
            <w:vAlign w:val="bottom"/>
            <w:hideMark/>
          </w:tcPr>
          <w:p w14:paraId="1DA4479B"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5.000.000 </w:t>
            </w:r>
          </w:p>
        </w:tc>
        <w:tc>
          <w:tcPr>
            <w:tcW w:w="1380" w:type="dxa"/>
            <w:tcBorders>
              <w:top w:val="nil"/>
              <w:left w:val="nil"/>
              <w:bottom w:val="single" w:sz="4" w:space="0" w:color="auto"/>
              <w:right w:val="single" w:sz="4" w:space="0" w:color="auto"/>
            </w:tcBorders>
            <w:shd w:val="clear" w:color="auto" w:fill="auto"/>
            <w:noWrap/>
            <w:vAlign w:val="bottom"/>
            <w:hideMark/>
          </w:tcPr>
          <w:p w14:paraId="425BB6B0"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35.000.000 </w:t>
            </w:r>
          </w:p>
        </w:tc>
        <w:tc>
          <w:tcPr>
            <w:tcW w:w="974" w:type="dxa"/>
            <w:tcBorders>
              <w:top w:val="nil"/>
              <w:left w:val="nil"/>
              <w:bottom w:val="single" w:sz="4" w:space="0" w:color="auto"/>
              <w:right w:val="single" w:sz="4" w:space="0" w:color="auto"/>
            </w:tcBorders>
            <w:shd w:val="clear" w:color="auto" w:fill="auto"/>
            <w:noWrap/>
            <w:vAlign w:val="bottom"/>
            <w:hideMark/>
          </w:tcPr>
          <w:p w14:paraId="537C4C50"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50%</w:t>
            </w:r>
          </w:p>
        </w:tc>
        <w:tc>
          <w:tcPr>
            <w:tcW w:w="1938" w:type="dxa"/>
            <w:tcBorders>
              <w:top w:val="nil"/>
              <w:left w:val="nil"/>
              <w:bottom w:val="single" w:sz="4" w:space="0" w:color="auto"/>
              <w:right w:val="single" w:sz="4" w:space="0" w:color="auto"/>
            </w:tcBorders>
            <w:shd w:val="clear" w:color="000000" w:fill="FFFFFF"/>
            <w:noWrap/>
            <w:vAlign w:val="bottom"/>
            <w:hideMark/>
          </w:tcPr>
          <w:p w14:paraId="628872C0"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17.500.000 </w:t>
            </w:r>
          </w:p>
        </w:tc>
        <w:tc>
          <w:tcPr>
            <w:tcW w:w="1200" w:type="dxa"/>
            <w:tcBorders>
              <w:top w:val="nil"/>
              <w:left w:val="nil"/>
              <w:bottom w:val="single" w:sz="4" w:space="0" w:color="auto"/>
              <w:right w:val="single" w:sz="4" w:space="0" w:color="auto"/>
            </w:tcBorders>
            <w:shd w:val="clear" w:color="auto" w:fill="auto"/>
            <w:noWrap/>
            <w:vAlign w:val="bottom"/>
            <w:hideMark/>
          </w:tcPr>
          <w:p w14:paraId="27A719DA"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6.034 </w:t>
            </w:r>
          </w:p>
        </w:tc>
      </w:tr>
      <w:tr w:rsidR="003C5338" w:rsidRPr="003C5338" w14:paraId="155C28AE"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5E6851B4"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Mantenimiento y gasolina vehicular</w:t>
            </w:r>
          </w:p>
        </w:tc>
        <w:tc>
          <w:tcPr>
            <w:tcW w:w="967" w:type="dxa"/>
            <w:tcBorders>
              <w:top w:val="nil"/>
              <w:left w:val="nil"/>
              <w:bottom w:val="single" w:sz="4" w:space="0" w:color="auto"/>
              <w:right w:val="single" w:sz="4" w:space="0" w:color="auto"/>
            </w:tcBorders>
            <w:shd w:val="clear" w:color="auto" w:fill="auto"/>
            <w:noWrap/>
            <w:vAlign w:val="bottom"/>
            <w:hideMark/>
          </w:tcPr>
          <w:p w14:paraId="63135F8C"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5</w:t>
            </w:r>
          </w:p>
        </w:tc>
        <w:tc>
          <w:tcPr>
            <w:tcW w:w="1220" w:type="dxa"/>
            <w:tcBorders>
              <w:top w:val="nil"/>
              <w:left w:val="nil"/>
              <w:bottom w:val="single" w:sz="4" w:space="0" w:color="auto"/>
              <w:right w:val="single" w:sz="4" w:space="0" w:color="auto"/>
            </w:tcBorders>
            <w:shd w:val="clear" w:color="auto" w:fill="auto"/>
            <w:noWrap/>
            <w:vAlign w:val="bottom"/>
            <w:hideMark/>
          </w:tcPr>
          <w:p w14:paraId="7945730B"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w:t>
            </w:r>
          </w:p>
        </w:tc>
        <w:tc>
          <w:tcPr>
            <w:tcW w:w="1380" w:type="dxa"/>
            <w:tcBorders>
              <w:top w:val="nil"/>
              <w:left w:val="nil"/>
              <w:bottom w:val="single" w:sz="4" w:space="0" w:color="auto"/>
              <w:right w:val="single" w:sz="4" w:space="0" w:color="auto"/>
            </w:tcBorders>
            <w:shd w:val="clear" w:color="auto" w:fill="auto"/>
            <w:noWrap/>
            <w:vAlign w:val="bottom"/>
            <w:hideMark/>
          </w:tcPr>
          <w:p w14:paraId="785B707E"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650.000 </w:t>
            </w:r>
          </w:p>
        </w:tc>
        <w:tc>
          <w:tcPr>
            <w:tcW w:w="1380" w:type="dxa"/>
            <w:tcBorders>
              <w:top w:val="nil"/>
              <w:left w:val="nil"/>
              <w:bottom w:val="single" w:sz="4" w:space="0" w:color="auto"/>
              <w:right w:val="single" w:sz="4" w:space="0" w:color="auto"/>
            </w:tcBorders>
            <w:shd w:val="clear" w:color="auto" w:fill="auto"/>
            <w:noWrap/>
            <w:vAlign w:val="bottom"/>
            <w:hideMark/>
          </w:tcPr>
          <w:p w14:paraId="66F78995"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32.500.000 </w:t>
            </w:r>
          </w:p>
        </w:tc>
        <w:tc>
          <w:tcPr>
            <w:tcW w:w="974" w:type="dxa"/>
            <w:tcBorders>
              <w:top w:val="nil"/>
              <w:left w:val="nil"/>
              <w:bottom w:val="single" w:sz="4" w:space="0" w:color="auto"/>
              <w:right w:val="single" w:sz="4" w:space="0" w:color="auto"/>
            </w:tcBorders>
            <w:shd w:val="clear" w:color="auto" w:fill="auto"/>
            <w:noWrap/>
            <w:vAlign w:val="bottom"/>
            <w:hideMark/>
          </w:tcPr>
          <w:p w14:paraId="4166040D"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01B64849"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32.500.000 </w:t>
            </w:r>
          </w:p>
        </w:tc>
        <w:tc>
          <w:tcPr>
            <w:tcW w:w="1200" w:type="dxa"/>
            <w:tcBorders>
              <w:top w:val="nil"/>
              <w:left w:val="nil"/>
              <w:bottom w:val="single" w:sz="4" w:space="0" w:color="auto"/>
              <w:right w:val="single" w:sz="4" w:space="0" w:color="auto"/>
            </w:tcBorders>
            <w:shd w:val="clear" w:color="auto" w:fill="auto"/>
            <w:noWrap/>
            <w:vAlign w:val="bottom"/>
            <w:hideMark/>
          </w:tcPr>
          <w:p w14:paraId="48FFB8AA"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11.207 </w:t>
            </w:r>
          </w:p>
        </w:tc>
      </w:tr>
      <w:tr w:rsidR="003C5338" w:rsidRPr="003C5338" w14:paraId="3A40E3C7"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0B915A4E"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Alquiler equipo de transporte ENT Y ED</w:t>
            </w:r>
          </w:p>
        </w:tc>
        <w:tc>
          <w:tcPr>
            <w:tcW w:w="967" w:type="dxa"/>
            <w:tcBorders>
              <w:top w:val="nil"/>
              <w:left w:val="nil"/>
              <w:bottom w:val="single" w:sz="4" w:space="0" w:color="auto"/>
              <w:right w:val="single" w:sz="4" w:space="0" w:color="auto"/>
            </w:tcBorders>
            <w:shd w:val="clear" w:color="auto" w:fill="auto"/>
            <w:noWrap/>
            <w:vAlign w:val="bottom"/>
            <w:hideMark/>
          </w:tcPr>
          <w:p w14:paraId="62421390"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4</w:t>
            </w:r>
          </w:p>
        </w:tc>
        <w:tc>
          <w:tcPr>
            <w:tcW w:w="1220" w:type="dxa"/>
            <w:tcBorders>
              <w:top w:val="nil"/>
              <w:left w:val="nil"/>
              <w:bottom w:val="single" w:sz="4" w:space="0" w:color="auto"/>
              <w:right w:val="single" w:sz="4" w:space="0" w:color="auto"/>
            </w:tcBorders>
            <w:shd w:val="clear" w:color="auto" w:fill="auto"/>
            <w:noWrap/>
            <w:vAlign w:val="bottom"/>
            <w:hideMark/>
          </w:tcPr>
          <w:p w14:paraId="1BF5621E"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w:t>
            </w:r>
          </w:p>
        </w:tc>
        <w:tc>
          <w:tcPr>
            <w:tcW w:w="1380" w:type="dxa"/>
            <w:tcBorders>
              <w:top w:val="nil"/>
              <w:left w:val="nil"/>
              <w:bottom w:val="single" w:sz="4" w:space="0" w:color="auto"/>
              <w:right w:val="single" w:sz="4" w:space="0" w:color="auto"/>
            </w:tcBorders>
            <w:shd w:val="clear" w:color="auto" w:fill="auto"/>
            <w:noWrap/>
            <w:vAlign w:val="bottom"/>
            <w:hideMark/>
          </w:tcPr>
          <w:p w14:paraId="2FC1D478"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8.500.000 </w:t>
            </w:r>
          </w:p>
        </w:tc>
        <w:tc>
          <w:tcPr>
            <w:tcW w:w="1380" w:type="dxa"/>
            <w:tcBorders>
              <w:top w:val="nil"/>
              <w:left w:val="nil"/>
              <w:bottom w:val="single" w:sz="4" w:space="0" w:color="auto"/>
              <w:right w:val="single" w:sz="4" w:space="0" w:color="auto"/>
            </w:tcBorders>
            <w:shd w:val="clear" w:color="auto" w:fill="auto"/>
            <w:noWrap/>
            <w:vAlign w:val="bottom"/>
            <w:hideMark/>
          </w:tcPr>
          <w:p w14:paraId="3A00C295"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340.000.000 </w:t>
            </w:r>
          </w:p>
        </w:tc>
        <w:tc>
          <w:tcPr>
            <w:tcW w:w="974" w:type="dxa"/>
            <w:tcBorders>
              <w:top w:val="nil"/>
              <w:left w:val="nil"/>
              <w:bottom w:val="single" w:sz="4" w:space="0" w:color="auto"/>
              <w:right w:val="single" w:sz="4" w:space="0" w:color="auto"/>
            </w:tcBorders>
            <w:shd w:val="clear" w:color="auto" w:fill="auto"/>
            <w:noWrap/>
            <w:vAlign w:val="bottom"/>
            <w:hideMark/>
          </w:tcPr>
          <w:p w14:paraId="4A359071"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03F30F61"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340.000.000 </w:t>
            </w:r>
          </w:p>
        </w:tc>
        <w:tc>
          <w:tcPr>
            <w:tcW w:w="1200" w:type="dxa"/>
            <w:tcBorders>
              <w:top w:val="nil"/>
              <w:left w:val="nil"/>
              <w:bottom w:val="single" w:sz="4" w:space="0" w:color="auto"/>
              <w:right w:val="single" w:sz="4" w:space="0" w:color="auto"/>
            </w:tcBorders>
            <w:shd w:val="clear" w:color="auto" w:fill="auto"/>
            <w:noWrap/>
            <w:vAlign w:val="bottom"/>
            <w:hideMark/>
          </w:tcPr>
          <w:p w14:paraId="1EA1A4ED"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117.241 </w:t>
            </w:r>
          </w:p>
        </w:tc>
      </w:tr>
      <w:tr w:rsidR="003C5338" w:rsidRPr="003C5338" w14:paraId="69538387"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666F0E4D"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Alquiler ambulancia ED</w:t>
            </w:r>
          </w:p>
        </w:tc>
        <w:tc>
          <w:tcPr>
            <w:tcW w:w="967" w:type="dxa"/>
            <w:tcBorders>
              <w:top w:val="nil"/>
              <w:left w:val="nil"/>
              <w:bottom w:val="single" w:sz="4" w:space="0" w:color="auto"/>
              <w:right w:val="single" w:sz="4" w:space="0" w:color="auto"/>
            </w:tcBorders>
            <w:shd w:val="clear" w:color="auto" w:fill="auto"/>
            <w:noWrap/>
            <w:vAlign w:val="bottom"/>
            <w:hideMark/>
          </w:tcPr>
          <w:p w14:paraId="4D8484FA"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w:t>
            </w:r>
          </w:p>
        </w:tc>
        <w:tc>
          <w:tcPr>
            <w:tcW w:w="1220" w:type="dxa"/>
            <w:tcBorders>
              <w:top w:val="nil"/>
              <w:left w:val="nil"/>
              <w:bottom w:val="single" w:sz="4" w:space="0" w:color="auto"/>
              <w:right w:val="single" w:sz="4" w:space="0" w:color="auto"/>
            </w:tcBorders>
            <w:shd w:val="clear" w:color="auto" w:fill="auto"/>
            <w:noWrap/>
            <w:vAlign w:val="bottom"/>
            <w:hideMark/>
          </w:tcPr>
          <w:p w14:paraId="6FEE3EF6"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6</w:t>
            </w:r>
          </w:p>
        </w:tc>
        <w:tc>
          <w:tcPr>
            <w:tcW w:w="1380" w:type="dxa"/>
            <w:tcBorders>
              <w:top w:val="nil"/>
              <w:left w:val="nil"/>
              <w:bottom w:val="single" w:sz="4" w:space="0" w:color="auto"/>
              <w:right w:val="single" w:sz="4" w:space="0" w:color="auto"/>
            </w:tcBorders>
            <w:shd w:val="clear" w:color="auto" w:fill="auto"/>
            <w:noWrap/>
            <w:vAlign w:val="bottom"/>
            <w:hideMark/>
          </w:tcPr>
          <w:p w14:paraId="21F262E6"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20.000.000 </w:t>
            </w:r>
          </w:p>
        </w:tc>
        <w:tc>
          <w:tcPr>
            <w:tcW w:w="1380" w:type="dxa"/>
            <w:tcBorders>
              <w:top w:val="nil"/>
              <w:left w:val="nil"/>
              <w:bottom w:val="single" w:sz="4" w:space="0" w:color="auto"/>
              <w:right w:val="single" w:sz="4" w:space="0" w:color="auto"/>
            </w:tcBorders>
            <w:shd w:val="clear" w:color="auto" w:fill="auto"/>
            <w:noWrap/>
            <w:vAlign w:val="bottom"/>
            <w:hideMark/>
          </w:tcPr>
          <w:p w14:paraId="6AC8CB06"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120.000.000 </w:t>
            </w:r>
          </w:p>
        </w:tc>
        <w:tc>
          <w:tcPr>
            <w:tcW w:w="974" w:type="dxa"/>
            <w:tcBorders>
              <w:top w:val="nil"/>
              <w:left w:val="nil"/>
              <w:bottom w:val="single" w:sz="4" w:space="0" w:color="auto"/>
              <w:right w:val="single" w:sz="4" w:space="0" w:color="auto"/>
            </w:tcBorders>
            <w:shd w:val="clear" w:color="auto" w:fill="auto"/>
            <w:noWrap/>
            <w:vAlign w:val="bottom"/>
            <w:hideMark/>
          </w:tcPr>
          <w:p w14:paraId="34218B3C"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05E73F90"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120.000.000 </w:t>
            </w:r>
          </w:p>
        </w:tc>
        <w:tc>
          <w:tcPr>
            <w:tcW w:w="1200" w:type="dxa"/>
            <w:tcBorders>
              <w:top w:val="nil"/>
              <w:left w:val="nil"/>
              <w:bottom w:val="single" w:sz="4" w:space="0" w:color="auto"/>
              <w:right w:val="single" w:sz="4" w:space="0" w:color="auto"/>
            </w:tcBorders>
            <w:shd w:val="clear" w:color="auto" w:fill="auto"/>
            <w:noWrap/>
            <w:vAlign w:val="bottom"/>
            <w:hideMark/>
          </w:tcPr>
          <w:p w14:paraId="137E24B9"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41.379 </w:t>
            </w:r>
          </w:p>
        </w:tc>
      </w:tr>
      <w:tr w:rsidR="003C5338" w:rsidRPr="003C5338" w14:paraId="157DF202"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43E9C655"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Planes de comunicación Global (BOD, oficina nacional ENT y ED)</w:t>
            </w:r>
          </w:p>
        </w:tc>
        <w:tc>
          <w:tcPr>
            <w:tcW w:w="967" w:type="dxa"/>
            <w:tcBorders>
              <w:top w:val="nil"/>
              <w:left w:val="nil"/>
              <w:bottom w:val="single" w:sz="4" w:space="0" w:color="auto"/>
              <w:right w:val="single" w:sz="4" w:space="0" w:color="auto"/>
            </w:tcBorders>
            <w:shd w:val="clear" w:color="auto" w:fill="auto"/>
            <w:noWrap/>
            <w:vAlign w:val="bottom"/>
            <w:hideMark/>
          </w:tcPr>
          <w:p w14:paraId="7A6A811E"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2</w:t>
            </w:r>
          </w:p>
        </w:tc>
        <w:tc>
          <w:tcPr>
            <w:tcW w:w="1220" w:type="dxa"/>
            <w:tcBorders>
              <w:top w:val="nil"/>
              <w:left w:val="nil"/>
              <w:bottom w:val="single" w:sz="4" w:space="0" w:color="auto"/>
              <w:right w:val="single" w:sz="4" w:space="0" w:color="auto"/>
            </w:tcBorders>
            <w:shd w:val="clear" w:color="auto" w:fill="auto"/>
            <w:noWrap/>
            <w:vAlign w:val="bottom"/>
            <w:hideMark/>
          </w:tcPr>
          <w:p w14:paraId="62E85EB9"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11</w:t>
            </w:r>
          </w:p>
        </w:tc>
        <w:tc>
          <w:tcPr>
            <w:tcW w:w="1380" w:type="dxa"/>
            <w:tcBorders>
              <w:top w:val="nil"/>
              <w:left w:val="nil"/>
              <w:bottom w:val="single" w:sz="4" w:space="0" w:color="auto"/>
              <w:right w:val="single" w:sz="4" w:space="0" w:color="auto"/>
            </w:tcBorders>
            <w:shd w:val="clear" w:color="auto" w:fill="auto"/>
            <w:noWrap/>
            <w:vAlign w:val="bottom"/>
            <w:hideMark/>
          </w:tcPr>
          <w:p w14:paraId="0786BEBF"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4.000.000 </w:t>
            </w:r>
          </w:p>
        </w:tc>
        <w:tc>
          <w:tcPr>
            <w:tcW w:w="1380" w:type="dxa"/>
            <w:tcBorders>
              <w:top w:val="nil"/>
              <w:left w:val="nil"/>
              <w:bottom w:val="single" w:sz="4" w:space="0" w:color="auto"/>
              <w:right w:val="single" w:sz="4" w:space="0" w:color="auto"/>
            </w:tcBorders>
            <w:shd w:val="clear" w:color="auto" w:fill="auto"/>
            <w:noWrap/>
            <w:vAlign w:val="bottom"/>
            <w:hideMark/>
          </w:tcPr>
          <w:p w14:paraId="57504934"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88.000.000 </w:t>
            </w:r>
          </w:p>
        </w:tc>
        <w:tc>
          <w:tcPr>
            <w:tcW w:w="974" w:type="dxa"/>
            <w:tcBorders>
              <w:top w:val="nil"/>
              <w:left w:val="nil"/>
              <w:bottom w:val="single" w:sz="4" w:space="0" w:color="auto"/>
              <w:right w:val="single" w:sz="4" w:space="0" w:color="auto"/>
            </w:tcBorders>
            <w:shd w:val="clear" w:color="auto" w:fill="auto"/>
            <w:noWrap/>
            <w:vAlign w:val="bottom"/>
            <w:hideMark/>
          </w:tcPr>
          <w:p w14:paraId="3E1522FD"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4BEC083F"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88.000.000 </w:t>
            </w:r>
          </w:p>
        </w:tc>
        <w:tc>
          <w:tcPr>
            <w:tcW w:w="1200" w:type="dxa"/>
            <w:tcBorders>
              <w:top w:val="nil"/>
              <w:left w:val="nil"/>
              <w:bottom w:val="single" w:sz="4" w:space="0" w:color="auto"/>
              <w:right w:val="single" w:sz="4" w:space="0" w:color="auto"/>
            </w:tcBorders>
            <w:shd w:val="clear" w:color="auto" w:fill="auto"/>
            <w:noWrap/>
            <w:vAlign w:val="bottom"/>
            <w:hideMark/>
          </w:tcPr>
          <w:p w14:paraId="3905258A"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30.345 </w:t>
            </w:r>
          </w:p>
        </w:tc>
      </w:tr>
      <w:tr w:rsidR="003C5338" w:rsidRPr="003C5338" w14:paraId="500E760B"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1BB9E629"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Correspondencia, fletes nacionales e internacionales </w:t>
            </w:r>
          </w:p>
        </w:tc>
        <w:tc>
          <w:tcPr>
            <w:tcW w:w="967" w:type="dxa"/>
            <w:tcBorders>
              <w:top w:val="nil"/>
              <w:left w:val="nil"/>
              <w:bottom w:val="single" w:sz="4" w:space="0" w:color="auto"/>
              <w:right w:val="single" w:sz="4" w:space="0" w:color="auto"/>
            </w:tcBorders>
            <w:shd w:val="clear" w:color="auto" w:fill="auto"/>
            <w:noWrap/>
            <w:vAlign w:val="bottom"/>
            <w:hideMark/>
          </w:tcPr>
          <w:p w14:paraId="45BF658C"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2</w:t>
            </w:r>
          </w:p>
        </w:tc>
        <w:tc>
          <w:tcPr>
            <w:tcW w:w="1220" w:type="dxa"/>
            <w:tcBorders>
              <w:top w:val="nil"/>
              <w:left w:val="nil"/>
              <w:bottom w:val="single" w:sz="4" w:space="0" w:color="auto"/>
              <w:right w:val="single" w:sz="4" w:space="0" w:color="auto"/>
            </w:tcBorders>
            <w:shd w:val="clear" w:color="auto" w:fill="auto"/>
            <w:noWrap/>
            <w:vAlign w:val="bottom"/>
            <w:hideMark/>
          </w:tcPr>
          <w:p w14:paraId="5AA77D9B"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11</w:t>
            </w:r>
          </w:p>
        </w:tc>
        <w:tc>
          <w:tcPr>
            <w:tcW w:w="1380" w:type="dxa"/>
            <w:tcBorders>
              <w:top w:val="nil"/>
              <w:left w:val="nil"/>
              <w:bottom w:val="single" w:sz="4" w:space="0" w:color="auto"/>
              <w:right w:val="single" w:sz="4" w:space="0" w:color="auto"/>
            </w:tcBorders>
            <w:shd w:val="clear" w:color="auto" w:fill="auto"/>
            <w:noWrap/>
            <w:vAlign w:val="bottom"/>
            <w:hideMark/>
          </w:tcPr>
          <w:p w14:paraId="668A83AA"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1.000.000 </w:t>
            </w:r>
          </w:p>
        </w:tc>
        <w:tc>
          <w:tcPr>
            <w:tcW w:w="1380" w:type="dxa"/>
            <w:tcBorders>
              <w:top w:val="nil"/>
              <w:left w:val="nil"/>
              <w:bottom w:val="single" w:sz="4" w:space="0" w:color="auto"/>
              <w:right w:val="single" w:sz="4" w:space="0" w:color="auto"/>
            </w:tcBorders>
            <w:shd w:val="clear" w:color="auto" w:fill="auto"/>
            <w:noWrap/>
            <w:vAlign w:val="bottom"/>
            <w:hideMark/>
          </w:tcPr>
          <w:p w14:paraId="6AEA0139"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22.000.000 </w:t>
            </w:r>
          </w:p>
        </w:tc>
        <w:tc>
          <w:tcPr>
            <w:tcW w:w="974" w:type="dxa"/>
            <w:tcBorders>
              <w:top w:val="nil"/>
              <w:left w:val="nil"/>
              <w:bottom w:val="single" w:sz="4" w:space="0" w:color="auto"/>
              <w:right w:val="single" w:sz="4" w:space="0" w:color="auto"/>
            </w:tcBorders>
            <w:shd w:val="clear" w:color="auto" w:fill="auto"/>
            <w:noWrap/>
            <w:vAlign w:val="bottom"/>
            <w:hideMark/>
          </w:tcPr>
          <w:p w14:paraId="2E3DDA33"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15E89EFC"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22.000.000 </w:t>
            </w:r>
          </w:p>
        </w:tc>
        <w:tc>
          <w:tcPr>
            <w:tcW w:w="1200" w:type="dxa"/>
            <w:tcBorders>
              <w:top w:val="nil"/>
              <w:left w:val="nil"/>
              <w:bottom w:val="single" w:sz="4" w:space="0" w:color="auto"/>
              <w:right w:val="single" w:sz="4" w:space="0" w:color="auto"/>
            </w:tcBorders>
            <w:shd w:val="clear" w:color="auto" w:fill="auto"/>
            <w:noWrap/>
            <w:vAlign w:val="bottom"/>
            <w:hideMark/>
          </w:tcPr>
          <w:p w14:paraId="1827F5D4"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7.586 </w:t>
            </w:r>
          </w:p>
        </w:tc>
      </w:tr>
      <w:tr w:rsidR="003C5338" w:rsidRPr="003C5338" w14:paraId="50BDB954" w14:textId="77777777" w:rsidTr="003C5338">
        <w:trPr>
          <w:trHeight w:val="409"/>
          <w:jc w:val="center"/>
        </w:trPr>
        <w:tc>
          <w:tcPr>
            <w:tcW w:w="5181" w:type="dxa"/>
            <w:tcBorders>
              <w:top w:val="nil"/>
              <w:left w:val="single" w:sz="4" w:space="0" w:color="auto"/>
              <w:bottom w:val="single" w:sz="4" w:space="0" w:color="auto"/>
              <w:right w:val="single" w:sz="4" w:space="0" w:color="auto"/>
            </w:tcBorders>
            <w:shd w:val="clear" w:color="000000" w:fill="A6A6A6"/>
            <w:noWrap/>
            <w:vAlign w:val="bottom"/>
            <w:hideMark/>
          </w:tcPr>
          <w:p w14:paraId="55D36E65" w14:textId="77777777" w:rsidR="003C5338" w:rsidRPr="003C5338" w:rsidRDefault="003C5338" w:rsidP="003C5338">
            <w:pPr>
              <w:rPr>
                <w:rFonts w:ascii="Arial Narrow" w:eastAsia="Times New Roman" w:hAnsi="Arial Narrow" w:cs="Calibri"/>
                <w:b/>
                <w:bCs/>
                <w:color w:val="000000"/>
                <w:sz w:val="20"/>
                <w:szCs w:val="20"/>
                <w:lang w:val="es-ES" w:eastAsia="es-ES"/>
              </w:rPr>
            </w:pPr>
            <w:r w:rsidRPr="003C5338">
              <w:rPr>
                <w:rFonts w:ascii="Arial Narrow" w:eastAsia="Times New Roman" w:hAnsi="Arial Narrow" w:cs="Calibri"/>
                <w:b/>
                <w:bCs/>
                <w:color w:val="000000"/>
                <w:sz w:val="20"/>
                <w:szCs w:val="20"/>
                <w:lang w:val="es-ES" w:eastAsia="es-ES"/>
              </w:rPr>
              <w:t xml:space="preserve">5. COSTOS GENERALES DE OPERACIÓN Y OTROS DIRECTOS </w:t>
            </w:r>
          </w:p>
        </w:tc>
        <w:tc>
          <w:tcPr>
            <w:tcW w:w="967" w:type="dxa"/>
            <w:tcBorders>
              <w:top w:val="nil"/>
              <w:left w:val="nil"/>
              <w:bottom w:val="single" w:sz="4" w:space="0" w:color="auto"/>
              <w:right w:val="single" w:sz="4" w:space="0" w:color="auto"/>
            </w:tcBorders>
            <w:shd w:val="clear" w:color="000000" w:fill="A6A6A6"/>
            <w:noWrap/>
            <w:vAlign w:val="bottom"/>
            <w:hideMark/>
          </w:tcPr>
          <w:p w14:paraId="2B3EEFD6"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w:t>
            </w:r>
          </w:p>
        </w:tc>
        <w:tc>
          <w:tcPr>
            <w:tcW w:w="1220" w:type="dxa"/>
            <w:tcBorders>
              <w:top w:val="nil"/>
              <w:left w:val="nil"/>
              <w:bottom w:val="single" w:sz="4" w:space="0" w:color="auto"/>
              <w:right w:val="single" w:sz="4" w:space="0" w:color="auto"/>
            </w:tcBorders>
            <w:shd w:val="clear" w:color="000000" w:fill="A6A6A6"/>
            <w:noWrap/>
            <w:vAlign w:val="bottom"/>
            <w:hideMark/>
          </w:tcPr>
          <w:p w14:paraId="2883A1BC"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w:t>
            </w:r>
          </w:p>
        </w:tc>
        <w:tc>
          <w:tcPr>
            <w:tcW w:w="1380" w:type="dxa"/>
            <w:tcBorders>
              <w:top w:val="nil"/>
              <w:left w:val="nil"/>
              <w:bottom w:val="single" w:sz="4" w:space="0" w:color="auto"/>
              <w:right w:val="single" w:sz="4" w:space="0" w:color="auto"/>
            </w:tcBorders>
            <w:shd w:val="clear" w:color="000000" w:fill="A6A6A6"/>
            <w:noWrap/>
            <w:vAlign w:val="bottom"/>
            <w:hideMark/>
          </w:tcPr>
          <w:p w14:paraId="5CE07D97"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13.590.000 </w:t>
            </w:r>
          </w:p>
        </w:tc>
        <w:tc>
          <w:tcPr>
            <w:tcW w:w="1380" w:type="dxa"/>
            <w:tcBorders>
              <w:top w:val="nil"/>
              <w:left w:val="nil"/>
              <w:bottom w:val="single" w:sz="4" w:space="0" w:color="auto"/>
              <w:right w:val="single" w:sz="4" w:space="0" w:color="auto"/>
            </w:tcBorders>
            <w:shd w:val="clear" w:color="000000" w:fill="A6A6A6"/>
            <w:noWrap/>
            <w:vAlign w:val="bottom"/>
            <w:hideMark/>
          </w:tcPr>
          <w:p w14:paraId="2B3EF0F5"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132.800.000 </w:t>
            </w:r>
          </w:p>
        </w:tc>
        <w:tc>
          <w:tcPr>
            <w:tcW w:w="974" w:type="dxa"/>
            <w:tcBorders>
              <w:top w:val="nil"/>
              <w:left w:val="nil"/>
              <w:bottom w:val="single" w:sz="4" w:space="0" w:color="auto"/>
              <w:right w:val="single" w:sz="4" w:space="0" w:color="auto"/>
            </w:tcBorders>
            <w:shd w:val="clear" w:color="000000" w:fill="A6A6A6"/>
            <w:noWrap/>
            <w:vAlign w:val="bottom"/>
            <w:hideMark/>
          </w:tcPr>
          <w:p w14:paraId="28AEBE72"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w:t>
            </w:r>
          </w:p>
        </w:tc>
        <w:tc>
          <w:tcPr>
            <w:tcW w:w="1938" w:type="dxa"/>
            <w:tcBorders>
              <w:top w:val="nil"/>
              <w:left w:val="nil"/>
              <w:bottom w:val="single" w:sz="4" w:space="0" w:color="auto"/>
              <w:right w:val="single" w:sz="4" w:space="0" w:color="auto"/>
            </w:tcBorders>
            <w:shd w:val="clear" w:color="000000" w:fill="A6A6A6"/>
            <w:noWrap/>
            <w:vAlign w:val="bottom"/>
            <w:hideMark/>
          </w:tcPr>
          <w:p w14:paraId="52CCF447" w14:textId="77777777" w:rsidR="003C5338" w:rsidRPr="003C5338" w:rsidRDefault="003C5338" w:rsidP="003C5338">
            <w:pPr>
              <w:rPr>
                <w:rFonts w:ascii="Arial Narrow" w:eastAsia="Times New Roman" w:hAnsi="Arial Narrow" w:cs="Calibri"/>
                <w:b/>
                <w:bCs/>
                <w:color w:val="000000"/>
                <w:sz w:val="20"/>
                <w:szCs w:val="20"/>
                <w:lang w:val="es-ES" w:eastAsia="es-ES"/>
              </w:rPr>
            </w:pPr>
            <w:r w:rsidRPr="003C5338">
              <w:rPr>
                <w:rFonts w:ascii="Arial Narrow" w:eastAsia="Times New Roman" w:hAnsi="Arial Narrow" w:cs="Calibri"/>
                <w:b/>
                <w:bCs/>
                <w:color w:val="000000"/>
                <w:sz w:val="20"/>
                <w:szCs w:val="20"/>
                <w:lang w:val="es-ES" w:eastAsia="es-ES"/>
              </w:rPr>
              <w:t xml:space="preserve">                     132.800.000 </w:t>
            </w:r>
          </w:p>
        </w:tc>
        <w:tc>
          <w:tcPr>
            <w:tcW w:w="1200" w:type="dxa"/>
            <w:tcBorders>
              <w:top w:val="nil"/>
              <w:left w:val="nil"/>
              <w:bottom w:val="single" w:sz="4" w:space="0" w:color="auto"/>
              <w:right w:val="single" w:sz="4" w:space="0" w:color="auto"/>
            </w:tcBorders>
            <w:shd w:val="clear" w:color="000000" w:fill="A6A6A6"/>
            <w:noWrap/>
            <w:vAlign w:val="bottom"/>
            <w:hideMark/>
          </w:tcPr>
          <w:p w14:paraId="1BC431F8" w14:textId="77777777" w:rsidR="003C5338" w:rsidRPr="003C5338" w:rsidRDefault="003C5338" w:rsidP="003C5338">
            <w:pPr>
              <w:rPr>
                <w:rFonts w:ascii="Arial Narrow" w:eastAsia="Times New Roman" w:hAnsi="Arial Narrow" w:cs="Calibri"/>
                <w:b/>
                <w:bCs/>
                <w:color w:val="000000"/>
                <w:sz w:val="20"/>
                <w:szCs w:val="20"/>
                <w:lang w:val="es-ES" w:eastAsia="es-ES"/>
              </w:rPr>
            </w:pPr>
            <w:r w:rsidRPr="003C5338">
              <w:rPr>
                <w:rFonts w:ascii="Arial Narrow" w:eastAsia="Times New Roman" w:hAnsi="Arial Narrow" w:cs="Calibri"/>
                <w:b/>
                <w:bCs/>
                <w:color w:val="000000"/>
                <w:sz w:val="20"/>
                <w:szCs w:val="20"/>
                <w:lang w:val="es-ES" w:eastAsia="es-ES"/>
              </w:rPr>
              <w:t xml:space="preserve">             45.793 </w:t>
            </w:r>
          </w:p>
        </w:tc>
      </w:tr>
      <w:tr w:rsidR="003C5338" w:rsidRPr="003C5338" w14:paraId="13EBA7A0"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197BBB3D"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Seguro Personal Accidente Cat A </w:t>
            </w:r>
          </w:p>
        </w:tc>
        <w:tc>
          <w:tcPr>
            <w:tcW w:w="967" w:type="dxa"/>
            <w:tcBorders>
              <w:top w:val="nil"/>
              <w:left w:val="nil"/>
              <w:bottom w:val="single" w:sz="4" w:space="0" w:color="auto"/>
              <w:right w:val="single" w:sz="4" w:space="0" w:color="auto"/>
            </w:tcBorders>
            <w:shd w:val="clear" w:color="auto" w:fill="auto"/>
            <w:noWrap/>
            <w:vAlign w:val="bottom"/>
            <w:hideMark/>
          </w:tcPr>
          <w:p w14:paraId="3ACABFF8"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22</w:t>
            </w:r>
          </w:p>
        </w:tc>
        <w:tc>
          <w:tcPr>
            <w:tcW w:w="1220" w:type="dxa"/>
            <w:tcBorders>
              <w:top w:val="nil"/>
              <w:left w:val="nil"/>
              <w:bottom w:val="single" w:sz="4" w:space="0" w:color="auto"/>
              <w:right w:val="single" w:sz="4" w:space="0" w:color="auto"/>
            </w:tcBorders>
            <w:shd w:val="clear" w:color="auto" w:fill="auto"/>
            <w:noWrap/>
            <w:vAlign w:val="bottom"/>
            <w:hideMark/>
          </w:tcPr>
          <w:p w14:paraId="0F335866"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w:t>
            </w:r>
          </w:p>
        </w:tc>
        <w:tc>
          <w:tcPr>
            <w:tcW w:w="1380" w:type="dxa"/>
            <w:tcBorders>
              <w:top w:val="nil"/>
              <w:left w:val="nil"/>
              <w:bottom w:val="single" w:sz="4" w:space="0" w:color="auto"/>
              <w:right w:val="single" w:sz="4" w:space="0" w:color="auto"/>
            </w:tcBorders>
            <w:shd w:val="clear" w:color="auto" w:fill="auto"/>
            <w:noWrap/>
            <w:vAlign w:val="bottom"/>
            <w:hideMark/>
          </w:tcPr>
          <w:p w14:paraId="3FD30996"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280.000 </w:t>
            </w:r>
          </w:p>
        </w:tc>
        <w:tc>
          <w:tcPr>
            <w:tcW w:w="1380" w:type="dxa"/>
            <w:tcBorders>
              <w:top w:val="nil"/>
              <w:left w:val="nil"/>
              <w:bottom w:val="single" w:sz="4" w:space="0" w:color="auto"/>
              <w:right w:val="single" w:sz="4" w:space="0" w:color="auto"/>
            </w:tcBorders>
            <w:shd w:val="clear" w:color="auto" w:fill="auto"/>
            <w:noWrap/>
            <w:vAlign w:val="bottom"/>
            <w:hideMark/>
          </w:tcPr>
          <w:p w14:paraId="1E2392BD"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61.600.000 </w:t>
            </w:r>
          </w:p>
        </w:tc>
        <w:tc>
          <w:tcPr>
            <w:tcW w:w="974" w:type="dxa"/>
            <w:tcBorders>
              <w:top w:val="nil"/>
              <w:left w:val="nil"/>
              <w:bottom w:val="single" w:sz="4" w:space="0" w:color="auto"/>
              <w:right w:val="single" w:sz="4" w:space="0" w:color="auto"/>
            </w:tcBorders>
            <w:shd w:val="clear" w:color="auto" w:fill="auto"/>
            <w:noWrap/>
            <w:vAlign w:val="bottom"/>
            <w:hideMark/>
          </w:tcPr>
          <w:p w14:paraId="55C12EEE"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6F324B3B"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61.600.000 </w:t>
            </w:r>
          </w:p>
        </w:tc>
        <w:tc>
          <w:tcPr>
            <w:tcW w:w="1200" w:type="dxa"/>
            <w:tcBorders>
              <w:top w:val="nil"/>
              <w:left w:val="nil"/>
              <w:bottom w:val="single" w:sz="4" w:space="0" w:color="auto"/>
              <w:right w:val="single" w:sz="4" w:space="0" w:color="auto"/>
            </w:tcBorders>
            <w:shd w:val="clear" w:color="auto" w:fill="auto"/>
            <w:noWrap/>
            <w:vAlign w:val="bottom"/>
            <w:hideMark/>
          </w:tcPr>
          <w:p w14:paraId="777D106A"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21.241 </w:t>
            </w:r>
          </w:p>
        </w:tc>
      </w:tr>
      <w:tr w:rsidR="003C5338" w:rsidRPr="003C5338" w14:paraId="73ED56FA"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528A5501"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Seguro Personal Accidente Cat </w:t>
            </w:r>
            <w:r w:rsidR="000438F3" w:rsidRPr="003C5338">
              <w:rPr>
                <w:rFonts w:ascii="Arial Narrow" w:eastAsia="Times New Roman" w:hAnsi="Arial Narrow" w:cs="Calibri"/>
                <w:color w:val="000000"/>
                <w:sz w:val="20"/>
                <w:szCs w:val="20"/>
                <w:lang w:val="es-ES" w:eastAsia="es-ES"/>
              </w:rPr>
              <w:t>A Puerto</w:t>
            </w:r>
            <w:r w:rsidRPr="003C5338">
              <w:rPr>
                <w:rFonts w:ascii="Arial Narrow" w:eastAsia="Times New Roman" w:hAnsi="Arial Narrow" w:cs="Calibri"/>
                <w:color w:val="000000"/>
                <w:sz w:val="20"/>
                <w:szCs w:val="20"/>
                <w:lang w:val="es-ES" w:eastAsia="es-ES"/>
              </w:rPr>
              <w:t xml:space="preserve"> Asís</w:t>
            </w:r>
          </w:p>
        </w:tc>
        <w:tc>
          <w:tcPr>
            <w:tcW w:w="967" w:type="dxa"/>
            <w:tcBorders>
              <w:top w:val="nil"/>
              <w:left w:val="nil"/>
              <w:bottom w:val="single" w:sz="4" w:space="0" w:color="auto"/>
              <w:right w:val="single" w:sz="4" w:space="0" w:color="auto"/>
            </w:tcBorders>
            <w:shd w:val="clear" w:color="auto" w:fill="auto"/>
            <w:noWrap/>
            <w:vAlign w:val="bottom"/>
            <w:hideMark/>
          </w:tcPr>
          <w:p w14:paraId="1FEBE3D4"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16</w:t>
            </w:r>
          </w:p>
        </w:tc>
        <w:tc>
          <w:tcPr>
            <w:tcW w:w="1220" w:type="dxa"/>
            <w:tcBorders>
              <w:top w:val="nil"/>
              <w:left w:val="nil"/>
              <w:bottom w:val="single" w:sz="4" w:space="0" w:color="auto"/>
              <w:right w:val="single" w:sz="4" w:space="0" w:color="auto"/>
            </w:tcBorders>
            <w:shd w:val="clear" w:color="auto" w:fill="auto"/>
            <w:noWrap/>
            <w:vAlign w:val="bottom"/>
            <w:hideMark/>
          </w:tcPr>
          <w:p w14:paraId="378FF509"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8</w:t>
            </w:r>
          </w:p>
        </w:tc>
        <w:tc>
          <w:tcPr>
            <w:tcW w:w="1380" w:type="dxa"/>
            <w:tcBorders>
              <w:top w:val="nil"/>
              <w:left w:val="nil"/>
              <w:bottom w:val="single" w:sz="4" w:space="0" w:color="auto"/>
              <w:right w:val="single" w:sz="4" w:space="0" w:color="auto"/>
            </w:tcBorders>
            <w:shd w:val="clear" w:color="auto" w:fill="auto"/>
            <w:noWrap/>
            <w:vAlign w:val="bottom"/>
            <w:hideMark/>
          </w:tcPr>
          <w:p w14:paraId="28B83CE0"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280.000 </w:t>
            </w:r>
          </w:p>
        </w:tc>
        <w:tc>
          <w:tcPr>
            <w:tcW w:w="1380" w:type="dxa"/>
            <w:tcBorders>
              <w:top w:val="nil"/>
              <w:left w:val="nil"/>
              <w:bottom w:val="single" w:sz="4" w:space="0" w:color="auto"/>
              <w:right w:val="single" w:sz="4" w:space="0" w:color="auto"/>
            </w:tcBorders>
            <w:shd w:val="clear" w:color="auto" w:fill="auto"/>
            <w:noWrap/>
            <w:vAlign w:val="bottom"/>
            <w:hideMark/>
          </w:tcPr>
          <w:p w14:paraId="3F0438B7"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35.840.000 </w:t>
            </w:r>
          </w:p>
        </w:tc>
        <w:tc>
          <w:tcPr>
            <w:tcW w:w="974" w:type="dxa"/>
            <w:tcBorders>
              <w:top w:val="nil"/>
              <w:left w:val="nil"/>
              <w:bottom w:val="single" w:sz="4" w:space="0" w:color="auto"/>
              <w:right w:val="single" w:sz="4" w:space="0" w:color="auto"/>
            </w:tcBorders>
            <w:shd w:val="clear" w:color="auto" w:fill="auto"/>
            <w:noWrap/>
            <w:vAlign w:val="bottom"/>
            <w:hideMark/>
          </w:tcPr>
          <w:p w14:paraId="20008811"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4F70C7DF"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35.840.000 </w:t>
            </w:r>
          </w:p>
        </w:tc>
        <w:tc>
          <w:tcPr>
            <w:tcW w:w="1200" w:type="dxa"/>
            <w:tcBorders>
              <w:top w:val="nil"/>
              <w:left w:val="nil"/>
              <w:bottom w:val="single" w:sz="4" w:space="0" w:color="auto"/>
              <w:right w:val="single" w:sz="4" w:space="0" w:color="auto"/>
            </w:tcBorders>
            <w:shd w:val="clear" w:color="auto" w:fill="auto"/>
            <w:noWrap/>
            <w:vAlign w:val="bottom"/>
            <w:hideMark/>
          </w:tcPr>
          <w:p w14:paraId="34B08BBB"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12.359 </w:t>
            </w:r>
          </w:p>
        </w:tc>
      </w:tr>
      <w:tr w:rsidR="003C5338" w:rsidRPr="003C5338" w14:paraId="763913C8"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732EB10C"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Seguro equipos electrónicos e informáticos</w:t>
            </w:r>
          </w:p>
        </w:tc>
        <w:tc>
          <w:tcPr>
            <w:tcW w:w="967" w:type="dxa"/>
            <w:tcBorders>
              <w:top w:val="nil"/>
              <w:left w:val="nil"/>
              <w:bottom w:val="single" w:sz="4" w:space="0" w:color="auto"/>
              <w:right w:val="single" w:sz="4" w:space="0" w:color="auto"/>
            </w:tcBorders>
            <w:shd w:val="clear" w:color="auto" w:fill="auto"/>
            <w:noWrap/>
            <w:vAlign w:val="bottom"/>
            <w:hideMark/>
          </w:tcPr>
          <w:p w14:paraId="614B1FDB"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w:t>
            </w:r>
          </w:p>
        </w:tc>
        <w:tc>
          <w:tcPr>
            <w:tcW w:w="1220" w:type="dxa"/>
            <w:tcBorders>
              <w:top w:val="nil"/>
              <w:left w:val="nil"/>
              <w:bottom w:val="single" w:sz="4" w:space="0" w:color="auto"/>
              <w:right w:val="single" w:sz="4" w:space="0" w:color="auto"/>
            </w:tcBorders>
            <w:shd w:val="clear" w:color="auto" w:fill="auto"/>
            <w:noWrap/>
            <w:vAlign w:val="bottom"/>
            <w:hideMark/>
          </w:tcPr>
          <w:p w14:paraId="1A11F033"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w:t>
            </w:r>
          </w:p>
        </w:tc>
        <w:tc>
          <w:tcPr>
            <w:tcW w:w="1380" w:type="dxa"/>
            <w:tcBorders>
              <w:top w:val="nil"/>
              <w:left w:val="nil"/>
              <w:bottom w:val="single" w:sz="4" w:space="0" w:color="auto"/>
              <w:right w:val="single" w:sz="4" w:space="0" w:color="auto"/>
            </w:tcBorders>
            <w:shd w:val="clear" w:color="auto" w:fill="auto"/>
            <w:noWrap/>
            <w:vAlign w:val="bottom"/>
            <w:hideMark/>
          </w:tcPr>
          <w:p w14:paraId="3D388DA0"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11.000.000 </w:t>
            </w:r>
          </w:p>
        </w:tc>
        <w:tc>
          <w:tcPr>
            <w:tcW w:w="1380" w:type="dxa"/>
            <w:tcBorders>
              <w:top w:val="nil"/>
              <w:left w:val="nil"/>
              <w:bottom w:val="single" w:sz="4" w:space="0" w:color="auto"/>
              <w:right w:val="single" w:sz="4" w:space="0" w:color="auto"/>
            </w:tcBorders>
            <w:shd w:val="clear" w:color="auto" w:fill="auto"/>
            <w:noWrap/>
            <w:vAlign w:val="bottom"/>
            <w:hideMark/>
          </w:tcPr>
          <w:p w14:paraId="3D9DF656"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11.000.000 </w:t>
            </w:r>
          </w:p>
        </w:tc>
        <w:tc>
          <w:tcPr>
            <w:tcW w:w="974" w:type="dxa"/>
            <w:tcBorders>
              <w:top w:val="nil"/>
              <w:left w:val="nil"/>
              <w:bottom w:val="single" w:sz="4" w:space="0" w:color="auto"/>
              <w:right w:val="single" w:sz="4" w:space="0" w:color="auto"/>
            </w:tcBorders>
            <w:shd w:val="clear" w:color="auto" w:fill="auto"/>
            <w:noWrap/>
            <w:vAlign w:val="bottom"/>
            <w:hideMark/>
          </w:tcPr>
          <w:p w14:paraId="70001875"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4EB72AD4"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11.000.000 </w:t>
            </w:r>
          </w:p>
        </w:tc>
        <w:tc>
          <w:tcPr>
            <w:tcW w:w="1200" w:type="dxa"/>
            <w:tcBorders>
              <w:top w:val="nil"/>
              <w:left w:val="nil"/>
              <w:bottom w:val="single" w:sz="4" w:space="0" w:color="auto"/>
              <w:right w:val="single" w:sz="4" w:space="0" w:color="auto"/>
            </w:tcBorders>
            <w:shd w:val="clear" w:color="auto" w:fill="auto"/>
            <w:noWrap/>
            <w:vAlign w:val="bottom"/>
            <w:hideMark/>
          </w:tcPr>
          <w:p w14:paraId="63F2D743"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3.793 </w:t>
            </w:r>
          </w:p>
        </w:tc>
      </w:tr>
      <w:tr w:rsidR="003C5338" w:rsidRPr="003C5338" w14:paraId="2DBAF1F3"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06B8D5D2"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Gastos bancarios </w:t>
            </w:r>
          </w:p>
        </w:tc>
        <w:tc>
          <w:tcPr>
            <w:tcW w:w="967" w:type="dxa"/>
            <w:tcBorders>
              <w:top w:val="nil"/>
              <w:left w:val="nil"/>
              <w:bottom w:val="single" w:sz="4" w:space="0" w:color="auto"/>
              <w:right w:val="single" w:sz="4" w:space="0" w:color="auto"/>
            </w:tcBorders>
            <w:shd w:val="clear" w:color="auto" w:fill="auto"/>
            <w:noWrap/>
            <w:vAlign w:val="bottom"/>
            <w:hideMark/>
          </w:tcPr>
          <w:p w14:paraId="7BEF9DFF"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w:t>
            </w:r>
          </w:p>
        </w:tc>
        <w:tc>
          <w:tcPr>
            <w:tcW w:w="1220" w:type="dxa"/>
            <w:tcBorders>
              <w:top w:val="nil"/>
              <w:left w:val="nil"/>
              <w:bottom w:val="single" w:sz="4" w:space="0" w:color="auto"/>
              <w:right w:val="single" w:sz="4" w:space="0" w:color="auto"/>
            </w:tcBorders>
            <w:shd w:val="clear" w:color="auto" w:fill="auto"/>
            <w:noWrap/>
            <w:vAlign w:val="bottom"/>
            <w:hideMark/>
          </w:tcPr>
          <w:p w14:paraId="328D2F22"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12</w:t>
            </w:r>
          </w:p>
        </w:tc>
        <w:tc>
          <w:tcPr>
            <w:tcW w:w="1380" w:type="dxa"/>
            <w:tcBorders>
              <w:top w:val="nil"/>
              <w:left w:val="nil"/>
              <w:bottom w:val="single" w:sz="4" w:space="0" w:color="auto"/>
              <w:right w:val="single" w:sz="4" w:space="0" w:color="auto"/>
            </w:tcBorders>
            <w:shd w:val="clear" w:color="auto" w:fill="auto"/>
            <w:noWrap/>
            <w:vAlign w:val="bottom"/>
            <w:hideMark/>
          </w:tcPr>
          <w:p w14:paraId="6D55E99D"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2.030.000 </w:t>
            </w:r>
          </w:p>
        </w:tc>
        <w:tc>
          <w:tcPr>
            <w:tcW w:w="1380" w:type="dxa"/>
            <w:tcBorders>
              <w:top w:val="nil"/>
              <w:left w:val="nil"/>
              <w:bottom w:val="single" w:sz="4" w:space="0" w:color="auto"/>
              <w:right w:val="single" w:sz="4" w:space="0" w:color="auto"/>
            </w:tcBorders>
            <w:shd w:val="clear" w:color="auto" w:fill="auto"/>
            <w:noWrap/>
            <w:vAlign w:val="bottom"/>
            <w:hideMark/>
          </w:tcPr>
          <w:p w14:paraId="13F02A11"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24.360.000 </w:t>
            </w:r>
          </w:p>
        </w:tc>
        <w:tc>
          <w:tcPr>
            <w:tcW w:w="974" w:type="dxa"/>
            <w:tcBorders>
              <w:top w:val="nil"/>
              <w:left w:val="nil"/>
              <w:bottom w:val="single" w:sz="4" w:space="0" w:color="auto"/>
              <w:right w:val="single" w:sz="4" w:space="0" w:color="auto"/>
            </w:tcBorders>
            <w:shd w:val="clear" w:color="auto" w:fill="auto"/>
            <w:noWrap/>
            <w:vAlign w:val="bottom"/>
            <w:hideMark/>
          </w:tcPr>
          <w:p w14:paraId="7F8A95BB"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100%</w:t>
            </w:r>
          </w:p>
        </w:tc>
        <w:tc>
          <w:tcPr>
            <w:tcW w:w="1938" w:type="dxa"/>
            <w:tcBorders>
              <w:top w:val="nil"/>
              <w:left w:val="nil"/>
              <w:bottom w:val="single" w:sz="4" w:space="0" w:color="auto"/>
              <w:right w:val="single" w:sz="4" w:space="0" w:color="auto"/>
            </w:tcBorders>
            <w:shd w:val="clear" w:color="000000" w:fill="FFFFFF"/>
            <w:noWrap/>
            <w:vAlign w:val="bottom"/>
            <w:hideMark/>
          </w:tcPr>
          <w:p w14:paraId="029F12AF"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24.360.000 </w:t>
            </w:r>
          </w:p>
        </w:tc>
        <w:tc>
          <w:tcPr>
            <w:tcW w:w="1200" w:type="dxa"/>
            <w:tcBorders>
              <w:top w:val="nil"/>
              <w:left w:val="nil"/>
              <w:bottom w:val="single" w:sz="4" w:space="0" w:color="auto"/>
              <w:right w:val="single" w:sz="4" w:space="0" w:color="auto"/>
            </w:tcBorders>
            <w:shd w:val="clear" w:color="auto" w:fill="auto"/>
            <w:noWrap/>
            <w:vAlign w:val="bottom"/>
            <w:hideMark/>
          </w:tcPr>
          <w:p w14:paraId="2B9C7ED8"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8.400 </w:t>
            </w:r>
          </w:p>
        </w:tc>
      </w:tr>
      <w:tr w:rsidR="003C5338" w:rsidRPr="003C5338" w14:paraId="5EE1F2E5" w14:textId="77777777" w:rsidTr="003C5338">
        <w:trPr>
          <w:trHeight w:val="409"/>
          <w:jc w:val="center"/>
        </w:trPr>
        <w:tc>
          <w:tcPr>
            <w:tcW w:w="5181" w:type="dxa"/>
            <w:tcBorders>
              <w:top w:val="nil"/>
              <w:left w:val="single" w:sz="4" w:space="0" w:color="auto"/>
              <w:bottom w:val="single" w:sz="4" w:space="0" w:color="auto"/>
              <w:right w:val="single" w:sz="4" w:space="0" w:color="auto"/>
            </w:tcBorders>
            <w:shd w:val="clear" w:color="000000" w:fill="A6A6A6"/>
            <w:noWrap/>
            <w:vAlign w:val="bottom"/>
            <w:hideMark/>
          </w:tcPr>
          <w:p w14:paraId="77E0BAB6" w14:textId="77777777" w:rsidR="003C5338" w:rsidRPr="003C5338" w:rsidRDefault="003C5338" w:rsidP="003C5338">
            <w:pPr>
              <w:rPr>
                <w:rFonts w:ascii="Arial Narrow" w:eastAsia="Times New Roman" w:hAnsi="Arial Narrow" w:cs="Calibri"/>
                <w:b/>
                <w:bCs/>
                <w:color w:val="000000"/>
                <w:sz w:val="20"/>
                <w:szCs w:val="20"/>
                <w:lang w:val="es-ES" w:eastAsia="es-ES"/>
              </w:rPr>
            </w:pPr>
            <w:r w:rsidRPr="003C5338">
              <w:rPr>
                <w:rFonts w:ascii="Arial Narrow" w:eastAsia="Times New Roman" w:hAnsi="Arial Narrow" w:cs="Calibri"/>
                <w:b/>
                <w:bCs/>
                <w:color w:val="000000"/>
                <w:sz w:val="20"/>
                <w:szCs w:val="20"/>
                <w:lang w:val="es-ES" w:eastAsia="es-ES"/>
              </w:rPr>
              <w:t xml:space="preserve">6. SERVICIOS CONTRACTUALES </w:t>
            </w:r>
          </w:p>
        </w:tc>
        <w:tc>
          <w:tcPr>
            <w:tcW w:w="967" w:type="dxa"/>
            <w:tcBorders>
              <w:top w:val="nil"/>
              <w:left w:val="nil"/>
              <w:bottom w:val="single" w:sz="4" w:space="0" w:color="auto"/>
              <w:right w:val="single" w:sz="4" w:space="0" w:color="auto"/>
            </w:tcBorders>
            <w:shd w:val="clear" w:color="000000" w:fill="A6A6A6"/>
            <w:noWrap/>
            <w:vAlign w:val="bottom"/>
            <w:hideMark/>
          </w:tcPr>
          <w:p w14:paraId="0367C43E"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w:t>
            </w:r>
          </w:p>
        </w:tc>
        <w:tc>
          <w:tcPr>
            <w:tcW w:w="1220" w:type="dxa"/>
            <w:tcBorders>
              <w:top w:val="nil"/>
              <w:left w:val="nil"/>
              <w:bottom w:val="single" w:sz="4" w:space="0" w:color="auto"/>
              <w:right w:val="single" w:sz="4" w:space="0" w:color="auto"/>
            </w:tcBorders>
            <w:shd w:val="clear" w:color="000000" w:fill="A6A6A6"/>
            <w:noWrap/>
            <w:vAlign w:val="bottom"/>
            <w:hideMark/>
          </w:tcPr>
          <w:p w14:paraId="3EE03632"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w:t>
            </w:r>
          </w:p>
        </w:tc>
        <w:tc>
          <w:tcPr>
            <w:tcW w:w="1380" w:type="dxa"/>
            <w:tcBorders>
              <w:top w:val="nil"/>
              <w:left w:val="nil"/>
              <w:bottom w:val="single" w:sz="4" w:space="0" w:color="auto"/>
              <w:right w:val="single" w:sz="4" w:space="0" w:color="auto"/>
            </w:tcBorders>
            <w:shd w:val="clear" w:color="000000" w:fill="A6A6A6"/>
            <w:noWrap/>
            <w:vAlign w:val="bottom"/>
            <w:hideMark/>
          </w:tcPr>
          <w:p w14:paraId="3A8BF46E"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12.000.000 </w:t>
            </w:r>
          </w:p>
        </w:tc>
        <w:tc>
          <w:tcPr>
            <w:tcW w:w="1380" w:type="dxa"/>
            <w:tcBorders>
              <w:top w:val="nil"/>
              <w:left w:val="nil"/>
              <w:bottom w:val="single" w:sz="4" w:space="0" w:color="auto"/>
              <w:right w:val="single" w:sz="4" w:space="0" w:color="auto"/>
            </w:tcBorders>
            <w:shd w:val="clear" w:color="000000" w:fill="A6A6A6"/>
            <w:noWrap/>
            <w:vAlign w:val="bottom"/>
            <w:hideMark/>
          </w:tcPr>
          <w:p w14:paraId="262CF8C1"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12.000.000 </w:t>
            </w:r>
          </w:p>
        </w:tc>
        <w:tc>
          <w:tcPr>
            <w:tcW w:w="974" w:type="dxa"/>
            <w:tcBorders>
              <w:top w:val="nil"/>
              <w:left w:val="nil"/>
              <w:bottom w:val="single" w:sz="4" w:space="0" w:color="auto"/>
              <w:right w:val="single" w:sz="4" w:space="0" w:color="auto"/>
            </w:tcBorders>
            <w:shd w:val="clear" w:color="000000" w:fill="A6A6A6"/>
            <w:noWrap/>
            <w:vAlign w:val="bottom"/>
            <w:hideMark/>
          </w:tcPr>
          <w:p w14:paraId="264FC0F5"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w:t>
            </w:r>
          </w:p>
        </w:tc>
        <w:tc>
          <w:tcPr>
            <w:tcW w:w="1938" w:type="dxa"/>
            <w:tcBorders>
              <w:top w:val="nil"/>
              <w:left w:val="nil"/>
              <w:bottom w:val="single" w:sz="4" w:space="0" w:color="auto"/>
              <w:right w:val="single" w:sz="4" w:space="0" w:color="auto"/>
            </w:tcBorders>
            <w:shd w:val="clear" w:color="000000" w:fill="A6A6A6"/>
            <w:noWrap/>
            <w:vAlign w:val="bottom"/>
            <w:hideMark/>
          </w:tcPr>
          <w:p w14:paraId="5CAA3D5C"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   </w:t>
            </w:r>
          </w:p>
        </w:tc>
        <w:tc>
          <w:tcPr>
            <w:tcW w:w="1200" w:type="dxa"/>
            <w:tcBorders>
              <w:top w:val="nil"/>
              <w:left w:val="nil"/>
              <w:bottom w:val="single" w:sz="4" w:space="0" w:color="auto"/>
              <w:right w:val="single" w:sz="4" w:space="0" w:color="auto"/>
            </w:tcBorders>
            <w:shd w:val="clear" w:color="000000" w:fill="A6A6A6"/>
            <w:noWrap/>
            <w:vAlign w:val="bottom"/>
            <w:hideMark/>
          </w:tcPr>
          <w:p w14:paraId="0A00E1C5"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   </w:t>
            </w:r>
          </w:p>
        </w:tc>
      </w:tr>
      <w:tr w:rsidR="003C5338" w:rsidRPr="003C5338" w14:paraId="5ED72B51" w14:textId="77777777" w:rsidTr="003C5338">
        <w:trPr>
          <w:trHeight w:val="439"/>
          <w:jc w:val="center"/>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1D301B1A"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Auditoria </w:t>
            </w:r>
          </w:p>
        </w:tc>
        <w:tc>
          <w:tcPr>
            <w:tcW w:w="967" w:type="dxa"/>
            <w:tcBorders>
              <w:top w:val="nil"/>
              <w:left w:val="nil"/>
              <w:bottom w:val="single" w:sz="4" w:space="0" w:color="auto"/>
              <w:right w:val="single" w:sz="4" w:space="0" w:color="auto"/>
            </w:tcBorders>
            <w:shd w:val="clear" w:color="auto" w:fill="auto"/>
            <w:noWrap/>
            <w:vAlign w:val="bottom"/>
            <w:hideMark/>
          </w:tcPr>
          <w:p w14:paraId="598C7B1A"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w:t>
            </w:r>
          </w:p>
        </w:tc>
        <w:tc>
          <w:tcPr>
            <w:tcW w:w="1220" w:type="dxa"/>
            <w:tcBorders>
              <w:top w:val="nil"/>
              <w:left w:val="nil"/>
              <w:bottom w:val="single" w:sz="4" w:space="0" w:color="auto"/>
              <w:right w:val="single" w:sz="4" w:space="0" w:color="auto"/>
            </w:tcBorders>
            <w:shd w:val="clear" w:color="auto" w:fill="auto"/>
            <w:noWrap/>
            <w:vAlign w:val="bottom"/>
            <w:hideMark/>
          </w:tcPr>
          <w:p w14:paraId="7D5B794C"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1</w:t>
            </w:r>
          </w:p>
        </w:tc>
        <w:tc>
          <w:tcPr>
            <w:tcW w:w="1380" w:type="dxa"/>
            <w:tcBorders>
              <w:top w:val="nil"/>
              <w:left w:val="nil"/>
              <w:bottom w:val="single" w:sz="4" w:space="0" w:color="auto"/>
              <w:right w:val="single" w:sz="4" w:space="0" w:color="auto"/>
            </w:tcBorders>
            <w:shd w:val="clear" w:color="auto" w:fill="auto"/>
            <w:noWrap/>
            <w:vAlign w:val="bottom"/>
            <w:hideMark/>
          </w:tcPr>
          <w:p w14:paraId="3949452E"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12.000.000 </w:t>
            </w:r>
          </w:p>
        </w:tc>
        <w:tc>
          <w:tcPr>
            <w:tcW w:w="1380" w:type="dxa"/>
            <w:tcBorders>
              <w:top w:val="nil"/>
              <w:left w:val="nil"/>
              <w:bottom w:val="single" w:sz="4" w:space="0" w:color="auto"/>
              <w:right w:val="single" w:sz="4" w:space="0" w:color="auto"/>
            </w:tcBorders>
            <w:shd w:val="clear" w:color="auto" w:fill="auto"/>
            <w:noWrap/>
            <w:vAlign w:val="bottom"/>
            <w:hideMark/>
          </w:tcPr>
          <w:p w14:paraId="4AEFD731"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12.000.000 </w:t>
            </w:r>
          </w:p>
        </w:tc>
        <w:tc>
          <w:tcPr>
            <w:tcW w:w="974" w:type="dxa"/>
            <w:tcBorders>
              <w:top w:val="nil"/>
              <w:left w:val="nil"/>
              <w:bottom w:val="single" w:sz="4" w:space="0" w:color="auto"/>
              <w:right w:val="single" w:sz="4" w:space="0" w:color="auto"/>
            </w:tcBorders>
            <w:shd w:val="clear" w:color="auto" w:fill="auto"/>
            <w:noWrap/>
            <w:vAlign w:val="bottom"/>
            <w:hideMark/>
          </w:tcPr>
          <w:p w14:paraId="6E1F58B3" w14:textId="77777777" w:rsidR="003C5338" w:rsidRPr="003C5338" w:rsidRDefault="003C5338" w:rsidP="003C5338">
            <w:pPr>
              <w:jc w:val="right"/>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0%</w:t>
            </w:r>
          </w:p>
        </w:tc>
        <w:tc>
          <w:tcPr>
            <w:tcW w:w="1938" w:type="dxa"/>
            <w:tcBorders>
              <w:top w:val="nil"/>
              <w:left w:val="nil"/>
              <w:bottom w:val="single" w:sz="4" w:space="0" w:color="auto"/>
              <w:right w:val="single" w:sz="4" w:space="0" w:color="auto"/>
            </w:tcBorders>
            <w:shd w:val="clear" w:color="auto" w:fill="auto"/>
            <w:noWrap/>
            <w:vAlign w:val="bottom"/>
            <w:hideMark/>
          </w:tcPr>
          <w:p w14:paraId="439ACC6E"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 </w:t>
            </w:r>
          </w:p>
        </w:tc>
        <w:tc>
          <w:tcPr>
            <w:tcW w:w="1200" w:type="dxa"/>
            <w:tcBorders>
              <w:top w:val="nil"/>
              <w:left w:val="nil"/>
              <w:bottom w:val="single" w:sz="4" w:space="0" w:color="auto"/>
              <w:right w:val="single" w:sz="4" w:space="0" w:color="auto"/>
            </w:tcBorders>
            <w:shd w:val="clear" w:color="auto" w:fill="auto"/>
            <w:noWrap/>
            <w:vAlign w:val="bottom"/>
            <w:hideMark/>
          </w:tcPr>
          <w:p w14:paraId="24A1661D" w14:textId="77777777" w:rsidR="003C5338" w:rsidRPr="003C5338" w:rsidRDefault="003C5338" w:rsidP="003C5338">
            <w:pPr>
              <w:rPr>
                <w:rFonts w:ascii="Arial Narrow" w:eastAsia="Times New Roman" w:hAnsi="Arial Narrow" w:cs="Calibri"/>
                <w:color w:val="000000"/>
                <w:sz w:val="20"/>
                <w:szCs w:val="20"/>
                <w:lang w:val="es-ES" w:eastAsia="es-ES"/>
              </w:rPr>
            </w:pPr>
            <w:r w:rsidRPr="003C5338">
              <w:rPr>
                <w:rFonts w:ascii="Arial Narrow" w:eastAsia="Times New Roman" w:hAnsi="Arial Narrow" w:cs="Calibri"/>
                <w:color w:val="000000"/>
                <w:sz w:val="20"/>
                <w:szCs w:val="20"/>
                <w:lang w:val="es-ES" w:eastAsia="es-ES"/>
              </w:rPr>
              <w:t xml:space="preserve">                      - </w:t>
            </w:r>
          </w:p>
        </w:tc>
      </w:tr>
      <w:tr w:rsidR="003C5338" w:rsidRPr="003C5338" w14:paraId="5B4E51F6" w14:textId="77777777" w:rsidTr="003C5338">
        <w:trPr>
          <w:trHeight w:val="645"/>
          <w:jc w:val="center"/>
        </w:trPr>
        <w:tc>
          <w:tcPr>
            <w:tcW w:w="5181" w:type="dxa"/>
            <w:tcBorders>
              <w:top w:val="nil"/>
              <w:left w:val="single" w:sz="4" w:space="0" w:color="auto"/>
              <w:bottom w:val="single" w:sz="4" w:space="0" w:color="auto"/>
              <w:right w:val="single" w:sz="4" w:space="0" w:color="auto"/>
            </w:tcBorders>
            <w:shd w:val="clear" w:color="000000" w:fill="D9D9D9"/>
            <w:noWrap/>
            <w:vAlign w:val="bottom"/>
            <w:hideMark/>
          </w:tcPr>
          <w:p w14:paraId="7FA5B8E2" w14:textId="77777777" w:rsidR="003C5338" w:rsidRPr="003C5338" w:rsidRDefault="003C5338" w:rsidP="003C5338">
            <w:pPr>
              <w:rPr>
                <w:rFonts w:ascii="Arial Narrow" w:eastAsia="Times New Roman" w:hAnsi="Arial Narrow" w:cs="Calibri"/>
                <w:b/>
                <w:bCs/>
                <w:color w:val="000000"/>
                <w:sz w:val="20"/>
                <w:szCs w:val="20"/>
                <w:lang w:val="es-ES" w:eastAsia="es-ES"/>
              </w:rPr>
            </w:pPr>
            <w:r w:rsidRPr="003C5338">
              <w:rPr>
                <w:rFonts w:ascii="Arial Narrow" w:eastAsia="Times New Roman" w:hAnsi="Arial Narrow" w:cs="Calibri"/>
                <w:b/>
                <w:bCs/>
                <w:color w:val="000000"/>
                <w:sz w:val="20"/>
                <w:szCs w:val="20"/>
                <w:lang w:val="es-ES" w:eastAsia="es-ES"/>
              </w:rPr>
              <w:t>TOTAL del proyecto</w:t>
            </w:r>
          </w:p>
        </w:tc>
        <w:tc>
          <w:tcPr>
            <w:tcW w:w="967" w:type="dxa"/>
            <w:tcBorders>
              <w:top w:val="nil"/>
              <w:left w:val="nil"/>
              <w:bottom w:val="single" w:sz="4" w:space="0" w:color="auto"/>
              <w:right w:val="single" w:sz="4" w:space="0" w:color="auto"/>
            </w:tcBorders>
            <w:shd w:val="clear" w:color="000000" w:fill="D9D9D9"/>
            <w:noWrap/>
            <w:vAlign w:val="bottom"/>
            <w:hideMark/>
          </w:tcPr>
          <w:p w14:paraId="13B2BCFA" w14:textId="77777777" w:rsidR="003C5338" w:rsidRPr="003C5338" w:rsidRDefault="003C5338" w:rsidP="003C5338">
            <w:pPr>
              <w:rPr>
                <w:rFonts w:ascii="Arial Narrow" w:eastAsia="Times New Roman" w:hAnsi="Arial Narrow" w:cs="Calibri"/>
                <w:b/>
                <w:bCs/>
                <w:color w:val="000000"/>
                <w:sz w:val="20"/>
                <w:szCs w:val="20"/>
                <w:lang w:val="es-ES" w:eastAsia="es-ES"/>
              </w:rPr>
            </w:pPr>
            <w:r w:rsidRPr="003C5338">
              <w:rPr>
                <w:rFonts w:ascii="Arial Narrow" w:eastAsia="Times New Roman" w:hAnsi="Arial Narrow" w:cs="Calibri"/>
                <w:b/>
                <w:bCs/>
                <w:color w:val="000000"/>
                <w:sz w:val="20"/>
                <w:szCs w:val="20"/>
                <w:lang w:val="es-ES" w:eastAsia="es-ES"/>
              </w:rPr>
              <w:t> </w:t>
            </w:r>
          </w:p>
        </w:tc>
        <w:tc>
          <w:tcPr>
            <w:tcW w:w="1220" w:type="dxa"/>
            <w:tcBorders>
              <w:top w:val="nil"/>
              <w:left w:val="nil"/>
              <w:bottom w:val="single" w:sz="4" w:space="0" w:color="auto"/>
              <w:right w:val="single" w:sz="4" w:space="0" w:color="auto"/>
            </w:tcBorders>
            <w:shd w:val="clear" w:color="000000" w:fill="D9D9D9"/>
            <w:noWrap/>
            <w:vAlign w:val="bottom"/>
            <w:hideMark/>
          </w:tcPr>
          <w:p w14:paraId="4B08747F" w14:textId="77777777" w:rsidR="003C5338" w:rsidRPr="003C5338" w:rsidRDefault="003C5338" w:rsidP="003C5338">
            <w:pPr>
              <w:rPr>
                <w:rFonts w:ascii="Arial Narrow" w:eastAsia="Times New Roman" w:hAnsi="Arial Narrow" w:cs="Calibri"/>
                <w:b/>
                <w:bCs/>
                <w:color w:val="000000"/>
                <w:sz w:val="20"/>
                <w:szCs w:val="20"/>
                <w:lang w:val="es-ES" w:eastAsia="es-ES"/>
              </w:rPr>
            </w:pPr>
            <w:r w:rsidRPr="003C5338">
              <w:rPr>
                <w:rFonts w:ascii="Arial Narrow" w:eastAsia="Times New Roman" w:hAnsi="Arial Narrow" w:cs="Calibri"/>
                <w:b/>
                <w:bCs/>
                <w:color w:val="000000"/>
                <w:sz w:val="20"/>
                <w:szCs w:val="20"/>
                <w:lang w:val="es-ES" w:eastAsia="es-ES"/>
              </w:rPr>
              <w:t> </w:t>
            </w:r>
          </w:p>
        </w:tc>
        <w:tc>
          <w:tcPr>
            <w:tcW w:w="1380" w:type="dxa"/>
            <w:tcBorders>
              <w:top w:val="nil"/>
              <w:left w:val="nil"/>
              <w:bottom w:val="single" w:sz="4" w:space="0" w:color="auto"/>
              <w:right w:val="single" w:sz="4" w:space="0" w:color="auto"/>
            </w:tcBorders>
            <w:shd w:val="clear" w:color="000000" w:fill="D9D9D9"/>
            <w:noWrap/>
            <w:vAlign w:val="bottom"/>
            <w:hideMark/>
          </w:tcPr>
          <w:p w14:paraId="1E6A1663" w14:textId="77777777" w:rsidR="003C5338" w:rsidRPr="003C5338" w:rsidRDefault="003C5338" w:rsidP="003C5338">
            <w:pPr>
              <w:rPr>
                <w:rFonts w:ascii="Arial Narrow" w:eastAsia="Times New Roman" w:hAnsi="Arial Narrow" w:cs="Calibri"/>
                <w:b/>
                <w:bCs/>
                <w:color w:val="000000"/>
                <w:sz w:val="20"/>
                <w:szCs w:val="20"/>
                <w:lang w:val="es-ES" w:eastAsia="es-ES"/>
              </w:rPr>
            </w:pPr>
            <w:r w:rsidRPr="003C5338">
              <w:rPr>
                <w:rFonts w:ascii="Arial Narrow" w:eastAsia="Times New Roman" w:hAnsi="Arial Narrow" w:cs="Calibri"/>
                <w:b/>
                <w:bCs/>
                <w:color w:val="000000"/>
                <w:sz w:val="20"/>
                <w:szCs w:val="20"/>
                <w:lang w:val="es-ES" w:eastAsia="es-ES"/>
              </w:rPr>
              <w:t> </w:t>
            </w:r>
          </w:p>
        </w:tc>
        <w:tc>
          <w:tcPr>
            <w:tcW w:w="1380" w:type="dxa"/>
            <w:tcBorders>
              <w:top w:val="nil"/>
              <w:left w:val="nil"/>
              <w:bottom w:val="single" w:sz="4" w:space="0" w:color="auto"/>
              <w:right w:val="single" w:sz="4" w:space="0" w:color="auto"/>
            </w:tcBorders>
            <w:shd w:val="clear" w:color="000000" w:fill="D9D9D9"/>
            <w:noWrap/>
            <w:vAlign w:val="bottom"/>
            <w:hideMark/>
          </w:tcPr>
          <w:p w14:paraId="66E99D2B" w14:textId="77777777" w:rsidR="003C5338" w:rsidRPr="003C5338" w:rsidRDefault="003C5338" w:rsidP="003C5338">
            <w:pPr>
              <w:rPr>
                <w:rFonts w:ascii="Arial Narrow" w:eastAsia="Times New Roman" w:hAnsi="Arial Narrow" w:cs="Calibri"/>
                <w:b/>
                <w:bCs/>
                <w:color w:val="000000"/>
                <w:sz w:val="20"/>
                <w:szCs w:val="20"/>
                <w:lang w:val="es-ES" w:eastAsia="es-ES"/>
              </w:rPr>
            </w:pPr>
            <w:r w:rsidRPr="003C5338">
              <w:rPr>
                <w:rFonts w:ascii="Arial Narrow" w:eastAsia="Times New Roman" w:hAnsi="Arial Narrow" w:cs="Calibri"/>
                <w:b/>
                <w:bCs/>
                <w:color w:val="000000"/>
                <w:sz w:val="20"/>
                <w:szCs w:val="20"/>
                <w:lang w:val="es-ES" w:eastAsia="es-ES"/>
              </w:rPr>
              <w:t xml:space="preserve">      2.831.250.000 </w:t>
            </w:r>
          </w:p>
        </w:tc>
        <w:tc>
          <w:tcPr>
            <w:tcW w:w="974" w:type="dxa"/>
            <w:tcBorders>
              <w:top w:val="nil"/>
              <w:left w:val="nil"/>
              <w:bottom w:val="single" w:sz="4" w:space="0" w:color="auto"/>
              <w:right w:val="single" w:sz="4" w:space="0" w:color="auto"/>
            </w:tcBorders>
            <w:shd w:val="clear" w:color="000000" w:fill="D9D9D9"/>
            <w:noWrap/>
            <w:vAlign w:val="bottom"/>
            <w:hideMark/>
          </w:tcPr>
          <w:p w14:paraId="2B3F6638" w14:textId="77777777" w:rsidR="003C5338" w:rsidRPr="003C5338" w:rsidRDefault="003C5338" w:rsidP="003C5338">
            <w:pPr>
              <w:rPr>
                <w:rFonts w:ascii="Arial Narrow" w:eastAsia="Times New Roman" w:hAnsi="Arial Narrow" w:cs="Calibri"/>
                <w:b/>
                <w:bCs/>
                <w:color w:val="000000"/>
                <w:sz w:val="20"/>
                <w:szCs w:val="20"/>
                <w:lang w:val="es-ES" w:eastAsia="es-ES"/>
              </w:rPr>
            </w:pPr>
            <w:r w:rsidRPr="003C5338">
              <w:rPr>
                <w:rFonts w:ascii="Arial Narrow" w:eastAsia="Times New Roman" w:hAnsi="Arial Narrow" w:cs="Calibri"/>
                <w:b/>
                <w:bCs/>
                <w:color w:val="000000"/>
                <w:sz w:val="20"/>
                <w:szCs w:val="20"/>
                <w:lang w:val="es-ES" w:eastAsia="es-ES"/>
              </w:rPr>
              <w:t> </w:t>
            </w:r>
          </w:p>
        </w:tc>
        <w:tc>
          <w:tcPr>
            <w:tcW w:w="1938" w:type="dxa"/>
            <w:tcBorders>
              <w:top w:val="nil"/>
              <w:left w:val="nil"/>
              <w:bottom w:val="single" w:sz="4" w:space="0" w:color="auto"/>
              <w:right w:val="single" w:sz="4" w:space="0" w:color="auto"/>
            </w:tcBorders>
            <w:shd w:val="clear" w:color="000000" w:fill="D9D9D9"/>
            <w:noWrap/>
            <w:vAlign w:val="bottom"/>
            <w:hideMark/>
          </w:tcPr>
          <w:p w14:paraId="3A4145E4" w14:textId="77777777" w:rsidR="003C5338" w:rsidRPr="003C5338" w:rsidRDefault="003C5338" w:rsidP="003C5338">
            <w:pPr>
              <w:rPr>
                <w:rFonts w:ascii="Arial Narrow" w:eastAsia="Times New Roman" w:hAnsi="Arial Narrow" w:cs="Calibri"/>
                <w:b/>
                <w:bCs/>
                <w:color w:val="000000"/>
                <w:sz w:val="20"/>
                <w:szCs w:val="20"/>
                <w:lang w:val="es-ES" w:eastAsia="es-ES"/>
              </w:rPr>
            </w:pPr>
            <w:r w:rsidRPr="003C5338">
              <w:rPr>
                <w:rFonts w:ascii="Arial Narrow" w:eastAsia="Times New Roman" w:hAnsi="Arial Narrow" w:cs="Calibri"/>
                <w:b/>
                <w:bCs/>
                <w:color w:val="000000"/>
                <w:sz w:val="20"/>
                <w:szCs w:val="20"/>
                <w:lang w:val="es-ES" w:eastAsia="es-ES"/>
              </w:rPr>
              <w:t xml:space="preserve">                  2.396.288.000 </w:t>
            </w:r>
          </w:p>
        </w:tc>
        <w:tc>
          <w:tcPr>
            <w:tcW w:w="1200" w:type="dxa"/>
            <w:tcBorders>
              <w:top w:val="nil"/>
              <w:left w:val="nil"/>
              <w:bottom w:val="single" w:sz="4" w:space="0" w:color="auto"/>
              <w:right w:val="single" w:sz="4" w:space="0" w:color="auto"/>
            </w:tcBorders>
            <w:shd w:val="clear" w:color="000000" w:fill="D9D9D9"/>
            <w:noWrap/>
            <w:vAlign w:val="bottom"/>
            <w:hideMark/>
          </w:tcPr>
          <w:p w14:paraId="7523039B" w14:textId="77777777" w:rsidR="003C5338" w:rsidRPr="003C5338" w:rsidRDefault="003C5338" w:rsidP="003C5338">
            <w:pPr>
              <w:rPr>
                <w:rFonts w:ascii="Arial Narrow" w:eastAsia="Times New Roman" w:hAnsi="Arial Narrow" w:cs="Calibri"/>
                <w:b/>
                <w:bCs/>
                <w:color w:val="000000"/>
                <w:sz w:val="20"/>
                <w:szCs w:val="20"/>
                <w:lang w:val="es-ES" w:eastAsia="es-ES"/>
              </w:rPr>
            </w:pPr>
            <w:r w:rsidRPr="003C5338">
              <w:rPr>
                <w:rFonts w:ascii="Arial Narrow" w:eastAsia="Times New Roman" w:hAnsi="Arial Narrow" w:cs="Calibri"/>
                <w:b/>
                <w:bCs/>
                <w:color w:val="000000"/>
                <w:sz w:val="20"/>
                <w:szCs w:val="20"/>
                <w:lang w:val="es-ES" w:eastAsia="es-ES"/>
              </w:rPr>
              <w:t xml:space="preserve">           826.306 </w:t>
            </w:r>
          </w:p>
        </w:tc>
      </w:tr>
      <w:tr w:rsidR="003C5338" w:rsidRPr="003C5338" w14:paraId="01269A72" w14:textId="77777777" w:rsidTr="003C5338">
        <w:trPr>
          <w:trHeight w:val="540"/>
          <w:jc w:val="center"/>
        </w:trPr>
        <w:tc>
          <w:tcPr>
            <w:tcW w:w="518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6AB1F8F" w14:textId="77777777" w:rsidR="003C5338" w:rsidRPr="003C5338" w:rsidRDefault="003C5338" w:rsidP="003C5338">
            <w:pPr>
              <w:rPr>
                <w:rFonts w:ascii="Arial Narrow" w:eastAsia="Times New Roman" w:hAnsi="Arial Narrow" w:cs="Calibri"/>
                <w:b/>
                <w:bCs/>
                <w:color w:val="000000"/>
                <w:sz w:val="20"/>
                <w:szCs w:val="20"/>
                <w:lang w:val="es-ES" w:eastAsia="es-ES"/>
              </w:rPr>
            </w:pPr>
            <w:r w:rsidRPr="003C5338">
              <w:rPr>
                <w:rFonts w:ascii="Arial Narrow" w:eastAsia="Times New Roman" w:hAnsi="Arial Narrow" w:cs="Calibri"/>
                <w:b/>
                <w:bCs/>
                <w:color w:val="000000"/>
                <w:sz w:val="20"/>
                <w:szCs w:val="20"/>
                <w:lang w:val="es-ES" w:eastAsia="es-ES"/>
              </w:rPr>
              <w:t>Costos indirectos (no podrán superar el 5% del total del proyecto)</w:t>
            </w:r>
          </w:p>
        </w:tc>
        <w:tc>
          <w:tcPr>
            <w:tcW w:w="967" w:type="dxa"/>
            <w:tcBorders>
              <w:top w:val="nil"/>
              <w:left w:val="nil"/>
              <w:bottom w:val="single" w:sz="4" w:space="0" w:color="auto"/>
              <w:right w:val="single" w:sz="4" w:space="0" w:color="auto"/>
            </w:tcBorders>
            <w:shd w:val="clear" w:color="000000" w:fill="D9D9D9"/>
            <w:noWrap/>
            <w:vAlign w:val="bottom"/>
            <w:hideMark/>
          </w:tcPr>
          <w:p w14:paraId="4DE69EF2" w14:textId="77777777" w:rsidR="003C5338" w:rsidRPr="003C5338" w:rsidRDefault="003C5338" w:rsidP="003C5338">
            <w:pPr>
              <w:rPr>
                <w:rFonts w:ascii="Arial Narrow" w:eastAsia="Times New Roman" w:hAnsi="Arial Narrow" w:cs="Calibri"/>
                <w:b/>
                <w:bCs/>
                <w:color w:val="000000"/>
                <w:sz w:val="20"/>
                <w:szCs w:val="20"/>
                <w:lang w:val="es-ES" w:eastAsia="es-ES"/>
              </w:rPr>
            </w:pPr>
            <w:r w:rsidRPr="003C5338">
              <w:rPr>
                <w:rFonts w:ascii="Arial Narrow" w:eastAsia="Times New Roman" w:hAnsi="Arial Narrow" w:cs="Calibri"/>
                <w:b/>
                <w:bCs/>
                <w:color w:val="000000"/>
                <w:sz w:val="20"/>
                <w:szCs w:val="20"/>
                <w:lang w:val="es-ES" w:eastAsia="es-ES"/>
              </w:rPr>
              <w:t> </w:t>
            </w:r>
          </w:p>
        </w:tc>
        <w:tc>
          <w:tcPr>
            <w:tcW w:w="1220" w:type="dxa"/>
            <w:tcBorders>
              <w:top w:val="nil"/>
              <w:left w:val="nil"/>
              <w:bottom w:val="single" w:sz="4" w:space="0" w:color="auto"/>
              <w:right w:val="single" w:sz="4" w:space="0" w:color="auto"/>
            </w:tcBorders>
            <w:shd w:val="clear" w:color="000000" w:fill="D9D9D9"/>
            <w:noWrap/>
            <w:vAlign w:val="bottom"/>
            <w:hideMark/>
          </w:tcPr>
          <w:p w14:paraId="236C7645" w14:textId="77777777" w:rsidR="003C5338" w:rsidRPr="003C5338" w:rsidRDefault="003C5338" w:rsidP="003C5338">
            <w:pPr>
              <w:rPr>
                <w:rFonts w:ascii="Arial Narrow" w:eastAsia="Times New Roman" w:hAnsi="Arial Narrow" w:cs="Calibri"/>
                <w:b/>
                <w:bCs/>
                <w:color w:val="000000"/>
                <w:sz w:val="20"/>
                <w:szCs w:val="20"/>
                <w:lang w:val="es-ES" w:eastAsia="es-ES"/>
              </w:rPr>
            </w:pPr>
            <w:r w:rsidRPr="003C5338">
              <w:rPr>
                <w:rFonts w:ascii="Arial Narrow" w:eastAsia="Times New Roman" w:hAnsi="Arial Narrow" w:cs="Calibri"/>
                <w:b/>
                <w:bCs/>
                <w:color w:val="000000"/>
                <w:sz w:val="20"/>
                <w:szCs w:val="20"/>
                <w:lang w:val="es-ES" w:eastAsia="es-ES"/>
              </w:rPr>
              <w:t> </w:t>
            </w:r>
          </w:p>
        </w:tc>
        <w:tc>
          <w:tcPr>
            <w:tcW w:w="1380" w:type="dxa"/>
            <w:tcBorders>
              <w:top w:val="nil"/>
              <w:left w:val="nil"/>
              <w:bottom w:val="single" w:sz="4" w:space="0" w:color="auto"/>
              <w:right w:val="single" w:sz="4" w:space="0" w:color="auto"/>
            </w:tcBorders>
            <w:shd w:val="clear" w:color="000000" w:fill="D9D9D9"/>
            <w:noWrap/>
            <w:vAlign w:val="bottom"/>
            <w:hideMark/>
          </w:tcPr>
          <w:p w14:paraId="1301EC11" w14:textId="77777777" w:rsidR="003C5338" w:rsidRPr="003C5338" w:rsidRDefault="003C5338" w:rsidP="003C5338">
            <w:pPr>
              <w:rPr>
                <w:rFonts w:ascii="Arial Narrow" w:eastAsia="Times New Roman" w:hAnsi="Arial Narrow" w:cs="Calibri"/>
                <w:b/>
                <w:bCs/>
                <w:color w:val="000000"/>
                <w:sz w:val="20"/>
                <w:szCs w:val="20"/>
                <w:lang w:val="es-ES" w:eastAsia="es-ES"/>
              </w:rPr>
            </w:pPr>
            <w:r w:rsidRPr="003C5338">
              <w:rPr>
                <w:rFonts w:ascii="Arial Narrow" w:eastAsia="Times New Roman" w:hAnsi="Arial Narrow" w:cs="Calibri"/>
                <w:b/>
                <w:bCs/>
                <w:color w:val="000000"/>
                <w:sz w:val="20"/>
                <w:szCs w:val="20"/>
                <w:lang w:val="es-ES" w:eastAsia="es-ES"/>
              </w:rPr>
              <w:t> </w:t>
            </w:r>
          </w:p>
        </w:tc>
        <w:tc>
          <w:tcPr>
            <w:tcW w:w="1380" w:type="dxa"/>
            <w:tcBorders>
              <w:top w:val="nil"/>
              <w:left w:val="nil"/>
              <w:bottom w:val="single" w:sz="4" w:space="0" w:color="auto"/>
              <w:right w:val="single" w:sz="4" w:space="0" w:color="auto"/>
            </w:tcBorders>
            <w:shd w:val="clear" w:color="000000" w:fill="D9D9D9"/>
            <w:noWrap/>
            <w:vAlign w:val="bottom"/>
            <w:hideMark/>
          </w:tcPr>
          <w:p w14:paraId="4BCA0817" w14:textId="77777777" w:rsidR="003C5338" w:rsidRPr="003C5338" w:rsidRDefault="003C5338" w:rsidP="003C5338">
            <w:pPr>
              <w:rPr>
                <w:rFonts w:ascii="Arial Narrow" w:eastAsia="Times New Roman" w:hAnsi="Arial Narrow" w:cs="Calibri"/>
                <w:b/>
                <w:bCs/>
                <w:color w:val="000000"/>
                <w:sz w:val="20"/>
                <w:szCs w:val="20"/>
                <w:lang w:val="es-ES" w:eastAsia="es-ES"/>
              </w:rPr>
            </w:pPr>
            <w:r w:rsidRPr="003C5338">
              <w:rPr>
                <w:rFonts w:ascii="Arial Narrow" w:eastAsia="Times New Roman" w:hAnsi="Arial Narrow" w:cs="Calibri"/>
                <w:b/>
                <w:bCs/>
                <w:color w:val="000000"/>
                <w:sz w:val="20"/>
                <w:szCs w:val="20"/>
                <w:lang w:val="es-ES" w:eastAsia="es-ES"/>
              </w:rPr>
              <w:t xml:space="preserve">         141.562.500 </w:t>
            </w:r>
          </w:p>
        </w:tc>
        <w:tc>
          <w:tcPr>
            <w:tcW w:w="974" w:type="dxa"/>
            <w:tcBorders>
              <w:top w:val="nil"/>
              <w:left w:val="nil"/>
              <w:bottom w:val="single" w:sz="4" w:space="0" w:color="auto"/>
              <w:right w:val="single" w:sz="4" w:space="0" w:color="auto"/>
            </w:tcBorders>
            <w:shd w:val="clear" w:color="000000" w:fill="D9D9D9"/>
            <w:noWrap/>
            <w:vAlign w:val="bottom"/>
            <w:hideMark/>
          </w:tcPr>
          <w:p w14:paraId="20A531E0" w14:textId="77777777" w:rsidR="003C5338" w:rsidRPr="003C5338" w:rsidRDefault="003C5338" w:rsidP="003C5338">
            <w:pPr>
              <w:rPr>
                <w:rFonts w:ascii="Arial Narrow" w:eastAsia="Times New Roman" w:hAnsi="Arial Narrow" w:cs="Calibri"/>
                <w:b/>
                <w:bCs/>
                <w:color w:val="000000"/>
                <w:sz w:val="20"/>
                <w:szCs w:val="20"/>
                <w:lang w:val="es-ES" w:eastAsia="es-ES"/>
              </w:rPr>
            </w:pPr>
            <w:r w:rsidRPr="003C5338">
              <w:rPr>
                <w:rFonts w:ascii="Arial Narrow" w:eastAsia="Times New Roman" w:hAnsi="Arial Narrow" w:cs="Calibri"/>
                <w:b/>
                <w:bCs/>
                <w:color w:val="000000"/>
                <w:sz w:val="20"/>
                <w:szCs w:val="20"/>
                <w:lang w:val="es-ES" w:eastAsia="es-ES"/>
              </w:rPr>
              <w:t> </w:t>
            </w:r>
          </w:p>
        </w:tc>
        <w:tc>
          <w:tcPr>
            <w:tcW w:w="1938" w:type="dxa"/>
            <w:tcBorders>
              <w:top w:val="nil"/>
              <w:left w:val="nil"/>
              <w:bottom w:val="single" w:sz="4" w:space="0" w:color="auto"/>
              <w:right w:val="single" w:sz="4" w:space="0" w:color="auto"/>
            </w:tcBorders>
            <w:shd w:val="clear" w:color="000000" w:fill="D9D9D9"/>
            <w:noWrap/>
            <w:vAlign w:val="bottom"/>
            <w:hideMark/>
          </w:tcPr>
          <w:p w14:paraId="7C7717D7" w14:textId="77777777" w:rsidR="003C5338" w:rsidRPr="003C5338" w:rsidRDefault="003C5338" w:rsidP="003C5338">
            <w:pPr>
              <w:rPr>
                <w:rFonts w:ascii="Arial Narrow" w:eastAsia="Times New Roman" w:hAnsi="Arial Narrow" w:cs="Calibri"/>
                <w:b/>
                <w:bCs/>
                <w:color w:val="000000"/>
                <w:sz w:val="20"/>
                <w:szCs w:val="20"/>
                <w:lang w:val="es-ES" w:eastAsia="es-ES"/>
              </w:rPr>
            </w:pPr>
            <w:r w:rsidRPr="003C5338">
              <w:rPr>
                <w:rFonts w:ascii="Arial Narrow" w:eastAsia="Times New Roman" w:hAnsi="Arial Narrow" w:cs="Calibri"/>
                <w:b/>
                <w:bCs/>
                <w:color w:val="000000"/>
                <w:sz w:val="20"/>
                <w:szCs w:val="20"/>
                <w:lang w:val="es-ES" w:eastAsia="es-ES"/>
              </w:rPr>
              <w:t xml:space="preserve">                       67.096.064 </w:t>
            </w:r>
          </w:p>
        </w:tc>
        <w:tc>
          <w:tcPr>
            <w:tcW w:w="1200" w:type="dxa"/>
            <w:tcBorders>
              <w:top w:val="nil"/>
              <w:left w:val="nil"/>
              <w:bottom w:val="single" w:sz="4" w:space="0" w:color="auto"/>
              <w:right w:val="single" w:sz="4" w:space="0" w:color="auto"/>
            </w:tcBorders>
            <w:shd w:val="clear" w:color="000000" w:fill="D9D9D9"/>
            <w:noWrap/>
            <w:vAlign w:val="bottom"/>
            <w:hideMark/>
          </w:tcPr>
          <w:p w14:paraId="7FDA9F84" w14:textId="77777777" w:rsidR="003C5338" w:rsidRPr="003C5338" w:rsidRDefault="003C5338" w:rsidP="003C5338">
            <w:pPr>
              <w:rPr>
                <w:rFonts w:ascii="Arial Narrow" w:eastAsia="Times New Roman" w:hAnsi="Arial Narrow" w:cs="Calibri"/>
                <w:b/>
                <w:bCs/>
                <w:color w:val="000000"/>
                <w:sz w:val="20"/>
                <w:szCs w:val="20"/>
                <w:lang w:val="es-ES" w:eastAsia="es-ES"/>
              </w:rPr>
            </w:pPr>
            <w:r w:rsidRPr="003C5338">
              <w:rPr>
                <w:rFonts w:ascii="Arial Narrow" w:eastAsia="Times New Roman" w:hAnsi="Arial Narrow" w:cs="Calibri"/>
                <w:b/>
                <w:bCs/>
                <w:color w:val="000000"/>
                <w:sz w:val="20"/>
                <w:szCs w:val="20"/>
                <w:lang w:val="es-ES" w:eastAsia="es-ES"/>
              </w:rPr>
              <w:t xml:space="preserve">             23.137 </w:t>
            </w:r>
          </w:p>
        </w:tc>
      </w:tr>
      <w:tr w:rsidR="003C5338" w:rsidRPr="003C5338" w14:paraId="1C32B5A0" w14:textId="77777777" w:rsidTr="003C5338">
        <w:trPr>
          <w:trHeight w:val="600"/>
          <w:jc w:val="center"/>
        </w:trPr>
        <w:tc>
          <w:tcPr>
            <w:tcW w:w="5181" w:type="dxa"/>
            <w:tcBorders>
              <w:top w:val="nil"/>
              <w:left w:val="single" w:sz="4" w:space="0" w:color="auto"/>
              <w:bottom w:val="single" w:sz="4" w:space="0" w:color="auto"/>
              <w:right w:val="single" w:sz="4" w:space="0" w:color="auto"/>
            </w:tcBorders>
            <w:shd w:val="clear" w:color="000000" w:fill="D9D9D9"/>
            <w:noWrap/>
            <w:vAlign w:val="bottom"/>
            <w:hideMark/>
          </w:tcPr>
          <w:p w14:paraId="40FFB4E5" w14:textId="77777777" w:rsidR="003C5338" w:rsidRPr="003C5338" w:rsidRDefault="003C5338" w:rsidP="003C5338">
            <w:pPr>
              <w:rPr>
                <w:rFonts w:ascii="Arial Narrow" w:eastAsia="Times New Roman" w:hAnsi="Arial Narrow" w:cs="Calibri"/>
                <w:b/>
                <w:bCs/>
                <w:color w:val="000000"/>
                <w:sz w:val="20"/>
                <w:szCs w:val="20"/>
                <w:lang w:val="es-ES" w:eastAsia="es-ES"/>
              </w:rPr>
            </w:pPr>
            <w:r w:rsidRPr="003C5338">
              <w:rPr>
                <w:rFonts w:ascii="Arial Narrow" w:eastAsia="Times New Roman" w:hAnsi="Arial Narrow" w:cs="Calibri"/>
                <w:b/>
                <w:bCs/>
                <w:color w:val="000000"/>
                <w:sz w:val="20"/>
                <w:szCs w:val="20"/>
                <w:lang w:val="es-ES" w:eastAsia="es-ES"/>
              </w:rPr>
              <w:t>Total proyecto incluidos costos indirectos</w:t>
            </w:r>
          </w:p>
        </w:tc>
        <w:tc>
          <w:tcPr>
            <w:tcW w:w="967" w:type="dxa"/>
            <w:tcBorders>
              <w:top w:val="nil"/>
              <w:left w:val="nil"/>
              <w:bottom w:val="single" w:sz="4" w:space="0" w:color="auto"/>
              <w:right w:val="single" w:sz="4" w:space="0" w:color="auto"/>
            </w:tcBorders>
            <w:shd w:val="clear" w:color="000000" w:fill="D9D9D9"/>
            <w:noWrap/>
            <w:vAlign w:val="bottom"/>
            <w:hideMark/>
          </w:tcPr>
          <w:p w14:paraId="2CCB98D9" w14:textId="77777777" w:rsidR="003C5338" w:rsidRPr="003C5338" w:rsidRDefault="003C5338" w:rsidP="003C5338">
            <w:pPr>
              <w:rPr>
                <w:rFonts w:ascii="Arial Narrow" w:eastAsia="Times New Roman" w:hAnsi="Arial Narrow" w:cs="Calibri"/>
                <w:b/>
                <w:bCs/>
                <w:color w:val="000000"/>
                <w:sz w:val="20"/>
                <w:szCs w:val="20"/>
                <w:lang w:val="es-ES" w:eastAsia="es-ES"/>
              </w:rPr>
            </w:pPr>
            <w:r w:rsidRPr="003C5338">
              <w:rPr>
                <w:rFonts w:ascii="Arial Narrow" w:eastAsia="Times New Roman" w:hAnsi="Arial Narrow" w:cs="Calibri"/>
                <w:b/>
                <w:bCs/>
                <w:color w:val="000000"/>
                <w:sz w:val="20"/>
                <w:szCs w:val="20"/>
                <w:lang w:val="es-ES" w:eastAsia="es-ES"/>
              </w:rPr>
              <w:t> </w:t>
            </w:r>
          </w:p>
        </w:tc>
        <w:tc>
          <w:tcPr>
            <w:tcW w:w="1220" w:type="dxa"/>
            <w:tcBorders>
              <w:top w:val="nil"/>
              <w:left w:val="nil"/>
              <w:bottom w:val="single" w:sz="4" w:space="0" w:color="auto"/>
              <w:right w:val="single" w:sz="4" w:space="0" w:color="auto"/>
            </w:tcBorders>
            <w:shd w:val="clear" w:color="000000" w:fill="D9D9D9"/>
            <w:noWrap/>
            <w:vAlign w:val="bottom"/>
            <w:hideMark/>
          </w:tcPr>
          <w:p w14:paraId="19B3921A" w14:textId="77777777" w:rsidR="003C5338" w:rsidRPr="003C5338" w:rsidRDefault="003C5338" w:rsidP="003C5338">
            <w:pPr>
              <w:rPr>
                <w:rFonts w:ascii="Arial Narrow" w:eastAsia="Times New Roman" w:hAnsi="Arial Narrow" w:cs="Calibri"/>
                <w:b/>
                <w:bCs/>
                <w:color w:val="000000"/>
                <w:sz w:val="20"/>
                <w:szCs w:val="20"/>
                <w:lang w:val="es-ES" w:eastAsia="es-ES"/>
              </w:rPr>
            </w:pPr>
            <w:r w:rsidRPr="003C5338">
              <w:rPr>
                <w:rFonts w:ascii="Arial Narrow" w:eastAsia="Times New Roman" w:hAnsi="Arial Narrow" w:cs="Calibri"/>
                <w:b/>
                <w:bCs/>
                <w:color w:val="000000"/>
                <w:sz w:val="20"/>
                <w:szCs w:val="20"/>
                <w:lang w:val="es-ES" w:eastAsia="es-ES"/>
              </w:rPr>
              <w:t> </w:t>
            </w:r>
          </w:p>
        </w:tc>
        <w:tc>
          <w:tcPr>
            <w:tcW w:w="1380" w:type="dxa"/>
            <w:tcBorders>
              <w:top w:val="nil"/>
              <w:left w:val="nil"/>
              <w:bottom w:val="single" w:sz="4" w:space="0" w:color="auto"/>
              <w:right w:val="single" w:sz="4" w:space="0" w:color="auto"/>
            </w:tcBorders>
            <w:shd w:val="clear" w:color="000000" w:fill="D9D9D9"/>
            <w:noWrap/>
            <w:vAlign w:val="bottom"/>
            <w:hideMark/>
          </w:tcPr>
          <w:p w14:paraId="18F8BE0C" w14:textId="77777777" w:rsidR="003C5338" w:rsidRPr="003C5338" w:rsidRDefault="003C5338" w:rsidP="003C5338">
            <w:pPr>
              <w:rPr>
                <w:rFonts w:ascii="Arial Narrow" w:eastAsia="Times New Roman" w:hAnsi="Arial Narrow" w:cs="Calibri"/>
                <w:b/>
                <w:bCs/>
                <w:color w:val="000000"/>
                <w:sz w:val="20"/>
                <w:szCs w:val="20"/>
                <w:lang w:val="es-ES" w:eastAsia="es-ES"/>
              </w:rPr>
            </w:pPr>
            <w:r w:rsidRPr="003C5338">
              <w:rPr>
                <w:rFonts w:ascii="Arial Narrow" w:eastAsia="Times New Roman" w:hAnsi="Arial Narrow" w:cs="Calibri"/>
                <w:b/>
                <w:bCs/>
                <w:color w:val="000000"/>
                <w:sz w:val="20"/>
                <w:szCs w:val="20"/>
                <w:lang w:val="es-ES" w:eastAsia="es-ES"/>
              </w:rPr>
              <w:t> </w:t>
            </w:r>
          </w:p>
        </w:tc>
        <w:tc>
          <w:tcPr>
            <w:tcW w:w="1380" w:type="dxa"/>
            <w:tcBorders>
              <w:top w:val="nil"/>
              <w:left w:val="nil"/>
              <w:bottom w:val="single" w:sz="4" w:space="0" w:color="auto"/>
              <w:right w:val="single" w:sz="4" w:space="0" w:color="auto"/>
            </w:tcBorders>
            <w:shd w:val="clear" w:color="000000" w:fill="D9D9D9"/>
            <w:noWrap/>
            <w:vAlign w:val="bottom"/>
            <w:hideMark/>
          </w:tcPr>
          <w:p w14:paraId="199F9A98" w14:textId="77777777" w:rsidR="003C5338" w:rsidRPr="003C5338" w:rsidRDefault="003C5338" w:rsidP="003C5338">
            <w:pPr>
              <w:rPr>
                <w:rFonts w:ascii="Arial Narrow" w:eastAsia="Times New Roman" w:hAnsi="Arial Narrow" w:cs="Calibri"/>
                <w:b/>
                <w:bCs/>
                <w:color w:val="000000"/>
                <w:sz w:val="20"/>
                <w:szCs w:val="20"/>
                <w:lang w:val="es-ES" w:eastAsia="es-ES"/>
              </w:rPr>
            </w:pPr>
            <w:r w:rsidRPr="003C5338">
              <w:rPr>
                <w:rFonts w:ascii="Arial Narrow" w:eastAsia="Times New Roman" w:hAnsi="Arial Narrow" w:cs="Calibri"/>
                <w:b/>
                <w:bCs/>
                <w:color w:val="000000"/>
                <w:sz w:val="20"/>
                <w:szCs w:val="20"/>
                <w:lang w:val="es-ES" w:eastAsia="es-ES"/>
              </w:rPr>
              <w:t xml:space="preserve">      2.972.812.500 </w:t>
            </w:r>
          </w:p>
        </w:tc>
        <w:tc>
          <w:tcPr>
            <w:tcW w:w="974" w:type="dxa"/>
            <w:tcBorders>
              <w:top w:val="nil"/>
              <w:left w:val="nil"/>
              <w:bottom w:val="single" w:sz="4" w:space="0" w:color="auto"/>
              <w:right w:val="single" w:sz="4" w:space="0" w:color="auto"/>
            </w:tcBorders>
            <w:shd w:val="clear" w:color="000000" w:fill="D9D9D9"/>
            <w:noWrap/>
            <w:vAlign w:val="bottom"/>
            <w:hideMark/>
          </w:tcPr>
          <w:p w14:paraId="1AFA7098" w14:textId="77777777" w:rsidR="003C5338" w:rsidRPr="003C5338" w:rsidRDefault="003C5338" w:rsidP="003C5338">
            <w:pPr>
              <w:rPr>
                <w:rFonts w:ascii="Arial Narrow" w:eastAsia="Times New Roman" w:hAnsi="Arial Narrow" w:cs="Calibri"/>
                <w:b/>
                <w:bCs/>
                <w:color w:val="000000"/>
                <w:sz w:val="20"/>
                <w:szCs w:val="20"/>
                <w:lang w:val="es-ES" w:eastAsia="es-ES"/>
              </w:rPr>
            </w:pPr>
            <w:r w:rsidRPr="003C5338">
              <w:rPr>
                <w:rFonts w:ascii="Arial Narrow" w:eastAsia="Times New Roman" w:hAnsi="Arial Narrow" w:cs="Calibri"/>
                <w:b/>
                <w:bCs/>
                <w:color w:val="000000"/>
                <w:sz w:val="20"/>
                <w:szCs w:val="20"/>
                <w:lang w:val="es-ES" w:eastAsia="es-ES"/>
              </w:rPr>
              <w:t> </w:t>
            </w:r>
          </w:p>
        </w:tc>
        <w:tc>
          <w:tcPr>
            <w:tcW w:w="1938" w:type="dxa"/>
            <w:tcBorders>
              <w:top w:val="nil"/>
              <w:left w:val="nil"/>
              <w:bottom w:val="single" w:sz="4" w:space="0" w:color="auto"/>
              <w:right w:val="single" w:sz="4" w:space="0" w:color="auto"/>
            </w:tcBorders>
            <w:shd w:val="clear" w:color="000000" w:fill="D9D9D9"/>
            <w:noWrap/>
            <w:vAlign w:val="bottom"/>
            <w:hideMark/>
          </w:tcPr>
          <w:p w14:paraId="14BE339D" w14:textId="77777777" w:rsidR="003C5338" w:rsidRPr="003C5338" w:rsidRDefault="003C5338" w:rsidP="003C5338">
            <w:pPr>
              <w:rPr>
                <w:rFonts w:ascii="Arial Narrow" w:eastAsia="Times New Roman" w:hAnsi="Arial Narrow" w:cs="Calibri"/>
                <w:b/>
                <w:bCs/>
                <w:color w:val="000000"/>
                <w:sz w:val="20"/>
                <w:szCs w:val="20"/>
                <w:lang w:val="es-ES" w:eastAsia="es-ES"/>
              </w:rPr>
            </w:pPr>
            <w:r w:rsidRPr="003C5338">
              <w:rPr>
                <w:rFonts w:ascii="Arial Narrow" w:eastAsia="Times New Roman" w:hAnsi="Arial Narrow" w:cs="Calibri"/>
                <w:b/>
                <w:bCs/>
                <w:color w:val="000000"/>
                <w:sz w:val="20"/>
                <w:szCs w:val="20"/>
                <w:lang w:val="es-ES" w:eastAsia="es-ES"/>
              </w:rPr>
              <w:t xml:space="preserve">                  2.463.384.064 </w:t>
            </w:r>
          </w:p>
        </w:tc>
        <w:tc>
          <w:tcPr>
            <w:tcW w:w="1200" w:type="dxa"/>
            <w:tcBorders>
              <w:top w:val="nil"/>
              <w:left w:val="nil"/>
              <w:bottom w:val="single" w:sz="4" w:space="0" w:color="auto"/>
              <w:right w:val="single" w:sz="4" w:space="0" w:color="auto"/>
            </w:tcBorders>
            <w:shd w:val="clear" w:color="000000" w:fill="D9D9D9"/>
            <w:noWrap/>
            <w:vAlign w:val="bottom"/>
            <w:hideMark/>
          </w:tcPr>
          <w:p w14:paraId="5FCED0F2" w14:textId="77777777" w:rsidR="003C5338" w:rsidRPr="003C5338" w:rsidRDefault="003C5338" w:rsidP="003C5338">
            <w:pPr>
              <w:rPr>
                <w:rFonts w:ascii="Arial Narrow" w:eastAsia="Times New Roman" w:hAnsi="Arial Narrow" w:cs="Calibri"/>
                <w:b/>
                <w:bCs/>
                <w:color w:val="000000"/>
                <w:sz w:val="20"/>
                <w:szCs w:val="20"/>
                <w:lang w:val="es-ES" w:eastAsia="es-ES"/>
              </w:rPr>
            </w:pPr>
            <w:r w:rsidRPr="003C5338">
              <w:rPr>
                <w:rFonts w:ascii="Arial Narrow" w:eastAsia="Times New Roman" w:hAnsi="Arial Narrow" w:cs="Calibri"/>
                <w:b/>
                <w:bCs/>
                <w:color w:val="000000"/>
                <w:sz w:val="20"/>
                <w:szCs w:val="20"/>
                <w:lang w:val="es-ES" w:eastAsia="es-ES"/>
              </w:rPr>
              <w:t xml:space="preserve">           849.443 </w:t>
            </w:r>
          </w:p>
        </w:tc>
      </w:tr>
    </w:tbl>
    <w:p w14:paraId="606E6934" w14:textId="77777777" w:rsidR="007B3476" w:rsidRPr="0021620B" w:rsidRDefault="007B3476" w:rsidP="00756926">
      <w:pPr>
        <w:jc w:val="both"/>
        <w:rPr>
          <w:rFonts w:ascii="Arial" w:hAnsi="Arial" w:cs="Arial"/>
          <w:sz w:val="22"/>
          <w:szCs w:val="22"/>
          <w:lang w:val="es-ES"/>
        </w:rPr>
      </w:pPr>
    </w:p>
    <w:p w14:paraId="06C6E4EF" w14:textId="77777777" w:rsidR="007B3476" w:rsidRPr="0021620B" w:rsidRDefault="007B3476" w:rsidP="00756926">
      <w:pPr>
        <w:jc w:val="both"/>
        <w:rPr>
          <w:rFonts w:ascii="Arial" w:hAnsi="Arial" w:cs="Arial"/>
          <w:sz w:val="22"/>
          <w:szCs w:val="22"/>
          <w:lang w:val="es-ES"/>
        </w:rPr>
      </w:pPr>
    </w:p>
    <w:p w14:paraId="17494DAA" w14:textId="77777777" w:rsidR="007B3476" w:rsidRPr="0021620B" w:rsidRDefault="007B3476" w:rsidP="00756926">
      <w:pPr>
        <w:jc w:val="both"/>
        <w:rPr>
          <w:rFonts w:ascii="Arial" w:hAnsi="Arial" w:cs="Arial"/>
          <w:sz w:val="22"/>
          <w:szCs w:val="22"/>
          <w:lang w:val="es-ES"/>
        </w:rPr>
      </w:pPr>
    </w:p>
    <w:p w14:paraId="72352602" w14:textId="77777777" w:rsidR="007B3476" w:rsidRPr="0021620B" w:rsidRDefault="007B3476" w:rsidP="00756926">
      <w:pPr>
        <w:jc w:val="both"/>
        <w:rPr>
          <w:rFonts w:ascii="Arial" w:hAnsi="Arial" w:cs="Arial"/>
          <w:sz w:val="22"/>
          <w:szCs w:val="22"/>
          <w:lang w:val="es-ES"/>
        </w:rPr>
      </w:pPr>
    </w:p>
    <w:p w14:paraId="7BFFFDDA" w14:textId="77777777" w:rsidR="007B3476" w:rsidRPr="0021620B" w:rsidRDefault="007B3476" w:rsidP="00756926">
      <w:pPr>
        <w:jc w:val="both"/>
        <w:rPr>
          <w:rFonts w:ascii="Arial" w:hAnsi="Arial" w:cs="Arial"/>
          <w:sz w:val="22"/>
          <w:szCs w:val="22"/>
          <w:lang w:val="es-ES"/>
        </w:rPr>
      </w:pPr>
    </w:p>
    <w:p w14:paraId="26BAA063" w14:textId="77777777" w:rsidR="007B3476" w:rsidRPr="0021620B" w:rsidRDefault="007B3476" w:rsidP="00756926">
      <w:pPr>
        <w:jc w:val="both"/>
        <w:rPr>
          <w:rFonts w:ascii="Arial" w:hAnsi="Arial" w:cs="Arial"/>
          <w:sz w:val="22"/>
          <w:szCs w:val="22"/>
          <w:lang w:val="es-ES"/>
        </w:rPr>
      </w:pPr>
    </w:p>
    <w:p w14:paraId="60A7CA1C" w14:textId="77777777" w:rsidR="001E2153" w:rsidRPr="0021620B" w:rsidRDefault="001E2153" w:rsidP="00756926">
      <w:pPr>
        <w:jc w:val="both"/>
        <w:rPr>
          <w:rFonts w:ascii="Arial" w:hAnsi="Arial" w:cs="Arial"/>
          <w:sz w:val="22"/>
          <w:szCs w:val="22"/>
        </w:rPr>
      </w:pPr>
    </w:p>
    <w:sectPr w:rsidR="001E2153" w:rsidRPr="0021620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34FB4" w14:textId="77777777" w:rsidR="00CA1FAC" w:rsidRDefault="00CA1FAC" w:rsidP="007B3476">
      <w:r>
        <w:separator/>
      </w:r>
    </w:p>
  </w:endnote>
  <w:endnote w:type="continuationSeparator" w:id="0">
    <w:p w14:paraId="0B80B9D4" w14:textId="77777777" w:rsidR="00CA1FAC" w:rsidRDefault="00CA1FAC" w:rsidP="007B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Myriad Pro Light">
    <w:altName w:val="Corbel"/>
    <w:charset w:val="00"/>
    <w:family w:val="auto"/>
    <w:pitch w:val="variable"/>
    <w:sig w:usb0="00000001"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charset w:val="00"/>
    <w:family w:val="roman"/>
    <w:pitch w:val="variable"/>
    <w:sig w:usb0="00000003" w:usb1="00000000" w:usb2="00000000" w:usb3="00000000" w:csb0="00000001" w:csb1="00000000"/>
  </w:font>
  <w:font w:name="Myriad Pro">
    <w:altName w:val="Trebuchet MS"/>
    <w:charset w:val="00"/>
    <w:family w:val="auto"/>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imes New Roman Bold">
    <w:altName w:val="Times New Roman"/>
    <w:charset w:val="00"/>
    <w:family w:val="auto"/>
    <w:pitch w:val="variable"/>
    <w:sig w:usb0="E0002AFF" w:usb1="C0007841" w:usb2="00000009" w:usb3="00000000" w:csb0="000001FF" w:csb1="00000000"/>
  </w:font>
  <w:font w:name="Lucida Grande">
    <w:charset w:val="00"/>
    <w:family w:val="roman"/>
    <w:pitch w:val="default"/>
  </w:font>
  <w:font w:name="MyriadPro-Light">
    <w:altName w:val="Myriad Pro Light"/>
    <w:panose1 w:val="00000000000000000000"/>
    <w:charset w:val="4D"/>
    <w:family w:val="auto"/>
    <w:notTrueType/>
    <w:pitch w:val="default"/>
    <w:sig w:usb0="00000003" w:usb1="00000000" w:usb2="00000000" w:usb3="00000000" w:csb0="00000001" w:csb1="00000000"/>
  </w:font>
  <w:font w:name="Univers 45 Light">
    <w:altName w:val="Ari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D96D9" w14:textId="77777777" w:rsidR="00F43AC6" w:rsidRDefault="00F43AC6" w:rsidP="00797E6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1B0DE8C" w14:textId="77777777" w:rsidR="00F43AC6" w:rsidRDefault="00F43AC6" w:rsidP="00797E6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566038"/>
      <w:docPartObj>
        <w:docPartGallery w:val="Page Numbers (Bottom of Page)"/>
        <w:docPartUnique/>
      </w:docPartObj>
    </w:sdtPr>
    <w:sdtEndPr/>
    <w:sdtContent>
      <w:p w14:paraId="11D12331" w14:textId="4FCAB9B1" w:rsidR="00F43AC6" w:rsidRDefault="00F43AC6">
        <w:pPr>
          <w:pStyle w:val="Piedepgina"/>
          <w:jc w:val="right"/>
        </w:pPr>
        <w:r>
          <w:rPr>
            <w:lang w:val="es-ES_tradnl"/>
          </w:rPr>
          <w:fldChar w:fldCharType="begin"/>
        </w:r>
        <w:r>
          <w:instrText>PAGE   \* MERGEFORMAT</w:instrText>
        </w:r>
        <w:r>
          <w:rPr>
            <w:lang w:val="es-ES_tradnl"/>
          </w:rPr>
          <w:fldChar w:fldCharType="separate"/>
        </w:r>
        <w:r w:rsidR="00F376FF" w:rsidRPr="00F376FF">
          <w:rPr>
            <w:noProof/>
            <w:lang w:val="es-ES"/>
          </w:rPr>
          <w:t>2</w:t>
        </w:r>
        <w:r>
          <w:rPr>
            <w:noProof/>
            <w:lang w:val="es-ES"/>
          </w:rPr>
          <w:fldChar w:fldCharType="end"/>
        </w:r>
      </w:p>
    </w:sdtContent>
  </w:sdt>
  <w:p w14:paraId="1F3FC008" w14:textId="77777777" w:rsidR="00F43AC6" w:rsidRDefault="00F43AC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6365279"/>
      <w:docPartObj>
        <w:docPartGallery w:val="Page Numbers (Bottom of Page)"/>
        <w:docPartUnique/>
      </w:docPartObj>
    </w:sdtPr>
    <w:sdtEndPr/>
    <w:sdtContent>
      <w:p w14:paraId="5B0B18E6" w14:textId="45E25585" w:rsidR="00F43AC6" w:rsidRDefault="00F43AC6">
        <w:pPr>
          <w:pStyle w:val="Piedepgina"/>
          <w:jc w:val="right"/>
        </w:pPr>
        <w:r>
          <w:fldChar w:fldCharType="begin"/>
        </w:r>
        <w:r>
          <w:instrText>PAGE   \* MERGEFORMAT</w:instrText>
        </w:r>
        <w:r>
          <w:fldChar w:fldCharType="separate"/>
        </w:r>
        <w:r w:rsidR="002D494B" w:rsidRPr="002D494B">
          <w:rPr>
            <w:noProof/>
            <w:lang w:val="es-ES"/>
          </w:rPr>
          <w:t>75</w:t>
        </w:r>
        <w:r>
          <w:fldChar w:fldCharType="end"/>
        </w:r>
      </w:p>
    </w:sdtContent>
  </w:sdt>
  <w:p w14:paraId="53C718FA" w14:textId="77777777" w:rsidR="00F43AC6" w:rsidRPr="00FD7982" w:rsidRDefault="00F43AC6">
    <w:pPr>
      <w:pStyle w:val="Piedepgina"/>
      <w:pBdr>
        <w:top w:val="single" w:sz="4" w:space="1" w:color="auto"/>
      </w:pBdr>
      <w:tabs>
        <w:tab w:val="center" w:pos="4500"/>
        <w:tab w:val="right" w:pos="9000"/>
      </w:tabs>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B876F" w14:textId="77777777" w:rsidR="00F43AC6" w:rsidRPr="00F77AAE" w:rsidRDefault="00F43AC6">
    <w:pPr>
      <w:pStyle w:val="Piedepgina"/>
      <w:pBdr>
        <w:top w:val="single" w:sz="4" w:space="1" w:color="auto"/>
      </w:pBdr>
      <w:tabs>
        <w:tab w:val="center" w:pos="4500"/>
        <w:tab w:val="right" w:pos="9000"/>
      </w:tabs>
      <w:rPr>
        <w:rFonts w:ascii="Arial" w:hAnsi="Arial" w:cs="Arial"/>
        <w:sz w:val="16"/>
        <w:szCs w:val="16"/>
        <w:lang w:val="en-US"/>
      </w:rPr>
    </w:pPr>
    <w:r w:rsidRPr="00F77AAE">
      <w:rPr>
        <w:rFonts w:ascii="Arial" w:hAnsi="Arial" w:cs="Arial"/>
        <w:sz w:val="16"/>
        <w:szCs w:val="16"/>
        <w:lang w:val="en-US"/>
      </w:rPr>
      <w:t>Sixth Six-Month Progress Report</w:t>
    </w:r>
    <w:r w:rsidRPr="00F77AAE">
      <w:rPr>
        <w:rFonts w:ascii="Arial" w:hAnsi="Arial" w:cs="Arial"/>
        <w:sz w:val="16"/>
        <w:szCs w:val="16"/>
        <w:lang w:val="en-US"/>
      </w:rPr>
      <w:tab/>
      <w:t>1 January – 30 June 2007</w:t>
    </w:r>
    <w:r w:rsidRPr="00F77AAE">
      <w:rPr>
        <w:rFonts w:ascii="Arial" w:hAnsi="Arial" w:cs="Arial"/>
        <w:sz w:val="16"/>
        <w:szCs w:val="16"/>
        <w:lang w:val="en-US"/>
      </w:rPr>
      <w:tab/>
      <w:t xml:space="preserve">Page </w:t>
    </w:r>
    <w:r w:rsidRPr="00FD7982">
      <w:rPr>
        <w:rFonts w:ascii="Arial" w:hAnsi="Arial" w:cs="Arial"/>
        <w:sz w:val="16"/>
        <w:szCs w:val="16"/>
      </w:rPr>
      <w:fldChar w:fldCharType="begin"/>
    </w:r>
    <w:r w:rsidRPr="00F77AAE">
      <w:rPr>
        <w:rFonts w:ascii="Arial" w:hAnsi="Arial" w:cs="Arial"/>
        <w:sz w:val="16"/>
        <w:szCs w:val="16"/>
        <w:lang w:val="en-US"/>
      </w:rPr>
      <w:instrText xml:space="preserve"> PAGE   \* MERGEFORMAT </w:instrText>
    </w:r>
    <w:r w:rsidRPr="00FD7982">
      <w:rPr>
        <w:rFonts w:ascii="Arial" w:hAnsi="Arial" w:cs="Arial"/>
        <w:sz w:val="16"/>
        <w:szCs w:val="16"/>
      </w:rPr>
      <w:fldChar w:fldCharType="separate"/>
    </w:r>
    <w:r w:rsidRPr="00F77AAE">
      <w:rPr>
        <w:rFonts w:ascii="Arial" w:hAnsi="Arial" w:cs="Arial"/>
        <w:noProof/>
        <w:sz w:val="16"/>
        <w:szCs w:val="16"/>
        <w:lang w:val="en-US"/>
      </w:rPr>
      <w:t>5</w:t>
    </w:r>
    <w:r w:rsidRPr="00FD7982">
      <w:rPr>
        <w:rFonts w:ascii="Arial" w:hAnsi="Arial" w:cs="Arial"/>
        <w:sz w:val="16"/>
        <w:szCs w:val="16"/>
      </w:rPr>
      <w:fldChar w:fldCharType="end"/>
    </w:r>
    <w:r w:rsidRPr="00F77AAE">
      <w:rPr>
        <w:rFonts w:ascii="Arial" w:hAnsi="Arial" w:cs="Arial"/>
        <w:sz w:val="16"/>
        <w:szCs w:val="16"/>
        <w:lang w:val="en-US"/>
      </w:rPr>
      <w:t xml:space="preserve"> of </w:t>
    </w:r>
    <w:r>
      <w:rPr>
        <w:rFonts w:ascii="Myriad Pro" w:hAnsi="Myriad Pro"/>
        <w:sz w:val="20"/>
        <w:szCs w:val="22"/>
        <w:lang w:val="es-ES_tradnl"/>
      </w:rPr>
      <w:fldChar w:fldCharType="begin"/>
    </w:r>
    <w:r w:rsidRPr="00A27D05">
      <w:rPr>
        <w:lang w:val="en-US"/>
      </w:rPr>
      <w:instrText xml:space="preserve"> NUMPAGES   \* MERGEFORMAT </w:instrText>
    </w:r>
    <w:r>
      <w:rPr>
        <w:rFonts w:ascii="Myriad Pro" w:hAnsi="Myriad Pro"/>
        <w:sz w:val="20"/>
        <w:szCs w:val="22"/>
        <w:lang w:val="es-ES_tradnl"/>
      </w:rPr>
      <w:fldChar w:fldCharType="separate"/>
    </w:r>
    <w:r w:rsidR="006A51DB" w:rsidRPr="006A51DB">
      <w:rPr>
        <w:rFonts w:ascii="Arial" w:hAnsi="Arial" w:cs="Arial"/>
        <w:noProof/>
        <w:sz w:val="16"/>
        <w:szCs w:val="18"/>
        <w:lang w:val="en-US"/>
      </w:rPr>
      <w:t>66</w:t>
    </w:r>
    <w:r>
      <w:rPr>
        <w:rFonts w:ascii="Arial" w:hAnsi="Arial" w:cs="Arial"/>
        <w:noProof/>
        <w:sz w:val="16"/>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7D7EA" w14:textId="77777777" w:rsidR="00CA1FAC" w:rsidRDefault="00CA1FAC" w:rsidP="007B3476">
      <w:r>
        <w:separator/>
      </w:r>
    </w:p>
  </w:footnote>
  <w:footnote w:type="continuationSeparator" w:id="0">
    <w:p w14:paraId="279BA72D" w14:textId="77777777" w:rsidR="00CA1FAC" w:rsidRDefault="00CA1FAC" w:rsidP="007B3476">
      <w:r>
        <w:continuationSeparator/>
      </w:r>
    </w:p>
  </w:footnote>
  <w:footnote w:id="1">
    <w:p w14:paraId="7242300C" w14:textId="77777777" w:rsidR="00F43AC6" w:rsidRPr="00355662" w:rsidRDefault="00F43AC6" w:rsidP="007B3476">
      <w:pPr>
        <w:pStyle w:val="Textonotapie"/>
        <w:rPr>
          <w:rFonts w:ascii="Calibri" w:hAnsi="Calibri"/>
          <w:sz w:val="18"/>
          <w:szCs w:val="18"/>
          <w:lang w:val="es-CO"/>
        </w:rPr>
      </w:pPr>
      <w:r w:rsidRPr="00355662">
        <w:rPr>
          <w:rStyle w:val="Refdenotaalpie"/>
          <w:rFonts w:ascii="Calibri" w:hAnsi="Calibri"/>
          <w:szCs w:val="18"/>
          <w:lang w:val="fr-FR"/>
        </w:rPr>
        <w:footnoteRef/>
      </w:r>
      <w:r w:rsidRPr="00355662">
        <w:rPr>
          <w:rFonts w:ascii="Calibri" w:hAnsi="Calibri"/>
          <w:sz w:val="18"/>
          <w:szCs w:val="18"/>
          <w:lang w:val="es-CO"/>
        </w:rPr>
        <w:t xml:space="preserve"> El término "P</w:t>
      </w:r>
      <w:r>
        <w:rPr>
          <w:rFonts w:ascii="Calibri" w:hAnsi="Calibri"/>
          <w:sz w:val="18"/>
          <w:szCs w:val="18"/>
          <w:lang w:val="es-CO"/>
        </w:rPr>
        <w:t>royecto</w:t>
      </w:r>
      <w:r w:rsidRPr="00355662">
        <w:rPr>
          <w:rFonts w:ascii="Calibri" w:hAnsi="Calibri"/>
          <w:sz w:val="18"/>
          <w:szCs w:val="18"/>
          <w:lang w:val="es-CO"/>
        </w:rPr>
        <w:t>" se refiere a los proyectos y programas</w:t>
      </w:r>
    </w:p>
  </w:footnote>
  <w:footnote w:id="2">
    <w:p w14:paraId="703A233C" w14:textId="77777777" w:rsidR="00F43AC6" w:rsidRPr="004F5D0F" w:rsidRDefault="00F43AC6" w:rsidP="007B3476">
      <w:pPr>
        <w:pStyle w:val="Textonotapie"/>
        <w:rPr>
          <w:lang w:val="es-CO"/>
        </w:rPr>
      </w:pPr>
      <w:r>
        <w:rPr>
          <w:rStyle w:val="Refdenotaalpie"/>
        </w:rPr>
        <w:footnoteRef/>
      </w:r>
      <w:r w:rsidRPr="004F5D0F">
        <w:rPr>
          <w:lang w:val="es-CO"/>
        </w:rPr>
        <w:t xml:space="preserve"> </w:t>
      </w:r>
      <w:r>
        <w:rPr>
          <w:lang w:val="es-CO"/>
        </w:rPr>
        <w:t>L</w:t>
      </w:r>
      <w:r w:rsidRPr="003702AD">
        <w:rPr>
          <w:lang w:val="es-CO"/>
        </w:rPr>
        <w:t>a</w:t>
      </w:r>
      <w:r>
        <w:rPr>
          <w:lang w:val="es-CO"/>
        </w:rPr>
        <w:t xml:space="preserve"> </w:t>
      </w:r>
      <w:r w:rsidRPr="004F5D0F">
        <w:rPr>
          <w:rFonts w:ascii="Calibri" w:hAnsi="Calibri"/>
          <w:lang w:val="es-CO"/>
        </w:rPr>
        <w:t xml:space="preserve">Organización de la Sociedad Civil </w:t>
      </w:r>
      <w:r w:rsidRPr="00355662">
        <w:rPr>
          <w:rFonts w:ascii="Calibri" w:hAnsi="Calibri"/>
          <w:lang w:val="es-CO"/>
        </w:rPr>
        <w:t>firma el Documento de Proyecto</w:t>
      </w:r>
      <w:r w:rsidRPr="004F5D0F">
        <w:rPr>
          <w:rFonts w:ascii="Calibri" w:hAnsi="Calibri"/>
          <w:lang w:val="es-CO"/>
        </w:rPr>
        <w:t xml:space="preserve"> solo cuando es la organización misma a aplicar al fondo, no cuando tiene un rol de implementadora de un programa presentado por una Institución del gobierno o una organización de las Naciones Unidas.</w:t>
      </w:r>
    </w:p>
  </w:footnote>
  <w:footnote w:id="3">
    <w:p w14:paraId="01669DC7" w14:textId="77777777" w:rsidR="00F43AC6" w:rsidRPr="00730C3D" w:rsidRDefault="00F43AC6" w:rsidP="007B3476">
      <w:pPr>
        <w:spacing w:before="60" w:after="60"/>
        <w:rPr>
          <w:sz w:val="16"/>
          <w:szCs w:val="16"/>
          <w:lang w:val="es-ES"/>
        </w:rPr>
      </w:pPr>
      <w:r w:rsidRPr="00730C3D">
        <w:rPr>
          <w:sz w:val="16"/>
          <w:szCs w:val="16"/>
          <w:vertAlign w:val="superscript"/>
          <w:lang w:val="es-ES"/>
        </w:rPr>
        <w:footnoteRef/>
      </w:r>
      <w:r w:rsidRPr="00730C3D">
        <w:rPr>
          <w:sz w:val="16"/>
          <w:szCs w:val="16"/>
          <w:lang w:val="es-ES"/>
        </w:rPr>
        <w:t>Respecto del CO</w:t>
      </w:r>
      <w:r w:rsidRPr="00730C3D">
        <w:rPr>
          <w:sz w:val="16"/>
          <w:szCs w:val="16"/>
          <w:vertAlign w:val="subscript"/>
          <w:lang w:val="es-ES"/>
        </w:rPr>
        <w:t xml:space="preserve">2, </w:t>
      </w:r>
      <w:r>
        <w:rPr>
          <w:sz w:val="16"/>
          <w:szCs w:val="16"/>
          <w:lang w:val="es-ES"/>
        </w:rPr>
        <w:t>"</w:t>
      </w:r>
      <w:r w:rsidRPr="00730C3D">
        <w:rPr>
          <w:sz w:val="16"/>
          <w:szCs w:val="16"/>
          <w:lang w:val="es-ES"/>
        </w:rPr>
        <w:t>emisiones considerables</w:t>
      </w:r>
      <w:r>
        <w:rPr>
          <w:sz w:val="16"/>
          <w:szCs w:val="16"/>
          <w:lang w:val="es-ES"/>
        </w:rPr>
        <w:t>"</w:t>
      </w:r>
      <w:r w:rsidRPr="00730C3D">
        <w:rPr>
          <w:sz w:val="16"/>
          <w:szCs w:val="16"/>
          <w:lang w:val="es-ES"/>
        </w:rPr>
        <w:t xml:space="preserve"> </w:t>
      </w:r>
      <w:r>
        <w:rPr>
          <w:sz w:val="16"/>
          <w:szCs w:val="16"/>
          <w:lang w:val="es-ES"/>
        </w:rPr>
        <w:t>significan</w:t>
      </w:r>
      <w:r w:rsidRPr="00730C3D">
        <w:rPr>
          <w:sz w:val="16"/>
          <w:szCs w:val="16"/>
          <w:lang w:val="es-ES"/>
        </w:rPr>
        <w:t xml:space="preserve"> en general más de 25.000 toneladas por año (de fuentes directas e indirectas). [La Nota orientativa sobre mitigación y adaptación al cambio </w:t>
      </w:r>
      <w:r>
        <w:rPr>
          <w:sz w:val="16"/>
          <w:szCs w:val="16"/>
          <w:lang w:val="es-ES"/>
        </w:rPr>
        <w:t xml:space="preserve">climático </w:t>
      </w:r>
      <w:r w:rsidRPr="00730C3D">
        <w:rPr>
          <w:sz w:val="16"/>
          <w:szCs w:val="16"/>
          <w:lang w:val="es-ES"/>
        </w:rPr>
        <w:t>provee información adicional sobre emisiones de GEI].</w:t>
      </w:r>
    </w:p>
  </w:footnote>
  <w:footnote w:id="4">
    <w:p w14:paraId="58BF7AD6" w14:textId="77777777" w:rsidR="00F43AC6" w:rsidRPr="00B974D4" w:rsidRDefault="00F43AC6" w:rsidP="007B3476">
      <w:pPr>
        <w:pStyle w:val="Textonotapie"/>
        <w:rPr>
          <w:lang w:val="es-CO"/>
        </w:rPr>
      </w:pPr>
      <w:r>
        <w:rPr>
          <w:rStyle w:val="Refdenotaalpie"/>
        </w:rPr>
        <w:footnoteRef/>
      </w:r>
      <w:r>
        <w:t xml:space="preserve"> </w:t>
      </w:r>
      <w:r>
        <w:rPr>
          <w:lang w:val="es-CO"/>
        </w:rPr>
        <w:t>Se requiere adjuntar el presupuesto detallado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360C79A"/>
    <w:lvl w:ilvl="0">
      <w:start w:val="1"/>
      <w:numFmt w:val="bullet"/>
      <w:pStyle w:val="Listaconnmeros2"/>
      <w:lvlText w:val=""/>
      <w:lvlJc w:val="left"/>
      <w:pPr>
        <w:tabs>
          <w:tab w:val="num" w:pos="567"/>
        </w:tabs>
        <w:ind w:left="567" w:hanging="567"/>
      </w:pPr>
      <w:rPr>
        <w:rFonts w:ascii="Wingdings" w:hAnsi="Wingdings" w:hint="default"/>
      </w:rPr>
    </w:lvl>
  </w:abstractNum>
  <w:abstractNum w:abstractNumId="1" w15:restartNumberingAfterBreak="0">
    <w:nsid w:val="FFFFFF83"/>
    <w:multiLevelType w:val="singleLevel"/>
    <w:tmpl w:val="241C92F0"/>
    <w:lvl w:ilvl="0">
      <w:start w:val="1"/>
      <w:numFmt w:val="bullet"/>
      <w:pStyle w:val="SS"/>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7A3CADB2"/>
    <w:lvl w:ilvl="0">
      <w:start w:val="1"/>
      <w:numFmt w:val="bullet"/>
      <w:pStyle w:val="Fecha"/>
      <w:lvlText w:val=""/>
      <w:lvlJc w:val="left"/>
      <w:pPr>
        <w:tabs>
          <w:tab w:val="num" w:pos="360"/>
        </w:tabs>
        <w:ind w:left="360" w:hanging="360"/>
      </w:pPr>
      <w:rPr>
        <w:rFonts w:ascii="Symbol" w:hAnsi="Symbol" w:hint="default"/>
      </w:rPr>
    </w:lvl>
  </w:abstractNum>
  <w:abstractNum w:abstractNumId="3" w15:restartNumberingAfterBreak="0">
    <w:nsid w:val="014438AC"/>
    <w:multiLevelType w:val="multilevel"/>
    <w:tmpl w:val="B5E00000"/>
    <w:lvl w:ilvl="0">
      <w:start w:val="1"/>
      <w:numFmt w:val="decimal"/>
      <w:pStyle w:val="Ttulo1"/>
      <w:lvlText w:val="%1."/>
      <w:lvlJc w:val="left"/>
      <w:pPr>
        <w:ind w:left="2912"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Ttulo2"/>
      <w:lvlText w:val="%1.%2."/>
      <w:lvlJc w:val="left"/>
      <w:pPr>
        <w:ind w:left="792" w:hanging="432"/>
      </w:pPr>
    </w:lvl>
    <w:lvl w:ilvl="2">
      <w:start w:val="1"/>
      <w:numFmt w:val="decimal"/>
      <w:pStyle w:val="Ttulo3"/>
      <w:lvlText w:val="%1.%2.%3."/>
      <w:lvlJc w:val="left"/>
      <w:pPr>
        <w:ind w:left="447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C963E2"/>
    <w:multiLevelType w:val="hybridMultilevel"/>
    <w:tmpl w:val="E95E63EC"/>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05484802"/>
    <w:multiLevelType w:val="hybridMultilevel"/>
    <w:tmpl w:val="9690B7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F3254A"/>
    <w:multiLevelType w:val="multilevel"/>
    <w:tmpl w:val="717073B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D506059"/>
    <w:multiLevelType w:val="hybridMultilevel"/>
    <w:tmpl w:val="EEB2D2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E405AC8"/>
    <w:multiLevelType w:val="hybridMultilevel"/>
    <w:tmpl w:val="35C63866"/>
    <w:lvl w:ilvl="0" w:tplc="3A62178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A56158F"/>
    <w:multiLevelType w:val="hybridMultilevel"/>
    <w:tmpl w:val="1A208A26"/>
    <w:lvl w:ilvl="0" w:tplc="CA82649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B79156C"/>
    <w:multiLevelType w:val="hybridMultilevel"/>
    <w:tmpl w:val="5A60B29C"/>
    <w:lvl w:ilvl="0" w:tplc="7E18FE32">
      <w:start w:val="1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D917542"/>
    <w:multiLevelType w:val="hybridMultilevel"/>
    <w:tmpl w:val="0CE2B7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2B13A9"/>
    <w:multiLevelType w:val="hybridMultilevel"/>
    <w:tmpl w:val="B9DA4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9B40775"/>
    <w:multiLevelType w:val="hybridMultilevel"/>
    <w:tmpl w:val="0726A462"/>
    <w:lvl w:ilvl="0" w:tplc="3FD4006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03179A0"/>
    <w:multiLevelType w:val="hybridMultilevel"/>
    <w:tmpl w:val="9C04B1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2680B25"/>
    <w:multiLevelType w:val="hybridMultilevel"/>
    <w:tmpl w:val="DCD20E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FA596D"/>
    <w:multiLevelType w:val="hybridMultilevel"/>
    <w:tmpl w:val="9AC6131A"/>
    <w:lvl w:ilvl="0" w:tplc="FE18A764">
      <w:numFmt w:val="bullet"/>
      <w:lvlText w:val="-"/>
      <w:lvlJc w:val="left"/>
      <w:pPr>
        <w:ind w:left="720" w:hanging="360"/>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F8179AD"/>
    <w:multiLevelType w:val="hybridMultilevel"/>
    <w:tmpl w:val="116A74A0"/>
    <w:lvl w:ilvl="0" w:tplc="31641FFA">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41534368"/>
    <w:multiLevelType w:val="multilevel"/>
    <w:tmpl w:val="4522AFDA"/>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9" w15:restartNumberingAfterBreak="0">
    <w:nsid w:val="4F8B46A7"/>
    <w:multiLevelType w:val="multilevel"/>
    <w:tmpl w:val="26DC473A"/>
    <w:lvl w:ilvl="0">
      <w:start w:val="1"/>
      <w:numFmt w:val="decimal"/>
      <w:lvlText w:val="%1."/>
      <w:lvlJc w:val="left"/>
      <w:pPr>
        <w:ind w:left="510" w:hanging="510"/>
      </w:pPr>
      <w:rPr>
        <w:rFonts w:hint="default"/>
        <w:i/>
      </w:rPr>
    </w:lvl>
    <w:lvl w:ilvl="1">
      <w:start w:val="1"/>
      <w:numFmt w:val="decimal"/>
      <w:isLgl/>
      <w:lvlText w:val="%1.%2."/>
      <w:lvlJc w:val="left"/>
      <w:pPr>
        <w:ind w:left="360" w:hanging="360"/>
      </w:pPr>
      <w:rPr>
        <w:rFonts w:hint="default"/>
        <w:i/>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800" w:hanging="1800"/>
      </w:pPr>
      <w:rPr>
        <w:rFonts w:hint="default"/>
        <w:i/>
      </w:rPr>
    </w:lvl>
  </w:abstractNum>
  <w:abstractNum w:abstractNumId="20" w15:restartNumberingAfterBreak="0">
    <w:nsid w:val="4FB643B7"/>
    <w:multiLevelType w:val="hybridMultilevel"/>
    <w:tmpl w:val="EF1215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15569D1"/>
    <w:multiLevelType w:val="hybridMultilevel"/>
    <w:tmpl w:val="24F407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55085848"/>
    <w:multiLevelType w:val="multilevel"/>
    <w:tmpl w:val="F9003CE4"/>
    <w:lvl w:ilvl="0">
      <w:start w:val="1"/>
      <w:numFmt w:val="decimal"/>
      <w:lvlText w:val="%1"/>
      <w:lvlJc w:val="left"/>
      <w:pPr>
        <w:ind w:left="435" w:hanging="435"/>
      </w:pPr>
      <w:rPr>
        <w:rFonts w:hint="default"/>
        <w:i/>
      </w:rPr>
    </w:lvl>
    <w:lvl w:ilvl="1">
      <w:start w:val="1"/>
      <w:numFmt w:val="decimal"/>
      <w:lvlText w:val="%1.%2"/>
      <w:lvlJc w:val="left"/>
      <w:pPr>
        <w:ind w:left="435" w:hanging="43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23" w15:restartNumberingAfterBreak="0">
    <w:nsid w:val="5DDD2C5D"/>
    <w:multiLevelType w:val="hybridMultilevel"/>
    <w:tmpl w:val="569E8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800"/>
        </w:tabs>
        <w:ind w:left="180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0FB3D8F"/>
    <w:multiLevelType w:val="hybridMultilevel"/>
    <w:tmpl w:val="F8D255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73952C9"/>
    <w:multiLevelType w:val="hybridMultilevel"/>
    <w:tmpl w:val="1BE6AE86"/>
    <w:lvl w:ilvl="0" w:tplc="961672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9250956"/>
    <w:multiLevelType w:val="hybridMultilevel"/>
    <w:tmpl w:val="82A0A454"/>
    <w:lvl w:ilvl="0" w:tplc="20663542">
      <w:numFmt w:val="bullet"/>
      <w:lvlText w:val="-"/>
      <w:lvlJc w:val="left"/>
      <w:pPr>
        <w:ind w:left="1065" w:hanging="360"/>
      </w:pPr>
      <w:rPr>
        <w:rFonts w:ascii="Cambria" w:eastAsia="Times New Roman" w:hAnsi="Cambria"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27" w15:restartNumberingAfterBreak="0">
    <w:nsid w:val="708862E9"/>
    <w:multiLevelType w:val="hybridMultilevel"/>
    <w:tmpl w:val="96106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14B221F"/>
    <w:multiLevelType w:val="singleLevel"/>
    <w:tmpl w:val="13305DBE"/>
    <w:lvl w:ilvl="0">
      <w:start w:val="1"/>
      <w:numFmt w:val="bullet"/>
      <w:pStyle w:val="Bullet"/>
      <w:lvlText w:val=""/>
      <w:lvlJc w:val="left"/>
      <w:pPr>
        <w:ind w:left="360" w:hanging="360"/>
      </w:pPr>
      <w:rPr>
        <w:rFonts w:ascii="Symbol" w:hAnsi="Symbol" w:hint="default"/>
        <w:color w:val="auto"/>
        <w:u w:color="9E2D39"/>
      </w:rPr>
    </w:lvl>
  </w:abstractNum>
  <w:abstractNum w:abstractNumId="29" w15:restartNumberingAfterBreak="0">
    <w:nsid w:val="718969E5"/>
    <w:multiLevelType w:val="multilevel"/>
    <w:tmpl w:val="9850D1F8"/>
    <w:lvl w:ilvl="0">
      <w:start w:val="1"/>
      <w:numFmt w:val="decimal"/>
      <w:lvlText w:val="%1"/>
      <w:lvlJc w:val="left"/>
      <w:pPr>
        <w:ind w:left="360" w:hanging="360"/>
      </w:pPr>
      <w:rPr>
        <w:rFonts w:hint="default"/>
        <w:i/>
      </w:rPr>
    </w:lvl>
    <w:lvl w:ilvl="1">
      <w:start w:val="2"/>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30" w15:restartNumberingAfterBreak="0">
    <w:nsid w:val="72847DA8"/>
    <w:multiLevelType w:val="multilevel"/>
    <w:tmpl w:val="E802142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454097A"/>
    <w:multiLevelType w:val="hybridMultilevel"/>
    <w:tmpl w:val="68A4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32E77"/>
    <w:multiLevelType w:val="hybridMultilevel"/>
    <w:tmpl w:val="C860BF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7E01512"/>
    <w:multiLevelType w:val="hybridMultilevel"/>
    <w:tmpl w:val="DD523518"/>
    <w:lvl w:ilvl="0" w:tplc="D9F2BEA2">
      <w:start w:val="7"/>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790C258A"/>
    <w:multiLevelType w:val="hybridMultilevel"/>
    <w:tmpl w:val="CC7A04A8"/>
    <w:lvl w:ilvl="0" w:tplc="F8F69D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D52180B"/>
    <w:multiLevelType w:val="multilevel"/>
    <w:tmpl w:val="1DF6AF3A"/>
    <w:lvl w:ilvl="0">
      <w:start w:val="1"/>
      <w:numFmt w:val="decimal"/>
      <w:lvlText w:val="%1."/>
      <w:lvlJc w:val="left"/>
      <w:pPr>
        <w:ind w:left="360" w:hanging="36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36" w15:restartNumberingAfterBreak="0">
    <w:nsid w:val="7E7058F1"/>
    <w:multiLevelType w:val="hybridMultilevel"/>
    <w:tmpl w:val="A7D8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8"/>
  </w:num>
  <w:num w:numId="4">
    <w:abstractNumId w:val="2"/>
  </w:num>
  <w:num w:numId="5">
    <w:abstractNumId w:val="1"/>
  </w:num>
  <w:num w:numId="6">
    <w:abstractNumId w:val="23"/>
  </w:num>
  <w:num w:numId="7">
    <w:abstractNumId w:val="15"/>
  </w:num>
  <w:num w:numId="8">
    <w:abstractNumId w:val="26"/>
  </w:num>
  <w:num w:numId="9">
    <w:abstractNumId w:val="31"/>
  </w:num>
  <w:num w:numId="10">
    <w:abstractNumId w:val="27"/>
  </w:num>
  <w:num w:numId="11">
    <w:abstractNumId w:val="32"/>
  </w:num>
  <w:num w:numId="12">
    <w:abstractNumId w:val="12"/>
  </w:num>
  <w:num w:numId="13">
    <w:abstractNumId w:val="36"/>
  </w:num>
  <w:num w:numId="14">
    <w:abstractNumId w:val="18"/>
  </w:num>
  <w:num w:numId="15">
    <w:abstractNumId w:val="21"/>
  </w:num>
  <w:num w:numId="16">
    <w:abstractNumId w:val="14"/>
  </w:num>
  <w:num w:numId="17">
    <w:abstractNumId w:val="7"/>
  </w:num>
  <w:num w:numId="18">
    <w:abstractNumId w:val="17"/>
  </w:num>
  <w:num w:numId="19">
    <w:abstractNumId w:val="9"/>
  </w:num>
  <w:num w:numId="20">
    <w:abstractNumId w:val="13"/>
  </w:num>
  <w:num w:numId="21">
    <w:abstractNumId w:val="34"/>
  </w:num>
  <w:num w:numId="22">
    <w:abstractNumId w:val="25"/>
  </w:num>
  <w:num w:numId="23">
    <w:abstractNumId w:val="19"/>
  </w:num>
  <w:num w:numId="24">
    <w:abstractNumId w:val="30"/>
  </w:num>
  <w:num w:numId="25">
    <w:abstractNumId w:val="29"/>
  </w:num>
  <w:num w:numId="26">
    <w:abstractNumId w:val="6"/>
  </w:num>
  <w:num w:numId="27">
    <w:abstractNumId w:val="22"/>
  </w:num>
  <w:num w:numId="28">
    <w:abstractNumId w:val="35"/>
  </w:num>
  <w:num w:numId="29">
    <w:abstractNumId w:val="33"/>
  </w:num>
  <w:num w:numId="30">
    <w:abstractNumId w:val="11"/>
  </w:num>
  <w:num w:numId="31">
    <w:abstractNumId w:val="20"/>
  </w:num>
  <w:num w:numId="32">
    <w:abstractNumId w:val="4"/>
  </w:num>
  <w:num w:numId="33">
    <w:abstractNumId w:val="8"/>
  </w:num>
  <w:num w:numId="34">
    <w:abstractNumId w:val="10"/>
  </w:num>
  <w:num w:numId="35">
    <w:abstractNumId w:val="24"/>
  </w:num>
  <w:num w:numId="36">
    <w:abstractNumId w:val="5"/>
  </w:num>
  <w:num w:numId="3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76"/>
    <w:rsid w:val="00011A3A"/>
    <w:rsid w:val="0001303A"/>
    <w:rsid w:val="0001424C"/>
    <w:rsid w:val="00021932"/>
    <w:rsid w:val="00021D5E"/>
    <w:rsid w:val="00025F5A"/>
    <w:rsid w:val="00042456"/>
    <w:rsid w:val="000438D4"/>
    <w:rsid w:val="000438F3"/>
    <w:rsid w:val="00066A19"/>
    <w:rsid w:val="0008456C"/>
    <w:rsid w:val="00095A4A"/>
    <w:rsid w:val="000D4C82"/>
    <w:rsid w:val="00103C87"/>
    <w:rsid w:val="00117536"/>
    <w:rsid w:val="00124128"/>
    <w:rsid w:val="001249FC"/>
    <w:rsid w:val="00145719"/>
    <w:rsid w:val="00155A8D"/>
    <w:rsid w:val="00176470"/>
    <w:rsid w:val="001C67E4"/>
    <w:rsid w:val="001E2153"/>
    <w:rsid w:val="001F2A84"/>
    <w:rsid w:val="001F6485"/>
    <w:rsid w:val="00203E19"/>
    <w:rsid w:val="00206EC2"/>
    <w:rsid w:val="00210472"/>
    <w:rsid w:val="0021620B"/>
    <w:rsid w:val="00223A38"/>
    <w:rsid w:val="002469F2"/>
    <w:rsid w:val="00252BD6"/>
    <w:rsid w:val="00292611"/>
    <w:rsid w:val="0029301A"/>
    <w:rsid w:val="002A776B"/>
    <w:rsid w:val="002D100F"/>
    <w:rsid w:val="002D494B"/>
    <w:rsid w:val="002F16D2"/>
    <w:rsid w:val="00314D76"/>
    <w:rsid w:val="0035543A"/>
    <w:rsid w:val="00360920"/>
    <w:rsid w:val="00364084"/>
    <w:rsid w:val="0037576C"/>
    <w:rsid w:val="00380BAF"/>
    <w:rsid w:val="003B1282"/>
    <w:rsid w:val="003B7776"/>
    <w:rsid w:val="003C5338"/>
    <w:rsid w:val="003D604D"/>
    <w:rsid w:val="003E5433"/>
    <w:rsid w:val="003F0F0E"/>
    <w:rsid w:val="004000C9"/>
    <w:rsid w:val="00400D84"/>
    <w:rsid w:val="00400FBF"/>
    <w:rsid w:val="004200FF"/>
    <w:rsid w:val="0042022A"/>
    <w:rsid w:val="00445E4E"/>
    <w:rsid w:val="00453935"/>
    <w:rsid w:val="0045722F"/>
    <w:rsid w:val="00457CC3"/>
    <w:rsid w:val="004601C9"/>
    <w:rsid w:val="004643FF"/>
    <w:rsid w:val="00471265"/>
    <w:rsid w:val="00473965"/>
    <w:rsid w:val="004840E5"/>
    <w:rsid w:val="004E4798"/>
    <w:rsid w:val="00504E8E"/>
    <w:rsid w:val="00504EF3"/>
    <w:rsid w:val="0054020B"/>
    <w:rsid w:val="00547F51"/>
    <w:rsid w:val="005608F0"/>
    <w:rsid w:val="00591E50"/>
    <w:rsid w:val="005A2533"/>
    <w:rsid w:val="005B4888"/>
    <w:rsid w:val="005B7638"/>
    <w:rsid w:val="005E18E3"/>
    <w:rsid w:val="005F37E4"/>
    <w:rsid w:val="00614112"/>
    <w:rsid w:val="00615249"/>
    <w:rsid w:val="00625068"/>
    <w:rsid w:val="00637829"/>
    <w:rsid w:val="006379D5"/>
    <w:rsid w:val="00641C0A"/>
    <w:rsid w:val="006463E7"/>
    <w:rsid w:val="006A51DB"/>
    <w:rsid w:val="006E5E0A"/>
    <w:rsid w:val="0071082B"/>
    <w:rsid w:val="00712CA0"/>
    <w:rsid w:val="00716791"/>
    <w:rsid w:val="00721AB0"/>
    <w:rsid w:val="007230C0"/>
    <w:rsid w:val="00756926"/>
    <w:rsid w:val="0075704E"/>
    <w:rsid w:val="007768F7"/>
    <w:rsid w:val="0079771D"/>
    <w:rsid w:val="00797E6F"/>
    <w:rsid w:val="007A5DB6"/>
    <w:rsid w:val="007B3476"/>
    <w:rsid w:val="007E0E31"/>
    <w:rsid w:val="00806FB6"/>
    <w:rsid w:val="0081700B"/>
    <w:rsid w:val="00820D2E"/>
    <w:rsid w:val="00845E78"/>
    <w:rsid w:val="00865931"/>
    <w:rsid w:val="0089007F"/>
    <w:rsid w:val="008A5F33"/>
    <w:rsid w:val="008D0EBD"/>
    <w:rsid w:val="008E1583"/>
    <w:rsid w:val="008E30AA"/>
    <w:rsid w:val="008F3447"/>
    <w:rsid w:val="0092344B"/>
    <w:rsid w:val="00925CEE"/>
    <w:rsid w:val="009403B0"/>
    <w:rsid w:val="00940519"/>
    <w:rsid w:val="00941184"/>
    <w:rsid w:val="00953116"/>
    <w:rsid w:val="009549A7"/>
    <w:rsid w:val="00967C44"/>
    <w:rsid w:val="00971863"/>
    <w:rsid w:val="009948E7"/>
    <w:rsid w:val="00997B64"/>
    <w:rsid w:val="009B01D8"/>
    <w:rsid w:val="009B06C8"/>
    <w:rsid w:val="009B7E52"/>
    <w:rsid w:val="009C3604"/>
    <w:rsid w:val="009D1908"/>
    <w:rsid w:val="009E2717"/>
    <w:rsid w:val="009E4268"/>
    <w:rsid w:val="00A03526"/>
    <w:rsid w:val="00A61ECB"/>
    <w:rsid w:val="00A77724"/>
    <w:rsid w:val="00A963D9"/>
    <w:rsid w:val="00B02C49"/>
    <w:rsid w:val="00B079EA"/>
    <w:rsid w:val="00B5534C"/>
    <w:rsid w:val="00B56975"/>
    <w:rsid w:val="00B6093C"/>
    <w:rsid w:val="00B61030"/>
    <w:rsid w:val="00B61C65"/>
    <w:rsid w:val="00B67824"/>
    <w:rsid w:val="00B71D60"/>
    <w:rsid w:val="00B843D8"/>
    <w:rsid w:val="00B90D7F"/>
    <w:rsid w:val="00BA006E"/>
    <w:rsid w:val="00BD0313"/>
    <w:rsid w:val="00BD47D4"/>
    <w:rsid w:val="00BD6571"/>
    <w:rsid w:val="00C07CB9"/>
    <w:rsid w:val="00C22DDD"/>
    <w:rsid w:val="00C33761"/>
    <w:rsid w:val="00C35CC8"/>
    <w:rsid w:val="00C54496"/>
    <w:rsid w:val="00C722E7"/>
    <w:rsid w:val="00C80D9D"/>
    <w:rsid w:val="00C821A0"/>
    <w:rsid w:val="00C84FA6"/>
    <w:rsid w:val="00CA1FAC"/>
    <w:rsid w:val="00CB221B"/>
    <w:rsid w:val="00CC790B"/>
    <w:rsid w:val="00CD7232"/>
    <w:rsid w:val="00D2616B"/>
    <w:rsid w:val="00D34DDE"/>
    <w:rsid w:val="00D36507"/>
    <w:rsid w:val="00D7570D"/>
    <w:rsid w:val="00D94DAF"/>
    <w:rsid w:val="00DB0150"/>
    <w:rsid w:val="00DB393E"/>
    <w:rsid w:val="00DC2C77"/>
    <w:rsid w:val="00DD1926"/>
    <w:rsid w:val="00DF38A5"/>
    <w:rsid w:val="00E37F8F"/>
    <w:rsid w:val="00E40018"/>
    <w:rsid w:val="00E5259B"/>
    <w:rsid w:val="00E57C5A"/>
    <w:rsid w:val="00E60C44"/>
    <w:rsid w:val="00E6293F"/>
    <w:rsid w:val="00E63377"/>
    <w:rsid w:val="00E81718"/>
    <w:rsid w:val="00E85AF9"/>
    <w:rsid w:val="00E9552B"/>
    <w:rsid w:val="00EA21A1"/>
    <w:rsid w:val="00EB03F9"/>
    <w:rsid w:val="00EB65C3"/>
    <w:rsid w:val="00EB6F33"/>
    <w:rsid w:val="00EC001B"/>
    <w:rsid w:val="00EC024F"/>
    <w:rsid w:val="00EC72AA"/>
    <w:rsid w:val="00EE0D29"/>
    <w:rsid w:val="00EE281D"/>
    <w:rsid w:val="00EE43FA"/>
    <w:rsid w:val="00EF5746"/>
    <w:rsid w:val="00F15308"/>
    <w:rsid w:val="00F21C68"/>
    <w:rsid w:val="00F376FF"/>
    <w:rsid w:val="00F43AC6"/>
    <w:rsid w:val="00F8260E"/>
    <w:rsid w:val="00F908A5"/>
    <w:rsid w:val="00F947CF"/>
    <w:rsid w:val="00F97393"/>
    <w:rsid w:val="00FA3766"/>
    <w:rsid w:val="00FB78F2"/>
    <w:rsid w:val="00FC3040"/>
    <w:rsid w:val="00FD26A7"/>
    <w:rsid w:val="00FE6053"/>
    <w:rsid w:val="00FF40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FD1A9"/>
  <w15:docId w15:val="{85DB67D0-8283-48B9-BA8C-A2CEFEE8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61"/>
    <w:lsdException w:name="Colorful Shading" w:uiPriority="62"/>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0"/>
    <w:lsdException w:name="Dark List Accent 2" w:uiPriority="61"/>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6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0"/>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1282"/>
    <w:pPr>
      <w:spacing w:after="0" w:line="240" w:lineRule="auto"/>
    </w:pPr>
    <w:rPr>
      <w:rFonts w:ascii="Times New Roman" w:eastAsiaTheme="minorEastAsia" w:hAnsi="Times New Roman" w:cs="Times New Roman"/>
      <w:sz w:val="24"/>
      <w:szCs w:val="24"/>
    </w:rPr>
  </w:style>
  <w:style w:type="paragraph" w:styleId="Ttulo1">
    <w:name w:val="heading 1"/>
    <w:basedOn w:val="Normal"/>
    <w:next w:val="Normal"/>
    <w:link w:val="Ttulo1Car"/>
    <w:uiPriority w:val="9"/>
    <w:qFormat/>
    <w:rsid w:val="007B3476"/>
    <w:pPr>
      <w:keepNext/>
      <w:keepLines/>
      <w:numPr>
        <w:numId w:val="1"/>
      </w:numPr>
      <w:spacing w:before="480" w:line="276" w:lineRule="auto"/>
      <w:outlineLvl w:val="0"/>
    </w:pPr>
    <w:rPr>
      <w:rFonts w:ascii="Myriad Pro Light" w:eastAsia="MS Gothic" w:hAnsi="Myriad Pro Light"/>
      <w:bCs/>
      <w:color w:val="365F91"/>
      <w:sz w:val="48"/>
      <w:szCs w:val="60"/>
      <w:lang w:val="es-ES_tradnl" w:eastAsia="es-CO" w:bidi="es-ES"/>
    </w:rPr>
  </w:style>
  <w:style w:type="paragraph" w:styleId="Ttulo2">
    <w:name w:val="heading 2"/>
    <w:basedOn w:val="Ttulo1"/>
    <w:next w:val="Normal"/>
    <w:link w:val="Ttulo2Car"/>
    <w:qFormat/>
    <w:rsid w:val="007B3476"/>
    <w:pPr>
      <w:numPr>
        <w:ilvl w:val="1"/>
      </w:numPr>
      <w:spacing w:before="0" w:after="120"/>
      <w:outlineLvl w:val="1"/>
    </w:pPr>
    <w:rPr>
      <w:color w:val="808080" w:themeColor="background1" w:themeShade="80"/>
      <w:sz w:val="36"/>
    </w:rPr>
  </w:style>
  <w:style w:type="paragraph" w:styleId="Ttulo3">
    <w:name w:val="heading 3"/>
    <w:basedOn w:val="Ttulo2"/>
    <w:next w:val="Normal"/>
    <w:link w:val="Ttulo3Car"/>
    <w:qFormat/>
    <w:rsid w:val="007B3476"/>
    <w:pPr>
      <w:numPr>
        <w:ilvl w:val="2"/>
      </w:numPr>
      <w:outlineLvl w:val="2"/>
    </w:pPr>
    <w:rPr>
      <w:sz w:val="28"/>
    </w:rPr>
  </w:style>
  <w:style w:type="paragraph" w:styleId="Ttulo4">
    <w:name w:val="heading 4"/>
    <w:basedOn w:val="Normal"/>
    <w:next w:val="Normal"/>
    <w:link w:val="Ttulo4Car"/>
    <w:qFormat/>
    <w:rsid w:val="007B3476"/>
    <w:pPr>
      <w:keepNext/>
      <w:keepLines/>
      <w:spacing w:before="200" w:line="276" w:lineRule="auto"/>
      <w:outlineLvl w:val="3"/>
    </w:pPr>
    <w:rPr>
      <w:rFonts w:ascii="Cambria" w:eastAsia="MS Gothic" w:hAnsi="Cambria"/>
      <w:b/>
      <w:bCs/>
      <w:i/>
      <w:iCs/>
      <w:color w:val="4F81BD"/>
      <w:sz w:val="20"/>
      <w:szCs w:val="20"/>
      <w:lang w:val="es-ES_tradnl" w:eastAsia="es-CO" w:bidi="es-ES"/>
    </w:rPr>
  </w:style>
  <w:style w:type="paragraph" w:styleId="Ttulo5">
    <w:name w:val="heading 5"/>
    <w:basedOn w:val="Normal"/>
    <w:next w:val="Normal"/>
    <w:link w:val="Ttulo5Car"/>
    <w:qFormat/>
    <w:rsid w:val="007B3476"/>
    <w:pPr>
      <w:keepNext/>
      <w:widowControl w:val="0"/>
      <w:ind w:right="-36"/>
      <w:jc w:val="both"/>
      <w:outlineLvl w:val="4"/>
    </w:pPr>
    <w:rPr>
      <w:rFonts w:eastAsia="Times New Roman"/>
      <w:b/>
      <w:bCs/>
      <w:snapToGrid w:val="0"/>
      <w:szCs w:val="20"/>
      <w:lang w:val="es-ES_tradnl" w:eastAsia="es-CO" w:bidi="es-ES"/>
    </w:rPr>
  </w:style>
  <w:style w:type="paragraph" w:styleId="Ttulo6">
    <w:name w:val="heading 6"/>
    <w:basedOn w:val="Normal"/>
    <w:next w:val="Normal"/>
    <w:link w:val="Ttulo6Car"/>
    <w:qFormat/>
    <w:rsid w:val="007B3476"/>
    <w:pPr>
      <w:keepNext/>
      <w:widowControl w:val="0"/>
      <w:tabs>
        <w:tab w:val="left" w:pos="0"/>
        <w:tab w:val="left" w:pos="720"/>
        <w:tab w:val="left" w:pos="1440"/>
        <w:tab w:val="left" w:pos="1800"/>
      </w:tabs>
      <w:jc w:val="both"/>
      <w:outlineLvl w:val="5"/>
    </w:pPr>
    <w:rPr>
      <w:rFonts w:eastAsia="Times New Roman"/>
      <w:b/>
      <w:bCs/>
      <w:snapToGrid w:val="0"/>
      <w:sz w:val="20"/>
      <w:szCs w:val="20"/>
      <w:lang w:val="es-ES_tradnl" w:eastAsia="es-CO" w:bidi="es-ES"/>
    </w:rPr>
  </w:style>
  <w:style w:type="paragraph" w:styleId="Ttulo7">
    <w:name w:val="heading 7"/>
    <w:basedOn w:val="Normal"/>
    <w:next w:val="Normal"/>
    <w:link w:val="Ttulo7Car"/>
    <w:rsid w:val="007B3476"/>
    <w:pPr>
      <w:keepNext/>
      <w:widowControl w:val="0"/>
      <w:outlineLvl w:val="6"/>
    </w:pPr>
    <w:rPr>
      <w:rFonts w:eastAsia="Times New Roman"/>
      <w:snapToGrid w:val="0"/>
      <w:szCs w:val="20"/>
      <w:u w:val="single"/>
      <w:lang w:val="es-ES_tradnl" w:eastAsia="es-CO" w:bidi="es-ES"/>
    </w:rPr>
  </w:style>
  <w:style w:type="paragraph" w:styleId="Ttulo8">
    <w:name w:val="heading 8"/>
    <w:basedOn w:val="Normal"/>
    <w:next w:val="Normal"/>
    <w:link w:val="Ttulo8Car"/>
    <w:qFormat/>
    <w:rsid w:val="007B3476"/>
    <w:pPr>
      <w:keepNext/>
      <w:widowControl w:val="0"/>
      <w:tabs>
        <w:tab w:val="left" w:pos="0"/>
        <w:tab w:val="left" w:pos="720"/>
        <w:tab w:val="left" w:pos="1440"/>
        <w:tab w:val="left" w:pos="1800"/>
      </w:tabs>
      <w:jc w:val="both"/>
      <w:outlineLvl w:val="7"/>
    </w:pPr>
    <w:rPr>
      <w:rFonts w:eastAsia="Times New Roman"/>
      <w:snapToGrid w:val="0"/>
      <w:sz w:val="20"/>
      <w:szCs w:val="20"/>
      <w:u w:val="single"/>
      <w:lang w:val="es-ES_tradnl" w:eastAsia="es-CO" w:bidi="es-ES"/>
    </w:rPr>
  </w:style>
  <w:style w:type="paragraph" w:styleId="Ttulo9">
    <w:name w:val="heading 9"/>
    <w:basedOn w:val="Normal"/>
    <w:next w:val="Normal"/>
    <w:link w:val="Ttulo9Car"/>
    <w:qFormat/>
    <w:rsid w:val="007B3476"/>
    <w:pPr>
      <w:keepNext/>
      <w:widowControl w:val="0"/>
      <w:jc w:val="both"/>
      <w:outlineLvl w:val="8"/>
    </w:pPr>
    <w:rPr>
      <w:rFonts w:ascii="CG Times" w:eastAsia="Times New Roman" w:hAnsi="CG Times"/>
      <w:b/>
      <w:snapToGrid w:val="0"/>
      <w:sz w:val="18"/>
      <w:szCs w:val="20"/>
      <w:lang w:val="es-ES_tradnl" w:eastAsia="es-CO"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B3476"/>
    <w:rPr>
      <w:rFonts w:ascii="Myriad Pro Light" w:eastAsia="MS Gothic" w:hAnsi="Myriad Pro Light" w:cs="Times New Roman"/>
      <w:bCs/>
      <w:color w:val="365F91"/>
      <w:sz w:val="48"/>
      <w:szCs w:val="60"/>
      <w:lang w:val="es-ES_tradnl" w:eastAsia="es-CO" w:bidi="es-ES"/>
    </w:rPr>
  </w:style>
  <w:style w:type="character" w:customStyle="1" w:styleId="Ttulo2Car">
    <w:name w:val="Título 2 Car"/>
    <w:basedOn w:val="Fuentedeprrafopredeter"/>
    <w:link w:val="Ttulo2"/>
    <w:rsid w:val="007B3476"/>
    <w:rPr>
      <w:rFonts w:ascii="Myriad Pro Light" w:eastAsia="MS Gothic" w:hAnsi="Myriad Pro Light" w:cs="Times New Roman"/>
      <w:bCs/>
      <w:color w:val="808080" w:themeColor="background1" w:themeShade="80"/>
      <w:sz w:val="36"/>
      <w:szCs w:val="60"/>
      <w:lang w:val="es-ES_tradnl" w:eastAsia="es-CO" w:bidi="es-ES"/>
    </w:rPr>
  </w:style>
  <w:style w:type="character" w:customStyle="1" w:styleId="Ttulo3Car">
    <w:name w:val="Título 3 Car"/>
    <w:basedOn w:val="Fuentedeprrafopredeter"/>
    <w:link w:val="Ttulo3"/>
    <w:rsid w:val="007B3476"/>
    <w:rPr>
      <w:rFonts w:ascii="Myriad Pro Light" w:eastAsia="MS Gothic" w:hAnsi="Myriad Pro Light" w:cs="Times New Roman"/>
      <w:bCs/>
      <w:color w:val="808080" w:themeColor="background1" w:themeShade="80"/>
      <w:sz w:val="28"/>
      <w:szCs w:val="60"/>
      <w:lang w:val="es-ES_tradnl" w:eastAsia="es-CO" w:bidi="es-ES"/>
    </w:rPr>
  </w:style>
  <w:style w:type="character" w:customStyle="1" w:styleId="Ttulo4Car">
    <w:name w:val="Título 4 Car"/>
    <w:basedOn w:val="Fuentedeprrafopredeter"/>
    <w:link w:val="Ttulo4"/>
    <w:rsid w:val="007B3476"/>
    <w:rPr>
      <w:rFonts w:ascii="Cambria" w:eastAsia="MS Gothic" w:hAnsi="Cambria" w:cs="Times New Roman"/>
      <w:b/>
      <w:bCs/>
      <w:i/>
      <w:iCs/>
      <w:color w:val="4F81BD"/>
      <w:sz w:val="20"/>
      <w:szCs w:val="20"/>
      <w:lang w:val="es-ES_tradnl" w:eastAsia="es-CO" w:bidi="es-ES"/>
    </w:rPr>
  </w:style>
  <w:style w:type="character" w:customStyle="1" w:styleId="Ttulo5Car">
    <w:name w:val="Título 5 Car"/>
    <w:basedOn w:val="Fuentedeprrafopredeter"/>
    <w:link w:val="Ttulo5"/>
    <w:rsid w:val="007B3476"/>
    <w:rPr>
      <w:rFonts w:ascii="Times New Roman" w:eastAsia="Times New Roman" w:hAnsi="Times New Roman" w:cs="Times New Roman"/>
      <w:b/>
      <w:bCs/>
      <w:snapToGrid w:val="0"/>
      <w:sz w:val="24"/>
      <w:szCs w:val="20"/>
      <w:lang w:val="es-ES_tradnl" w:eastAsia="es-CO" w:bidi="es-ES"/>
    </w:rPr>
  </w:style>
  <w:style w:type="character" w:customStyle="1" w:styleId="Ttulo6Car">
    <w:name w:val="Título 6 Car"/>
    <w:basedOn w:val="Fuentedeprrafopredeter"/>
    <w:link w:val="Ttulo6"/>
    <w:rsid w:val="007B3476"/>
    <w:rPr>
      <w:rFonts w:ascii="Times New Roman" w:eastAsia="Times New Roman" w:hAnsi="Times New Roman" w:cs="Times New Roman"/>
      <w:b/>
      <w:bCs/>
      <w:snapToGrid w:val="0"/>
      <w:sz w:val="20"/>
      <w:szCs w:val="20"/>
      <w:lang w:val="es-ES_tradnl" w:eastAsia="es-CO" w:bidi="es-ES"/>
    </w:rPr>
  </w:style>
  <w:style w:type="character" w:customStyle="1" w:styleId="Ttulo7Car">
    <w:name w:val="Título 7 Car"/>
    <w:basedOn w:val="Fuentedeprrafopredeter"/>
    <w:link w:val="Ttulo7"/>
    <w:rsid w:val="007B3476"/>
    <w:rPr>
      <w:rFonts w:ascii="Times New Roman" w:eastAsia="Times New Roman" w:hAnsi="Times New Roman" w:cs="Times New Roman"/>
      <w:snapToGrid w:val="0"/>
      <w:sz w:val="24"/>
      <w:szCs w:val="20"/>
      <w:u w:val="single"/>
      <w:lang w:val="es-ES_tradnl" w:eastAsia="es-CO" w:bidi="es-ES"/>
    </w:rPr>
  </w:style>
  <w:style w:type="character" w:customStyle="1" w:styleId="Ttulo8Car">
    <w:name w:val="Título 8 Car"/>
    <w:basedOn w:val="Fuentedeprrafopredeter"/>
    <w:link w:val="Ttulo8"/>
    <w:rsid w:val="007B3476"/>
    <w:rPr>
      <w:rFonts w:ascii="Times New Roman" w:eastAsia="Times New Roman" w:hAnsi="Times New Roman" w:cs="Times New Roman"/>
      <w:snapToGrid w:val="0"/>
      <w:sz w:val="20"/>
      <w:szCs w:val="20"/>
      <w:u w:val="single"/>
      <w:lang w:val="es-ES_tradnl" w:eastAsia="es-CO" w:bidi="es-ES"/>
    </w:rPr>
  </w:style>
  <w:style w:type="character" w:customStyle="1" w:styleId="Ttulo9Car">
    <w:name w:val="Título 9 Car"/>
    <w:basedOn w:val="Fuentedeprrafopredeter"/>
    <w:link w:val="Ttulo9"/>
    <w:rsid w:val="007B3476"/>
    <w:rPr>
      <w:rFonts w:ascii="CG Times" w:eastAsia="Times New Roman" w:hAnsi="CG Times" w:cs="Times New Roman"/>
      <w:b/>
      <w:snapToGrid w:val="0"/>
      <w:sz w:val="18"/>
      <w:szCs w:val="20"/>
      <w:lang w:val="es-ES_tradnl" w:eastAsia="es-CO" w:bidi="es-ES"/>
    </w:rPr>
  </w:style>
  <w:style w:type="paragraph" w:styleId="NormalWeb">
    <w:name w:val="Normal (Web)"/>
    <w:aliases w:val=" webb,webb"/>
    <w:basedOn w:val="Normal"/>
    <w:uiPriority w:val="99"/>
    <w:unhideWhenUsed/>
    <w:rsid w:val="007B3476"/>
    <w:pPr>
      <w:spacing w:before="100" w:beforeAutospacing="1" w:after="100" w:afterAutospacing="1"/>
    </w:pPr>
    <w:rPr>
      <w:rFonts w:eastAsia="Times New Roman"/>
      <w:lang w:eastAsia="es-CO"/>
    </w:rPr>
  </w:style>
  <w:style w:type="paragraph" w:styleId="Encabezado">
    <w:name w:val="header"/>
    <w:basedOn w:val="Normal"/>
    <w:link w:val="EncabezadoCar"/>
    <w:unhideWhenUsed/>
    <w:rsid w:val="007B3476"/>
    <w:pPr>
      <w:tabs>
        <w:tab w:val="center" w:pos="4419"/>
        <w:tab w:val="right" w:pos="8838"/>
      </w:tabs>
    </w:pPr>
  </w:style>
  <w:style w:type="character" w:customStyle="1" w:styleId="EncabezadoCar">
    <w:name w:val="Encabezado Car"/>
    <w:basedOn w:val="Fuentedeprrafopredeter"/>
    <w:link w:val="Encabezado"/>
    <w:rsid w:val="007B3476"/>
    <w:rPr>
      <w:rFonts w:ascii="Times New Roman" w:eastAsiaTheme="minorEastAsia" w:hAnsi="Times New Roman" w:cs="Times New Roman"/>
      <w:sz w:val="24"/>
      <w:szCs w:val="24"/>
    </w:rPr>
  </w:style>
  <w:style w:type="paragraph" w:styleId="Piedepgina">
    <w:name w:val="footer"/>
    <w:basedOn w:val="Normal"/>
    <w:link w:val="PiedepginaCar"/>
    <w:uiPriority w:val="99"/>
    <w:unhideWhenUsed/>
    <w:rsid w:val="007B3476"/>
    <w:pPr>
      <w:tabs>
        <w:tab w:val="center" w:pos="4419"/>
        <w:tab w:val="right" w:pos="8838"/>
      </w:tabs>
    </w:pPr>
  </w:style>
  <w:style w:type="character" w:customStyle="1" w:styleId="PiedepginaCar">
    <w:name w:val="Pie de página Car"/>
    <w:basedOn w:val="Fuentedeprrafopredeter"/>
    <w:link w:val="Piedepgina"/>
    <w:uiPriority w:val="99"/>
    <w:rsid w:val="007B3476"/>
    <w:rPr>
      <w:rFonts w:ascii="Times New Roman" w:eastAsiaTheme="minorEastAsia" w:hAnsi="Times New Roman" w:cs="Times New Roman"/>
      <w:sz w:val="24"/>
      <w:szCs w:val="24"/>
    </w:rPr>
  </w:style>
  <w:style w:type="paragraph" w:styleId="Prrafodelista">
    <w:name w:val="List Paragraph"/>
    <w:aliases w:val="titulo 3,Bullets,List Paragraph (numbered (a)),References,WB List Paragraph,Dot pt,F5 List Paragraph,No Spacing1,List Paragraph Char Char Char,Indicator Text,Numbered Para 1,Bullet 1,Bullet Points,Párrafo de lista1"/>
    <w:basedOn w:val="Normal"/>
    <w:link w:val="PrrafodelistaCar"/>
    <w:uiPriority w:val="34"/>
    <w:qFormat/>
    <w:rsid w:val="007B3476"/>
    <w:pPr>
      <w:spacing w:after="200" w:line="276" w:lineRule="auto"/>
      <w:ind w:left="720"/>
      <w:contextualSpacing/>
    </w:pPr>
    <w:rPr>
      <w:rFonts w:ascii="Myriad Pro" w:eastAsia="MS Mincho" w:hAnsi="Myriad Pro"/>
      <w:sz w:val="20"/>
      <w:szCs w:val="22"/>
      <w:lang w:val="es-ES_tradnl" w:eastAsia="es-CO" w:bidi="es-ES"/>
    </w:rPr>
  </w:style>
  <w:style w:type="character" w:customStyle="1" w:styleId="PrrafodelistaCar">
    <w:name w:val="Párrafo de lista Car"/>
    <w:aliases w:val="titulo 3 Car,Bullets Car,List Paragraph (numbered (a)) Car,References Car,WB List Paragraph Car,Dot pt Car,F5 List Paragraph Car,No Spacing1 Car,List Paragraph Char Char Char Car,Indicator Text Car,Numbered Para 1 Car,Bullet 1 Car"/>
    <w:link w:val="Prrafodelista"/>
    <w:uiPriority w:val="34"/>
    <w:qFormat/>
    <w:locked/>
    <w:rsid w:val="007B3476"/>
    <w:rPr>
      <w:rFonts w:ascii="Myriad Pro" w:eastAsia="MS Mincho" w:hAnsi="Myriad Pro" w:cs="Times New Roman"/>
      <w:sz w:val="20"/>
      <w:lang w:val="es-ES_tradnl" w:eastAsia="es-CO" w:bidi="es-ES"/>
    </w:rPr>
  </w:style>
  <w:style w:type="table" w:customStyle="1" w:styleId="Tablaconcuadrcula2">
    <w:name w:val="Tabla con cuadrícula2"/>
    <w:basedOn w:val="Tablanormal"/>
    <w:next w:val="Tablaconcuadrcula"/>
    <w:uiPriority w:val="59"/>
    <w:rsid w:val="007B34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7B3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7B3476"/>
    <w:rPr>
      <w:sz w:val="16"/>
      <w:szCs w:val="16"/>
      <w:lang w:val="es-ES" w:eastAsia="es-ES"/>
    </w:rPr>
  </w:style>
  <w:style w:type="paragraph" w:styleId="Textocomentario">
    <w:name w:val="annotation text"/>
    <w:basedOn w:val="Normal"/>
    <w:link w:val="TextocomentarioCar"/>
    <w:unhideWhenUsed/>
    <w:rsid w:val="007B3476"/>
    <w:pPr>
      <w:spacing w:after="200"/>
    </w:pPr>
    <w:rPr>
      <w:rFonts w:ascii="Myriad Pro" w:eastAsia="MS Mincho" w:hAnsi="Myriad Pro"/>
      <w:sz w:val="20"/>
      <w:szCs w:val="20"/>
      <w:lang w:val="es-ES_tradnl" w:eastAsia="es-CO" w:bidi="es-ES"/>
    </w:rPr>
  </w:style>
  <w:style w:type="character" w:customStyle="1" w:styleId="TextocomentarioCar">
    <w:name w:val="Texto comentario Car"/>
    <w:basedOn w:val="Fuentedeprrafopredeter"/>
    <w:link w:val="Textocomentario"/>
    <w:rsid w:val="007B3476"/>
    <w:rPr>
      <w:rFonts w:ascii="Myriad Pro" w:eastAsia="MS Mincho" w:hAnsi="Myriad Pro" w:cs="Times New Roman"/>
      <w:sz w:val="20"/>
      <w:szCs w:val="20"/>
      <w:lang w:val="es-ES_tradnl" w:eastAsia="es-CO" w:bidi="es-ES"/>
    </w:rPr>
  </w:style>
  <w:style w:type="paragraph" w:styleId="Textonotapie">
    <w:name w:val="footnote text"/>
    <w:aliases w:val="ft,Footnote Text Char Char Char Char Char Char Char Char Char Char,Footnote Text Char Char Char Char Char Char Char Char Char Char Char Char,Footnote Text2,ft2,Footnote Text Char Char Char Char Char Char Char Char Char Char2,Car,FOOTNOTES"/>
    <w:basedOn w:val="Normal"/>
    <w:link w:val="TextonotapieCar"/>
    <w:unhideWhenUsed/>
    <w:qFormat/>
    <w:rsid w:val="007B3476"/>
    <w:rPr>
      <w:rFonts w:ascii="Myriad Pro" w:eastAsia="MS Mincho" w:hAnsi="Myriad Pro"/>
      <w:sz w:val="20"/>
      <w:szCs w:val="20"/>
      <w:lang w:val="es-ES_tradnl" w:eastAsia="es-CO" w:bidi="es-ES"/>
    </w:rPr>
  </w:style>
  <w:style w:type="character" w:customStyle="1" w:styleId="TextonotapieCar">
    <w:name w:val="Texto nota pie Car"/>
    <w:aliases w:val="ft Car,Footnote Text Char Char Char Char Char Char Char Char Char Char Car,Footnote Text Char Char Char Char Char Char Char Char Char Char Char Char Car,Footnote Text2 Car,ft2 Car,Car Car,FOOTNOTES Car"/>
    <w:basedOn w:val="Fuentedeprrafopredeter"/>
    <w:link w:val="Textonotapie"/>
    <w:rsid w:val="007B3476"/>
    <w:rPr>
      <w:rFonts w:ascii="Myriad Pro" w:eastAsia="MS Mincho" w:hAnsi="Myriad Pro" w:cs="Times New Roman"/>
      <w:sz w:val="20"/>
      <w:szCs w:val="20"/>
      <w:lang w:val="es-ES_tradnl" w:eastAsia="es-CO" w:bidi="es-ES"/>
    </w:rPr>
  </w:style>
  <w:style w:type="character" w:styleId="Refdenotaalpie">
    <w:name w:val="footnote reference"/>
    <w:aliases w:val="ftref,Footnote Reference Char Char Char,Carattere Char Carattere Carattere Char Carattere Char Carattere Char Char Char1 Char,Carattere Carattere Char Char Char Carattere Char,16 Poin,BVI fnr,16 Point,Superscript 6 Point,Footnotes re"/>
    <w:uiPriority w:val="99"/>
    <w:unhideWhenUsed/>
    <w:rsid w:val="007B3476"/>
    <w:rPr>
      <w:vertAlign w:val="superscript"/>
      <w:lang w:val="es-ES" w:eastAsia="es-ES"/>
    </w:rPr>
  </w:style>
  <w:style w:type="character" w:styleId="Hipervnculo">
    <w:name w:val="Hyperlink"/>
    <w:uiPriority w:val="99"/>
    <w:unhideWhenUsed/>
    <w:rsid w:val="007B3476"/>
    <w:rPr>
      <w:color w:val="0000FF"/>
      <w:u w:val="single"/>
      <w:lang w:val="es-ES" w:eastAsia="es-ES"/>
    </w:rPr>
  </w:style>
  <w:style w:type="character" w:styleId="Textoennegrita">
    <w:name w:val="Strong"/>
    <w:uiPriority w:val="22"/>
    <w:qFormat/>
    <w:rsid w:val="007B3476"/>
    <w:rPr>
      <w:b/>
      <w:sz w:val="22"/>
    </w:rPr>
  </w:style>
  <w:style w:type="paragraph" w:styleId="Sinespaciado">
    <w:name w:val="No Spacing"/>
    <w:uiPriority w:val="1"/>
    <w:qFormat/>
    <w:rsid w:val="007B3476"/>
    <w:pPr>
      <w:spacing w:after="0" w:line="240" w:lineRule="auto"/>
    </w:pPr>
    <w:rPr>
      <w:rFonts w:ascii="Myriad Pro" w:eastAsia="MS Mincho" w:hAnsi="Myriad Pro" w:cs="Times New Roman"/>
      <w:sz w:val="20"/>
      <w:lang w:val="es-ES_tradnl" w:eastAsia="es-CO" w:bidi="es-ES"/>
    </w:rPr>
  </w:style>
  <w:style w:type="character" w:styleId="nfasissutil">
    <w:name w:val="Subtle Emphasis"/>
    <w:basedOn w:val="Fuentedeprrafopredeter"/>
    <w:uiPriority w:val="19"/>
    <w:qFormat/>
    <w:rsid w:val="007B3476"/>
    <w:rPr>
      <w:i/>
      <w:iCs/>
      <w:color w:val="808080" w:themeColor="text1" w:themeTint="7F"/>
      <w:spacing w:val="24"/>
      <w:szCs w:val="20"/>
    </w:rPr>
  </w:style>
  <w:style w:type="paragraph" w:styleId="Textodeglobo">
    <w:name w:val="Balloon Text"/>
    <w:basedOn w:val="Normal"/>
    <w:link w:val="TextodegloboCar"/>
    <w:unhideWhenUsed/>
    <w:rsid w:val="007B3476"/>
    <w:rPr>
      <w:rFonts w:ascii="Tahoma" w:eastAsia="MS Mincho" w:hAnsi="Tahoma"/>
      <w:sz w:val="16"/>
      <w:szCs w:val="16"/>
      <w:lang w:val="es-ES_tradnl" w:eastAsia="es-CO" w:bidi="es-ES"/>
    </w:rPr>
  </w:style>
  <w:style w:type="character" w:customStyle="1" w:styleId="TextodegloboCar">
    <w:name w:val="Texto de globo Car"/>
    <w:basedOn w:val="Fuentedeprrafopredeter"/>
    <w:link w:val="Textodeglobo"/>
    <w:rsid w:val="007B3476"/>
    <w:rPr>
      <w:rFonts w:ascii="Tahoma" w:eastAsia="MS Mincho" w:hAnsi="Tahoma" w:cs="Times New Roman"/>
      <w:sz w:val="16"/>
      <w:szCs w:val="16"/>
      <w:lang w:val="es-ES_tradnl" w:eastAsia="es-CO" w:bidi="es-ES"/>
    </w:rPr>
  </w:style>
  <w:style w:type="paragraph" w:styleId="TtuloTDC">
    <w:name w:val="TOC Heading"/>
    <w:basedOn w:val="Ttulo1"/>
    <w:next w:val="Normal"/>
    <w:uiPriority w:val="39"/>
    <w:unhideWhenUsed/>
    <w:qFormat/>
    <w:rsid w:val="007B3476"/>
    <w:pPr>
      <w:numPr>
        <w:numId w:val="0"/>
      </w:numPr>
      <w:spacing w:before="240" w:line="259" w:lineRule="auto"/>
      <w:outlineLvl w:val="9"/>
    </w:pPr>
    <w:rPr>
      <w:rFonts w:asciiTheme="majorHAnsi" w:eastAsiaTheme="majorEastAsia" w:hAnsiTheme="majorHAnsi" w:cstheme="majorBidi"/>
      <w:bCs w:val="0"/>
      <w:color w:val="365F91" w:themeColor="accent1" w:themeShade="BF"/>
      <w:sz w:val="32"/>
      <w:szCs w:val="32"/>
      <w:lang w:val="es-CO" w:bidi="ar-SA"/>
    </w:rPr>
  </w:style>
  <w:style w:type="paragraph" w:styleId="TDC1">
    <w:name w:val="toc 1"/>
    <w:basedOn w:val="Normal"/>
    <w:next w:val="Normal"/>
    <w:autoRedefine/>
    <w:uiPriority w:val="39"/>
    <w:unhideWhenUsed/>
    <w:rsid w:val="007B3476"/>
    <w:pPr>
      <w:tabs>
        <w:tab w:val="left" w:pos="440"/>
        <w:tab w:val="right" w:leader="dot" w:pos="9408"/>
      </w:tabs>
      <w:spacing w:before="360" w:line="276" w:lineRule="auto"/>
    </w:pPr>
    <w:rPr>
      <w:rFonts w:asciiTheme="majorHAnsi" w:eastAsia="MS Mincho" w:hAnsiTheme="majorHAnsi"/>
      <w:b/>
      <w:caps/>
      <w:lang w:val="es-ES_tradnl" w:eastAsia="es-CO" w:bidi="es-ES"/>
    </w:rPr>
  </w:style>
  <w:style w:type="paragraph" w:styleId="TDC2">
    <w:name w:val="toc 2"/>
    <w:basedOn w:val="Normal"/>
    <w:next w:val="Normal"/>
    <w:autoRedefine/>
    <w:uiPriority w:val="39"/>
    <w:unhideWhenUsed/>
    <w:rsid w:val="007B3476"/>
    <w:pPr>
      <w:spacing w:before="240" w:line="276" w:lineRule="auto"/>
    </w:pPr>
    <w:rPr>
      <w:rFonts w:asciiTheme="minorHAnsi" w:eastAsia="MS Mincho" w:hAnsiTheme="minorHAnsi"/>
      <w:b/>
      <w:sz w:val="20"/>
      <w:szCs w:val="20"/>
      <w:lang w:val="es-ES_tradnl" w:eastAsia="es-CO" w:bidi="es-ES"/>
    </w:rPr>
  </w:style>
  <w:style w:type="paragraph" w:styleId="TDC3">
    <w:name w:val="toc 3"/>
    <w:basedOn w:val="Normal"/>
    <w:next w:val="Normal"/>
    <w:autoRedefine/>
    <w:uiPriority w:val="39"/>
    <w:unhideWhenUsed/>
    <w:rsid w:val="007B3476"/>
    <w:pPr>
      <w:spacing w:line="276" w:lineRule="auto"/>
      <w:ind w:left="220"/>
    </w:pPr>
    <w:rPr>
      <w:rFonts w:asciiTheme="minorHAnsi" w:eastAsia="MS Mincho" w:hAnsiTheme="minorHAnsi"/>
      <w:sz w:val="20"/>
      <w:szCs w:val="20"/>
      <w:lang w:val="es-ES_tradnl" w:eastAsia="es-CO" w:bidi="es-ES"/>
    </w:rPr>
  </w:style>
  <w:style w:type="paragraph" w:styleId="Asuntodelcomentario">
    <w:name w:val="annotation subject"/>
    <w:basedOn w:val="Textocomentario"/>
    <w:next w:val="Textocomentario"/>
    <w:link w:val="AsuntodelcomentarioCar"/>
    <w:unhideWhenUsed/>
    <w:rsid w:val="007B3476"/>
    <w:rPr>
      <w:b/>
      <w:bCs/>
    </w:rPr>
  </w:style>
  <w:style w:type="character" w:customStyle="1" w:styleId="AsuntodelcomentarioCar">
    <w:name w:val="Asunto del comentario Car"/>
    <w:basedOn w:val="TextocomentarioCar"/>
    <w:link w:val="Asuntodelcomentario"/>
    <w:rsid w:val="007B3476"/>
    <w:rPr>
      <w:rFonts w:ascii="Myriad Pro" w:eastAsia="MS Mincho" w:hAnsi="Myriad Pro" w:cs="Times New Roman"/>
      <w:b/>
      <w:bCs/>
      <w:sz w:val="20"/>
      <w:szCs w:val="20"/>
      <w:lang w:val="es-ES_tradnl" w:eastAsia="es-CO" w:bidi="es-ES"/>
    </w:rPr>
  </w:style>
  <w:style w:type="paragraph" w:styleId="Descripcin">
    <w:name w:val="caption"/>
    <w:basedOn w:val="Normal"/>
    <w:next w:val="Normal"/>
    <w:link w:val="DescripcinCar"/>
    <w:rsid w:val="007B3476"/>
    <w:pPr>
      <w:spacing w:after="200"/>
    </w:pPr>
    <w:rPr>
      <w:rFonts w:ascii="Myriad Pro" w:eastAsia="MS Mincho" w:hAnsi="Myriad Pro"/>
      <w:b/>
      <w:bCs/>
      <w:color w:val="4F81BD"/>
      <w:sz w:val="18"/>
      <w:szCs w:val="18"/>
      <w:lang w:val="es-ES_tradnl" w:eastAsia="es-CO" w:bidi="es-ES"/>
    </w:rPr>
  </w:style>
  <w:style w:type="character" w:customStyle="1" w:styleId="DescripcinCar">
    <w:name w:val="Descripción Car"/>
    <w:link w:val="Descripcin"/>
    <w:rsid w:val="007B3476"/>
    <w:rPr>
      <w:rFonts w:ascii="Myriad Pro" w:eastAsia="MS Mincho" w:hAnsi="Myriad Pro" w:cs="Times New Roman"/>
      <w:b/>
      <w:bCs/>
      <w:color w:val="4F81BD"/>
      <w:sz w:val="18"/>
      <w:szCs w:val="18"/>
      <w:lang w:val="es-ES_tradnl" w:eastAsia="es-CO" w:bidi="es-ES"/>
    </w:rPr>
  </w:style>
  <w:style w:type="paragraph" w:customStyle="1" w:styleId="TOCHeading1">
    <w:name w:val="TOC Heading1"/>
    <w:basedOn w:val="Ttulo1"/>
    <w:next w:val="Normal"/>
    <w:uiPriority w:val="39"/>
    <w:unhideWhenUsed/>
    <w:rsid w:val="007B3476"/>
    <w:pPr>
      <w:outlineLvl w:val="9"/>
    </w:pPr>
  </w:style>
  <w:style w:type="character" w:customStyle="1" w:styleId="apple-style-span">
    <w:name w:val="apple-style-span"/>
    <w:rsid w:val="007B3476"/>
    <w:rPr>
      <w:rFonts w:cs="Times New Roman"/>
      <w:lang w:val="es-ES" w:eastAsia="es-ES"/>
    </w:rPr>
  </w:style>
  <w:style w:type="paragraph" w:styleId="Ttulo">
    <w:name w:val="Title"/>
    <w:basedOn w:val="Normal"/>
    <w:link w:val="TtuloCar"/>
    <w:qFormat/>
    <w:rsid w:val="007B3476"/>
    <w:pPr>
      <w:jc w:val="center"/>
    </w:pPr>
    <w:rPr>
      <w:rFonts w:ascii="Arial" w:eastAsia="Times New Roman" w:hAnsi="Arial"/>
      <w:b/>
      <w:sz w:val="28"/>
      <w:szCs w:val="20"/>
      <w:lang w:val="es-ES_tradnl" w:eastAsia="es-CO" w:bidi="es-ES"/>
    </w:rPr>
  </w:style>
  <w:style w:type="character" w:customStyle="1" w:styleId="TtuloCar">
    <w:name w:val="Título Car"/>
    <w:basedOn w:val="Fuentedeprrafopredeter"/>
    <w:link w:val="Ttulo"/>
    <w:rsid w:val="007B3476"/>
    <w:rPr>
      <w:rFonts w:ascii="Arial" w:eastAsia="Times New Roman" w:hAnsi="Arial" w:cs="Times New Roman"/>
      <w:b/>
      <w:sz w:val="28"/>
      <w:szCs w:val="20"/>
      <w:lang w:val="es-ES_tradnl" w:eastAsia="es-CO" w:bidi="es-ES"/>
    </w:rPr>
  </w:style>
  <w:style w:type="paragraph" w:customStyle="1" w:styleId="ColorfulList-Accent11">
    <w:name w:val="Colorful List - Accent 11"/>
    <w:basedOn w:val="Normal"/>
    <w:uiPriority w:val="99"/>
    <w:rsid w:val="007B3476"/>
    <w:pPr>
      <w:widowControl w:val="0"/>
      <w:ind w:left="720"/>
      <w:jc w:val="both"/>
    </w:pPr>
    <w:rPr>
      <w:rFonts w:ascii="Arial" w:eastAsia="Times New Roman" w:hAnsi="Arial"/>
      <w:sz w:val="20"/>
      <w:szCs w:val="20"/>
      <w:lang w:val="es-ES_tradnl" w:eastAsia="es-CO" w:bidi="es-ES"/>
    </w:rPr>
  </w:style>
  <w:style w:type="paragraph" w:customStyle="1" w:styleId="ListParagraph1">
    <w:name w:val="List Paragraph1"/>
    <w:basedOn w:val="Normal"/>
    <w:qFormat/>
    <w:rsid w:val="007B3476"/>
    <w:pPr>
      <w:ind w:left="720"/>
    </w:pPr>
    <w:rPr>
      <w:rFonts w:eastAsia="Calibri"/>
      <w:lang w:val="es-ES_tradnl" w:eastAsia="es-CO" w:bidi="es-ES"/>
    </w:rPr>
  </w:style>
  <w:style w:type="character" w:customStyle="1" w:styleId="Ref">
    <w:name w:val="Ref"/>
    <w:aliases w:val="de nota al pie"/>
    <w:rsid w:val="007B3476"/>
    <w:rPr>
      <w:rFonts w:cs="Times New Roman"/>
      <w:vertAlign w:val="superscript"/>
      <w:lang w:val="es-ES" w:eastAsia="es-ES"/>
    </w:rPr>
  </w:style>
  <w:style w:type="character" w:styleId="Nmerodepgina">
    <w:name w:val="page number"/>
    <w:uiPriority w:val="99"/>
    <w:rsid w:val="007B3476"/>
    <w:rPr>
      <w:rFonts w:cs="Times New Roman"/>
      <w:lang w:val="es-ES" w:eastAsia="es-ES"/>
    </w:rPr>
  </w:style>
  <w:style w:type="character" w:customStyle="1" w:styleId="hps">
    <w:name w:val="hps"/>
    <w:basedOn w:val="Fuentedeprrafopredeter"/>
    <w:rsid w:val="007B3476"/>
  </w:style>
  <w:style w:type="character" w:customStyle="1" w:styleId="shorttext">
    <w:name w:val="short_text"/>
    <w:basedOn w:val="Fuentedeprrafopredeter"/>
    <w:rsid w:val="007B3476"/>
  </w:style>
  <w:style w:type="paragraph" w:styleId="Textoindependiente">
    <w:name w:val="Body Text"/>
    <w:basedOn w:val="Normal"/>
    <w:link w:val="TextoindependienteCar"/>
    <w:rsid w:val="007B3476"/>
    <w:pPr>
      <w:widowControl w:val="0"/>
      <w:jc w:val="both"/>
    </w:pPr>
    <w:rPr>
      <w:rFonts w:eastAsia="Times New Roman"/>
      <w:snapToGrid w:val="0"/>
      <w:szCs w:val="20"/>
      <w:lang w:val="es-ES_tradnl" w:eastAsia="es-CO" w:bidi="es-ES"/>
    </w:rPr>
  </w:style>
  <w:style w:type="character" w:customStyle="1" w:styleId="TextoindependienteCar">
    <w:name w:val="Texto independiente Car"/>
    <w:basedOn w:val="Fuentedeprrafopredeter"/>
    <w:link w:val="Textoindependiente"/>
    <w:rsid w:val="007B3476"/>
    <w:rPr>
      <w:rFonts w:ascii="Times New Roman" w:eastAsia="Times New Roman" w:hAnsi="Times New Roman" w:cs="Times New Roman"/>
      <w:snapToGrid w:val="0"/>
      <w:sz w:val="24"/>
      <w:szCs w:val="20"/>
      <w:lang w:val="es-ES_tradnl" w:eastAsia="es-CO" w:bidi="es-ES"/>
    </w:rPr>
  </w:style>
  <w:style w:type="paragraph" w:styleId="Textoindependiente2">
    <w:name w:val="Body Text 2"/>
    <w:basedOn w:val="Normal"/>
    <w:link w:val="Textoindependiente2Car"/>
    <w:rsid w:val="007B3476"/>
    <w:pPr>
      <w:widowControl w:val="0"/>
      <w:autoSpaceDE w:val="0"/>
      <w:autoSpaceDN w:val="0"/>
      <w:adjustRightInd w:val="0"/>
    </w:pPr>
    <w:rPr>
      <w:rFonts w:ascii="Helv" w:eastAsia="Times New Roman" w:hAnsi="Helv"/>
      <w:sz w:val="20"/>
      <w:szCs w:val="20"/>
      <w:lang w:val="es-ES_tradnl" w:eastAsia="es-CO" w:bidi="es-ES"/>
    </w:rPr>
  </w:style>
  <w:style w:type="character" w:customStyle="1" w:styleId="Textoindependiente2Car">
    <w:name w:val="Texto independiente 2 Car"/>
    <w:basedOn w:val="Fuentedeprrafopredeter"/>
    <w:link w:val="Textoindependiente2"/>
    <w:rsid w:val="007B3476"/>
    <w:rPr>
      <w:rFonts w:ascii="Helv" w:eastAsia="Times New Roman" w:hAnsi="Helv" w:cs="Times New Roman"/>
      <w:sz w:val="20"/>
      <w:szCs w:val="20"/>
      <w:lang w:val="es-ES_tradnl" w:eastAsia="es-CO" w:bidi="es-ES"/>
    </w:rPr>
  </w:style>
  <w:style w:type="paragraph" w:styleId="Textodebloque">
    <w:name w:val="Block Text"/>
    <w:basedOn w:val="Normal"/>
    <w:rsid w:val="007B3476"/>
    <w:pPr>
      <w:widowControl w:val="0"/>
      <w:ind w:left="720" w:right="900"/>
    </w:pPr>
    <w:rPr>
      <w:rFonts w:eastAsia="Times New Roman"/>
      <w:b/>
      <w:bCs/>
      <w:snapToGrid w:val="0"/>
      <w:szCs w:val="20"/>
      <w:lang w:val="es-ES_tradnl" w:eastAsia="es-CO" w:bidi="es-ES"/>
    </w:rPr>
  </w:style>
  <w:style w:type="paragraph" w:customStyle="1" w:styleId="a">
    <w:name w:val="_"/>
    <w:basedOn w:val="Normal"/>
    <w:rsid w:val="007B3476"/>
    <w:pPr>
      <w:widowControl w:val="0"/>
      <w:autoSpaceDE w:val="0"/>
      <w:autoSpaceDN w:val="0"/>
      <w:adjustRightInd w:val="0"/>
      <w:ind w:left="720" w:hanging="720"/>
    </w:pPr>
    <w:rPr>
      <w:rFonts w:eastAsia="Times New Roman"/>
      <w:sz w:val="20"/>
      <w:lang w:val="es-ES_tradnl" w:eastAsia="es-CO" w:bidi="es-ES"/>
    </w:rPr>
  </w:style>
  <w:style w:type="paragraph" w:styleId="Sangradetextonormal">
    <w:name w:val="Body Text Indent"/>
    <w:basedOn w:val="Normal"/>
    <w:link w:val="SangradetextonormalCar"/>
    <w:rsid w:val="007B3476"/>
    <w:pPr>
      <w:widowControl w:val="0"/>
      <w:tabs>
        <w:tab w:val="left" w:pos="0"/>
        <w:tab w:val="left" w:pos="720"/>
        <w:tab w:val="left" w:pos="1080"/>
        <w:tab w:val="left" w:pos="1440"/>
        <w:tab w:val="left" w:pos="1800"/>
      </w:tabs>
      <w:autoSpaceDE w:val="0"/>
      <w:autoSpaceDN w:val="0"/>
      <w:adjustRightInd w:val="0"/>
      <w:ind w:left="2160" w:hanging="2160"/>
    </w:pPr>
    <w:rPr>
      <w:rFonts w:eastAsia="Times New Roman"/>
      <w:lang w:val="es-ES_tradnl" w:eastAsia="es-CO" w:bidi="es-ES"/>
    </w:rPr>
  </w:style>
  <w:style w:type="character" w:customStyle="1" w:styleId="SangradetextonormalCar">
    <w:name w:val="Sangría de texto normal Car"/>
    <w:basedOn w:val="Fuentedeprrafopredeter"/>
    <w:link w:val="Sangradetextonormal"/>
    <w:rsid w:val="007B3476"/>
    <w:rPr>
      <w:rFonts w:ascii="Times New Roman" w:eastAsia="Times New Roman" w:hAnsi="Times New Roman" w:cs="Times New Roman"/>
      <w:sz w:val="24"/>
      <w:szCs w:val="24"/>
      <w:lang w:val="es-ES_tradnl" w:eastAsia="es-CO" w:bidi="es-ES"/>
    </w:rPr>
  </w:style>
  <w:style w:type="paragraph" w:styleId="Textoindependiente3">
    <w:name w:val="Body Text 3"/>
    <w:basedOn w:val="Normal"/>
    <w:link w:val="Textoindependiente3Car"/>
    <w:rsid w:val="007B3476"/>
    <w:pPr>
      <w:widowControl w:val="0"/>
      <w:tabs>
        <w:tab w:val="left" w:pos="0"/>
        <w:tab w:val="left" w:pos="720"/>
        <w:tab w:val="left" w:pos="1440"/>
        <w:tab w:val="left" w:pos="1800"/>
      </w:tabs>
      <w:jc w:val="both"/>
    </w:pPr>
    <w:rPr>
      <w:rFonts w:eastAsia="Times New Roman"/>
      <w:b/>
      <w:bCs/>
      <w:snapToGrid w:val="0"/>
      <w:sz w:val="20"/>
      <w:szCs w:val="20"/>
      <w:u w:val="single"/>
      <w:lang w:val="es-ES_tradnl" w:eastAsia="es-CO" w:bidi="es-ES"/>
    </w:rPr>
  </w:style>
  <w:style w:type="character" w:customStyle="1" w:styleId="Textoindependiente3Car">
    <w:name w:val="Texto independiente 3 Car"/>
    <w:basedOn w:val="Fuentedeprrafopredeter"/>
    <w:link w:val="Textoindependiente3"/>
    <w:rsid w:val="007B3476"/>
    <w:rPr>
      <w:rFonts w:ascii="Times New Roman" w:eastAsia="Times New Roman" w:hAnsi="Times New Roman" w:cs="Times New Roman"/>
      <w:b/>
      <w:bCs/>
      <w:snapToGrid w:val="0"/>
      <w:sz w:val="20"/>
      <w:szCs w:val="20"/>
      <w:u w:val="single"/>
      <w:lang w:val="es-ES_tradnl" w:eastAsia="es-CO" w:bidi="es-ES"/>
    </w:rPr>
  </w:style>
  <w:style w:type="paragraph" w:styleId="Sangra2detindependiente">
    <w:name w:val="Body Text Indent 2"/>
    <w:basedOn w:val="Normal"/>
    <w:link w:val="Sangra2detindependienteCar"/>
    <w:rsid w:val="007B3476"/>
    <w:pPr>
      <w:widowControl w:val="0"/>
      <w:tabs>
        <w:tab w:val="left" w:pos="0"/>
        <w:tab w:val="left" w:pos="1080"/>
        <w:tab w:val="left" w:pos="1440"/>
        <w:tab w:val="left" w:pos="1800"/>
      </w:tabs>
      <w:ind w:left="720"/>
      <w:jc w:val="both"/>
    </w:pPr>
    <w:rPr>
      <w:rFonts w:eastAsia="Times New Roman"/>
      <w:i/>
      <w:iCs/>
      <w:snapToGrid w:val="0"/>
      <w:sz w:val="20"/>
      <w:szCs w:val="20"/>
      <w:lang w:val="es-ES_tradnl" w:eastAsia="es-CO" w:bidi="es-ES"/>
    </w:rPr>
  </w:style>
  <w:style w:type="character" w:customStyle="1" w:styleId="Sangra2detindependienteCar">
    <w:name w:val="Sangría 2 de t. independiente Car"/>
    <w:basedOn w:val="Fuentedeprrafopredeter"/>
    <w:link w:val="Sangra2detindependiente"/>
    <w:rsid w:val="007B3476"/>
    <w:rPr>
      <w:rFonts w:ascii="Times New Roman" w:eastAsia="Times New Roman" w:hAnsi="Times New Roman" w:cs="Times New Roman"/>
      <w:i/>
      <w:iCs/>
      <w:snapToGrid w:val="0"/>
      <w:sz w:val="20"/>
      <w:szCs w:val="20"/>
      <w:lang w:val="es-ES_tradnl" w:eastAsia="es-CO" w:bidi="es-ES"/>
    </w:rPr>
  </w:style>
  <w:style w:type="paragraph" w:styleId="Sangra3detindependiente">
    <w:name w:val="Body Text Indent 3"/>
    <w:basedOn w:val="Normal"/>
    <w:link w:val="Sangra3detindependienteCar"/>
    <w:rsid w:val="007B3476"/>
    <w:pPr>
      <w:widowControl w:val="0"/>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rFonts w:eastAsia="Times New Roman"/>
      <w:snapToGrid w:val="0"/>
      <w:sz w:val="20"/>
      <w:szCs w:val="20"/>
      <w:lang w:val="es-ES_tradnl" w:eastAsia="es-CO" w:bidi="es-ES"/>
    </w:rPr>
  </w:style>
  <w:style w:type="character" w:customStyle="1" w:styleId="Sangra3detindependienteCar">
    <w:name w:val="Sangría 3 de t. independiente Car"/>
    <w:basedOn w:val="Fuentedeprrafopredeter"/>
    <w:link w:val="Sangra3detindependiente"/>
    <w:rsid w:val="007B3476"/>
    <w:rPr>
      <w:rFonts w:ascii="Times New Roman" w:eastAsia="Times New Roman" w:hAnsi="Times New Roman" w:cs="Times New Roman"/>
      <w:snapToGrid w:val="0"/>
      <w:sz w:val="20"/>
      <w:szCs w:val="20"/>
      <w:lang w:val="es-ES_tradnl" w:eastAsia="es-CO" w:bidi="es-ES"/>
    </w:rPr>
  </w:style>
  <w:style w:type="character" w:styleId="Hipervnculovisitado">
    <w:name w:val="FollowedHyperlink"/>
    <w:uiPriority w:val="99"/>
    <w:rsid w:val="007B3476"/>
    <w:rPr>
      <w:color w:val="800080"/>
      <w:u w:val="single"/>
      <w:lang w:val="es-ES" w:eastAsia="es-ES"/>
    </w:rPr>
  </w:style>
  <w:style w:type="paragraph" w:customStyle="1" w:styleId="H1">
    <w:name w:val="H1"/>
    <w:rsid w:val="007B3476"/>
    <w:pPr>
      <w:spacing w:before="60" w:after="60" w:line="240" w:lineRule="auto"/>
    </w:pPr>
    <w:rPr>
      <w:rFonts w:ascii="Times New Roman" w:eastAsia="Times New Roman" w:hAnsi="Times New Roman" w:cs="Arial"/>
      <w:b/>
      <w:bCs/>
      <w:snapToGrid w:val="0"/>
      <w:kern w:val="32"/>
      <w:sz w:val="24"/>
      <w:szCs w:val="32"/>
      <w:lang w:val="es-ES" w:eastAsia="es-ES" w:bidi="es-ES"/>
    </w:rPr>
  </w:style>
  <w:style w:type="paragraph" w:customStyle="1" w:styleId="H2">
    <w:name w:val="H2"/>
    <w:rsid w:val="007B3476"/>
    <w:pPr>
      <w:spacing w:after="0" w:line="240" w:lineRule="auto"/>
    </w:pPr>
    <w:rPr>
      <w:rFonts w:ascii="Times New Roman" w:eastAsia="Times New Roman" w:hAnsi="Times New Roman" w:cs="Arial"/>
      <w:b/>
      <w:bCs/>
      <w:iCs/>
      <w:snapToGrid w:val="0"/>
      <w:szCs w:val="28"/>
      <w:lang w:val="es-ES" w:eastAsia="es-ES" w:bidi="es-ES"/>
    </w:rPr>
  </w:style>
  <w:style w:type="paragraph" w:customStyle="1" w:styleId="UN-51Documenttitle">
    <w:name w:val="UN-51 Document title"/>
    <w:basedOn w:val="Normal"/>
    <w:next w:val="Normal"/>
    <w:rsid w:val="007B3476"/>
    <w:pPr>
      <w:spacing w:line="280" w:lineRule="atLeast"/>
      <w:jc w:val="center"/>
    </w:pPr>
    <w:rPr>
      <w:rFonts w:eastAsia="Times New Roman"/>
      <w:b/>
      <w:sz w:val="32"/>
      <w:szCs w:val="20"/>
      <w:lang w:val="es-ES_tradnl" w:eastAsia="es-CO" w:bidi="es-ES"/>
    </w:rPr>
  </w:style>
  <w:style w:type="paragraph" w:customStyle="1" w:styleId="UN-10Bodycopy">
    <w:name w:val="UN-10 Body copy"/>
    <w:rsid w:val="007B3476"/>
    <w:pPr>
      <w:spacing w:after="240" w:line="280" w:lineRule="atLeast"/>
      <w:jc w:val="both"/>
    </w:pPr>
    <w:rPr>
      <w:rFonts w:ascii="Times New Roman" w:eastAsia="Times New Roman" w:hAnsi="Times New Roman" w:cs="Times New Roman"/>
      <w:szCs w:val="20"/>
      <w:lang w:val="es-ES" w:eastAsia="es-ES" w:bidi="es-ES"/>
    </w:rPr>
  </w:style>
  <w:style w:type="paragraph" w:styleId="Textosinformato">
    <w:name w:val="Plain Text"/>
    <w:basedOn w:val="Normal"/>
    <w:link w:val="TextosinformatoCar"/>
    <w:rsid w:val="007B3476"/>
    <w:pPr>
      <w:spacing w:before="100" w:beforeAutospacing="1" w:after="100" w:afterAutospacing="1"/>
    </w:pPr>
    <w:rPr>
      <w:rFonts w:eastAsia="Times New Roman"/>
      <w:lang w:val="es-ES_tradnl" w:eastAsia="es-CO" w:bidi="es-ES"/>
    </w:rPr>
  </w:style>
  <w:style w:type="character" w:customStyle="1" w:styleId="TextosinformatoCar">
    <w:name w:val="Texto sin formato Car"/>
    <w:basedOn w:val="Fuentedeprrafopredeter"/>
    <w:link w:val="Textosinformato"/>
    <w:rsid w:val="007B3476"/>
    <w:rPr>
      <w:rFonts w:ascii="Times New Roman" w:eastAsia="Times New Roman" w:hAnsi="Times New Roman" w:cs="Times New Roman"/>
      <w:sz w:val="24"/>
      <w:szCs w:val="24"/>
      <w:lang w:val="es-ES_tradnl" w:eastAsia="es-CO" w:bidi="es-ES"/>
    </w:rPr>
  </w:style>
  <w:style w:type="paragraph" w:customStyle="1" w:styleId="UN-50DRAFTline">
    <w:name w:val="UN-50 DRAFT line"/>
    <w:basedOn w:val="Normal"/>
    <w:rsid w:val="007B3476"/>
    <w:pPr>
      <w:spacing w:line="280" w:lineRule="atLeast"/>
      <w:jc w:val="center"/>
    </w:pPr>
    <w:rPr>
      <w:rFonts w:ascii="Times New Roman Bold" w:eastAsia="Times New Roman" w:hAnsi="Times New Roman Bold"/>
      <w:b/>
      <w:bCs/>
      <w:szCs w:val="20"/>
      <w:lang w:val="es-ES_tradnl" w:eastAsia="es-CO" w:bidi="es-ES"/>
    </w:rPr>
  </w:style>
  <w:style w:type="paragraph" w:customStyle="1" w:styleId="UN-00Logosoncoveralignedright">
    <w:name w:val="UN-00 Logos on cover aligned right"/>
    <w:rsid w:val="007B3476"/>
    <w:pPr>
      <w:spacing w:after="0" w:line="240" w:lineRule="auto"/>
      <w:jc w:val="right"/>
    </w:pPr>
    <w:rPr>
      <w:rFonts w:ascii="Times New Roman" w:eastAsia="Times New Roman" w:hAnsi="Times New Roman" w:cs="Times New Roman"/>
      <w:szCs w:val="20"/>
      <w:lang w:val="es-ES" w:eastAsia="es-ES" w:bidi="es-ES"/>
    </w:rPr>
  </w:style>
  <w:style w:type="paragraph" w:customStyle="1" w:styleId="UN-00Logosoncoveralignedleft">
    <w:name w:val="UN-00 Logos on cover aligned left"/>
    <w:basedOn w:val="UN-00Logosoncoveralignedright"/>
    <w:rsid w:val="007B3476"/>
    <w:pPr>
      <w:jc w:val="left"/>
    </w:pPr>
  </w:style>
  <w:style w:type="paragraph" w:customStyle="1" w:styleId="UN-50Logosoncovercentered">
    <w:name w:val="UN-50 Logos on cover centered"/>
    <w:basedOn w:val="UN-00Logosoncoveralignedright"/>
    <w:rsid w:val="007B3476"/>
    <w:pPr>
      <w:jc w:val="center"/>
    </w:pPr>
  </w:style>
  <w:style w:type="paragraph" w:customStyle="1" w:styleId="Table">
    <w:name w:val="Table"/>
    <w:basedOn w:val="Normal"/>
    <w:rsid w:val="007B3476"/>
    <w:pPr>
      <w:spacing w:before="20" w:after="20" w:line="240" w:lineRule="exact"/>
    </w:pPr>
    <w:rPr>
      <w:rFonts w:eastAsia="Times New Roman"/>
      <w:sz w:val="20"/>
      <w:szCs w:val="22"/>
      <w:lang w:val="es-ES_tradnl" w:eastAsia="es-CO" w:bidi="es-ES"/>
    </w:rPr>
  </w:style>
  <w:style w:type="paragraph" w:customStyle="1" w:styleId="TableHead">
    <w:name w:val="Table Head"/>
    <w:basedOn w:val="Normal"/>
    <w:rsid w:val="007B3476"/>
    <w:pPr>
      <w:spacing w:before="60" w:after="60" w:line="240" w:lineRule="exact"/>
      <w:jc w:val="center"/>
    </w:pPr>
    <w:rPr>
      <w:rFonts w:eastAsia="Times New Roman"/>
      <w:b/>
      <w:sz w:val="20"/>
      <w:szCs w:val="22"/>
      <w:lang w:val="es-ES_tradnl" w:eastAsia="es-CO" w:bidi="es-ES"/>
    </w:rPr>
  </w:style>
  <w:style w:type="paragraph" w:customStyle="1" w:styleId="Default">
    <w:name w:val="Default"/>
    <w:rsid w:val="007B3476"/>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bidi="es-ES"/>
    </w:rPr>
  </w:style>
  <w:style w:type="character" w:customStyle="1" w:styleId="Heading1Char1">
    <w:name w:val="Heading 1 Char1"/>
    <w:rsid w:val="007B3476"/>
    <w:rPr>
      <w:rFonts w:ascii="CG Times" w:hAnsi="CG Times"/>
      <w:b/>
      <w:sz w:val="18"/>
      <w:lang w:val="es-ES" w:eastAsia="es-ES" w:bidi="es-ES"/>
    </w:rPr>
  </w:style>
  <w:style w:type="character" w:customStyle="1" w:styleId="Heading2Char1">
    <w:name w:val="Heading 2 Char1"/>
    <w:rsid w:val="007B3476"/>
    <w:rPr>
      <w:b/>
      <w:bCs/>
      <w:sz w:val="24"/>
      <w:lang w:val="es-ES" w:eastAsia="es-ES" w:bidi="es-ES"/>
    </w:rPr>
  </w:style>
  <w:style w:type="character" w:customStyle="1" w:styleId="FooterChar1">
    <w:name w:val="Footer Char1"/>
    <w:rsid w:val="007B3476"/>
    <w:rPr>
      <w:sz w:val="24"/>
      <w:lang w:val="es-ES" w:eastAsia="es-ES" w:bidi="es-ES"/>
    </w:rPr>
  </w:style>
  <w:style w:type="character" w:customStyle="1" w:styleId="PlainTextChar1">
    <w:name w:val="Plain Text Char1"/>
    <w:rsid w:val="007B3476"/>
    <w:rPr>
      <w:sz w:val="24"/>
      <w:szCs w:val="24"/>
      <w:lang w:val="es-ES" w:eastAsia="es-ES" w:bidi="es-ES"/>
    </w:rPr>
  </w:style>
  <w:style w:type="paragraph" w:styleId="Textonotaalfinal">
    <w:name w:val="endnote text"/>
    <w:basedOn w:val="Normal"/>
    <w:link w:val="TextonotaalfinalCar"/>
    <w:rsid w:val="007B3476"/>
    <w:pPr>
      <w:widowControl w:val="0"/>
    </w:pPr>
    <w:rPr>
      <w:rFonts w:eastAsia="Times New Roman"/>
      <w:snapToGrid w:val="0"/>
      <w:sz w:val="20"/>
      <w:szCs w:val="20"/>
      <w:lang w:val="es-ES_tradnl" w:eastAsia="es-CO" w:bidi="es-ES"/>
    </w:rPr>
  </w:style>
  <w:style w:type="character" w:customStyle="1" w:styleId="TextonotaalfinalCar">
    <w:name w:val="Texto nota al final Car"/>
    <w:basedOn w:val="Fuentedeprrafopredeter"/>
    <w:link w:val="Textonotaalfinal"/>
    <w:rsid w:val="007B3476"/>
    <w:rPr>
      <w:rFonts w:ascii="Times New Roman" w:eastAsia="Times New Roman" w:hAnsi="Times New Roman" w:cs="Times New Roman"/>
      <w:snapToGrid w:val="0"/>
      <w:sz w:val="20"/>
      <w:szCs w:val="20"/>
      <w:lang w:val="es-ES_tradnl" w:eastAsia="es-CO" w:bidi="es-ES"/>
    </w:rPr>
  </w:style>
  <w:style w:type="character" w:styleId="Refdenotaalfinal">
    <w:name w:val="endnote reference"/>
    <w:rsid w:val="007B3476"/>
    <w:rPr>
      <w:vertAlign w:val="superscript"/>
      <w:lang w:val="es-ES" w:eastAsia="es-ES"/>
    </w:rPr>
  </w:style>
  <w:style w:type="character" w:customStyle="1" w:styleId="MapadeldocumentoCar">
    <w:name w:val="Mapa del documento Car"/>
    <w:basedOn w:val="Fuentedeprrafopredeter"/>
    <w:link w:val="Mapadeldocumento"/>
    <w:uiPriority w:val="99"/>
    <w:semiHidden/>
    <w:rsid w:val="007B3476"/>
    <w:rPr>
      <w:rFonts w:ascii="Lucida Grande" w:eastAsia="MS Mincho" w:hAnsi="Lucida Grande" w:cs="Times New Roman"/>
      <w:sz w:val="24"/>
      <w:szCs w:val="24"/>
      <w:lang w:val="es-ES_tradnl" w:eastAsia="es-CO" w:bidi="es-ES"/>
    </w:rPr>
  </w:style>
  <w:style w:type="paragraph" w:styleId="Mapadeldocumento">
    <w:name w:val="Document Map"/>
    <w:basedOn w:val="Normal"/>
    <w:link w:val="MapadeldocumentoCar"/>
    <w:uiPriority w:val="99"/>
    <w:semiHidden/>
    <w:unhideWhenUsed/>
    <w:rsid w:val="007B3476"/>
    <w:rPr>
      <w:rFonts w:ascii="Lucida Grande" w:eastAsia="MS Mincho" w:hAnsi="Lucida Grande"/>
      <w:lang w:val="es-ES_tradnl" w:eastAsia="es-CO" w:bidi="es-ES"/>
    </w:rPr>
  </w:style>
  <w:style w:type="character" w:customStyle="1" w:styleId="MapadeldocumentoCar1">
    <w:name w:val="Mapa del documento Car1"/>
    <w:basedOn w:val="Fuentedeprrafopredeter"/>
    <w:uiPriority w:val="99"/>
    <w:semiHidden/>
    <w:rsid w:val="007B3476"/>
    <w:rPr>
      <w:rFonts w:ascii="Tahoma" w:eastAsiaTheme="minorEastAsia" w:hAnsi="Tahoma" w:cs="Tahoma"/>
      <w:sz w:val="16"/>
      <w:szCs w:val="16"/>
    </w:rPr>
  </w:style>
  <w:style w:type="table" w:styleId="Listavistosa-nfasis1">
    <w:name w:val="Colorful List Accent 1"/>
    <w:basedOn w:val="Tablanormal"/>
    <w:link w:val="ColorfulList-Accent1Char"/>
    <w:uiPriority w:val="34"/>
    <w:unhideWhenUsed/>
    <w:rsid w:val="007B3476"/>
    <w:pPr>
      <w:spacing w:after="0" w:line="240" w:lineRule="auto"/>
    </w:pPr>
    <w:rPr>
      <w:rFonts w:ascii="Times New Roman" w:eastAsia="Times New Roman" w:hAnsi="Times New Roman" w:cs="Times New Roman"/>
      <w:sz w:val="24"/>
      <w:szCs w:val="24"/>
      <w:lang w:val="es-ES" w:eastAsia="es-E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ColorfulList-Accent1Char">
    <w:name w:val="Colorful List - Accent 1 Char"/>
    <w:aliases w:val="References Char"/>
    <w:link w:val="Listavistosa-nfasis1"/>
    <w:uiPriority w:val="34"/>
    <w:locked/>
    <w:rsid w:val="007B3476"/>
    <w:rPr>
      <w:rFonts w:ascii="Times New Roman" w:eastAsia="Times New Roman" w:hAnsi="Times New Roman" w:cs="Times New Roman"/>
      <w:sz w:val="24"/>
      <w:szCs w:val="24"/>
      <w:lang w:val="es-ES" w:eastAsia="es-ES"/>
    </w:rPr>
  </w:style>
  <w:style w:type="table" w:styleId="Sombreadoclaro-nfasis2">
    <w:name w:val="Light Shading Accent 2"/>
    <w:basedOn w:val="Tablanormal"/>
    <w:link w:val="LightShading-Accent2Char"/>
    <w:uiPriority w:val="30"/>
    <w:unhideWhenUsed/>
    <w:rsid w:val="007B3476"/>
    <w:pPr>
      <w:spacing w:after="0" w:line="240" w:lineRule="auto"/>
    </w:pPr>
    <w:rPr>
      <w:rFonts w:eastAsia="MS Mincho"/>
      <w:b/>
      <w:bCs/>
      <w:i/>
      <w:iCs/>
      <w:color w:val="4F81BD"/>
      <w:sz w:val="24"/>
      <w:szCs w:val="24"/>
      <w:lang w:val="es-ES" w:eastAsia="es-E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LightShading-Accent2Char">
    <w:name w:val="Light Shading - Accent 2 Char"/>
    <w:link w:val="Sombreadoclaro-nfasis2"/>
    <w:uiPriority w:val="30"/>
    <w:rsid w:val="007B3476"/>
    <w:rPr>
      <w:rFonts w:eastAsia="MS Mincho"/>
      <w:b/>
      <w:bCs/>
      <w:i/>
      <w:iCs/>
      <w:color w:val="4F81BD"/>
      <w:sz w:val="24"/>
      <w:szCs w:val="24"/>
      <w:lang w:val="es-ES" w:eastAsia="es-ES"/>
    </w:rPr>
  </w:style>
  <w:style w:type="paragraph" w:customStyle="1" w:styleId="Regular">
    <w:name w:val="Regular"/>
    <w:basedOn w:val="Normal"/>
    <w:uiPriority w:val="99"/>
    <w:rsid w:val="007B3476"/>
    <w:pPr>
      <w:keepNext/>
      <w:widowControl w:val="0"/>
      <w:tabs>
        <w:tab w:val="left" w:pos="260"/>
      </w:tabs>
      <w:suppressAutoHyphens/>
      <w:autoSpaceDE w:val="0"/>
      <w:autoSpaceDN w:val="0"/>
      <w:adjustRightInd w:val="0"/>
      <w:spacing w:before="113" w:line="280" w:lineRule="atLeast"/>
      <w:textAlignment w:val="center"/>
    </w:pPr>
    <w:rPr>
      <w:rFonts w:ascii="MyriadPro-Light" w:eastAsiaTheme="minorHAnsi" w:hAnsi="MyriadPro-Light" w:cs="MyriadPro-Light"/>
      <w:color w:val="000000"/>
      <w:sz w:val="18"/>
      <w:szCs w:val="18"/>
      <w:lang w:val="en-US" w:eastAsia="es-CO"/>
    </w:rPr>
  </w:style>
  <w:style w:type="paragraph" w:styleId="TDC4">
    <w:name w:val="toc 4"/>
    <w:basedOn w:val="Normal"/>
    <w:next w:val="Normal"/>
    <w:autoRedefine/>
    <w:uiPriority w:val="39"/>
    <w:unhideWhenUsed/>
    <w:rsid w:val="007B3476"/>
    <w:pPr>
      <w:spacing w:line="276" w:lineRule="auto"/>
      <w:ind w:left="440"/>
    </w:pPr>
    <w:rPr>
      <w:rFonts w:asciiTheme="minorHAnsi" w:eastAsia="MS Mincho" w:hAnsiTheme="minorHAnsi"/>
      <w:sz w:val="20"/>
      <w:szCs w:val="20"/>
      <w:lang w:val="es-ES_tradnl" w:eastAsia="es-CO" w:bidi="es-ES"/>
    </w:rPr>
  </w:style>
  <w:style w:type="paragraph" w:styleId="TDC5">
    <w:name w:val="toc 5"/>
    <w:basedOn w:val="Normal"/>
    <w:next w:val="Normal"/>
    <w:autoRedefine/>
    <w:uiPriority w:val="39"/>
    <w:unhideWhenUsed/>
    <w:rsid w:val="007B3476"/>
    <w:pPr>
      <w:spacing w:line="276" w:lineRule="auto"/>
      <w:ind w:left="660"/>
    </w:pPr>
    <w:rPr>
      <w:rFonts w:asciiTheme="minorHAnsi" w:eastAsia="MS Mincho" w:hAnsiTheme="minorHAnsi"/>
      <w:sz w:val="20"/>
      <w:szCs w:val="20"/>
      <w:lang w:val="es-ES_tradnl" w:eastAsia="es-CO" w:bidi="es-ES"/>
    </w:rPr>
  </w:style>
  <w:style w:type="paragraph" w:styleId="TDC6">
    <w:name w:val="toc 6"/>
    <w:basedOn w:val="Normal"/>
    <w:next w:val="Normal"/>
    <w:autoRedefine/>
    <w:uiPriority w:val="39"/>
    <w:unhideWhenUsed/>
    <w:rsid w:val="007B3476"/>
    <w:pPr>
      <w:spacing w:line="276" w:lineRule="auto"/>
      <w:ind w:left="880"/>
    </w:pPr>
    <w:rPr>
      <w:rFonts w:asciiTheme="minorHAnsi" w:eastAsia="MS Mincho" w:hAnsiTheme="minorHAnsi"/>
      <w:sz w:val="20"/>
      <w:szCs w:val="20"/>
      <w:lang w:val="es-ES_tradnl" w:eastAsia="es-CO" w:bidi="es-ES"/>
    </w:rPr>
  </w:style>
  <w:style w:type="paragraph" w:styleId="TDC7">
    <w:name w:val="toc 7"/>
    <w:basedOn w:val="Normal"/>
    <w:next w:val="Normal"/>
    <w:autoRedefine/>
    <w:uiPriority w:val="39"/>
    <w:unhideWhenUsed/>
    <w:rsid w:val="007B3476"/>
    <w:pPr>
      <w:spacing w:line="276" w:lineRule="auto"/>
      <w:ind w:left="1100"/>
    </w:pPr>
    <w:rPr>
      <w:rFonts w:asciiTheme="minorHAnsi" w:eastAsia="MS Mincho" w:hAnsiTheme="minorHAnsi"/>
      <w:sz w:val="20"/>
      <w:szCs w:val="20"/>
      <w:lang w:val="es-ES_tradnl" w:eastAsia="es-CO" w:bidi="es-ES"/>
    </w:rPr>
  </w:style>
  <w:style w:type="paragraph" w:styleId="TDC8">
    <w:name w:val="toc 8"/>
    <w:basedOn w:val="Normal"/>
    <w:next w:val="Normal"/>
    <w:autoRedefine/>
    <w:uiPriority w:val="39"/>
    <w:unhideWhenUsed/>
    <w:rsid w:val="007B3476"/>
    <w:pPr>
      <w:spacing w:line="276" w:lineRule="auto"/>
      <w:ind w:left="1320"/>
    </w:pPr>
    <w:rPr>
      <w:rFonts w:asciiTheme="minorHAnsi" w:eastAsia="MS Mincho" w:hAnsiTheme="minorHAnsi"/>
      <w:sz w:val="20"/>
      <w:szCs w:val="20"/>
      <w:lang w:val="es-ES_tradnl" w:eastAsia="es-CO" w:bidi="es-ES"/>
    </w:rPr>
  </w:style>
  <w:style w:type="paragraph" w:styleId="TDC9">
    <w:name w:val="toc 9"/>
    <w:basedOn w:val="Normal"/>
    <w:next w:val="Normal"/>
    <w:autoRedefine/>
    <w:uiPriority w:val="39"/>
    <w:unhideWhenUsed/>
    <w:rsid w:val="007B3476"/>
    <w:pPr>
      <w:spacing w:line="276" w:lineRule="auto"/>
      <w:ind w:left="1540"/>
    </w:pPr>
    <w:rPr>
      <w:rFonts w:asciiTheme="minorHAnsi" w:eastAsia="MS Mincho" w:hAnsiTheme="minorHAnsi"/>
      <w:sz w:val="20"/>
      <w:szCs w:val="20"/>
      <w:lang w:val="es-ES_tradnl" w:eastAsia="es-CO" w:bidi="es-ES"/>
    </w:rPr>
  </w:style>
  <w:style w:type="character" w:styleId="nfasis">
    <w:name w:val="Emphasis"/>
    <w:basedOn w:val="Fuentedeprrafopredeter"/>
    <w:uiPriority w:val="20"/>
    <w:qFormat/>
    <w:rsid w:val="007B3476"/>
    <w:rPr>
      <w:i/>
      <w:iCs/>
    </w:rPr>
  </w:style>
  <w:style w:type="character" w:styleId="Textodelmarcadordeposicin">
    <w:name w:val="Placeholder Text"/>
    <w:basedOn w:val="Fuentedeprrafopredeter"/>
    <w:uiPriority w:val="99"/>
    <w:semiHidden/>
    <w:rsid w:val="007B3476"/>
    <w:rPr>
      <w:color w:val="808080"/>
    </w:rPr>
  </w:style>
  <w:style w:type="table" w:customStyle="1" w:styleId="Tablaconcuadrcula1">
    <w:name w:val="Tabla con cuadrícula1"/>
    <w:basedOn w:val="Tablanormal"/>
    <w:next w:val="Tablaconcuadrcula"/>
    <w:uiPriority w:val="39"/>
    <w:rsid w:val="007B3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1">
    <w:name w:val="BT 1"/>
    <w:basedOn w:val="Normal"/>
    <w:qFormat/>
    <w:rsid w:val="007B3476"/>
    <w:pPr>
      <w:spacing w:after="200"/>
      <w:jc w:val="both"/>
    </w:pPr>
    <w:rPr>
      <w:rFonts w:eastAsia="Times New Roman"/>
      <w:color w:val="000000"/>
      <w:lang w:val="es-ES_tradnl" w:eastAsia="en-GB" w:bidi="th-TH"/>
    </w:rPr>
  </w:style>
  <w:style w:type="paragraph" w:customStyle="1" w:styleId="Head2S">
    <w:name w:val="Head 2 S"/>
    <w:basedOn w:val="BT1"/>
    <w:qFormat/>
    <w:rsid w:val="007B3476"/>
    <w:pPr>
      <w:keepNext/>
    </w:pPr>
    <w:rPr>
      <w:b/>
    </w:rPr>
  </w:style>
  <w:style w:type="paragraph" w:customStyle="1" w:styleId="TableT">
    <w:name w:val="Table T"/>
    <w:basedOn w:val="BT1"/>
    <w:qFormat/>
    <w:rsid w:val="007B3476"/>
    <w:pPr>
      <w:spacing w:after="100"/>
      <w:jc w:val="left"/>
    </w:pPr>
    <w:rPr>
      <w:sz w:val="20"/>
      <w:szCs w:val="20"/>
    </w:rPr>
  </w:style>
  <w:style w:type="paragraph" w:customStyle="1" w:styleId="Tablehd">
    <w:name w:val="Table hd"/>
    <w:basedOn w:val="TableT"/>
    <w:qFormat/>
    <w:rsid w:val="007B3476"/>
    <w:pPr>
      <w:spacing w:before="20" w:after="20"/>
      <w:jc w:val="center"/>
    </w:pPr>
    <w:rPr>
      <w:b/>
    </w:rPr>
  </w:style>
  <w:style w:type="paragraph" w:customStyle="1" w:styleId="BodyText1">
    <w:name w:val="Body Text1"/>
    <w:basedOn w:val="Normal"/>
    <w:qFormat/>
    <w:rsid w:val="007B3476"/>
    <w:pPr>
      <w:spacing w:after="40"/>
      <w:jc w:val="both"/>
    </w:pPr>
    <w:rPr>
      <w:rFonts w:eastAsia="Times New Roman"/>
      <w:color w:val="000000"/>
      <w:lang w:val="es-ES_tradnl" w:eastAsia="en-GB"/>
    </w:rPr>
  </w:style>
  <w:style w:type="paragraph" w:customStyle="1" w:styleId="Bodytext-indendedafterbullet">
    <w:name w:val="Body text - indended after bullet"/>
    <w:basedOn w:val="BodyText1"/>
    <w:qFormat/>
    <w:rsid w:val="007B3476"/>
    <w:pPr>
      <w:spacing w:after="120"/>
      <w:ind w:left="360"/>
    </w:pPr>
  </w:style>
  <w:style w:type="paragraph" w:styleId="Listaconnmeros2">
    <w:name w:val="List Number 2"/>
    <w:basedOn w:val="Normal"/>
    <w:rsid w:val="007B3476"/>
    <w:pPr>
      <w:numPr>
        <w:numId w:val="2"/>
      </w:numPr>
      <w:spacing w:after="40"/>
      <w:jc w:val="both"/>
    </w:pPr>
    <w:rPr>
      <w:rFonts w:eastAsia="Times New Roman"/>
      <w:color w:val="000000"/>
      <w:lang w:val="en-GB" w:eastAsia="en-GB"/>
    </w:rPr>
  </w:style>
  <w:style w:type="paragraph" w:customStyle="1" w:styleId="Bullet">
    <w:name w:val="Bullet"/>
    <w:basedOn w:val="Normal"/>
    <w:qFormat/>
    <w:rsid w:val="007B3476"/>
    <w:pPr>
      <w:numPr>
        <w:numId w:val="3"/>
      </w:numPr>
      <w:spacing w:before="40" w:after="80" w:line="280" w:lineRule="atLeast"/>
      <w:jc w:val="both"/>
    </w:pPr>
    <w:rPr>
      <w:rFonts w:eastAsia="Times New Roman"/>
      <w:color w:val="000000"/>
      <w:lang w:val="en-GB" w:eastAsia="en-GB"/>
    </w:rPr>
  </w:style>
  <w:style w:type="paragraph" w:customStyle="1" w:styleId="Head3">
    <w:name w:val="Head 3"/>
    <w:basedOn w:val="BT1"/>
    <w:qFormat/>
    <w:rsid w:val="007B3476"/>
    <w:pPr>
      <w:keepNext/>
      <w:spacing w:after="160"/>
    </w:pPr>
    <w:rPr>
      <w:b/>
      <w:i/>
      <w:lang w:val="en-GB"/>
    </w:rPr>
  </w:style>
  <w:style w:type="paragraph" w:customStyle="1" w:styleId="Tabletext">
    <w:name w:val="Table text"/>
    <w:rsid w:val="007B3476"/>
    <w:pPr>
      <w:spacing w:before="40" w:after="40" w:line="240" w:lineRule="atLeast"/>
    </w:pPr>
    <w:rPr>
      <w:rFonts w:ascii="Calibri" w:eastAsia="Univers 45 Light" w:hAnsi="Calibri" w:cs="Arial"/>
      <w:b/>
      <w:bCs/>
      <w:color w:val="000000"/>
      <w:sz w:val="24"/>
      <w:szCs w:val="24"/>
      <w:lang w:val="en-GB" w:eastAsia="en-GB"/>
    </w:rPr>
  </w:style>
  <w:style w:type="table" w:customStyle="1" w:styleId="Cuadrculadetablaclara1">
    <w:name w:val="Cuadrícula de tabla clara1"/>
    <w:basedOn w:val="Tablanormal"/>
    <w:uiPriority w:val="40"/>
    <w:rsid w:val="007B3476"/>
    <w:pPr>
      <w:spacing w:after="0" w:line="240" w:lineRule="auto"/>
    </w:pPr>
    <w:rPr>
      <w:rFonts w:ascii="Times New Roman" w:eastAsia="Times New Roman" w:hAnsi="Times New Roman" w:cs="Times New Roman"/>
      <w:sz w:val="20"/>
      <w:szCs w:val="20"/>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aconvietas">
    <w:name w:val="List Bullet"/>
    <w:basedOn w:val="Normal"/>
    <w:autoRedefine/>
    <w:rsid w:val="007B3476"/>
    <w:pPr>
      <w:ind w:left="2912" w:hanging="360"/>
    </w:pPr>
    <w:rPr>
      <w:rFonts w:ascii="Arial" w:eastAsia="Times New Roman" w:hAnsi="Arial" w:cs="Arial"/>
      <w:sz w:val="22"/>
      <w:szCs w:val="20"/>
      <w:lang w:val="en-US"/>
    </w:rPr>
  </w:style>
  <w:style w:type="paragraph" w:styleId="Listaconvietas2">
    <w:name w:val="List Bullet 2"/>
    <w:basedOn w:val="Normal"/>
    <w:autoRedefine/>
    <w:rsid w:val="007B3476"/>
    <w:pPr>
      <w:ind w:left="720" w:hanging="360"/>
    </w:pPr>
    <w:rPr>
      <w:rFonts w:ascii="Arial" w:eastAsia="Times New Roman" w:hAnsi="Arial" w:cs="Arial"/>
      <w:sz w:val="22"/>
      <w:szCs w:val="20"/>
      <w:lang w:val="en-US"/>
    </w:rPr>
  </w:style>
  <w:style w:type="paragraph" w:styleId="Listaconvietas3">
    <w:name w:val="List Bullet 3"/>
    <w:basedOn w:val="Normal"/>
    <w:autoRedefine/>
    <w:rsid w:val="007B3476"/>
    <w:pPr>
      <w:tabs>
        <w:tab w:val="num" w:pos="1080"/>
      </w:tabs>
      <w:ind w:left="1080" w:hanging="360"/>
    </w:pPr>
    <w:rPr>
      <w:rFonts w:ascii="Arial" w:eastAsia="Times New Roman" w:hAnsi="Arial" w:cs="Arial"/>
      <w:sz w:val="22"/>
      <w:szCs w:val="20"/>
      <w:lang w:val="en-US"/>
    </w:rPr>
  </w:style>
  <w:style w:type="paragraph" w:styleId="Listaconvietas4">
    <w:name w:val="List Bullet 4"/>
    <w:basedOn w:val="Normal"/>
    <w:autoRedefine/>
    <w:rsid w:val="007B3476"/>
    <w:pPr>
      <w:tabs>
        <w:tab w:val="num" w:pos="1440"/>
      </w:tabs>
      <w:ind w:left="1440" w:hanging="360"/>
    </w:pPr>
    <w:rPr>
      <w:rFonts w:ascii="Arial" w:eastAsia="Times New Roman" w:hAnsi="Arial" w:cs="Arial"/>
      <w:sz w:val="22"/>
      <w:szCs w:val="20"/>
      <w:lang w:val="en-US"/>
    </w:rPr>
  </w:style>
  <w:style w:type="paragraph" w:styleId="Listaconvietas5">
    <w:name w:val="List Bullet 5"/>
    <w:basedOn w:val="Normal"/>
    <w:autoRedefine/>
    <w:rsid w:val="007B3476"/>
    <w:pPr>
      <w:tabs>
        <w:tab w:val="num" w:pos="1800"/>
      </w:tabs>
      <w:ind w:left="1800" w:hanging="360"/>
    </w:pPr>
    <w:rPr>
      <w:rFonts w:ascii="Arial" w:eastAsia="Times New Roman" w:hAnsi="Arial" w:cs="Arial"/>
      <w:sz w:val="22"/>
      <w:szCs w:val="20"/>
      <w:lang w:val="en-US"/>
    </w:rPr>
  </w:style>
  <w:style w:type="paragraph" w:styleId="Listaconnmeros">
    <w:name w:val="List Number"/>
    <w:basedOn w:val="Normal"/>
    <w:rsid w:val="007B3476"/>
    <w:pPr>
      <w:tabs>
        <w:tab w:val="num" w:pos="360"/>
      </w:tabs>
      <w:ind w:left="360" w:hanging="360"/>
    </w:pPr>
    <w:rPr>
      <w:rFonts w:ascii="Arial" w:eastAsia="Times New Roman" w:hAnsi="Arial" w:cs="Arial"/>
      <w:sz w:val="22"/>
      <w:szCs w:val="20"/>
      <w:lang w:val="en-US"/>
    </w:rPr>
  </w:style>
  <w:style w:type="paragraph" w:styleId="Listaconnmeros3">
    <w:name w:val="List Number 3"/>
    <w:basedOn w:val="Normal"/>
    <w:rsid w:val="007B3476"/>
    <w:pPr>
      <w:tabs>
        <w:tab w:val="num" w:pos="1080"/>
      </w:tabs>
      <w:ind w:left="1080" w:hanging="360"/>
    </w:pPr>
    <w:rPr>
      <w:rFonts w:ascii="Arial" w:eastAsia="Times New Roman" w:hAnsi="Arial" w:cs="Arial"/>
      <w:sz w:val="22"/>
      <w:szCs w:val="20"/>
      <w:lang w:val="en-US"/>
    </w:rPr>
  </w:style>
  <w:style w:type="paragraph" w:styleId="Listaconnmeros4">
    <w:name w:val="List Number 4"/>
    <w:basedOn w:val="Normal"/>
    <w:rsid w:val="007B3476"/>
    <w:pPr>
      <w:tabs>
        <w:tab w:val="num" w:pos="1440"/>
      </w:tabs>
      <w:ind w:left="1440" w:hanging="360"/>
    </w:pPr>
    <w:rPr>
      <w:rFonts w:ascii="Arial" w:eastAsia="Times New Roman" w:hAnsi="Arial" w:cs="Arial"/>
      <w:sz w:val="22"/>
      <w:szCs w:val="20"/>
      <w:lang w:val="en-US"/>
    </w:rPr>
  </w:style>
  <w:style w:type="paragraph" w:styleId="Listaconnmeros5">
    <w:name w:val="List Number 5"/>
    <w:basedOn w:val="Normal"/>
    <w:rsid w:val="007B3476"/>
    <w:pPr>
      <w:tabs>
        <w:tab w:val="num" w:pos="1800"/>
      </w:tabs>
      <w:ind w:left="1800" w:hanging="360"/>
    </w:pPr>
    <w:rPr>
      <w:rFonts w:ascii="Arial" w:eastAsia="Times New Roman" w:hAnsi="Arial" w:cs="Arial"/>
      <w:sz w:val="22"/>
      <w:szCs w:val="20"/>
      <w:lang w:val="en-US"/>
    </w:rPr>
  </w:style>
  <w:style w:type="paragraph" w:styleId="Fecha">
    <w:name w:val="Date"/>
    <w:basedOn w:val="Normal"/>
    <w:next w:val="Normal"/>
    <w:link w:val="FechaCar"/>
    <w:rsid w:val="007B3476"/>
    <w:pPr>
      <w:numPr>
        <w:numId w:val="4"/>
      </w:numPr>
      <w:tabs>
        <w:tab w:val="clear" w:pos="360"/>
      </w:tabs>
      <w:ind w:left="0" w:firstLine="0"/>
    </w:pPr>
    <w:rPr>
      <w:rFonts w:ascii="Arial" w:eastAsia="Times New Roman" w:hAnsi="Arial" w:cs="Arial"/>
      <w:sz w:val="22"/>
      <w:szCs w:val="20"/>
      <w:lang w:val="en-US"/>
    </w:rPr>
  </w:style>
  <w:style w:type="character" w:customStyle="1" w:styleId="FechaCar">
    <w:name w:val="Fecha Car"/>
    <w:basedOn w:val="Fuentedeprrafopredeter"/>
    <w:link w:val="Fecha"/>
    <w:rsid w:val="007B3476"/>
    <w:rPr>
      <w:rFonts w:ascii="Arial" w:eastAsia="Times New Roman" w:hAnsi="Arial" w:cs="Arial"/>
      <w:szCs w:val="20"/>
      <w:lang w:val="en-US"/>
    </w:rPr>
  </w:style>
  <w:style w:type="paragraph" w:customStyle="1" w:styleId="SS">
    <w:name w:val="SS"/>
    <w:basedOn w:val="Normal"/>
    <w:rsid w:val="007B3476"/>
    <w:pPr>
      <w:widowControl w:val="0"/>
      <w:numPr>
        <w:numId w:val="5"/>
      </w:numPr>
      <w:tabs>
        <w:tab w:val="clear" w:pos="720"/>
        <w:tab w:val="left" w:pos="2160"/>
        <w:tab w:val="left" w:pos="9360"/>
      </w:tabs>
      <w:ind w:left="0" w:firstLine="0"/>
      <w:jc w:val="both"/>
    </w:pPr>
    <w:rPr>
      <w:rFonts w:ascii="Arial" w:eastAsia="Times New Roman" w:hAnsi="Arial"/>
      <w:szCs w:val="20"/>
      <w:lang w:val="en-GB"/>
    </w:rPr>
  </w:style>
  <w:style w:type="paragraph" w:customStyle="1" w:styleId="WP9BodyText">
    <w:name w:val="WP9_Body Text"/>
    <w:basedOn w:val="Normal"/>
    <w:rsid w:val="007B34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eastAsia="Times New Roman" w:hAnsi="Arial"/>
      <w:sz w:val="20"/>
      <w:szCs w:val="20"/>
      <w:lang w:val="es-ES"/>
    </w:rPr>
  </w:style>
  <w:style w:type="numbering" w:customStyle="1" w:styleId="Sinlista1">
    <w:name w:val="Sin lista1"/>
    <w:next w:val="Sinlista"/>
    <w:uiPriority w:val="99"/>
    <w:semiHidden/>
    <w:unhideWhenUsed/>
    <w:rsid w:val="007B3476"/>
  </w:style>
  <w:style w:type="paragraph" w:styleId="Revisin">
    <w:name w:val="Revision"/>
    <w:hidden/>
    <w:uiPriority w:val="99"/>
    <w:semiHidden/>
    <w:rsid w:val="007B3476"/>
    <w:pPr>
      <w:spacing w:after="0" w:line="240" w:lineRule="auto"/>
    </w:pPr>
    <w:rPr>
      <w:rFonts w:ascii="Myriad Pro" w:eastAsia="MS Mincho" w:hAnsi="Myriad Pro" w:cs="Times New Roman"/>
      <w:sz w:val="20"/>
      <w:lang w:val="es-ES_tradnl" w:eastAsia="es-CO" w:bidi="es-ES"/>
    </w:rPr>
  </w:style>
  <w:style w:type="table" w:customStyle="1" w:styleId="Tablaconcuadrcula3">
    <w:name w:val="Tabla con cuadrícula3"/>
    <w:basedOn w:val="Tablanormal"/>
    <w:next w:val="Tablaconcuadrcula"/>
    <w:uiPriority w:val="59"/>
    <w:rsid w:val="007B3476"/>
    <w:pPr>
      <w:spacing w:after="0" w:line="240" w:lineRule="auto"/>
    </w:pPr>
    <w:rPr>
      <w:rFonts w:ascii="Calibri" w:eastAsia="MS Mincho" w:hAnsi="Calibri" w:cs="Times New Roman"/>
      <w:sz w:val="20"/>
      <w:szCs w:val="20"/>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2">
    <w:name w:val="Medium Grid 3 Accent 2"/>
    <w:basedOn w:val="Tablanormal"/>
    <w:uiPriority w:val="60"/>
    <w:rsid w:val="007B3476"/>
    <w:pPr>
      <w:spacing w:after="0" w:line="240" w:lineRule="auto"/>
    </w:pPr>
    <w:rPr>
      <w:rFonts w:ascii="Calibri" w:eastAsia="MS Mincho" w:hAnsi="Calibri" w:cs="Times New Roman"/>
      <w:color w:val="943634"/>
      <w:sz w:val="20"/>
      <w:szCs w:val="20"/>
      <w:lang w:val="es-ES" w:eastAsia="es-ES" w:bidi="es-E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Cuadrculamedia3-nfasis4">
    <w:name w:val="Medium Grid 3 Accent 4"/>
    <w:basedOn w:val="Tablanormal"/>
    <w:uiPriority w:val="60"/>
    <w:rsid w:val="007B3476"/>
    <w:pPr>
      <w:spacing w:after="0" w:line="240" w:lineRule="auto"/>
    </w:pPr>
    <w:rPr>
      <w:rFonts w:ascii="Calibri" w:eastAsia="MS Mincho" w:hAnsi="Calibri" w:cs="Times New Roman"/>
      <w:color w:val="5F497A"/>
      <w:sz w:val="20"/>
      <w:szCs w:val="20"/>
      <w:lang w:val="es-ES" w:eastAsia="es-ES" w:bidi="es-E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Cuadrculamedia3-nfasis5">
    <w:name w:val="Medium Grid 3 Accent 5"/>
    <w:basedOn w:val="Tablanormal"/>
    <w:uiPriority w:val="60"/>
    <w:rsid w:val="007B3476"/>
    <w:pPr>
      <w:spacing w:after="0" w:line="240" w:lineRule="auto"/>
    </w:pPr>
    <w:rPr>
      <w:rFonts w:ascii="Calibri" w:eastAsia="MS Mincho" w:hAnsi="Calibri" w:cs="Times New Roman"/>
      <w:color w:val="31849B"/>
      <w:sz w:val="20"/>
      <w:szCs w:val="20"/>
      <w:lang w:val="es-ES" w:eastAsia="es-ES" w:bidi="es-E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staoscura">
    <w:name w:val="Dark List"/>
    <w:basedOn w:val="Tablanormal"/>
    <w:uiPriority w:val="61"/>
    <w:rsid w:val="007B3476"/>
    <w:pPr>
      <w:spacing w:after="0" w:line="240" w:lineRule="auto"/>
    </w:pPr>
    <w:rPr>
      <w:rFonts w:ascii="Calibri" w:eastAsia="MS Mincho" w:hAnsi="Calibri" w:cs="Times New Roman"/>
      <w:sz w:val="20"/>
      <w:szCs w:val="20"/>
      <w:lang w:val="es-ES" w:eastAsia="es-ES" w:bidi="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media2-nfasis1">
    <w:name w:val="Medium List 2 Accent 1"/>
    <w:basedOn w:val="Tablanormal"/>
    <w:uiPriority w:val="61"/>
    <w:rsid w:val="007B3476"/>
    <w:pPr>
      <w:spacing w:after="0" w:line="240" w:lineRule="auto"/>
    </w:pPr>
    <w:rPr>
      <w:rFonts w:ascii="Calibri" w:eastAsia="MS Mincho" w:hAnsi="Calibri" w:cs="Times New Roman"/>
      <w:sz w:val="20"/>
      <w:szCs w:val="20"/>
      <w:lang w:val="es-ES" w:eastAsia="es-ES" w:bidi="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oscura-nfasis3">
    <w:name w:val="Dark List Accent 3"/>
    <w:basedOn w:val="Tablanormal"/>
    <w:uiPriority w:val="61"/>
    <w:rsid w:val="007B3476"/>
    <w:pPr>
      <w:spacing w:after="0" w:line="240" w:lineRule="auto"/>
    </w:pPr>
    <w:rPr>
      <w:rFonts w:ascii="Calibri" w:eastAsia="MS Mincho" w:hAnsi="Calibri" w:cs="Times New Roman"/>
      <w:sz w:val="20"/>
      <w:szCs w:val="20"/>
      <w:lang w:val="es-ES" w:eastAsia="es-ES" w:bidi="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oscura-nfasis2">
    <w:name w:val="Dark List Accent 2"/>
    <w:basedOn w:val="Tablanormal"/>
    <w:uiPriority w:val="61"/>
    <w:rsid w:val="007B3476"/>
    <w:pPr>
      <w:spacing w:after="0" w:line="240" w:lineRule="auto"/>
    </w:pPr>
    <w:rPr>
      <w:rFonts w:ascii="Calibri" w:eastAsia="MS Mincho" w:hAnsi="Calibri" w:cs="Times New Roman"/>
      <w:sz w:val="20"/>
      <w:szCs w:val="20"/>
      <w:lang w:val="es-ES" w:eastAsia="es-ES" w:bidi="es-E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ombreadovistoso">
    <w:name w:val="Colorful Shading"/>
    <w:basedOn w:val="Tablanormal"/>
    <w:uiPriority w:val="62"/>
    <w:rsid w:val="007B3476"/>
    <w:pPr>
      <w:spacing w:after="0" w:line="240" w:lineRule="auto"/>
    </w:pPr>
    <w:rPr>
      <w:rFonts w:ascii="Calibri" w:eastAsia="MS Mincho" w:hAnsi="Calibri" w:cs="Times New Roman"/>
      <w:sz w:val="20"/>
      <w:szCs w:val="20"/>
      <w:lang w:val="es-ES" w:eastAsia="es-ES" w:bidi="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imSun" w:eastAsia="PMingLiU" w:hAnsi="SimSu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imSun" w:eastAsia="PMingLiU" w:hAnsi="SimSu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imSun" w:eastAsia="PMingLiU" w:hAnsi="SimSun" w:cs="Times New Roman"/>
        <w:b/>
        <w:bCs/>
      </w:rPr>
    </w:tblStylePr>
    <w:tblStylePr w:type="lastCol">
      <w:rPr>
        <w:rFonts w:ascii="SimSun" w:eastAsia="PMingLiU" w:hAnsi="SimSu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stavistosa-nfasis11">
    <w:name w:val="Lista vistosa - Énfasis 11"/>
    <w:basedOn w:val="Tablanormal"/>
    <w:next w:val="Listavistosa-nfasis1"/>
    <w:uiPriority w:val="34"/>
    <w:semiHidden/>
    <w:unhideWhenUsed/>
    <w:rsid w:val="007B3476"/>
    <w:pPr>
      <w:spacing w:after="0" w:line="240" w:lineRule="auto"/>
    </w:pPr>
    <w:rPr>
      <w:rFonts w:ascii="Times New Roman" w:eastAsia="Times New Roman" w:hAnsi="Times New Roman" w:cs="Times New Roman"/>
      <w:sz w:val="24"/>
      <w:szCs w:val="24"/>
      <w:lang w:val="es-ES" w:eastAsia="es-E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Sombreadoclaro-nfasis21">
    <w:name w:val="Sombreado claro - Énfasis 21"/>
    <w:basedOn w:val="Tablanormal"/>
    <w:next w:val="Sombreadoclaro-nfasis2"/>
    <w:uiPriority w:val="30"/>
    <w:semiHidden/>
    <w:unhideWhenUsed/>
    <w:rsid w:val="007B3476"/>
    <w:pPr>
      <w:spacing w:after="0" w:line="240" w:lineRule="auto"/>
    </w:pPr>
    <w:rPr>
      <w:rFonts w:eastAsia="MS Mincho"/>
      <w:b/>
      <w:bCs/>
      <w:i/>
      <w:iCs/>
      <w:color w:val="4F81BD"/>
      <w:sz w:val="24"/>
      <w:szCs w:val="24"/>
      <w:lang w:val="es-ES" w:eastAsia="es-ES"/>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Tablaconcuadrcula11">
    <w:name w:val="Tabla con cuadrícula11"/>
    <w:basedOn w:val="Tablanormal"/>
    <w:next w:val="Tablaconcuadrcula"/>
    <w:uiPriority w:val="39"/>
    <w:rsid w:val="007B3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7B34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0">
    <w:name w:val="Cuadrícula de tabla clara1"/>
    <w:basedOn w:val="Tablanormal"/>
    <w:next w:val="Cuadrculadetablaclara1"/>
    <w:uiPriority w:val="40"/>
    <w:rsid w:val="007B3476"/>
    <w:pPr>
      <w:spacing w:after="0" w:line="240" w:lineRule="auto"/>
    </w:pPr>
    <w:rPr>
      <w:rFonts w:ascii="Times New Roman" w:eastAsia="Times New Roman" w:hAnsi="Times New Roman" w:cs="Times New Roman"/>
      <w:sz w:val="20"/>
      <w:szCs w:val="20"/>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Sinlista2">
    <w:name w:val="Sin lista2"/>
    <w:next w:val="Sinlista"/>
    <w:uiPriority w:val="99"/>
    <w:semiHidden/>
    <w:unhideWhenUsed/>
    <w:rsid w:val="007B3476"/>
  </w:style>
  <w:style w:type="table" w:customStyle="1" w:styleId="Tablaconcuadrcula4">
    <w:name w:val="Tabla con cuadrícula4"/>
    <w:basedOn w:val="Tablanormal"/>
    <w:next w:val="Tablaconcuadrcula"/>
    <w:uiPriority w:val="39"/>
    <w:rsid w:val="007B3476"/>
    <w:pPr>
      <w:spacing w:after="0" w:line="240" w:lineRule="auto"/>
    </w:pPr>
    <w:rPr>
      <w:rFonts w:ascii="Calibri" w:eastAsia="MS Mincho" w:hAnsi="Calibri" w:cs="Times New Roman"/>
      <w:sz w:val="20"/>
      <w:szCs w:val="20"/>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21">
    <w:name w:val="Cuadrícula media 3 - Énfasis 21"/>
    <w:basedOn w:val="Tablanormal"/>
    <w:next w:val="Cuadrculamedia3-nfasis2"/>
    <w:uiPriority w:val="60"/>
    <w:rsid w:val="007B3476"/>
    <w:pPr>
      <w:spacing w:after="0" w:line="240" w:lineRule="auto"/>
    </w:pPr>
    <w:rPr>
      <w:rFonts w:ascii="Calibri" w:eastAsia="MS Mincho" w:hAnsi="Calibri" w:cs="Times New Roman"/>
      <w:color w:val="943634"/>
      <w:sz w:val="20"/>
      <w:szCs w:val="20"/>
      <w:lang w:val="es-ES" w:eastAsia="es-ES" w:bidi="es-E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uadrculamedia3-nfasis41">
    <w:name w:val="Cuadrícula media 3 - Énfasis 41"/>
    <w:basedOn w:val="Tablanormal"/>
    <w:next w:val="Cuadrculamedia3-nfasis4"/>
    <w:uiPriority w:val="60"/>
    <w:rsid w:val="007B3476"/>
    <w:pPr>
      <w:spacing w:after="0" w:line="240" w:lineRule="auto"/>
    </w:pPr>
    <w:rPr>
      <w:rFonts w:ascii="Calibri" w:eastAsia="MS Mincho" w:hAnsi="Calibri" w:cs="Times New Roman"/>
      <w:color w:val="5F497A"/>
      <w:sz w:val="20"/>
      <w:szCs w:val="20"/>
      <w:lang w:val="es-ES" w:eastAsia="es-ES" w:bidi="es-E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Cuadrculamedia3-nfasis51">
    <w:name w:val="Cuadrícula media 3 - Énfasis 51"/>
    <w:basedOn w:val="Tablanormal"/>
    <w:next w:val="Cuadrculamedia3-nfasis5"/>
    <w:uiPriority w:val="60"/>
    <w:rsid w:val="007B3476"/>
    <w:pPr>
      <w:spacing w:after="0" w:line="240" w:lineRule="auto"/>
    </w:pPr>
    <w:rPr>
      <w:rFonts w:ascii="Calibri" w:eastAsia="MS Mincho" w:hAnsi="Calibri" w:cs="Times New Roman"/>
      <w:color w:val="31849B"/>
      <w:sz w:val="20"/>
      <w:szCs w:val="20"/>
      <w:lang w:val="es-ES" w:eastAsia="es-ES" w:bidi="es-E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oscura1">
    <w:name w:val="Lista oscura1"/>
    <w:basedOn w:val="Tablanormal"/>
    <w:next w:val="Listaoscura"/>
    <w:uiPriority w:val="61"/>
    <w:rsid w:val="007B3476"/>
    <w:pPr>
      <w:spacing w:after="0" w:line="240" w:lineRule="auto"/>
    </w:pPr>
    <w:rPr>
      <w:rFonts w:ascii="Calibri" w:eastAsia="MS Mincho" w:hAnsi="Calibri" w:cs="Times New Roman"/>
      <w:sz w:val="20"/>
      <w:szCs w:val="20"/>
      <w:lang w:val="es-ES" w:eastAsia="es-ES" w:bidi="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media2-nfasis11">
    <w:name w:val="Lista media 2 - Énfasis 11"/>
    <w:basedOn w:val="Tablanormal"/>
    <w:next w:val="Listamedia2-nfasis1"/>
    <w:uiPriority w:val="61"/>
    <w:rsid w:val="007B3476"/>
    <w:pPr>
      <w:spacing w:after="0" w:line="240" w:lineRule="auto"/>
    </w:pPr>
    <w:rPr>
      <w:rFonts w:ascii="Calibri" w:eastAsia="MS Mincho" w:hAnsi="Calibri" w:cs="Times New Roman"/>
      <w:sz w:val="20"/>
      <w:szCs w:val="20"/>
      <w:lang w:val="es-ES" w:eastAsia="es-ES" w:bidi="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oscura-nfasis31">
    <w:name w:val="Lista oscura - Énfasis 31"/>
    <w:basedOn w:val="Tablanormal"/>
    <w:next w:val="Listaoscura-nfasis3"/>
    <w:uiPriority w:val="61"/>
    <w:rsid w:val="007B3476"/>
    <w:pPr>
      <w:spacing w:after="0" w:line="240" w:lineRule="auto"/>
    </w:pPr>
    <w:rPr>
      <w:rFonts w:ascii="Calibri" w:eastAsia="MS Mincho" w:hAnsi="Calibri" w:cs="Times New Roman"/>
      <w:sz w:val="20"/>
      <w:szCs w:val="20"/>
      <w:lang w:val="es-ES" w:eastAsia="es-ES" w:bidi="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oscura-nfasis21">
    <w:name w:val="Lista oscura - Énfasis 21"/>
    <w:basedOn w:val="Tablanormal"/>
    <w:next w:val="Listaoscura-nfasis2"/>
    <w:uiPriority w:val="61"/>
    <w:rsid w:val="007B3476"/>
    <w:pPr>
      <w:spacing w:after="0" w:line="240" w:lineRule="auto"/>
    </w:pPr>
    <w:rPr>
      <w:rFonts w:ascii="Calibri" w:eastAsia="MS Mincho" w:hAnsi="Calibri" w:cs="Times New Roman"/>
      <w:sz w:val="20"/>
      <w:szCs w:val="20"/>
      <w:lang w:val="es-ES" w:eastAsia="es-ES" w:bidi="es-E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ombreadovistoso1">
    <w:name w:val="Sombreado vistoso1"/>
    <w:basedOn w:val="Tablanormal"/>
    <w:next w:val="Sombreadovistoso"/>
    <w:uiPriority w:val="62"/>
    <w:rsid w:val="007B3476"/>
    <w:pPr>
      <w:spacing w:after="0" w:line="240" w:lineRule="auto"/>
    </w:pPr>
    <w:rPr>
      <w:rFonts w:ascii="Calibri" w:eastAsia="MS Mincho" w:hAnsi="Calibri" w:cs="Times New Roman"/>
      <w:sz w:val="20"/>
      <w:szCs w:val="20"/>
      <w:lang w:val="es-ES" w:eastAsia="es-ES" w:bidi="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imSun" w:eastAsia="PMingLiU" w:hAnsi="SimSu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imSun" w:eastAsia="PMingLiU" w:hAnsi="SimSu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imSun" w:eastAsia="PMingLiU" w:hAnsi="SimSun" w:cs="Times New Roman"/>
        <w:b/>
        <w:bCs/>
      </w:rPr>
    </w:tblStylePr>
    <w:tblStylePr w:type="lastCol">
      <w:rPr>
        <w:rFonts w:ascii="SimSun" w:eastAsia="PMingLiU" w:hAnsi="SimSu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stavistosa-nfasis12">
    <w:name w:val="Lista vistosa - Énfasis 12"/>
    <w:basedOn w:val="Tablanormal"/>
    <w:next w:val="Listavistosa-nfasis1"/>
    <w:uiPriority w:val="34"/>
    <w:semiHidden/>
    <w:unhideWhenUsed/>
    <w:rsid w:val="007B3476"/>
    <w:pPr>
      <w:spacing w:after="0" w:line="240" w:lineRule="auto"/>
    </w:pPr>
    <w:rPr>
      <w:rFonts w:ascii="Times New Roman" w:eastAsia="Times New Roman" w:hAnsi="Times New Roman" w:cs="Times New Roman"/>
      <w:sz w:val="24"/>
      <w:szCs w:val="24"/>
      <w:lang w:val="es-ES" w:eastAsia="es-E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Sombreadoclaro-nfasis22">
    <w:name w:val="Sombreado claro - Énfasis 22"/>
    <w:basedOn w:val="Tablanormal"/>
    <w:next w:val="Sombreadoclaro-nfasis2"/>
    <w:uiPriority w:val="30"/>
    <w:semiHidden/>
    <w:unhideWhenUsed/>
    <w:rsid w:val="007B3476"/>
    <w:pPr>
      <w:spacing w:after="0" w:line="240" w:lineRule="auto"/>
    </w:pPr>
    <w:rPr>
      <w:rFonts w:eastAsia="MS Mincho"/>
      <w:b/>
      <w:bCs/>
      <w:i/>
      <w:iCs/>
      <w:color w:val="4F81BD"/>
      <w:sz w:val="24"/>
      <w:szCs w:val="24"/>
      <w:lang w:val="es-ES" w:eastAsia="es-ES"/>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Tablaconcuadrcula12">
    <w:name w:val="Tabla con cuadrícula12"/>
    <w:basedOn w:val="Tablanormal"/>
    <w:next w:val="Tablaconcuadrcula"/>
    <w:uiPriority w:val="39"/>
    <w:rsid w:val="007B3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7B34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7B34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7B3476"/>
    <w:pPr>
      <w:spacing w:after="0" w:line="240" w:lineRule="auto"/>
    </w:pPr>
    <w:rPr>
      <w:rFonts w:ascii="Calibri" w:eastAsia="MS Mincho" w:hAnsi="Calibri" w:cs="Times New Roman"/>
      <w:sz w:val="20"/>
      <w:szCs w:val="20"/>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7B3476"/>
  </w:style>
  <w:style w:type="paragraph" w:customStyle="1" w:styleId="msonormal0">
    <w:name w:val="msonormal"/>
    <w:basedOn w:val="Normal"/>
    <w:rsid w:val="00E6293F"/>
    <w:pPr>
      <w:spacing w:before="100" w:beforeAutospacing="1" w:after="100" w:afterAutospacing="1"/>
    </w:pPr>
    <w:rPr>
      <w:rFonts w:eastAsia="Times New Roman"/>
      <w:lang w:val="es-ES" w:eastAsia="es-ES"/>
    </w:rPr>
  </w:style>
  <w:style w:type="paragraph" w:customStyle="1" w:styleId="font5">
    <w:name w:val="font5"/>
    <w:basedOn w:val="Normal"/>
    <w:rsid w:val="00E6293F"/>
    <w:pPr>
      <w:spacing w:before="100" w:beforeAutospacing="1" w:after="100" w:afterAutospacing="1"/>
    </w:pPr>
    <w:rPr>
      <w:rFonts w:ascii="Tahoma" w:eastAsia="Times New Roman" w:hAnsi="Tahoma" w:cs="Tahoma"/>
      <w:color w:val="000000"/>
      <w:sz w:val="18"/>
      <w:szCs w:val="18"/>
      <w:lang w:val="es-ES" w:eastAsia="es-ES"/>
    </w:rPr>
  </w:style>
  <w:style w:type="paragraph" w:customStyle="1" w:styleId="font6">
    <w:name w:val="font6"/>
    <w:basedOn w:val="Normal"/>
    <w:rsid w:val="00E6293F"/>
    <w:pPr>
      <w:spacing w:before="100" w:beforeAutospacing="1" w:after="100" w:afterAutospacing="1"/>
    </w:pPr>
    <w:rPr>
      <w:rFonts w:ascii="Tahoma" w:eastAsia="Times New Roman" w:hAnsi="Tahoma" w:cs="Tahoma"/>
      <w:b/>
      <w:bCs/>
      <w:color w:val="000000"/>
      <w:sz w:val="18"/>
      <w:szCs w:val="18"/>
      <w:lang w:val="es-ES" w:eastAsia="es-ES"/>
    </w:rPr>
  </w:style>
  <w:style w:type="paragraph" w:customStyle="1" w:styleId="xl68">
    <w:name w:val="xl68"/>
    <w:basedOn w:val="Normal"/>
    <w:rsid w:val="00E6293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20"/>
      <w:szCs w:val="20"/>
      <w:lang w:val="es-ES" w:eastAsia="es-ES"/>
    </w:rPr>
  </w:style>
  <w:style w:type="paragraph" w:customStyle="1" w:styleId="xl69">
    <w:name w:val="xl69"/>
    <w:basedOn w:val="Normal"/>
    <w:rsid w:val="00E6293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20"/>
      <w:szCs w:val="20"/>
      <w:lang w:val="es-ES" w:eastAsia="es-ES"/>
    </w:rPr>
  </w:style>
  <w:style w:type="paragraph" w:customStyle="1" w:styleId="xl70">
    <w:name w:val="xl70"/>
    <w:basedOn w:val="Normal"/>
    <w:rsid w:val="00E6293F"/>
    <w:pPr>
      <w:spacing w:before="100" w:beforeAutospacing="1" w:after="100" w:afterAutospacing="1"/>
    </w:pPr>
    <w:rPr>
      <w:rFonts w:ascii="Arial Narrow" w:eastAsia="Times New Roman" w:hAnsi="Arial Narrow"/>
      <w:sz w:val="20"/>
      <w:szCs w:val="20"/>
      <w:lang w:val="es-ES" w:eastAsia="es-ES"/>
    </w:rPr>
  </w:style>
  <w:style w:type="paragraph" w:customStyle="1" w:styleId="xl71">
    <w:name w:val="xl71"/>
    <w:basedOn w:val="Normal"/>
    <w:rsid w:val="00E6293F"/>
    <w:pPr>
      <w:spacing w:before="100" w:beforeAutospacing="1" w:after="100" w:afterAutospacing="1"/>
    </w:pPr>
    <w:rPr>
      <w:rFonts w:ascii="Arial Narrow" w:eastAsia="Times New Roman" w:hAnsi="Arial Narrow"/>
      <w:sz w:val="20"/>
      <w:szCs w:val="20"/>
      <w:lang w:val="es-ES" w:eastAsia="es-ES"/>
    </w:rPr>
  </w:style>
  <w:style w:type="paragraph" w:customStyle="1" w:styleId="xl72">
    <w:name w:val="xl72"/>
    <w:basedOn w:val="Normal"/>
    <w:rsid w:val="00E629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b/>
      <w:bCs/>
      <w:sz w:val="20"/>
      <w:szCs w:val="20"/>
      <w:lang w:val="es-ES" w:eastAsia="es-ES"/>
    </w:rPr>
  </w:style>
  <w:style w:type="paragraph" w:customStyle="1" w:styleId="xl73">
    <w:name w:val="xl73"/>
    <w:basedOn w:val="Normal"/>
    <w:rsid w:val="00E629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b/>
      <w:bCs/>
      <w:sz w:val="20"/>
      <w:szCs w:val="20"/>
      <w:lang w:val="es-ES" w:eastAsia="es-ES"/>
    </w:rPr>
  </w:style>
  <w:style w:type="paragraph" w:customStyle="1" w:styleId="xl74">
    <w:name w:val="xl74"/>
    <w:basedOn w:val="Normal"/>
    <w:rsid w:val="00E629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b/>
      <w:bCs/>
      <w:sz w:val="20"/>
      <w:szCs w:val="20"/>
      <w:lang w:val="es-ES" w:eastAsia="es-ES"/>
    </w:rPr>
  </w:style>
  <w:style w:type="paragraph" w:customStyle="1" w:styleId="xl75">
    <w:name w:val="xl75"/>
    <w:basedOn w:val="Normal"/>
    <w:rsid w:val="00E6293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Arial Narrow" w:eastAsia="Times New Roman" w:hAnsi="Arial Narrow"/>
      <w:b/>
      <w:bCs/>
      <w:sz w:val="20"/>
      <w:szCs w:val="20"/>
      <w:lang w:val="es-ES" w:eastAsia="es-ES"/>
    </w:rPr>
  </w:style>
  <w:style w:type="paragraph" w:customStyle="1" w:styleId="xl76">
    <w:name w:val="xl76"/>
    <w:basedOn w:val="Normal"/>
    <w:rsid w:val="00E6293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Arial Narrow" w:eastAsia="Times New Roman" w:hAnsi="Arial Narrow"/>
      <w:sz w:val="20"/>
      <w:szCs w:val="20"/>
      <w:lang w:val="es-ES" w:eastAsia="es-ES"/>
    </w:rPr>
  </w:style>
  <w:style w:type="paragraph" w:customStyle="1" w:styleId="xl77">
    <w:name w:val="xl77"/>
    <w:basedOn w:val="Normal"/>
    <w:rsid w:val="00E6293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Arial Narrow" w:eastAsia="Times New Roman" w:hAnsi="Arial Narrow"/>
      <w:b/>
      <w:bCs/>
      <w:sz w:val="20"/>
      <w:szCs w:val="20"/>
      <w:lang w:val="es-ES" w:eastAsia="es-ES"/>
    </w:rPr>
  </w:style>
  <w:style w:type="paragraph" w:customStyle="1" w:styleId="xl78">
    <w:name w:val="xl78"/>
    <w:basedOn w:val="Normal"/>
    <w:rsid w:val="00E6293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Arial Narrow" w:eastAsia="Times New Roman" w:hAnsi="Arial Narrow"/>
      <w:b/>
      <w:bCs/>
      <w:sz w:val="20"/>
      <w:szCs w:val="20"/>
      <w:lang w:val="es-ES" w:eastAsia="es-ES"/>
    </w:rPr>
  </w:style>
  <w:style w:type="paragraph" w:customStyle="1" w:styleId="xl79">
    <w:name w:val="xl79"/>
    <w:basedOn w:val="Normal"/>
    <w:rsid w:val="00E62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sz w:val="20"/>
      <w:szCs w:val="20"/>
      <w:lang w:val="es-ES" w:eastAsia="es-ES"/>
    </w:rPr>
  </w:style>
  <w:style w:type="paragraph" w:customStyle="1" w:styleId="xl80">
    <w:name w:val="xl80"/>
    <w:basedOn w:val="Normal"/>
    <w:rsid w:val="00E6293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20"/>
      <w:szCs w:val="20"/>
      <w:lang w:val="es-ES" w:eastAsia="es-ES"/>
    </w:rPr>
  </w:style>
  <w:style w:type="paragraph" w:customStyle="1" w:styleId="xl81">
    <w:name w:val="xl81"/>
    <w:basedOn w:val="Normal"/>
    <w:rsid w:val="00E6293F"/>
    <w:pPr>
      <w:spacing w:before="100" w:beforeAutospacing="1" w:after="100" w:afterAutospacing="1"/>
    </w:pPr>
    <w:rPr>
      <w:rFonts w:ascii="Arial Narrow" w:eastAsia="Times New Roman" w:hAnsi="Arial Narrow"/>
      <w:b/>
      <w:bCs/>
      <w:sz w:val="20"/>
      <w:szCs w:val="20"/>
      <w:lang w:val="es-ES" w:eastAsia="es-ES"/>
    </w:rPr>
  </w:style>
  <w:style w:type="paragraph" w:customStyle="1" w:styleId="xl82">
    <w:name w:val="xl82"/>
    <w:basedOn w:val="Normal"/>
    <w:rsid w:val="00E6293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Arial Narrow" w:eastAsia="Times New Roman" w:hAnsi="Arial Narrow"/>
      <w:sz w:val="20"/>
      <w:szCs w:val="20"/>
      <w:lang w:val="es-ES" w:eastAsia="es-ES"/>
    </w:rPr>
  </w:style>
  <w:style w:type="paragraph" w:customStyle="1" w:styleId="xl83">
    <w:name w:val="xl83"/>
    <w:basedOn w:val="Normal"/>
    <w:rsid w:val="00E6293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Narrow" w:eastAsia="Times New Roman" w:hAnsi="Arial Narrow"/>
      <w:b/>
      <w:bCs/>
      <w:sz w:val="20"/>
      <w:szCs w:val="20"/>
      <w:lang w:val="es-ES" w:eastAsia="es-ES"/>
    </w:rPr>
  </w:style>
  <w:style w:type="paragraph" w:customStyle="1" w:styleId="xl84">
    <w:name w:val="xl84"/>
    <w:basedOn w:val="Normal"/>
    <w:rsid w:val="00E6293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Narrow" w:eastAsia="Times New Roman" w:hAnsi="Arial Narrow"/>
      <w:b/>
      <w:bCs/>
      <w:sz w:val="20"/>
      <w:szCs w:val="20"/>
      <w:lang w:val="es-ES" w:eastAsia="es-ES"/>
    </w:rPr>
  </w:style>
  <w:style w:type="paragraph" w:customStyle="1" w:styleId="xl85">
    <w:name w:val="xl85"/>
    <w:basedOn w:val="Normal"/>
    <w:rsid w:val="00E629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b/>
      <w:bCs/>
      <w:sz w:val="20"/>
      <w:szCs w:val="20"/>
      <w:lang w:val="es-ES" w:eastAsia="es-ES"/>
    </w:rPr>
  </w:style>
  <w:style w:type="paragraph" w:customStyle="1" w:styleId="xl86">
    <w:name w:val="xl86"/>
    <w:basedOn w:val="Normal"/>
    <w:rsid w:val="00E6293F"/>
    <w:pPr>
      <w:spacing w:before="100" w:beforeAutospacing="1" w:after="100" w:afterAutospacing="1"/>
    </w:pPr>
    <w:rPr>
      <w:rFonts w:ascii="Arial Narrow" w:eastAsia="Times New Roman" w:hAnsi="Arial Narrow"/>
      <w:sz w:val="20"/>
      <w:szCs w:val="20"/>
      <w:lang w:val="es-ES" w:eastAsia="es-ES"/>
    </w:rPr>
  </w:style>
  <w:style w:type="paragraph" w:customStyle="1" w:styleId="xl87">
    <w:name w:val="xl87"/>
    <w:basedOn w:val="Normal"/>
    <w:rsid w:val="00E6293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20"/>
      <w:szCs w:val="20"/>
      <w:lang w:val="es-ES" w:eastAsia="es-ES"/>
    </w:rPr>
  </w:style>
  <w:style w:type="paragraph" w:customStyle="1" w:styleId="xl88">
    <w:name w:val="xl88"/>
    <w:basedOn w:val="Normal"/>
    <w:rsid w:val="00E6293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20"/>
      <w:szCs w:val="20"/>
      <w:lang w:val="es-ES" w:eastAsia="es-ES"/>
    </w:rPr>
  </w:style>
  <w:style w:type="paragraph" w:customStyle="1" w:styleId="xl89">
    <w:name w:val="xl89"/>
    <w:basedOn w:val="Normal"/>
    <w:rsid w:val="00E629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eastAsia="Times New Roman" w:hAnsi="Arial Narrow"/>
      <w:b/>
      <w:bCs/>
      <w:sz w:val="20"/>
      <w:szCs w:val="20"/>
      <w:lang w:val="es-ES" w:eastAsia="es-ES"/>
    </w:rPr>
  </w:style>
  <w:style w:type="paragraph" w:customStyle="1" w:styleId="xl90">
    <w:name w:val="xl90"/>
    <w:basedOn w:val="Normal"/>
    <w:rsid w:val="00E62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20"/>
      <w:szCs w:val="20"/>
      <w:lang w:val="es-ES" w:eastAsia="es-ES"/>
    </w:rPr>
  </w:style>
  <w:style w:type="paragraph" w:customStyle="1" w:styleId="xl91">
    <w:name w:val="xl91"/>
    <w:basedOn w:val="Normal"/>
    <w:rsid w:val="00E62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sz w:val="20"/>
      <w:szCs w:val="20"/>
      <w:lang w:val="es-ES" w:eastAsia="es-ES"/>
    </w:rPr>
  </w:style>
  <w:style w:type="paragraph" w:customStyle="1" w:styleId="xl92">
    <w:name w:val="xl92"/>
    <w:basedOn w:val="Normal"/>
    <w:rsid w:val="00E62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20"/>
      <w:szCs w:val="20"/>
      <w:lang w:val="es-ES" w:eastAsia="es-ES"/>
    </w:rPr>
  </w:style>
  <w:style w:type="paragraph" w:customStyle="1" w:styleId="xl93">
    <w:name w:val="xl93"/>
    <w:basedOn w:val="Normal"/>
    <w:rsid w:val="00E62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sz w:val="20"/>
      <w:szCs w:val="20"/>
      <w:lang w:val="es-ES" w:eastAsia="es-ES"/>
    </w:rPr>
  </w:style>
  <w:style w:type="paragraph" w:customStyle="1" w:styleId="xl94">
    <w:name w:val="xl94"/>
    <w:basedOn w:val="Normal"/>
    <w:rsid w:val="00E62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sz w:val="20"/>
      <w:szCs w:val="20"/>
      <w:lang w:val="es-ES" w:eastAsia="es-ES"/>
    </w:rPr>
  </w:style>
  <w:style w:type="paragraph" w:customStyle="1" w:styleId="xl95">
    <w:name w:val="xl95"/>
    <w:basedOn w:val="Normal"/>
    <w:rsid w:val="00E629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 w:val="20"/>
      <w:szCs w:val="20"/>
      <w:lang w:val="es-ES" w:eastAsia="es-ES"/>
    </w:rPr>
  </w:style>
  <w:style w:type="character" w:customStyle="1" w:styleId="Mencinsinresolver1">
    <w:name w:val="Mención sin resolver1"/>
    <w:basedOn w:val="Fuentedeprrafopredeter"/>
    <w:uiPriority w:val="99"/>
    <w:semiHidden/>
    <w:unhideWhenUsed/>
    <w:rsid w:val="00F908A5"/>
    <w:rPr>
      <w:color w:val="808080"/>
      <w:shd w:val="clear" w:color="auto" w:fill="E6E6E6"/>
    </w:rPr>
  </w:style>
  <w:style w:type="paragraph" w:customStyle="1" w:styleId="xl63">
    <w:name w:val="xl63"/>
    <w:basedOn w:val="Normal"/>
    <w:rsid w:val="00C54496"/>
    <w:pPr>
      <w:spacing w:before="100" w:beforeAutospacing="1" w:after="100" w:afterAutospacing="1"/>
    </w:pPr>
    <w:rPr>
      <w:rFonts w:eastAsia="Times New Roman"/>
      <w:lang w:val="es-ES" w:eastAsia="es-ES"/>
    </w:rPr>
  </w:style>
  <w:style w:type="paragraph" w:customStyle="1" w:styleId="xl64">
    <w:name w:val="xl64"/>
    <w:basedOn w:val="Normal"/>
    <w:rsid w:val="00C5449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lang w:val="es-ES" w:eastAsia="es-ES"/>
    </w:rPr>
  </w:style>
  <w:style w:type="paragraph" w:customStyle="1" w:styleId="xl65">
    <w:name w:val="xl65"/>
    <w:basedOn w:val="Normal"/>
    <w:rsid w:val="00C544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s-ES" w:eastAsia="es-ES"/>
    </w:rPr>
  </w:style>
  <w:style w:type="paragraph" w:customStyle="1" w:styleId="xl66">
    <w:name w:val="xl66"/>
    <w:basedOn w:val="Normal"/>
    <w:rsid w:val="00C544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s-ES" w:eastAsia="es-ES"/>
    </w:rPr>
  </w:style>
  <w:style w:type="paragraph" w:customStyle="1" w:styleId="xl67">
    <w:name w:val="xl67"/>
    <w:basedOn w:val="Normal"/>
    <w:rsid w:val="00C54496"/>
    <w:pPr>
      <w:pBdr>
        <w:top w:val="single" w:sz="8" w:space="0" w:color="auto"/>
        <w:left w:val="single" w:sz="8" w:space="0" w:color="auto"/>
        <w:bottom w:val="single" w:sz="4" w:space="0" w:color="auto"/>
        <w:right w:val="single" w:sz="4" w:space="0" w:color="auto"/>
      </w:pBdr>
      <w:shd w:val="clear" w:color="000000" w:fill="F8CBAD"/>
      <w:spacing w:before="100" w:beforeAutospacing="1" w:after="100" w:afterAutospacing="1"/>
      <w:textAlignment w:val="center"/>
    </w:pPr>
    <w:rPr>
      <w:rFonts w:eastAsia="Times New Roman"/>
      <w:b/>
      <w:bCs/>
      <w:lang w:val="es-ES" w:eastAsia="es-ES"/>
    </w:rPr>
  </w:style>
  <w:style w:type="paragraph" w:customStyle="1" w:styleId="xl96">
    <w:name w:val="xl96"/>
    <w:basedOn w:val="Normal"/>
    <w:rsid w:val="00C54496"/>
    <w:pPr>
      <w:pBdr>
        <w:top w:val="single" w:sz="4" w:space="0" w:color="auto"/>
        <w:left w:val="single" w:sz="8" w:space="0" w:color="auto"/>
        <w:bottom w:val="single" w:sz="4" w:space="0" w:color="auto"/>
        <w:right w:val="single" w:sz="4" w:space="0" w:color="auto"/>
      </w:pBdr>
      <w:shd w:val="clear" w:color="000000" w:fill="F8CBAD"/>
      <w:spacing w:before="100" w:beforeAutospacing="1" w:after="100" w:afterAutospacing="1"/>
      <w:textAlignment w:val="center"/>
    </w:pPr>
    <w:rPr>
      <w:rFonts w:eastAsia="Times New Roman"/>
      <w:b/>
      <w:bCs/>
      <w:lang w:val="es-ES" w:eastAsia="es-ES"/>
    </w:rPr>
  </w:style>
  <w:style w:type="paragraph" w:customStyle="1" w:styleId="xl97">
    <w:name w:val="xl97"/>
    <w:basedOn w:val="Normal"/>
    <w:rsid w:val="00C54496"/>
    <w:pPr>
      <w:pBdr>
        <w:bottom w:val="single" w:sz="8" w:space="0" w:color="auto"/>
      </w:pBdr>
      <w:spacing w:before="100" w:beforeAutospacing="1" w:after="100" w:afterAutospacing="1"/>
      <w:textAlignment w:val="center"/>
    </w:pPr>
    <w:rPr>
      <w:rFonts w:eastAsia="Times New Roman"/>
      <w:lang w:val="es-ES" w:eastAsia="es-ES"/>
    </w:rPr>
  </w:style>
  <w:style w:type="paragraph" w:customStyle="1" w:styleId="xl98">
    <w:name w:val="xl98"/>
    <w:basedOn w:val="Normal"/>
    <w:rsid w:val="00C5449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lang w:val="es-ES" w:eastAsia="es-ES"/>
    </w:rPr>
  </w:style>
  <w:style w:type="paragraph" w:customStyle="1" w:styleId="xl99">
    <w:name w:val="xl99"/>
    <w:basedOn w:val="Normal"/>
    <w:rsid w:val="00C54496"/>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both"/>
      <w:textAlignment w:val="center"/>
    </w:pPr>
    <w:rPr>
      <w:rFonts w:eastAsia="Times New Roman"/>
      <w:b/>
      <w:bCs/>
      <w:lang w:val="es-ES" w:eastAsia="es-ES"/>
    </w:rPr>
  </w:style>
  <w:style w:type="paragraph" w:customStyle="1" w:styleId="xl100">
    <w:name w:val="xl100"/>
    <w:basedOn w:val="Normal"/>
    <w:rsid w:val="00C54496"/>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textAlignment w:val="center"/>
    </w:pPr>
    <w:rPr>
      <w:rFonts w:eastAsia="Times New Roman"/>
      <w:lang w:val="es-ES" w:eastAsia="es-ES"/>
    </w:rPr>
  </w:style>
  <w:style w:type="paragraph" w:customStyle="1" w:styleId="xl101">
    <w:name w:val="xl101"/>
    <w:basedOn w:val="Normal"/>
    <w:rsid w:val="00C5449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center"/>
    </w:pPr>
    <w:rPr>
      <w:rFonts w:eastAsia="Times New Roman"/>
      <w:b/>
      <w:bCs/>
      <w:lang w:val="es-ES" w:eastAsia="es-ES"/>
    </w:rPr>
  </w:style>
  <w:style w:type="paragraph" w:customStyle="1" w:styleId="xl102">
    <w:name w:val="xl102"/>
    <w:basedOn w:val="Normal"/>
    <w:rsid w:val="00C5449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b/>
      <w:bCs/>
      <w:lang w:val="es-ES" w:eastAsia="es-ES"/>
    </w:rPr>
  </w:style>
  <w:style w:type="paragraph" w:customStyle="1" w:styleId="xl103">
    <w:name w:val="xl103"/>
    <w:basedOn w:val="Normal"/>
    <w:rsid w:val="00C54496"/>
    <w:pPr>
      <w:pBdr>
        <w:left w:val="single" w:sz="4" w:space="0" w:color="auto"/>
        <w:bottom w:val="single" w:sz="8" w:space="0" w:color="auto"/>
        <w:right w:val="single" w:sz="4" w:space="0" w:color="auto"/>
      </w:pBdr>
      <w:spacing w:before="100" w:beforeAutospacing="1" w:after="100" w:afterAutospacing="1"/>
      <w:textAlignment w:val="center"/>
    </w:pPr>
    <w:rPr>
      <w:rFonts w:eastAsia="Times New Roman"/>
      <w:lang w:val="es-ES" w:eastAsia="es-ES"/>
    </w:rPr>
  </w:style>
  <w:style w:type="paragraph" w:customStyle="1" w:styleId="xl104">
    <w:name w:val="xl104"/>
    <w:basedOn w:val="Normal"/>
    <w:rsid w:val="00C54496"/>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both"/>
      <w:textAlignment w:val="center"/>
    </w:pPr>
    <w:rPr>
      <w:rFonts w:eastAsia="Times New Roman"/>
      <w:b/>
      <w:bCs/>
      <w:lang w:val="es-ES" w:eastAsia="es-ES"/>
    </w:rPr>
  </w:style>
  <w:style w:type="paragraph" w:customStyle="1" w:styleId="xl105">
    <w:name w:val="xl105"/>
    <w:basedOn w:val="Normal"/>
    <w:rsid w:val="00C54496"/>
    <w:pPr>
      <w:pBdr>
        <w:top w:val="single" w:sz="4" w:space="0" w:color="auto"/>
        <w:right w:val="single" w:sz="4" w:space="0" w:color="auto"/>
      </w:pBdr>
      <w:spacing w:before="100" w:beforeAutospacing="1" w:after="100" w:afterAutospacing="1"/>
      <w:jc w:val="center"/>
      <w:textAlignment w:val="center"/>
    </w:pPr>
    <w:rPr>
      <w:rFonts w:eastAsia="Times New Roman"/>
      <w:lang w:val="es-ES" w:eastAsia="es-ES"/>
    </w:rPr>
  </w:style>
  <w:style w:type="paragraph" w:customStyle="1" w:styleId="xl106">
    <w:name w:val="xl106"/>
    <w:basedOn w:val="Normal"/>
    <w:rsid w:val="00C54496"/>
    <w:pPr>
      <w:pBdr>
        <w:right w:val="single" w:sz="4" w:space="0" w:color="auto"/>
      </w:pBdr>
      <w:spacing w:before="100" w:beforeAutospacing="1" w:after="100" w:afterAutospacing="1"/>
      <w:jc w:val="center"/>
      <w:textAlignment w:val="center"/>
    </w:pPr>
    <w:rPr>
      <w:rFonts w:eastAsia="Times New Roman"/>
      <w:lang w:val="es-ES" w:eastAsia="es-ES"/>
    </w:rPr>
  </w:style>
  <w:style w:type="paragraph" w:customStyle="1" w:styleId="xl107">
    <w:name w:val="xl107"/>
    <w:basedOn w:val="Normal"/>
    <w:rsid w:val="00C54496"/>
    <w:pPr>
      <w:pBdr>
        <w:top w:val="single" w:sz="4" w:space="0" w:color="auto"/>
        <w:left w:val="single" w:sz="8" w:space="0" w:color="auto"/>
        <w:right w:val="single" w:sz="4" w:space="0" w:color="auto"/>
      </w:pBdr>
      <w:shd w:val="clear" w:color="000000" w:fill="F8CBAD"/>
      <w:spacing w:before="100" w:beforeAutospacing="1" w:after="100" w:afterAutospacing="1"/>
      <w:textAlignment w:val="center"/>
    </w:pPr>
    <w:rPr>
      <w:rFonts w:eastAsia="Times New Roman"/>
      <w:b/>
      <w:bCs/>
      <w:lang w:val="es-ES" w:eastAsia="es-ES"/>
    </w:rPr>
  </w:style>
  <w:style w:type="paragraph" w:customStyle="1" w:styleId="xl108">
    <w:name w:val="xl108"/>
    <w:basedOn w:val="Normal"/>
    <w:rsid w:val="00C54496"/>
    <w:pPr>
      <w:pBdr>
        <w:top w:val="single" w:sz="8" w:space="0" w:color="auto"/>
        <w:left w:val="single" w:sz="8" w:space="0" w:color="auto"/>
        <w:right w:val="single" w:sz="4" w:space="0" w:color="auto"/>
      </w:pBdr>
      <w:shd w:val="clear" w:color="000000" w:fill="F8CBAD"/>
      <w:spacing w:before="100" w:beforeAutospacing="1" w:after="100" w:afterAutospacing="1"/>
      <w:textAlignment w:val="center"/>
    </w:pPr>
    <w:rPr>
      <w:rFonts w:eastAsia="Times New Roman"/>
      <w:b/>
      <w:bCs/>
      <w:lang w:val="es-ES" w:eastAsia="es-ES"/>
    </w:rPr>
  </w:style>
  <w:style w:type="paragraph" w:customStyle="1" w:styleId="xl109">
    <w:name w:val="xl109"/>
    <w:basedOn w:val="Normal"/>
    <w:rsid w:val="00C54496"/>
    <w:pPr>
      <w:pBdr>
        <w:top w:val="single" w:sz="8" w:space="0" w:color="auto"/>
        <w:left w:val="single" w:sz="4" w:space="0" w:color="auto"/>
      </w:pBdr>
      <w:spacing w:before="100" w:beforeAutospacing="1" w:after="100" w:afterAutospacing="1"/>
      <w:textAlignment w:val="center"/>
    </w:pPr>
    <w:rPr>
      <w:rFonts w:eastAsia="Times New Roman"/>
      <w:lang w:val="es-ES" w:eastAsia="es-ES"/>
    </w:rPr>
  </w:style>
  <w:style w:type="paragraph" w:customStyle="1" w:styleId="xl110">
    <w:name w:val="xl110"/>
    <w:basedOn w:val="Normal"/>
    <w:rsid w:val="00C54496"/>
    <w:pPr>
      <w:pBdr>
        <w:top w:val="single" w:sz="8" w:space="0" w:color="auto"/>
      </w:pBdr>
      <w:spacing w:before="100" w:beforeAutospacing="1" w:after="100" w:afterAutospacing="1"/>
      <w:textAlignment w:val="center"/>
    </w:pPr>
    <w:rPr>
      <w:rFonts w:eastAsia="Times New Roman"/>
      <w:lang w:val="es-ES" w:eastAsia="es-ES"/>
    </w:rPr>
  </w:style>
  <w:style w:type="paragraph" w:customStyle="1" w:styleId="xl111">
    <w:name w:val="xl111"/>
    <w:basedOn w:val="Normal"/>
    <w:rsid w:val="00C54496"/>
    <w:pPr>
      <w:pBdr>
        <w:top w:val="single" w:sz="8" w:space="0" w:color="auto"/>
        <w:right w:val="single" w:sz="4" w:space="0" w:color="auto"/>
      </w:pBdr>
      <w:spacing w:before="100" w:beforeAutospacing="1" w:after="100" w:afterAutospacing="1"/>
      <w:textAlignment w:val="center"/>
    </w:pPr>
    <w:rPr>
      <w:rFonts w:eastAsia="Times New Roman"/>
      <w:lang w:val="es-ES" w:eastAsia="es-ES"/>
    </w:rPr>
  </w:style>
  <w:style w:type="paragraph" w:customStyle="1" w:styleId="xl112">
    <w:name w:val="xl112"/>
    <w:basedOn w:val="Normal"/>
    <w:rsid w:val="00C54496"/>
    <w:pPr>
      <w:pBdr>
        <w:top w:val="single" w:sz="8" w:space="0" w:color="auto"/>
        <w:right w:val="single" w:sz="8" w:space="0" w:color="auto"/>
      </w:pBdr>
      <w:spacing w:before="100" w:beforeAutospacing="1" w:after="100" w:afterAutospacing="1"/>
      <w:jc w:val="center"/>
      <w:textAlignment w:val="center"/>
    </w:pPr>
    <w:rPr>
      <w:rFonts w:eastAsia="Times New Roman"/>
      <w:lang w:val="es-ES" w:eastAsia="es-ES"/>
    </w:rPr>
  </w:style>
  <w:style w:type="paragraph" w:customStyle="1" w:styleId="xl113">
    <w:name w:val="xl113"/>
    <w:basedOn w:val="Normal"/>
    <w:rsid w:val="00C54496"/>
    <w:pPr>
      <w:pBdr>
        <w:right w:val="single" w:sz="8" w:space="0" w:color="auto"/>
      </w:pBdr>
      <w:spacing w:before="100" w:beforeAutospacing="1" w:after="100" w:afterAutospacing="1"/>
      <w:jc w:val="center"/>
      <w:textAlignment w:val="center"/>
    </w:pPr>
    <w:rPr>
      <w:rFonts w:eastAsia="Times New Roman"/>
      <w:lang w:val="es-ES" w:eastAsia="es-ES"/>
    </w:rPr>
  </w:style>
  <w:style w:type="paragraph" w:customStyle="1" w:styleId="xl114">
    <w:name w:val="xl114"/>
    <w:basedOn w:val="Normal"/>
    <w:rsid w:val="00C5449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both"/>
      <w:textAlignment w:val="center"/>
    </w:pPr>
    <w:rPr>
      <w:rFonts w:eastAsia="Times New Roman"/>
      <w:b/>
      <w:bCs/>
      <w:lang w:val="es-ES" w:eastAsia="es-ES"/>
    </w:rPr>
  </w:style>
  <w:style w:type="paragraph" w:customStyle="1" w:styleId="xl115">
    <w:name w:val="xl115"/>
    <w:basedOn w:val="Normal"/>
    <w:rsid w:val="00C54496"/>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jc w:val="both"/>
      <w:textAlignment w:val="center"/>
    </w:pPr>
    <w:rPr>
      <w:rFonts w:eastAsia="Times New Roman"/>
      <w:b/>
      <w:bCs/>
      <w:lang w:val="es-ES" w:eastAsia="es-ES"/>
    </w:rPr>
  </w:style>
  <w:style w:type="paragraph" w:customStyle="1" w:styleId="xl116">
    <w:name w:val="xl116"/>
    <w:basedOn w:val="Normal"/>
    <w:rsid w:val="00C54496"/>
    <w:pPr>
      <w:pBdr>
        <w:top w:val="single" w:sz="4" w:space="0" w:color="auto"/>
        <w:left w:val="single" w:sz="4" w:space="0" w:color="auto"/>
        <w:bottom w:val="single" w:sz="4" w:space="0" w:color="auto"/>
        <w:right w:val="single" w:sz="4" w:space="0" w:color="auto"/>
      </w:pBdr>
      <w:shd w:val="clear" w:color="000000" w:fill="CC00FF"/>
      <w:spacing w:before="100" w:beforeAutospacing="1" w:after="100" w:afterAutospacing="1"/>
      <w:jc w:val="both"/>
      <w:textAlignment w:val="center"/>
    </w:pPr>
    <w:rPr>
      <w:rFonts w:eastAsia="Times New Roman"/>
      <w:b/>
      <w:bCs/>
      <w:lang w:val="es-ES" w:eastAsia="es-ES"/>
    </w:rPr>
  </w:style>
  <w:style w:type="paragraph" w:customStyle="1" w:styleId="xl117">
    <w:name w:val="xl117"/>
    <w:basedOn w:val="Normal"/>
    <w:rsid w:val="00C54496"/>
    <w:pPr>
      <w:pBdr>
        <w:top w:val="single" w:sz="8" w:space="0" w:color="auto"/>
        <w:left w:val="single" w:sz="4" w:space="0" w:color="auto"/>
        <w:right w:val="single" w:sz="4" w:space="0" w:color="auto"/>
      </w:pBdr>
      <w:spacing w:before="100" w:beforeAutospacing="1" w:after="100" w:afterAutospacing="1"/>
      <w:jc w:val="center"/>
    </w:pPr>
    <w:rPr>
      <w:rFonts w:eastAsia="Times New Roman"/>
      <w:lang w:val="es-ES" w:eastAsia="es-ES"/>
    </w:rPr>
  </w:style>
  <w:style w:type="paragraph" w:customStyle="1" w:styleId="xl118">
    <w:name w:val="xl118"/>
    <w:basedOn w:val="Normal"/>
    <w:rsid w:val="00C54496"/>
    <w:pPr>
      <w:pBdr>
        <w:left w:val="single" w:sz="4" w:space="0" w:color="auto"/>
        <w:right w:val="single" w:sz="4" w:space="0" w:color="auto"/>
      </w:pBdr>
      <w:spacing w:before="100" w:beforeAutospacing="1" w:after="100" w:afterAutospacing="1"/>
      <w:jc w:val="center"/>
    </w:pPr>
    <w:rPr>
      <w:rFonts w:eastAsia="Times New Roman"/>
      <w:lang w:val="es-ES" w:eastAsia="es-ES"/>
    </w:rPr>
  </w:style>
  <w:style w:type="paragraph" w:customStyle="1" w:styleId="xl119">
    <w:name w:val="xl119"/>
    <w:basedOn w:val="Normal"/>
    <w:rsid w:val="00C54496"/>
    <w:pPr>
      <w:pBdr>
        <w:left w:val="single" w:sz="4" w:space="0" w:color="auto"/>
        <w:bottom w:val="single" w:sz="4" w:space="0" w:color="auto"/>
        <w:right w:val="single" w:sz="4" w:space="0" w:color="auto"/>
      </w:pBdr>
      <w:spacing w:before="100" w:beforeAutospacing="1" w:after="100" w:afterAutospacing="1"/>
      <w:jc w:val="center"/>
    </w:pPr>
    <w:rPr>
      <w:rFonts w:eastAsia="Times New Roman"/>
      <w:lang w:val="es-ES" w:eastAsia="es-ES"/>
    </w:rPr>
  </w:style>
  <w:style w:type="paragraph" w:customStyle="1" w:styleId="xl120">
    <w:name w:val="xl120"/>
    <w:basedOn w:val="Normal"/>
    <w:rsid w:val="00C54496"/>
    <w:pPr>
      <w:pBdr>
        <w:left w:val="single" w:sz="4" w:space="0" w:color="auto"/>
        <w:bottom w:val="single" w:sz="8" w:space="0" w:color="auto"/>
      </w:pBdr>
      <w:spacing w:before="100" w:beforeAutospacing="1" w:after="100" w:afterAutospacing="1"/>
      <w:jc w:val="center"/>
      <w:textAlignment w:val="center"/>
    </w:pPr>
    <w:rPr>
      <w:rFonts w:eastAsia="Times New Roman"/>
      <w:lang w:val="es-ES" w:eastAsia="es-ES"/>
    </w:rPr>
  </w:style>
  <w:style w:type="paragraph" w:customStyle="1" w:styleId="xl121">
    <w:name w:val="xl121"/>
    <w:basedOn w:val="Normal"/>
    <w:rsid w:val="00C54496"/>
    <w:pPr>
      <w:pBdr>
        <w:top w:val="single" w:sz="8" w:space="0" w:color="auto"/>
        <w:right w:val="single" w:sz="4" w:space="0" w:color="auto"/>
      </w:pBdr>
      <w:spacing w:before="100" w:beforeAutospacing="1" w:after="100" w:afterAutospacing="1"/>
      <w:jc w:val="center"/>
      <w:textAlignment w:val="center"/>
    </w:pPr>
    <w:rPr>
      <w:rFonts w:eastAsia="Times New Roman"/>
      <w:lang w:val="es-ES" w:eastAsia="es-ES"/>
    </w:rPr>
  </w:style>
  <w:style w:type="paragraph" w:customStyle="1" w:styleId="xl122">
    <w:name w:val="xl122"/>
    <w:basedOn w:val="Normal"/>
    <w:rsid w:val="00C54496"/>
    <w:pPr>
      <w:pBdr>
        <w:bottom w:val="single" w:sz="4" w:space="0" w:color="auto"/>
        <w:right w:val="single" w:sz="4" w:space="0" w:color="auto"/>
      </w:pBdr>
      <w:spacing w:before="100" w:beforeAutospacing="1" w:after="100" w:afterAutospacing="1"/>
      <w:jc w:val="center"/>
      <w:textAlignment w:val="center"/>
    </w:pPr>
    <w:rPr>
      <w:rFonts w:eastAsia="Times New Roman"/>
      <w:lang w:val="es-ES" w:eastAsia="es-ES"/>
    </w:rPr>
  </w:style>
  <w:style w:type="paragraph" w:customStyle="1" w:styleId="xl123">
    <w:name w:val="xl123"/>
    <w:basedOn w:val="Normal"/>
    <w:rsid w:val="00C54496"/>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lang w:val="es-ES" w:eastAsia="es-ES"/>
    </w:rPr>
  </w:style>
  <w:style w:type="paragraph" w:customStyle="1" w:styleId="xl124">
    <w:name w:val="xl124"/>
    <w:basedOn w:val="Normal"/>
    <w:rsid w:val="00C5449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7281">
      <w:bodyDiv w:val="1"/>
      <w:marLeft w:val="0"/>
      <w:marRight w:val="0"/>
      <w:marTop w:val="0"/>
      <w:marBottom w:val="0"/>
      <w:divBdr>
        <w:top w:val="none" w:sz="0" w:space="0" w:color="auto"/>
        <w:left w:val="none" w:sz="0" w:space="0" w:color="auto"/>
        <w:bottom w:val="none" w:sz="0" w:space="0" w:color="auto"/>
        <w:right w:val="none" w:sz="0" w:space="0" w:color="auto"/>
      </w:divBdr>
    </w:div>
    <w:div w:id="80176398">
      <w:bodyDiv w:val="1"/>
      <w:marLeft w:val="0"/>
      <w:marRight w:val="0"/>
      <w:marTop w:val="0"/>
      <w:marBottom w:val="0"/>
      <w:divBdr>
        <w:top w:val="none" w:sz="0" w:space="0" w:color="auto"/>
        <w:left w:val="none" w:sz="0" w:space="0" w:color="auto"/>
        <w:bottom w:val="none" w:sz="0" w:space="0" w:color="auto"/>
        <w:right w:val="none" w:sz="0" w:space="0" w:color="auto"/>
      </w:divBdr>
    </w:div>
    <w:div w:id="340666027">
      <w:bodyDiv w:val="1"/>
      <w:marLeft w:val="0"/>
      <w:marRight w:val="0"/>
      <w:marTop w:val="0"/>
      <w:marBottom w:val="0"/>
      <w:divBdr>
        <w:top w:val="none" w:sz="0" w:space="0" w:color="auto"/>
        <w:left w:val="none" w:sz="0" w:space="0" w:color="auto"/>
        <w:bottom w:val="none" w:sz="0" w:space="0" w:color="auto"/>
        <w:right w:val="none" w:sz="0" w:space="0" w:color="auto"/>
      </w:divBdr>
    </w:div>
    <w:div w:id="466510798">
      <w:bodyDiv w:val="1"/>
      <w:marLeft w:val="0"/>
      <w:marRight w:val="0"/>
      <w:marTop w:val="0"/>
      <w:marBottom w:val="0"/>
      <w:divBdr>
        <w:top w:val="none" w:sz="0" w:space="0" w:color="auto"/>
        <w:left w:val="none" w:sz="0" w:space="0" w:color="auto"/>
        <w:bottom w:val="none" w:sz="0" w:space="0" w:color="auto"/>
        <w:right w:val="none" w:sz="0" w:space="0" w:color="auto"/>
      </w:divBdr>
    </w:div>
    <w:div w:id="676150944">
      <w:bodyDiv w:val="1"/>
      <w:marLeft w:val="0"/>
      <w:marRight w:val="0"/>
      <w:marTop w:val="0"/>
      <w:marBottom w:val="0"/>
      <w:divBdr>
        <w:top w:val="none" w:sz="0" w:space="0" w:color="auto"/>
        <w:left w:val="none" w:sz="0" w:space="0" w:color="auto"/>
        <w:bottom w:val="none" w:sz="0" w:space="0" w:color="auto"/>
        <w:right w:val="none" w:sz="0" w:space="0" w:color="auto"/>
      </w:divBdr>
    </w:div>
    <w:div w:id="797261885">
      <w:bodyDiv w:val="1"/>
      <w:marLeft w:val="0"/>
      <w:marRight w:val="0"/>
      <w:marTop w:val="0"/>
      <w:marBottom w:val="0"/>
      <w:divBdr>
        <w:top w:val="none" w:sz="0" w:space="0" w:color="auto"/>
        <w:left w:val="none" w:sz="0" w:space="0" w:color="auto"/>
        <w:bottom w:val="none" w:sz="0" w:space="0" w:color="auto"/>
        <w:right w:val="none" w:sz="0" w:space="0" w:color="auto"/>
      </w:divBdr>
    </w:div>
    <w:div w:id="969628564">
      <w:bodyDiv w:val="1"/>
      <w:marLeft w:val="0"/>
      <w:marRight w:val="0"/>
      <w:marTop w:val="0"/>
      <w:marBottom w:val="0"/>
      <w:divBdr>
        <w:top w:val="none" w:sz="0" w:space="0" w:color="auto"/>
        <w:left w:val="none" w:sz="0" w:space="0" w:color="auto"/>
        <w:bottom w:val="none" w:sz="0" w:space="0" w:color="auto"/>
        <w:right w:val="none" w:sz="0" w:space="0" w:color="auto"/>
      </w:divBdr>
    </w:div>
    <w:div w:id="1036736253">
      <w:bodyDiv w:val="1"/>
      <w:marLeft w:val="0"/>
      <w:marRight w:val="0"/>
      <w:marTop w:val="0"/>
      <w:marBottom w:val="0"/>
      <w:divBdr>
        <w:top w:val="none" w:sz="0" w:space="0" w:color="auto"/>
        <w:left w:val="none" w:sz="0" w:space="0" w:color="auto"/>
        <w:bottom w:val="none" w:sz="0" w:space="0" w:color="auto"/>
        <w:right w:val="none" w:sz="0" w:space="0" w:color="auto"/>
      </w:divBdr>
    </w:div>
    <w:div w:id="1145076983">
      <w:bodyDiv w:val="1"/>
      <w:marLeft w:val="0"/>
      <w:marRight w:val="0"/>
      <w:marTop w:val="0"/>
      <w:marBottom w:val="0"/>
      <w:divBdr>
        <w:top w:val="none" w:sz="0" w:space="0" w:color="auto"/>
        <w:left w:val="none" w:sz="0" w:space="0" w:color="auto"/>
        <w:bottom w:val="none" w:sz="0" w:space="0" w:color="auto"/>
        <w:right w:val="none" w:sz="0" w:space="0" w:color="auto"/>
      </w:divBdr>
    </w:div>
    <w:div w:id="1220049629">
      <w:bodyDiv w:val="1"/>
      <w:marLeft w:val="0"/>
      <w:marRight w:val="0"/>
      <w:marTop w:val="0"/>
      <w:marBottom w:val="0"/>
      <w:divBdr>
        <w:top w:val="none" w:sz="0" w:space="0" w:color="auto"/>
        <w:left w:val="none" w:sz="0" w:space="0" w:color="auto"/>
        <w:bottom w:val="none" w:sz="0" w:space="0" w:color="auto"/>
        <w:right w:val="none" w:sz="0" w:space="0" w:color="auto"/>
      </w:divBdr>
    </w:div>
    <w:div w:id="1284726746">
      <w:bodyDiv w:val="1"/>
      <w:marLeft w:val="0"/>
      <w:marRight w:val="0"/>
      <w:marTop w:val="0"/>
      <w:marBottom w:val="0"/>
      <w:divBdr>
        <w:top w:val="none" w:sz="0" w:space="0" w:color="auto"/>
        <w:left w:val="none" w:sz="0" w:space="0" w:color="auto"/>
        <w:bottom w:val="none" w:sz="0" w:space="0" w:color="auto"/>
        <w:right w:val="none" w:sz="0" w:space="0" w:color="auto"/>
      </w:divBdr>
    </w:div>
    <w:div w:id="1442382802">
      <w:bodyDiv w:val="1"/>
      <w:marLeft w:val="0"/>
      <w:marRight w:val="0"/>
      <w:marTop w:val="0"/>
      <w:marBottom w:val="0"/>
      <w:divBdr>
        <w:top w:val="none" w:sz="0" w:space="0" w:color="auto"/>
        <w:left w:val="none" w:sz="0" w:space="0" w:color="auto"/>
        <w:bottom w:val="none" w:sz="0" w:space="0" w:color="auto"/>
        <w:right w:val="none" w:sz="0" w:space="0" w:color="auto"/>
      </w:divBdr>
    </w:div>
    <w:div w:id="1489133089">
      <w:bodyDiv w:val="1"/>
      <w:marLeft w:val="0"/>
      <w:marRight w:val="0"/>
      <w:marTop w:val="0"/>
      <w:marBottom w:val="0"/>
      <w:divBdr>
        <w:top w:val="none" w:sz="0" w:space="0" w:color="auto"/>
        <w:left w:val="none" w:sz="0" w:space="0" w:color="auto"/>
        <w:bottom w:val="none" w:sz="0" w:space="0" w:color="auto"/>
        <w:right w:val="none" w:sz="0" w:space="0" w:color="auto"/>
      </w:divBdr>
    </w:div>
    <w:div w:id="1599945620">
      <w:bodyDiv w:val="1"/>
      <w:marLeft w:val="0"/>
      <w:marRight w:val="0"/>
      <w:marTop w:val="0"/>
      <w:marBottom w:val="0"/>
      <w:divBdr>
        <w:top w:val="none" w:sz="0" w:space="0" w:color="auto"/>
        <w:left w:val="none" w:sz="0" w:space="0" w:color="auto"/>
        <w:bottom w:val="none" w:sz="0" w:space="0" w:color="auto"/>
        <w:right w:val="none" w:sz="0" w:space="0" w:color="auto"/>
      </w:divBdr>
    </w:div>
    <w:div w:id="1776054200">
      <w:bodyDiv w:val="1"/>
      <w:marLeft w:val="0"/>
      <w:marRight w:val="0"/>
      <w:marTop w:val="0"/>
      <w:marBottom w:val="0"/>
      <w:divBdr>
        <w:top w:val="none" w:sz="0" w:space="0" w:color="auto"/>
        <w:left w:val="none" w:sz="0" w:space="0" w:color="auto"/>
        <w:bottom w:val="none" w:sz="0" w:space="0" w:color="auto"/>
        <w:right w:val="none" w:sz="0" w:space="0" w:color="auto"/>
      </w:divBdr>
    </w:div>
    <w:div w:id="1991254169">
      <w:bodyDiv w:val="1"/>
      <w:marLeft w:val="0"/>
      <w:marRight w:val="0"/>
      <w:marTop w:val="0"/>
      <w:marBottom w:val="0"/>
      <w:divBdr>
        <w:top w:val="none" w:sz="0" w:space="0" w:color="auto"/>
        <w:left w:val="none" w:sz="0" w:space="0" w:color="auto"/>
        <w:bottom w:val="none" w:sz="0" w:space="0" w:color="auto"/>
        <w:right w:val="none" w:sz="0" w:space="0" w:color="auto"/>
      </w:divBdr>
    </w:div>
    <w:div w:id="199887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varo@colombiasinminas.org" TargetMode="External"/><Relationship Id="rId13" Type="http://schemas.openxmlformats.org/officeDocument/2006/relationships/image" Target="media/image3.emf"/><Relationship Id="rId18" Type="http://schemas.openxmlformats.org/officeDocument/2006/relationships/hyperlink" Target="file:///C:\Users\ester\Downloads\Marco%20de%20RESULTADOS%20PUTUMAYO%20(1).xlsx"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file:///C:\Users\ester\Downloads\Marco%20de%20RESULTADOS%20PUTUMAYO%20(1).xlsx"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file:///C:\Users\ester\Downloads\Marco%20de%20RESULTADOS%20PUTUMAYO%20(1).xls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file:///C:\Users\ester\Downloads\Marco%20de%20RESULTADOS%20PUTUMAYO%20(1).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customXml" Target="../customXml/item4.xml"/><Relationship Id="rId10" Type="http://schemas.openxmlformats.org/officeDocument/2006/relationships/hyperlink" Target="mailto:internacional@colombiasinminas.org" TargetMode="External"/><Relationship Id="rId19" Type="http://schemas.openxmlformats.org/officeDocument/2006/relationships/hyperlink" Target="file:///C:\Users\ester\Downloads\Marco%20de%20RESULTADOS%20PUTUMAYO%20(1).xlsx" TargetMode="External"/><Relationship Id="rId4" Type="http://schemas.openxmlformats.org/officeDocument/2006/relationships/settings" Target="settings.xml"/><Relationship Id="rId9" Type="http://schemas.openxmlformats.org/officeDocument/2006/relationships/hyperlink" Target="mailto:camilo@colombasinminas.org" TargetMode="External"/><Relationship Id="rId14" Type="http://schemas.openxmlformats.org/officeDocument/2006/relationships/image" Target="media/image4.emf"/><Relationship Id="rId22" Type="http://schemas.openxmlformats.org/officeDocument/2006/relationships/footer" Target="footer3.xml"/><Relationship Id="rId27"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BF4094DFC25114BA98D8ABEB263519A" ma:contentTypeVersion="10" ma:contentTypeDescription="Create a new document." ma:contentTypeScope="" ma:versionID="39c0eeb254b6e07732049ee147f8a759">
  <xsd:schema xmlns:xsd="http://www.w3.org/2001/XMLSchema" xmlns:xs="http://www.w3.org/2001/XMLSchema" xmlns:p="http://schemas.microsoft.com/office/2006/metadata/properties" xmlns:ns2="8315e492-ce1f-45aa-ab83-d0a1d077d827" targetNamespace="http://schemas.microsoft.com/office/2006/metadata/properties" ma:root="true" ma:fieldsID="ca12c0ab604cc27711d9944f868afc0b" ns2:_="">
    <xsd:import namespace="8315e492-ce1f-45aa-ab83-d0a1d077d8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5e492-ce1f-45aa-ab83-d0a1d077d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D32624-26D9-49D4-9F1A-8E97396A7813}">
  <ds:schemaRefs>
    <ds:schemaRef ds:uri="http://schemas.openxmlformats.org/officeDocument/2006/bibliography"/>
  </ds:schemaRefs>
</ds:datastoreItem>
</file>

<file path=customXml/itemProps2.xml><?xml version="1.0" encoding="utf-8"?>
<ds:datastoreItem xmlns:ds="http://schemas.openxmlformats.org/officeDocument/2006/customXml" ds:itemID="{5D1535C7-E40C-447C-8CE6-D5B10E53C953}"/>
</file>

<file path=customXml/itemProps3.xml><?xml version="1.0" encoding="utf-8"?>
<ds:datastoreItem xmlns:ds="http://schemas.openxmlformats.org/officeDocument/2006/customXml" ds:itemID="{0883F543-F922-4DAF-838E-FCAC98DE4CBB}"/>
</file>

<file path=customXml/itemProps4.xml><?xml version="1.0" encoding="utf-8"?>
<ds:datastoreItem xmlns:ds="http://schemas.openxmlformats.org/officeDocument/2006/customXml" ds:itemID="{72CF4CAB-A403-4967-AEAD-0E61CD070043}"/>
</file>

<file path=docProps/app.xml><?xml version="1.0" encoding="utf-8"?>
<Properties xmlns="http://schemas.openxmlformats.org/officeDocument/2006/extended-properties" xmlns:vt="http://schemas.openxmlformats.org/officeDocument/2006/docPropsVTypes">
  <Template>Normal</Template>
  <TotalTime>3</TotalTime>
  <Pages>7</Pages>
  <Words>20135</Words>
  <Characters>110746</Characters>
  <Application>Microsoft Office Word</Application>
  <DocSecurity>0</DocSecurity>
  <Lines>922</Lines>
  <Paragraphs>261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CCCM0032</dc:creator>
  <cp:lastModifiedBy>Irene Rojas</cp:lastModifiedBy>
  <cp:revision>4</cp:revision>
  <cp:lastPrinted>2017-11-11T18:37:00Z</cp:lastPrinted>
  <dcterms:created xsi:type="dcterms:W3CDTF">2017-11-28T17:11:00Z</dcterms:created>
  <dcterms:modified xsi:type="dcterms:W3CDTF">2018-03-13T20:34:00Z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0x0101000BF4094DFC25114BA98D8ABEB263519A</vt:lpwstr>
  </property>
</Properties>
</file>