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2EA3AC" w14:textId="77777777" w:rsidR="00F90991" w:rsidRPr="008E6AD3" w:rsidRDefault="00F90991" w:rsidP="00F90991">
      <w:pPr>
        <w:jc w:val="center"/>
        <w:rPr>
          <w:rFonts w:ascii="Calibri" w:hAnsi="Calibri" w:cs="Calibri"/>
          <w:b/>
          <w:color w:val="4472C4"/>
          <w:sz w:val="40"/>
          <w:szCs w:val="40"/>
          <w:lang w:eastAsia="fr-CA"/>
        </w:rPr>
      </w:pPr>
      <w:r w:rsidRPr="008E6AD3">
        <w:rPr>
          <w:rFonts w:ascii="Calibri" w:hAnsi="Calibri" w:cs="Calibri"/>
          <w:b/>
          <w:color w:val="4472C4"/>
          <w:sz w:val="40"/>
          <w:szCs w:val="40"/>
          <w:lang w:eastAsia="fr-CA"/>
        </w:rPr>
        <w:t>FONDO MULTIDONANTE DE LAS NACIONES UNIDAS PARA EL POSCONFLICTO</w:t>
      </w:r>
    </w:p>
    <w:p w14:paraId="7F49B707" w14:textId="77777777" w:rsidR="00F90991" w:rsidRPr="008E6AD3" w:rsidRDefault="00F90991" w:rsidP="00F90991">
      <w:pPr>
        <w:jc w:val="center"/>
        <w:rPr>
          <w:rFonts w:ascii="Calibri" w:hAnsi="Calibri" w:cs="Calibri"/>
          <w:b/>
          <w:color w:val="4472C4"/>
          <w:sz w:val="22"/>
          <w:lang w:eastAsia="fr-CA"/>
        </w:rPr>
      </w:pPr>
    </w:p>
    <w:p w14:paraId="49FF7490" w14:textId="77777777" w:rsidR="00F90991" w:rsidRDefault="00F90991" w:rsidP="00F90991">
      <w:pPr>
        <w:pStyle w:val="Sinespaciado"/>
        <w:jc w:val="center"/>
        <w:rPr>
          <w:rFonts w:ascii="Calibri" w:hAnsi="Calibri" w:cs="Calibri"/>
          <w:b/>
          <w:sz w:val="22"/>
          <w:lang w:val="es-CO" w:eastAsia="fr-CA" w:bidi="ar-SA"/>
        </w:rPr>
      </w:pPr>
    </w:p>
    <w:p w14:paraId="68279D3D" w14:textId="77777777" w:rsidR="00F90991" w:rsidRDefault="00F90991" w:rsidP="00F90991">
      <w:pPr>
        <w:pStyle w:val="Sinespaciado"/>
        <w:jc w:val="center"/>
        <w:rPr>
          <w:rFonts w:ascii="Calibri" w:hAnsi="Calibri" w:cs="Calibri"/>
          <w:b/>
          <w:sz w:val="22"/>
          <w:lang w:val="es-CO" w:eastAsia="fr-CA" w:bidi="ar-SA"/>
        </w:rPr>
      </w:pPr>
    </w:p>
    <w:p w14:paraId="52C820B3" w14:textId="77777777" w:rsidR="00F90991" w:rsidRDefault="00F90991" w:rsidP="00F90991">
      <w:pPr>
        <w:pStyle w:val="Sinespaciado"/>
        <w:jc w:val="center"/>
        <w:rPr>
          <w:rFonts w:ascii="Calibri" w:hAnsi="Calibri" w:cs="Calibri"/>
          <w:b/>
          <w:sz w:val="22"/>
          <w:lang w:val="es-CO" w:eastAsia="fr-CA" w:bidi="ar-SA"/>
        </w:rPr>
      </w:pPr>
    </w:p>
    <w:p w14:paraId="629B5050" w14:textId="77777777" w:rsidR="00F90991" w:rsidRDefault="00F90991" w:rsidP="00F90991">
      <w:pPr>
        <w:pStyle w:val="Sinespaciado"/>
        <w:jc w:val="center"/>
        <w:rPr>
          <w:rFonts w:ascii="Calibri" w:hAnsi="Calibri" w:cs="Calibri"/>
          <w:b/>
          <w:sz w:val="22"/>
          <w:lang w:val="es-CO" w:eastAsia="fr-CA" w:bidi="ar-SA"/>
        </w:rPr>
      </w:pPr>
      <w:r>
        <w:rPr>
          <w:rFonts w:ascii="Calibri" w:hAnsi="Calibri" w:cs="Calibri"/>
          <w:b/>
          <w:sz w:val="22"/>
          <w:lang w:val="es-CO" w:eastAsia="fr-CA" w:bidi="ar-SA"/>
        </w:rPr>
        <w:t xml:space="preserve">CONVOCATORIA DESMINADO HUMANITARIO </w:t>
      </w:r>
    </w:p>
    <w:p w14:paraId="7B64EC5E" w14:textId="77777777" w:rsidR="00F90991" w:rsidRDefault="00F90991" w:rsidP="00F90991">
      <w:pPr>
        <w:pStyle w:val="Sinespaciado"/>
        <w:jc w:val="center"/>
        <w:rPr>
          <w:rFonts w:ascii="Calibri" w:hAnsi="Calibri" w:cs="Calibri"/>
          <w:b/>
          <w:sz w:val="22"/>
          <w:lang w:val="es-CO" w:eastAsia="fr-CA" w:bidi="ar-SA"/>
        </w:rPr>
      </w:pPr>
    </w:p>
    <w:p w14:paraId="69CCD426" w14:textId="77777777" w:rsidR="00F90991" w:rsidRDefault="00F90991" w:rsidP="00F90991">
      <w:pPr>
        <w:pStyle w:val="Sinespaciado"/>
        <w:jc w:val="center"/>
        <w:rPr>
          <w:rFonts w:ascii="Calibri" w:hAnsi="Calibri" w:cs="Calibri"/>
          <w:b/>
          <w:sz w:val="22"/>
          <w:lang w:val="es-CO" w:eastAsia="fr-CA" w:bidi="ar-SA"/>
        </w:rPr>
      </w:pPr>
    </w:p>
    <w:p w14:paraId="71F39556" w14:textId="77777777" w:rsidR="00F90991" w:rsidRDefault="00F90991" w:rsidP="00F90991">
      <w:pPr>
        <w:pStyle w:val="Sinespaciado"/>
        <w:jc w:val="center"/>
        <w:rPr>
          <w:rFonts w:ascii="Calibri" w:hAnsi="Calibri" w:cs="Calibri"/>
          <w:b/>
          <w:sz w:val="22"/>
          <w:lang w:val="es-CO" w:eastAsia="fr-CA" w:bidi="ar-SA"/>
        </w:rPr>
      </w:pPr>
    </w:p>
    <w:p w14:paraId="28B4F4C9" w14:textId="77777777" w:rsidR="00F90991" w:rsidRDefault="00F90991" w:rsidP="00F90991">
      <w:pPr>
        <w:pStyle w:val="Sinespaciado"/>
        <w:jc w:val="center"/>
        <w:rPr>
          <w:rFonts w:ascii="Calibri" w:hAnsi="Calibri" w:cs="Calibri"/>
          <w:b/>
          <w:sz w:val="22"/>
          <w:lang w:val="es-CO" w:eastAsia="fr-CA" w:bidi="ar-SA"/>
        </w:rPr>
      </w:pPr>
    </w:p>
    <w:p w14:paraId="411F9644" w14:textId="77777777" w:rsidR="00F90991" w:rsidRDefault="00F90991" w:rsidP="00F90991">
      <w:pPr>
        <w:pStyle w:val="Sinespaciado"/>
        <w:jc w:val="center"/>
        <w:rPr>
          <w:rFonts w:ascii="Calibri" w:hAnsi="Calibri" w:cs="Calibri"/>
          <w:b/>
          <w:sz w:val="22"/>
          <w:lang w:val="es-CO" w:eastAsia="fr-CA" w:bidi="ar-SA"/>
        </w:rPr>
      </w:pPr>
    </w:p>
    <w:p w14:paraId="73D480F9" w14:textId="77777777" w:rsidR="00F90991" w:rsidRDefault="00F90991" w:rsidP="00F90991">
      <w:pPr>
        <w:pStyle w:val="Sinespaciado"/>
        <w:jc w:val="center"/>
        <w:rPr>
          <w:rFonts w:ascii="Calibri" w:hAnsi="Calibri" w:cs="Calibri"/>
          <w:b/>
          <w:sz w:val="22"/>
          <w:lang w:val="es-CO" w:eastAsia="fr-CA" w:bidi="ar-SA"/>
        </w:rPr>
      </w:pPr>
      <w:r>
        <w:rPr>
          <w:rFonts w:ascii="Calibri" w:hAnsi="Calibri" w:cs="Calibri"/>
          <w:b/>
          <w:sz w:val="22"/>
          <w:lang w:val="es-CO" w:eastAsia="fr-CA" w:bidi="ar-SA"/>
        </w:rPr>
        <w:t xml:space="preserve">PROPUESTA: </w:t>
      </w:r>
    </w:p>
    <w:p w14:paraId="3A64BB3B" w14:textId="77777777" w:rsidR="00F90991" w:rsidRDefault="00F90991" w:rsidP="00F90991">
      <w:pPr>
        <w:pStyle w:val="Sinespaciado"/>
        <w:jc w:val="center"/>
        <w:rPr>
          <w:rFonts w:ascii="Calibri" w:hAnsi="Calibri" w:cs="Calibri"/>
          <w:b/>
          <w:sz w:val="22"/>
          <w:lang w:val="es-CO" w:eastAsia="fr-CA" w:bidi="ar-SA"/>
        </w:rPr>
      </w:pPr>
    </w:p>
    <w:p w14:paraId="456F9A21" w14:textId="77777777" w:rsidR="00F90991" w:rsidRDefault="00F90991" w:rsidP="00F90991">
      <w:pPr>
        <w:pStyle w:val="Sinespaciado"/>
        <w:jc w:val="center"/>
        <w:rPr>
          <w:rFonts w:ascii="Calibri" w:hAnsi="Calibri" w:cs="Calibri"/>
          <w:b/>
          <w:sz w:val="22"/>
          <w:lang w:val="es-CO" w:eastAsia="fr-CA" w:bidi="ar-SA"/>
        </w:rPr>
      </w:pPr>
    </w:p>
    <w:p w14:paraId="63E95CAE" w14:textId="77777777" w:rsidR="00F90991" w:rsidRDefault="00F90991" w:rsidP="00F90991">
      <w:pPr>
        <w:jc w:val="center"/>
        <w:rPr>
          <w:rFonts w:ascii="Calibri" w:eastAsia="Times New Roman" w:hAnsi="Calibri"/>
          <w:sz w:val="22"/>
          <w:szCs w:val="22"/>
          <w:lang w:eastAsia="fr-CA"/>
        </w:rPr>
      </w:pPr>
      <w:r>
        <w:rPr>
          <w:rFonts w:ascii="Calibri" w:eastAsia="Times New Roman" w:hAnsi="Calibri"/>
          <w:sz w:val="22"/>
          <w:szCs w:val="22"/>
          <w:lang w:eastAsia="fr-CA"/>
        </w:rPr>
        <w:t>Fortalecimiento a las actividades de Desminado Humanitario en el municipio de Ipiales en el departamento de Nariño.</w:t>
      </w:r>
    </w:p>
    <w:p w14:paraId="637926CC" w14:textId="77777777" w:rsidR="00F90991" w:rsidRDefault="00F90991" w:rsidP="00F90991">
      <w:pPr>
        <w:pStyle w:val="Sinespaciado"/>
        <w:jc w:val="center"/>
        <w:rPr>
          <w:rFonts w:ascii="Calibri" w:hAnsi="Calibri" w:cs="Calibri"/>
          <w:b/>
          <w:sz w:val="22"/>
          <w:lang w:val="es-CO" w:eastAsia="fr-CA" w:bidi="ar-SA"/>
        </w:rPr>
      </w:pPr>
    </w:p>
    <w:p w14:paraId="39D25C57" w14:textId="77777777" w:rsidR="00F90991" w:rsidRDefault="00F90991" w:rsidP="00F90991">
      <w:pPr>
        <w:pStyle w:val="Sinespaciado"/>
        <w:jc w:val="center"/>
        <w:rPr>
          <w:rFonts w:ascii="Calibri" w:hAnsi="Calibri" w:cs="Calibri"/>
          <w:b/>
          <w:sz w:val="22"/>
          <w:lang w:val="es-CO" w:eastAsia="fr-CA" w:bidi="ar-SA"/>
        </w:rPr>
      </w:pPr>
    </w:p>
    <w:p w14:paraId="562D5596" w14:textId="77777777" w:rsidR="00F90991" w:rsidRDefault="00F90991" w:rsidP="00F90991">
      <w:pPr>
        <w:pStyle w:val="Sinespaciado"/>
        <w:jc w:val="center"/>
        <w:rPr>
          <w:rFonts w:ascii="Calibri" w:hAnsi="Calibri" w:cs="Calibri"/>
          <w:b/>
          <w:sz w:val="22"/>
          <w:lang w:val="es-CO" w:eastAsia="fr-CA" w:bidi="ar-SA"/>
        </w:rPr>
      </w:pPr>
    </w:p>
    <w:p w14:paraId="24394F7C" w14:textId="77777777" w:rsidR="00F90991" w:rsidRDefault="00F90991" w:rsidP="00F90991">
      <w:pPr>
        <w:pStyle w:val="Sinespaciado"/>
        <w:jc w:val="center"/>
        <w:rPr>
          <w:rFonts w:ascii="Calibri" w:hAnsi="Calibri" w:cs="Calibri"/>
          <w:b/>
          <w:sz w:val="22"/>
          <w:lang w:val="es-CO" w:eastAsia="fr-CA" w:bidi="ar-SA"/>
        </w:rPr>
      </w:pPr>
    </w:p>
    <w:p w14:paraId="45AB026A" w14:textId="77777777" w:rsidR="00F90991" w:rsidRDefault="00F90991" w:rsidP="00F90991">
      <w:pPr>
        <w:pStyle w:val="Sinespaciado"/>
        <w:jc w:val="center"/>
        <w:rPr>
          <w:rFonts w:ascii="Calibri" w:hAnsi="Calibri" w:cs="Calibri"/>
          <w:b/>
          <w:sz w:val="22"/>
          <w:lang w:val="es-CO" w:eastAsia="fr-CA" w:bidi="ar-SA"/>
        </w:rPr>
      </w:pPr>
      <w:r>
        <w:rPr>
          <w:rFonts w:ascii="Calibri" w:hAnsi="Calibri" w:cs="Calibri"/>
          <w:b/>
          <w:sz w:val="22"/>
          <w:lang w:val="es-CO" w:eastAsia="fr-CA" w:bidi="ar-SA"/>
        </w:rPr>
        <w:t xml:space="preserve">PRESENTADA POR: </w:t>
      </w:r>
    </w:p>
    <w:p w14:paraId="4C888974" w14:textId="77777777" w:rsidR="00F90991" w:rsidRDefault="00F90991" w:rsidP="00F90991">
      <w:pPr>
        <w:pStyle w:val="Sinespaciado"/>
        <w:jc w:val="center"/>
        <w:rPr>
          <w:rFonts w:ascii="Calibri" w:hAnsi="Calibri" w:cs="Calibri"/>
          <w:b/>
          <w:sz w:val="22"/>
          <w:lang w:val="es-CO" w:eastAsia="fr-CA" w:bidi="ar-SA"/>
        </w:rPr>
      </w:pPr>
    </w:p>
    <w:p w14:paraId="2D0E0507" w14:textId="06221CB0" w:rsidR="00F90991" w:rsidRDefault="00F90991" w:rsidP="00F90991">
      <w:pPr>
        <w:pStyle w:val="Sinespaciado"/>
        <w:jc w:val="center"/>
        <w:rPr>
          <w:rFonts w:ascii="Calibri" w:hAnsi="Calibri" w:cs="Calibri"/>
          <w:b/>
          <w:sz w:val="22"/>
          <w:lang w:val="es-CO" w:eastAsia="fr-CA" w:bidi="ar-SA"/>
        </w:rPr>
      </w:pPr>
      <w:r>
        <w:rPr>
          <w:rFonts w:ascii="Calibri" w:hAnsi="Calibri" w:cs="Calibri"/>
          <w:b/>
          <w:sz w:val="22"/>
          <w:lang w:val="es-CO" w:eastAsia="fr-CA" w:bidi="ar-SA"/>
        </w:rPr>
        <w:t xml:space="preserve">THE HALO TRUST </w:t>
      </w:r>
    </w:p>
    <w:p w14:paraId="0DE3A7E0" w14:textId="77777777" w:rsidR="00F90991" w:rsidRDefault="00F90991" w:rsidP="00F90991">
      <w:pPr>
        <w:pStyle w:val="Sinespaciado"/>
        <w:jc w:val="center"/>
        <w:rPr>
          <w:rFonts w:ascii="Calibri" w:hAnsi="Calibri" w:cs="Calibri"/>
          <w:b/>
          <w:sz w:val="22"/>
          <w:lang w:val="es-CO" w:eastAsia="fr-CA" w:bidi="ar-SA"/>
        </w:rPr>
      </w:pPr>
    </w:p>
    <w:p w14:paraId="71ABF70B" w14:textId="77777777" w:rsidR="00F90991" w:rsidRDefault="00F90991" w:rsidP="00F90991">
      <w:pPr>
        <w:pStyle w:val="Sinespaciado"/>
        <w:jc w:val="center"/>
        <w:rPr>
          <w:rFonts w:ascii="Calibri" w:hAnsi="Calibri" w:cs="Calibri"/>
          <w:b/>
          <w:sz w:val="22"/>
          <w:lang w:val="es-CO" w:eastAsia="fr-CA" w:bidi="ar-SA"/>
        </w:rPr>
      </w:pPr>
    </w:p>
    <w:p w14:paraId="6D314373" w14:textId="77777777" w:rsidR="00F90991" w:rsidRDefault="00F90991" w:rsidP="00F90991">
      <w:pPr>
        <w:pStyle w:val="Sinespaciado"/>
        <w:jc w:val="center"/>
        <w:rPr>
          <w:rFonts w:ascii="Calibri" w:hAnsi="Calibri" w:cs="Calibri"/>
          <w:b/>
          <w:sz w:val="22"/>
          <w:lang w:val="es-CO" w:eastAsia="fr-CA" w:bidi="ar-SA"/>
        </w:rPr>
      </w:pPr>
    </w:p>
    <w:p w14:paraId="15F586B2" w14:textId="77777777" w:rsidR="00F90991" w:rsidRDefault="00F90991" w:rsidP="00F90991">
      <w:pPr>
        <w:pStyle w:val="Sinespaciado"/>
        <w:jc w:val="center"/>
        <w:rPr>
          <w:rFonts w:ascii="Calibri" w:hAnsi="Calibri" w:cs="Calibri"/>
          <w:b/>
          <w:sz w:val="22"/>
          <w:lang w:val="es-CO" w:eastAsia="fr-CA" w:bidi="ar-SA"/>
        </w:rPr>
      </w:pPr>
    </w:p>
    <w:p w14:paraId="073D0E25" w14:textId="77777777" w:rsidR="00F90991" w:rsidRDefault="00F90991" w:rsidP="00F90991">
      <w:pPr>
        <w:pStyle w:val="Sinespaciado"/>
        <w:jc w:val="right"/>
        <w:rPr>
          <w:rFonts w:ascii="Calibri" w:hAnsi="Calibri" w:cs="Calibri"/>
          <w:b/>
          <w:sz w:val="22"/>
          <w:lang w:val="es-CO" w:eastAsia="fr-CA" w:bidi="ar-SA"/>
        </w:rPr>
      </w:pPr>
      <w:r>
        <w:rPr>
          <w:rFonts w:ascii="Calibri" w:hAnsi="Calibri" w:cs="Calibri"/>
          <w:b/>
          <w:sz w:val="22"/>
          <w:lang w:val="es-CO" w:eastAsia="fr-CA" w:bidi="ar-SA"/>
        </w:rPr>
        <w:t>Página</w:t>
      </w:r>
    </w:p>
    <w:p w14:paraId="4C544CC0" w14:textId="77777777" w:rsidR="00F90991" w:rsidRDefault="00F90991" w:rsidP="00F90991">
      <w:pPr>
        <w:pStyle w:val="Sinespaciado"/>
        <w:jc w:val="right"/>
        <w:rPr>
          <w:rFonts w:ascii="Calibri" w:hAnsi="Calibri" w:cs="Calibri"/>
          <w:b/>
          <w:sz w:val="22"/>
          <w:lang w:val="es-CO" w:eastAsia="fr-CA" w:bidi="ar-SA"/>
        </w:rPr>
      </w:pPr>
    </w:p>
    <w:p w14:paraId="59113B23" w14:textId="6911FCB7" w:rsidR="00F90991" w:rsidRDefault="00F90991" w:rsidP="00F90991">
      <w:pPr>
        <w:pStyle w:val="Sinespaciado"/>
        <w:numPr>
          <w:ilvl w:val="0"/>
          <w:numId w:val="18"/>
        </w:numPr>
        <w:jc w:val="both"/>
        <w:rPr>
          <w:rFonts w:ascii="Calibri" w:hAnsi="Calibri" w:cs="Calibri"/>
          <w:b/>
          <w:sz w:val="22"/>
          <w:lang w:val="es-CO" w:eastAsia="fr-CA" w:bidi="ar-SA"/>
        </w:rPr>
      </w:pPr>
      <w:r>
        <w:rPr>
          <w:rFonts w:ascii="Calibri" w:hAnsi="Calibri" w:cs="Calibri"/>
          <w:b/>
          <w:sz w:val="22"/>
          <w:lang w:val="es-CO" w:eastAsia="fr-CA" w:bidi="ar-SA"/>
        </w:rPr>
        <w:t>Nota de revisión del Comité Técnico ------------------------------------------------------</w:t>
      </w:r>
      <w:r>
        <w:rPr>
          <w:rFonts w:ascii="Calibri" w:hAnsi="Calibri" w:cs="Calibri"/>
          <w:b/>
          <w:sz w:val="22"/>
          <w:lang w:val="es-CO" w:eastAsia="fr-CA" w:bidi="ar-SA"/>
        </w:rPr>
        <w:t>------------       2-6</w:t>
      </w:r>
    </w:p>
    <w:p w14:paraId="0516A24F" w14:textId="7AC968BF" w:rsidR="00F90991" w:rsidRDefault="00F90991" w:rsidP="00F90991">
      <w:pPr>
        <w:pStyle w:val="Sinespaciado"/>
        <w:numPr>
          <w:ilvl w:val="0"/>
          <w:numId w:val="18"/>
        </w:numPr>
        <w:jc w:val="both"/>
        <w:rPr>
          <w:rFonts w:ascii="Calibri" w:hAnsi="Calibri" w:cs="Calibri"/>
          <w:b/>
          <w:sz w:val="22"/>
          <w:lang w:val="es-CO" w:eastAsia="fr-CA" w:bidi="ar-SA"/>
        </w:rPr>
      </w:pPr>
      <w:r>
        <w:rPr>
          <w:rFonts w:ascii="Calibri" w:hAnsi="Calibri" w:cs="Calibri"/>
          <w:b/>
          <w:sz w:val="22"/>
          <w:lang w:val="es-CO" w:eastAsia="fr-CA" w:bidi="ar-SA"/>
        </w:rPr>
        <w:t>Hoja de respuestas a recomendaciones del Comité  ---------------------</w:t>
      </w:r>
      <w:r>
        <w:rPr>
          <w:rFonts w:ascii="Calibri" w:hAnsi="Calibri" w:cs="Calibri"/>
          <w:b/>
          <w:sz w:val="22"/>
          <w:lang w:val="es-CO" w:eastAsia="fr-CA" w:bidi="ar-SA"/>
        </w:rPr>
        <w:t>-------------------------      7</w:t>
      </w:r>
      <w:r>
        <w:rPr>
          <w:rFonts w:ascii="Calibri" w:hAnsi="Calibri" w:cs="Calibri"/>
          <w:b/>
          <w:sz w:val="22"/>
          <w:lang w:val="es-CO" w:eastAsia="fr-CA" w:bidi="ar-SA"/>
        </w:rPr>
        <w:t>-1</w:t>
      </w:r>
      <w:r>
        <w:rPr>
          <w:rFonts w:ascii="Calibri" w:hAnsi="Calibri" w:cs="Calibri"/>
          <w:b/>
          <w:sz w:val="22"/>
          <w:lang w:val="es-CO" w:eastAsia="fr-CA" w:bidi="ar-SA"/>
        </w:rPr>
        <w:t>4</w:t>
      </w:r>
    </w:p>
    <w:p w14:paraId="505D5616" w14:textId="6B3735AA" w:rsidR="00F90991" w:rsidRDefault="00F90991" w:rsidP="00F90991">
      <w:pPr>
        <w:pStyle w:val="Sinespaciado"/>
        <w:numPr>
          <w:ilvl w:val="0"/>
          <w:numId w:val="18"/>
        </w:numPr>
        <w:jc w:val="both"/>
        <w:rPr>
          <w:rFonts w:ascii="Calibri" w:hAnsi="Calibri" w:cs="Calibri"/>
          <w:b/>
          <w:sz w:val="22"/>
          <w:lang w:val="es-CO" w:eastAsia="fr-CA" w:bidi="ar-SA"/>
        </w:rPr>
      </w:pPr>
      <w:r>
        <w:rPr>
          <w:rFonts w:ascii="Calibri" w:hAnsi="Calibri" w:cs="Calibri"/>
          <w:b/>
          <w:sz w:val="22"/>
          <w:lang w:val="es-CO" w:eastAsia="fr-CA" w:bidi="ar-SA"/>
        </w:rPr>
        <w:t>Documento de proyecto ---------------------------------------------------------</w:t>
      </w:r>
      <w:r>
        <w:rPr>
          <w:rFonts w:ascii="Calibri" w:hAnsi="Calibri" w:cs="Calibri"/>
          <w:b/>
          <w:sz w:val="22"/>
          <w:lang w:val="es-CO" w:eastAsia="fr-CA" w:bidi="ar-SA"/>
        </w:rPr>
        <w:t>--------------------------    15</w:t>
      </w:r>
      <w:r>
        <w:rPr>
          <w:rFonts w:ascii="Calibri" w:hAnsi="Calibri" w:cs="Calibri"/>
          <w:b/>
          <w:sz w:val="22"/>
          <w:lang w:val="es-CO" w:eastAsia="fr-CA" w:bidi="ar-SA"/>
        </w:rPr>
        <w:t>-</w:t>
      </w:r>
      <w:r>
        <w:rPr>
          <w:rFonts w:ascii="Calibri" w:hAnsi="Calibri" w:cs="Calibri"/>
          <w:b/>
          <w:sz w:val="22"/>
          <w:lang w:val="es-CO" w:eastAsia="fr-CA" w:bidi="ar-SA"/>
        </w:rPr>
        <w:t>53</w:t>
      </w:r>
    </w:p>
    <w:p w14:paraId="27BC7C56" w14:textId="77777777" w:rsidR="00F90991" w:rsidRDefault="00F90991" w:rsidP="00F90991">
      <w:pPr>
        <w:pStyle w:val="Sinespaciado"/>
        <w:jc w:val="both"/>
        <w:rPr>
          <w:rFonts w:ascii="Calibri" w:hAnsi="Calibri" w:cs="Calibri"/>
          <w:b/>
          <w:sz w:val="22"/>
          <w:lang w:val="es-CO" w:eastAsia="fr-CA" w:bidi="ar-SA"/>
        </w:rPr>
      </w:pPr>
    </w:p>
    <w:p w14:paraId="04FAA9C4" w14:textId="77777777" w:rsidR="00F90991" w:rsidRDefault="00F90991" w:rsidP="00F90991">
      <w:pPr>
        <w:pStyle w:val="Sinespaciado"/>
        <w:jc w:val="both"/>
        <w:rPr>
          <w:rFonts w:ascii="Calibri" w:hAnsi="Calibri" w:cs="Calibri"/>
          <w:b/>
          <w:sz w:val="22"/>
          <w:lang w:val="es-CO" w:eastAsia="fr-CA" w:bidi="ar-SA"/>
        </w:rPr>
      </w:pPr>
    </w:p>
    <w:p w14:paraId="1F4F725C" w14:textId="77777777" w:rsidR="00F90991" w:rsidRDefault="00F90991" w:rsidP="00F90991">
      <w:pPr>
        <w:pStyle w:val="Sinespaciado"/>
        <w:jc w:val="both"/>
        <w:rPr>
          <w:rFonts w:ascii="Calibri" w:hAnsi="Calibri" w:cs="Calibri"/>
          <w:b/>
          <w:sz w:val="22"/>
          <w:lang w:val="es-CO" w:eastAsia="fr-CA" w:bidi="ar-SA"/>
        </w:rPr>
      </w:pPr>
    </w:p>
    <w:p w14:paraId="45E30911" w14:textId="77777777" w:rsidR="00F90991" w:rsidRDefault="00F90991" w:rsidP="00F90991">
      <w:pPr>
        <w:autoSpaceDE w:val="0"/>
        <w:autoSpaceDN w:val="0"/>
        <w:adjustRightInd w:val="0"/>
        <w:jc w:val="center"/>
        <w:rPr>
          <w:rFonts w:ascii="Arial" w:hAnsi="Arial" w:cs="Arial"/>
          <w:b/>
          <w:color w:val="4472C4"/>
          <w:sz w:val="36"/>
          <w:szCs w:val="36"/>
          <w:lang w:val="es-ES"/>
        </w:rPr>
      </w:pPr>
    </w:p>
    <w:p w14:paraId="61C57F70" w14:textId="77777777" w:rsidR="008E0D5D" w:rsidRDefault="008E0D5D" w:rsidP="008E0D5D">
      <w:pPr>
        <w:rPr>
          <w:lang w:val="es-ES"/>
        </w:rPr>
      </w:pPr>
    </w:p>
    <w:p w14:paraId="70B6D0C3" w14:textId="77777777" w:rsidR="008E0D5D" w:rsidRDefault="008E0D5D" w:rsidP="008E0D5D">
      <w:pPr>
        <w:rPr>
          <w:lang w:val="es-ES"/>
        </w:rPr>
      </w:pPr>
    </w:p>
    <w:p w14:paraId="3073CA51" w14:textId="77777777" w:rsidR="008E0D5D" w:rsidRDefault="008E0D5D" w:rsidP="008E0D5D">
      <w:pPr>
        <w:rPr>
          <w:lang w:val="es-ES"/>
        </w:rPr>
      </w:pPr>
    </w:p>
    <w:p w14:paraId="65255A78" w14:textId="77777777" w:rsidR="008E0D5D" w:rsidRDefault="008E0D5D" w:rsidP="008E0D5D">
      <w:pPr>
        <w:rPr>
          <w:lang w:val="es-ES"/>
        </w:rPr>
      </w:pPr>
    </w:p>
    <w:p w14:paraId="650C8DA6" w14:textId="77777777" w:rsidR="008E0D5D" w:rsidRDefault="008E0D5D" w:rsidP="008E0D5D">
      <w:pPr>
        <w:rPr>
          <w:lang w:val="es-ES"/>
        </w:rPr>
      </w:pPr>
    </w:p>
    <w:p w14:paraId="2DA31443" w14:textId="77777777" w:rsidR="008E0D5D" w:rsidRDefault="008E0D5D" w:rsidP="008E0D5D">
      <w:pPr>
        <w:rPr>
          <w:lang w:val="es-ES"/>
        </w:rPr>
      </w:pPr>
    </w:p>
    <w:p w14:paraId="644D2AF3" w14:textId="77777777" w:rsidR="008E0D5D" w:rsidRDefault="008E0D5D" w:rsidP="008E0D5D">
      <w:pPr>
        <w:autoSpaceDE w:val="0"/>
        <w:autoSpaceDN w:val="0"/>
        <w:adjustRightInd w:val="0"/>
        <w:jc w:val="center"/>
        <w:rPr>
          <w:rFonts w:ascii="Arial" w:hAnsi="Arial" w:cs="Arial"/>
          <w:b/>
          <w:color w:val="4472C4" w:themeColor="accent1"/>
          <w:sz w:val="36"/>
          <w:szCs w:val="36"/>
          <w:lang w:val="es-ES"/>
        </w:rPr>
      </w:pPr>
    </w:p>
    <w:p w14:paraId="7F759998" w14:textId="77777777" w:rsidR="008E0D5D" w:rsidRDefault="008E0D5D" w:rsidP="008E0D5D">
      <w:pPr>
        <w:autoSpaceDE w:val="0"/>
        <w:autoSpaceDN w:val="0"/>
        <w:adjustRightInd w:val="0"/>
        <w:jc w:val="center"/>
        <w:rPr>
          <w:rFonts w:ascii="Arial" w:hAnsi="Arial" w:cs="Arial"/>
          <w:b/>
          <w:color w:val="4472C4" w:themeColor="accent1"/>
          <w:sz w:val="36"/>
          <w:szCs w:val="36"/>
          <w:lang w:val="es-ES"/>
        </w:rPr>
      </w:pPr>
    </w:p>
    <w:p w14:paraId="609AC8ED" w14:textId="77777777" w:rsidR="00F90991" w:rsidRDefault="008E0D5D" w:rsidP="008E0D5D">
      <w:pPr>
        <w:spacing w:after="160" w:line="259" w:lineRule="auto"/>
        <w:jc w:val="center"/>
        <w:rPr>
          <w:rFonts w:ascii="Arial" w:hAnsi="Arial" w:cs="Arial"/>
          <w:b/>
          <w:color w:val="4472C4" w:themeColor="accent1"/>
          <w:sz w:val="36"/>
          <w:szCs w:val="36"/>
          <w:lang w:val="es-ES"/>
        </w:rPr>
      </w:pPr>
      <w:r>
        <w:rPr>
          <w:rFonts w:ascii="Arial" w:hAnsi="Arial" w:cs="Arial"/>
          <w:b/>
          <w:color w:val="4472C4" w:themeColor="accent1"/>
          <w:sz w:val="36"/>
          <w:szCs w:val="36"/>
          <w:lang w:val="es-ES"/>
        </w:rPr>
        <w:br w:type="page"/>
      </w:r>
    </w:p>
    <w:p w14:paraId="6535C494" w14:textId="77777777" w:rsidR="00F90991" w:rsidRPr="00E36EF6" w:rsidRDefault="00F90991" w:rsidP="00F90991">
      <w:pPr>
        <w:widowControl w:val="0"/>
        <w:contextualSpacing/>
        <w:jc w:val="center"/>
        <w:rPr>
          <w:rFonts w:eastAsia="Times New Roman"/>
          <w:b/>
          <w:snapToGrid w:val="0"/>
          <w:sz w:val="32"/>
          <w:szCs w:val="32"/>
          <w:lang w:eastAsia="es-CO" w:bidi="es-ES"/>
        </w:rPr>
      </w:pPr>
      <w:bookmarkStart w:id="0" w:name="_Toc285731434"/>
      <w:r w:rsidRPr="00E36EF6">
        <w:rPr>
          <w:rFonts w:eastAsia="Times New Roman"/>
          <w:b/>
          <w:bCs/>
          <w:snapToGrid w:val="0"/>
          <w:color w:val="44546A" w:themeColor="text2"/>
          <w:sz w:val="28"/>
          <w:szCs w:val="28"/>
          <w:lang w:eastAsia="es-CO" w:bidi="es-ES"/>
        </w:rPr>
        <w:lastRenderedPageBreak/>
        <w:t>Nota de Evaluación del Comité Técnico</w:t>
      </w:r>
    </w:p>
    <w:p w14:paraId="5AC35348" w14:textId="77777777" w:rsidR="00F90991" w:rsidRPr="00E36EF6" w:rsidRDefault="00F90991" w:rsidP="00F90991">
      <w:pPr>
        <w:widowControl w:val="0"/>
        <w:contextualSpacing/>
        <w:jc w:val="center"/>
        <w:rPr>
          <w:rFonts w:eastAsia="Times New Roman"/>
          <w:b/>
          <w:snapToGrid w:val="0"/>
          <w:color w:val="44546A" w:themeColor="text2"/>
          <w:sz w:val="28"/>
          <w:szCs w:val="28"/>
          <w:lang w:eastAsia="es-CO" w:bidi="es-ES"/>
        </w:rPr>
      </w:pPr>
    </w:p>
    <w:p w14:paraId="125ED21E" w14:textId="77777777" w:rsidR="00F90991" w:rsidRPr="00E36EF6" w:rsidRDefault="00F90991" w:rsidP="00F90991">
      <w:pPr>
        <w:widowControl w:val="0"/>
        <w:contextualSpacing/>
        <w:jc w:val="center"/>
        <w:rPr>
          <w:rFonts w:eastAsia="Times New Roman"/>
          <w:b/>
          <w:snapToGrid w:val="0"/>
          <w:lang w:eastAsia="es-CO" w:bidi="es-ES"/>
        </w:rPr>
      </w:pPr>
      <w:r w:rsidRPr="00E36EF6">
        <w:rPr>
          <w:rFonts w:eastAsia="Times New Roman"/>
          <w:b/>
          <w:bCs/>
          <w:snapToGrid w:val="0"/>
          <w:lang w:eastAsia="es-CO" w:bidi="es-ES"/>
        </w:rPr>
        <w:t>Fondo Multidonante de las Naciones Unidas para el Posconflicto</w:t>
      </w:r>
    </w:p>
    <w:p w14:paraId="5AAF7E05" w14:textId="77777777" w:rsidR="00F90991" w:rsidRPr="00E36EF6" w:rsidRDefault="00F90991" w:rsidP="00F90991">
      <w:pPr>
        <w:widowControl w:val="0"/>
        <w:contextualSpacing/>
        <w:jc w:val="both"/>
        <w:rPr>
          <w:rFonts w:eastAsia="Times New Roman"/>
          <w:snapToGrid w:val="0"/>
          <w:sz w:val="40"/>
          <w:szCs w:val="40"/>
          <w:lang w:eastAsia="es-CO" w:bidi="es-ES"/>
        </w:rPr>
      </w:pPr>
    </w:p>
    <w:p w14:paraId="19827DB4" w14:textId="77777777" w:rsidR="00F90991" w:rsidRPr="00687D91" w:rsidRDefault="00F90991" w:rsidP="00F90991">
      <w:pPr>
        <w:contextualSpacing/>
        <w:rPr>
          <w:rFonts w:eastAsia="MS Mincho"/>
          <w:b/>
          <w:sz w:val="20"/>
          <w:lang w:eastAsia="es-CO" w:bidi="es-ES"/>
        </w:rPr>
      </w:pPr>
      <w:r w:rsidRPr="00287070">
        <w:rPr>
          <w:rFonts w:eastAsia="Times New Roman,MS Mincho" w:cs="Times New Roman,MS Mincho"/>
          <w:b/>
          <w:sz w:val="20"/>
          <w:szCs w:val="20"/>
          <w:lang w:eastAsia="es-CO" w:bidi="es-ES"/>
        </w:rPr>
        <w:t>Comité Técnico:</w:t>
      </w:r>
      <w:r>
        <w:rPr>
          <w:rFonts w:eastAsia="Times New Roman,MS Mincho" w:cs="Times New Roman,MS Mincho"/>
          <w:b/>
          <w:sz w:val="20"/>
          <w:szCs w:val="20"/>
          <w:lang w:eastAsia="es-CO" w:bidi="es-ES"/>
        </w:rPr>
        <w:t xml:space="preserve"> Regular</w:t>
      </w:r>
      <w:r w:rsidRPr="00287070">
        <w:rPr>
          <w:rFonts w:eastAsia="MS Mincho"/>
          <w:b/>
          <w:sz w:val="20"/>
          <w:lang w:eastAsia="es-CO" w:bidi="es-ES"/>
        </w:rPr>
        <w:tab/>
      </w:r>
      <w:r w:rsidRPr="00287070">
        <w:rPr>
          <w:rFonts w:eastAsia="MS Mincho"/>
          <w:b/>
          <w:sz w:val="20"/>
          <w:lang w:eastAsia="es-CO" w:bidi="es-ES"/>
        </w:rPr>
        <w:tab/>
      </w:r>
      <w:r w:rsidRPr="00287070">
        <w:rPr>
          <w:rFonts w:eastAsia="MS Mincho"/>
          <w:b/>
          <w:sz w:val="20"/>
          <w:lang w:eastAsia="es-CO" w:bidi="es-ES"/>
        </w:rPr>
        <w:tab/>
      </w:r>
      <w:r w:rsidRPr="00287070">
        <w:rPr>
          <w:rFonts w:eastAsia="MS Mincho"/>
          <w:b/>
          <w:sz w:val="20"/>
          <w:lang w:eastAsia="es-CO" w:bidi="es-ES"/>
        </w:rPr>
        <w:tab/>
      </w:r>
      <w:r w:rsidRPr="00287070">
        <w:rPr>
          <w:rFonts w:eastAsia="MS Mincho"/>
          <w:b/>
          <w:sz w:val="20"/>
          <w:lang w:eastAsia="es-CO" w:bidi="es-ES"/>
        </w:rPr>
        <w:tab/>
      </w:r>
    </w:p>
    <w:p w14:paraId="3E1D2DD8" w14:textId="77777777" w:rsidR="00F90991" w:rsidRPr="00687D91" w:rsidRDefault="00F90991" w:rsidP="00F90991">
      <w:pPr>
        <w:contextualSpacing/>
        <w:rPr>
          <w:rFonts w:eastAsia="MS Mincho"/>
          <w:b/>
          <w:sz w:val="20"/>
          <w:lang w:eastAsia="es-CO" w:bidi="es-ES"/>
        </w:rPr>
      </w:pPr>
      <w:r w:rsidRPr="00287070">
        <w:rPr>
          <w:rFonts w:eastAsia="Times New Roman,MS Mincho" w:cs="Times New Roman,MS Mincho"/>
          <w:b/>
          <w:sz w:val="20"/>
          <w:szCs w:val="20"/>
          <w:lang w:eastAsia="es-CO" w:bidi="es-ES"/>
        </w:rPr>
        <w:t xml:space="preserve">Fecha de Revisión: </w:t>
      </w:r>
      <w:r>
        <w:rPr>
          <w:rFonts w:eastAsia="Times New Roman,MS Mincho" w:cs="Times New Roman,MS Mincho"/>
          <w:sz w:val="20"/>
          <w:szCs w:val="20"/>
          <w:lang w:eastAsia="es-CO" w:bidi="es-ES"/>
        </w:rPr>
        <w:t>03.11</w:t>
      </w:r>
      <w:r w:rsidRPr="00D156FA">
        <w:rPr>
          <w:rFonts w:eastAsia="Times New Roman,MS Mincho" w:cs="Times New Roman,MS Mincho"/>
          <w:sz w:val="20"/>
          <w:szCs w:val="20"/>
          <w:lang w:eastAsia="es-CO" w:bidi="es-ES"/>
        </w:rPr>
        <w:t>.2017</w:t>
      </w:r>
    </w:p>
    <w:p w14:paraId="00748DF1" w14:textId="77777777" w:rsidR="00F90991" w:rsidRPr="00D156FA" w:rsidRDefault="00F90991" w:rsidP="00F90991">
      <w:pPr>
        <w:contextualSpacing/>
        <w:rPr>
          <w:rFonts w:eastAsia="MS Mincho"/>
          <w:b/>
          <w:sz w:val="20"/>
          <w:lang w:val="es-ES" w:eastAsia="es-CO" w:bidi="es-ES"/>
        </w:rPr>
      </w:pPr>
      <w:r w:rsidRPr="00287070">
        <w:rPr>
          <w:rFonts w:eastAsia="Times New Roman,MS Mincho" w:cs="Times New Roman,MS Mincho"/>
          <w:b/>
          <w:bCs/>
          <w:sz w:val="20"/>
          <w:szCs w:val="20"/>
          <w:lang w:eastAsia="es-CO" w:bidi="es-ES"/>
        </w:rPr>
        <w:t>Nombre del proyecto:</w:t>
      </w:r>
      <w:r>
        <w:rPr>
          <w:rFonts w:eastAsia="Times New Roman,MS Mincho" w:cs="Times New Roman,MS Mincho"/>
          <w:b/>
          <w:bCs/>
          <w:sz w:val="20"/>
          <w:szCs w:val="20"/>
          <w:lang w:eastAsia="es-CO" w:bidi="es-ES"/>
        </w:rPr>
        <w:t xml:space="preserve"> </w:t>
      </w:r>
      <w:r w:rsidRPr="00D156FA">
        <w:rPr>
          <w:rFonts w:eastAsia="Times New Roman,MS Mincho" w:cs="Times New Roman,MS Mincho"/>
          <w:bCs/>
          <w:sz w:val="20"/>
          <w:szCs w:val="20"/>
          <w:lang w:eastAsia="es-CO" w:bidi="es-ES"/>
        </w:rPr>
        <w:t xml:space="preserve">Fortalecimiento a las actividades de Desminado Humanitario en el municipio de San Miguel </w:t>
      </w:r>
      <w:r>
        <w:rPr>
          <w:rFonts w:eastAsia="Times New Roman,MS Mincho" w:cs="Times New Roman,MS Mincho"/>
          <w:bCs/>
          <w:sz w:val="20"/>
          <w:szCs w:val="20"/>
          <w:lang w:eastAsia="es-CO" w:bidi="es-ES"/>
        </w:rPr>
        <w:t>e Ipiales.</w:t>
      </w:r>
    </w:p>
    <w:p w14:paraId="1275FB32" w14:textId="77777777" w:rsidR="00F90991" w:rsidRPr="00287070" w:rsidRDefault="00F90991" w:rsidP="00F90991">
      <w:pPr>
        <w:contextualSpacing/>
        <w:rPr>
          <w:rFonts w:eastAsia="MS Mincho"/>
          <w:b/>
          <w:sz w:val="20"/>
          <w:lang w:eastAsia="es-CO" w:bidi="es-ES"/>
        </w:rPr>
      </w:pPr>
      <w:r w:rsidRPr="00287070">
        <w:rPr>
          <w:rFonts w:eastAsia="Times New Roman,MS Mincho" w:cs="Times New Roman,MS Mincho"/>
          <w:b/>
          <w:bCs/>
          <w:sz w:val="20"/>
          <w:szCs w:val="20"/>
          <w:lang w:eastAsia="es-CO" w:bidi="es-ES"/>
        </w:rPr>
        <w:t xml:space="preserve">Presentado por: </w:t>
      </w:r>
      <w:r w:rsidRPr="00D156FA">
        <w:rPr>
          <w:rFonts w:eastAsia="Times New Roman,MS Mincho" w:cs="Times New Roman,MS Mincho"/>
          <w:bCs/>
          <w:sz w:val="20"/>
          <w:szCs w:val="20"/>
          <w:lang w:eastAsia="es-CO" w:bidi="es-ES"/>
        </w:rPr>
        <w:t>The HALO Trust</w:t>
      </w:r>
    </w:p>
    <w:p w14:paraId="533259D2" w14:textId="77777777" w:rsidR="00F90991" w:rsidRPr="00E36EF6" w:rsidRDefault="00F90991" w:rsidP="00F90991">
      <w:pPr>
        <w:contextualSpacing/>
        <w:rPr>
          <w:rFonts w:eastAsia="MS Mincho"/>
          <w:sz w:val="20"/>
          <w:lang w:eastAsia="es-CO" w:bidi="es-ES"/>
        </w:rPr>
      </w:pPr>
    </w:p>
    <w:p w14:paraId="4DACBC85" w14:textId="77777777" w:rsidR="00F90991" w:rsidRPr="00E36EF6" w:rsidRDefault="00F90991" w:rsidP="00F90991">
      <w:pPr>
        <w:contextualSpacing/>
        <w:rPr>
          <w:rFonts w:eastAsia="MS Mincho"/>
          <w:sz w:val="20"/>
          <w:lang w:eastAsia="es-CO" w:bidi="es-ES"/>
        </w:rPr>
      </w:pPr>
    </w:p>
    <w:tbl>
      <w:tblPr>
        <w:tblStyle w:val="Tablaconcuadrcula11"/>
        <w:tblW w:w="9351" w:type="dxa"/>
        <w:tblLook w:val="04A0" w:firstRow="1" w:lastRow="0" w:firstColumn="1" w:lastColumn="0" w:noHBand="0" w:noVBand="1"/>
      </w:tblPr>
      <w:tblGrid>
        <w:gridCol w:w="4673"/>
        <w:gridCol w:w="4678"/>
      </w:tblGrid>
      <w:tr w:rsidR="00F90991" w:rsidRPr="00E36EF6" w14:paraId="1BEEAA82" w14:textId="77777777" w:rsidTr="00EB64B2">
        <w:tc>
          <w:tcPr>
            <w:tcW w:w="9351" w:type="dxa"/>
            <w:gridSpan w:val="2"/>
            <w:shd w:val="clear" w:color="auto" w:fill="D0CECE"/>
          </w:tcPr>
          <w:p w14:paraId="76C919C6" w14:textId="77777777" w:rsidR="00F90991" w:rsidRPr="00E36EF6" w:rsidRDefault="00F90991" w:rsidP="00EB64B2">
            <w:pPr>
              <w:contextualSpacing/>
              <w:rPr>
                <w:b/>
                <w:lang w:eastAsia="es-CO"/>
              </w:rPr>
            </w:pPr>
            <w:r w:rsidRPr="00E36EF6">
              <w:rPr>
                <w:b/>
                <w:bCs/>
                <w:lang w:eastAsia="es-CO"/>
              </w:rPr>
              <w:t xml:space="preserve">Pre-evaluación: </w:t>
            </w:r>
          </w:p>
        </w:tc>
      </w:tr>
      <w:tr w:rsidR="00F90991" w:rsidRPr="007B1D4E" w14:paraId="5B98257C" w14:textId="77777777" w:rsidTr="00EB64B2">
        <w:tc>
          <w:tcPr>
            <w:tcW w:w="4673" w:type="dxa"/>
          </w:tcPr>
          <w:p w14:paraId="2E0FEE28" w14:textId="77777777" w:rsidR="00F90991" w:rsidRPr="00E36EF6" w:rsidRDefault="00F90991" w:rsidP="00EB64B2">
            <w:pPr>
              <w:contextualSpacing/>
              <w:rPr>
                <w:b/>
                <w:lang w:eastAsia="es-CO"/>
              </w:rPr>
            </w:pPr>
            <w:r w:rsidRPr="00E36EF6">
              <w:rPr>
                <w:b/>
                <w:bCs/>
                <w:lang w:eastAsia="es-CO"/>
              </w:rPr>
              <w:t>Marcador de Género:</w:t>
            </w:r>
          </w:p>
          <w:p w14:paraId="34303F76" w14:textId="77777777" w:rsidR="00F90991" w:rsidRPr="00E36EF6" w:rsidRDefault="00F90991" w:rsidP="00EB64B2">
            <w:pPr>
              <w:contextualSpacing/>
              <w:rPr>
                <w:b/>
                <w:lang w:eastAsia="es-CO"/>
              </w:rPr>
            </w:pPr>
          </w:p>
          <w:p w14:paraId="39FF5DEC" w14:textId="77777777" w:rsidR="00F90991" w:rsidRPr="00E36EF6" w:rsidRDefault="00F90991" w:rsidP="00EB64B2">
            <w:pPr>
              <w:contextualSpacing/>
              <w:rPr>
                <w:rFonts w:asciiTheme="minorHAnsi" w:hAnsiTheme="minorHAnsi"/>
                <w:sz w:val="22"/>
              </w:rPr>
            </w:pPr>
            <w:r w:rsidRPr="00E36EF6">
              <w:rPr>
                <w:rFonts w:asciiTheme="minorHAnsi" w:hAnsiTheme="minorHAnsi" w:cstheme="minorBidi"/>
                <w:sz w:val="22"/>
                <w:szCs w:val="22"/>
              </w:rPr>
              <w:t>Código 2B Acción positiva</w:t>
            </w:r>
          </w:p>
          <w:p w14:paraId="14C2E83A" w14:textId="77777777" w:rsidR="00F90991" w:rsidRPr="00E36EF6" w:rsidRDefault="00F90991" w:rsidP="00EB64B2">
            <w:pPr>
              <w:contextualSpacing/>
              <w:rPr>
                <w:rFonts w:asciiTheme="minorHAnsi" w:hAnsiTheme="minorHAnsi"/>
                <w:sz w:val="16"/>
                <w:szCs w:val="16"/>
              </w:rPr>
            </w:pPr>
            <w:r w:rsidRPr="00E36EF6">
              <w:rPr>
                <w:rFonts w:asciiTheme="minorHAnsi" w:hAnsiTheme="minorHAnsi" w:cstheme="minorBidi"/>
                <w:sz w:val="16"/>
                <w:szCs w:val="16"/>
              </w:rPr>
              <w:t>El objetivo principal del proyecto es avanzar la igualdad de género</w:t>
            </w:r>
          </w:p>
          <w:p w14:paraId="1453A31C" w14:textId="77777777" w:rsidR="00F90991" w:rsidRPr="00E36EF6" w:rsidRDefault="00F90991" w:rsidP="00EB64B2">
            <w:pPr>
              <w:contextualSpacing/>
              <w:rPr>
                <w:rFonts w:asciiTheme="minorHAnsi" w:hAnsiTheme="minorHAnsi"/>
                <w:sz w:val="22"/>
              </w:rPr>
            </w:pPr>
            <w:r w:rsidRPr="00E36EF6">
              <w:rPr>
                <w:rFonts w:asciiTheme="minorHAnsi" w:hAnsiTheme="minorHAnsi" w:cstheme="minorBidi"/>
                <w:sz w:val="22"/>
                <w:szCs w:val="22"/>
              </w:rPr>
              <w:t>Código 2ª Transversalización de género</w:t>
            </w:r>
          </w:p>
          <w:p w14:paraId="67A518D3" w14:textId="77777777" w:rsidR="00F90991" w:rsidRPr="00E36EF6" w:rsidRDefault="00F90991" w:rsidP="00EB64B2">
            <w:pPr>
              <w:contextualSpacing/>
              <w:rPr>
                <w:rFonts w:asciiTheme="minorHAnsi" w:hAnsiTheme="minorHAnsi"/>
                <w:sz w:val="16"/>
                <w:szCs w:val="16"/>
              </w:rPr>
            </w:pPr>
            <w:r w:rsidRPr="00E36EF6">
              <w:rPr>
                <w:rFonts w:asciiTheme="minorHAnsi" w:hAnsiTheme="minorHAnsi" w:cstheme="minorBidi"/>
                <w:sz w:val="16"/>
                <w:szCs w:val="16"/>
              </w:rPr>
              <w:t>Potencial para contribuir de manera significativa a la igualdad de género</w:t>
            </w:r>
          </w:p>
          <w:p w14:paraId="43B64492" w14:textId="77777777" w:rsidR="00F90991" w:rsidRPr="00E36EF6" w:rsidRDefault="00F90991" w:rsidP="00EB64B2">
            <w:pPr>
              <w:contextualSpacing/>
              <w:rPr>
                <w:rFonts w:asciiTheme="minorHAnsi" w:hAnsiTheme="minorHAnsi"/>
                <w:sz w:val="22"/>
              </w:rPr>
            </w:pPr>
            <w:r w:rsidRPr="00E36EF6">
              <w:rPr>
                <w:rFonts w:asciiTheme="minorHAnsi" w:hAnsiTheme="minorHAnsi" w:cstheme="minorBidi"/>
                <w:sz w:val="22"/>
                <w:szCs w:val="22"/>
              </w:rPr>
              <w:t>Código 1</w:t>
            </w:r>
          </w:p>
          <w:p w14:paraId="427180C9" w14:textId="77777777" w:rsidR="00F90991" w:rsidRPr="00E36EF6" w:rsidRDefault="00F90991" w:rsidP="00EB64B2">
            <w:pPr>
              <w:contextualSpacing/>
              <w:rPr>
                <w:rFonts w:asciiTheme="minorHAnsi" w:hAnsiTheme="minorHAnsi"/>
                <w:sz w:val="16"/>
                <w:szCs w:val="16"/>
              </w:rPr>
            </w:pPr>
            <w:r w:rsidRPr="00E36EF6">
              <w:rPr>
                <w:rFonts w:asciiTheme="minorHAnsi" w:hAnsiTheme="minorHAnsi" w:cstheme="minorBidi"/>
                <w:sz w:val="16"/>
                <w:szCs w:val="16"/>
              </w:rPr>
              <w:t>Potencial para contribuir de manera limitada a la igualdad de género</w:t>
            </w:r>
          </w:p>
          <w:p w14:paraId="17668081" w14:textId="77777777" w:rsidR="00F90991" w:rsidRPr="00E36EF6" w:rsidRDefault="00F90991" w:rsidP="00EB64B2">
            <w:pPr>
              <w:contextualSpacing/>
              <w:rPr>
                <w:rFonts w:asciiTheme="minorHAnsi" w:hAnsiTheme="minorHAnsi"/>
                <w:sz w:val="22"/>
              </w:rPr>
            </w:pPr>
            <w:r w:rsidRPr="00E36EF6">
              <w:rPr>
                <w:rFonts w:asciiTheme="minorHAnsi" w:hAnsiTheme="minorHAnsi" w:cstheme="minorBidi"/>
                <w:sz w:val="22"/>
                <w:szCs w:val="22"/>
              </w:rPr>
              <w:t>Código 0</w:t>
            </w:r>
          </w:p>
          <w:p w14:paraId="525C9467" w14:textId="77777777" w:rsidR="00F90991" w:rsidRPr="00E36EF6" w:rsidRDefault="00F90991" w:rsidP="00EB64B2">
            <w:pPr>
              <w:contextualSpacing/>
              <w:rPr>
                <w:rFonts w:asciiTheme="minorHAnsi" w:hAnsiTheme="minorHAnsi"/>
                <w:sz w:val="16"/>
                <w:szCs w:val="16"/>
              </w:rPr>
            </w:pPr>
            <w:r w:rsidRPr="00E36EF6">
              <w:rPr>
                <w:rFonts w:asciiTheme="minorHAnsi" w:hAnsiTheme="minorHAnsi" w:cstheme="minorBidi"/>
                <w:sz w:val="16"/>
                <w:szCs w:val="16"/>
              </w:rPr>
              <w:t>Ningún potencial aparente para contribuir a la igualdad de género</w:t>
            </w:r>
          </w:p>
          <w:p w14:paraId="44B60E75" w14:textId="77777777" w:rsidR="00F90991" w:rsidRPr="00E36EF6" w:rsidRDefault="00F90991" w:rsidP="00EB64B2">
            <w:pPr>
              <w:contextualSpacing/>
              <w:rPr>
                <w:b/>
                <w:lang w:eastAsia="es-CO"/>
              </w:rPr>
            </w:pPr>
            <w:r>
              <w:rPr>
                <w:b/>
                <w:lang w:eastAsia="es-CO"/>
              </w:rPr>
              <w:t xml:space="preserve"> </w:t>
            </w:r>
          </w:p>
        </w:tc>
        <w:tc>
          <w:tcPr>
            <w:tcW w:w="4678" w:type="dxa"/>
          </w:tcPr>
          <w:p w14:paraId="17556C95" w14:textId="77777777" w:rsidR="00F90991" w:rsidRDefault="00F90991" w:rsidP="00EB64B2">
            <w:pPr>
              <w:jc w:val="both"/>
              <w:rPr>
                <w:lang w:eastAsia="es-CO"/>
              </w:rPr>
            </w:pPr>
            <w:r>
              <w:rPr>
                <w:lang w:eastAsia="es-CO"/>
              </w:rPr>
              <w:t>Marcador 1</w:t>
            </w:r>
          </w:p>
          <w:p w14:paraId="43334DF2" w14:textId="77777777" w:rsidR="00F90991" w:rsidRDefault="00F90991" w:rsidP="00EB64B2">
            <w:pPr>
              <w:jc w:val="both"/>
              <w:rPr>
                <w:lang w:eastAsia="es-CO"/>
              </w:rPr>
            </w:pPr>
            <w:r w:rsidRPr="00A87D3E">
              <w:rPr>
                <w:b/>
                <w:u w:val="single"/>
                <w:lang w:eastAsia="es-CO"/>
              </w:rPr>
              <w:t>Justificación</w:t>
            </w:r>
            <w:r w:rsidRPr="00A87D3E">
              <w:rPr>
                <w:lang w:eastAsia="es-CO"/>
              </w:rPr>
              <w:t>: Hay dimensiones de género parciales en sólo dos componentes del documento de proyecto: lógica de intervención y sistema de monitoreo. El proyecto no cuenta con: un análisis de género y edad en la evaluación de necesidades, los resultados del cual se reflejan en actividades y resultados esperados que no son sensibles al género. El enfoque está también ausente en el presupuesto.</w:t>
            </w:r>
          </w:p>
          <w:p w14:paraId="22421123" w14:textId="77777777" w:rsidR="00F90991" w:rsidRPr="00E36EF6" w:rsidRDefault="00F90991" w:rsidP="00EB64B2">
            <w:pPr>
              <w:jc w:val="both"/>
              <w:rPr>
                <w:lang w:eastAsia="es-CO"/>
              </w:rPr>
            </w:pPr>
            <w:r>
              <w:rPr>
                <w:lang w:eastAsia="es-CO"/>
              </w:rPr>
              <w:t>Ver recomendaciones</w:t>
            </w:r>
          </w:p>
        </w:tc>
      </w:tr>
      <w:tr w:rsidR="00F90991" w:rsidRPr="00A87D3E" w14:paraId="343E0F45" w14:textId="77777777" w:rsidTr="00EB64B2">
        <w:tc>
          <w:tcPr>
            <w:tcW w:w="4673" w:type="dxa"/>
          </w:tcPr>
          <w:p w14:paraId="76E2E19B" w14:textId="77777777" w:rsidR="00F90991" w:rsidRPr="00E36EF6" w:rsidRDefault="00F90991" w:rsidP="00EB64B2">
            <w:pPr>
              <w:contextualSpacing/>
              <w:rPr>
                <w:lang w:eastAsia="es-CO"/>
              </w:rPr>
            </w:pPr>
            <w:r w:rsidRPr="00E36EF6">
              <w:rPr>
                <w:b/>
                <w:bCs/>
                <w:lang w:eastAsia="es-CO"/>
              </w:rPr>
              <w:t>Riesgo ambiental</w:t>
            </w:r>
            <w:r w:rsidRPr="00E36EF6">
              <w:rPr>
                <w:lang w:eastAsia="es-CO"/>
              </w:rPr>
              <w:t xml:space="preserve"> del proyecto según la aplicación del estándar ambiental (bajo/moderado/alto)</w:t>
            </w:r>
          </w:p>
        </w:tc>
        <w:tc>
          <w:tcPr>
            <w:tcW w:w="4678" w:type="dxa"/>
          </w:tcPr>
          <w:p w14:paraId="78F5F629" w14:textId="77777777" w:rsidR="00F90991" w:rsidRDefault="00F90991" w:rsidP="00EB64B2">
            <w:pPr>
              <w:contextualSpacing/>
              <w:jc w:val="both"/>
              <w:rPr>
                <w:lang w:eastAsia="es-CO"/>
              </w:rPr>
            </w:pPr>
            <w:r>
              <w:rPr>
                <w:lang w:eastAsia="es-CO"/>
              </w:rPr>
              <w:t>Riesgo: Bajo</w:t>
            </w:r>
          </w:p>
          <w:p w14:paraId="0EF170AB" w14:textId="77777777" w:rsidR="00F90991" w:rsidRDefault="00F90991" w:rsidP="00EB64B2">
            <w:pPr>
              <w:spacing w:before="120" w:after="120"/>
              <w:jc w:val="both"/>
              <w:rPr>
                <w:rFonts w:cstheme="minorHAnsi"/>
                <w:b/>
              </w:rPr>
            </w:pPr>
            <w:r w:rsidRPr="00D67638">
              <w:rPr>
                <w:rFonts w:cstheme="minorHAnsi"/>
                <w:b/>
                <w:u w:val="single"/>
              </w:rPr>
              <w:t>Justificación</w:t>
            </w:r>
            <w:r w:rsidRPr="00D67638">
              <w:rPr>
                <w:rFonts w:cstheme="minorHAnsi"/>
                <w:b/>
              </w:rPr>
              <w:t xml:space="preserve">: </w:t>
            </w:r>
            <w:r w:rsidRPr="00A87D3E">
              <w:rPr>
                <w:lang w:eastAsia="es-CO"/>
              </w:rPr>
              <w:t>Por su naturaleza, las tareas asociadas al desminado humanitario tienen el potencial de generar afectaciones ambientales negativas, especialmente en las áreas de alistamiento (p. ej. alojamiento) y en las áreas de despeje. Ahora bien, el proyecto en mención tiene un riesgo ambiental bajo debido a que sus actividades se concentrarán en el proceso de establecer la base de operaciones de The Halo Trust en la región, y de llevar acabo las actividades de enlace comunitario para avanzar en los ENT y la ERM. No obstante, el enfoque de sostenibilidad no se incorpora de manera transversal en el proyecto, elemento importante al reconocerse que las actividades se llevarán a cabo en territorios étnicos y altamente biodiversos por encontrarse localizados en la llanura Amazónica del departamento, así como en territorios significativamente afectados en términos ambientales por el conflicto armado.</w:t>
            </w:r>
            <w:r>
              <w:rPr>
                <w:rFonts w:cstheme="minorHAnsi"/>
              </w:rPr>
              <w:t xml:space="preserve"> </w:t>
            </w:r>
          </w:p>
          <w:p w14:paraId="5F7C07A4" w14:textId="77777777" w:rsidR="00F90991" w:rsidRPr="00E36EF6" w:rsidRDefault="00F90991" w:rsidP="00EB64B2">
            <w:pPr>
              <w:contextualSpacing/>
              <w:jc w:val="both"/>
              <w:rPr>
                <w:lang w:eastAsia="es-CO"/>
              </w:rPr>
            </w:pPr>
            <w:r>
              <w:rPr>
                <w:lang w:eastAsia="es-CO"/>
              </w:rPr>
              <w:t>Ver recomendaciones</w:t>
            </w:r>
          </w:p>
        </w:tc>
      </w:tr>
    </w:tbl>
    <w:p w14:paraId="4BDCAB19" w14:textId="77777777" w:rsidR="00F90991" w:rsidRPr="00E36EF6" w:rsidRDefault="00F90991" w:rsidP="00F90991">
      <w:pPr>
        <w:spacing w:after="160" w:line="259" w:lineRule="auto"/>
        <w:rPr>
          <w:rFonts w:eastAsia="MS Mincho"/>
          <w:sz w:val="20"/>
          <w:lang w:eastAsia="es-CO" w:bidi="es-ES"/>
        </w:rPr>
      </w:pPr>
    </w:p>
    <w:tbl>
      <w:tblPr>
        <w:tblStyle w:val="Tablaconcuadrcula11"/>
        <w:tblW w:w="5000" w:type="pct"/>
        <w:tblLayout w:type="fixed"/>
        <w:tblLook w:val="04A0" w:firstRow="1" w:lastRow="0" w:firstColumn="1" w:lastColumn="0" w:noHBand="0" w:noVBand="1"/>
      </w:tblPr>
      <w:tblGrid>
        <w:gridCol w:w="3148"/>
        <w:gridCol w:w="444"/>
        <w:gridCol w:w="1322"/>
        <w:gridCol w:w="604"/>
        <w:gridCol w:w="3271"/>
        <w:gridCol w:w="617"/>
      </w:tblGrid>
      <w:tr w:rsidR="00F90991" w:rsidRPr="00E36EF6" w14:paraId="7484889B" w14:textId="77777777" w:rsidTr="00EB64B2">
        <w:trPr>
          <w:trHeight w:val="908"/>
        </w:trPr>
        <w:tc>
          <w:tcPr>
            <w:tcW w:w="1673" w:type="pct"/>
            <w:shd w:val="clear" w:color="auto" w:fill="B4C6E7" w:themeFill="accent1" w:themeFillTint="66"/>
            <w:vAlign w:val="center"/>
          </w:tcPr>
          <w:p w14:paraId="6B9CC089" w14:textId="77777777" w:rsidR="00F90991" w:rsidRPr="00E36EF6" w:rsidRDefault="00F90991" w:rsidP="00EB64B2">
            <w:pPr>
              <w:contextualSpacing/>
              <w:jc w:val="center"/>
              <w:rPr>
                <w:color w:val="000000" w:themeColor="text1"/>
                <w:lang w:eastAsia="es-CO"/>
              </w:rPr>
            </w:pPr>
            <w:r>
              <w:rPr>
                <w:rFonts w:ascii="Arial" w:eastAsia="Arial" w:hAnsi="Arial" w:cs="Arial"/>
                <w:b/>
                <w:bCs/>
                <w:color w:val="000000" w:themeColor="text1"/>
                <w:lang w:eastAsia="es-CO"/>
              </w:rPr>
              <w:lastRenderedPageBreak/>
              <w:t>P</w:t>
            </w:r>
            <w:r w:rsidRPr="00E36EF6">
              <w:rPr>
                <w:rFonts w:ascii="Arial" w:eastAsia="Arial" w:hAnsi="Arial" w:cs="Arial"/>
                <w:b/>
                <w:bCs/>
                <w:color w:val="000000" w:themeColor="text1"/>
                <w:lang w:eastAsia="es-CO"/>
              </w:rPr>
              <w:t>REGUNTAS</w:t>
            </w:r>
          </w:p>
        </w:tc>
        <w:tc>
          <w:tcPr>
            <w:tcW w:w="236" w:type="pct"/>
            <w:shd w:val="clear" w:color="auto" w:fill="B4C6E7" w:themeFill="accent1" w:themeFillTint="66"/>
            <w:vAlign w:val="center"/>
          </w:tcPr>
          <w:p w14:paraId="77933B88" w14:textId="77777777" w:rsidR="00F90991" w:rsidRPr="00E36EF6" w:rsidRDefault="00F90991" w:rsidP="00EB64B2">
            <w:pPr>
              <w:contextualSpacing/>
              <w:jc w:val="center"/>
              <w:rPr>
                <w:b/>
                <w:color w:val="000000" w:themeColor="text1"/>
                <w:lang w:eastAsia="es-CO"/>
              </w:rPr>
            </w:pPr>
            <w:r w:rsidRPr="00E36EF6">
              <w:rPr>
                <w:b/>
                <w:bCs/>
                <w:color w:val="000000" w:themeColor="text1"/>
                <w:lang w:eastAsia="es-CO"/>
              </w:rPr>
              <w:t xml:space="preserve">SI </w:t>
            </w:r>
          </w:p>
        </w:tc>
        <w:tc>
          <w:tcPr>
            <w:tcW w:w="703" w:type="pct"/>
            <w:shd w:val="clear" w:color="auto" w:fill="B4C6E7" w:themeFill="accent1" w:themeFillTint="66"/>
          </w:tcPr>
          <w:p w14:paraId="665FC2AB" w14:textId="77777777" w:rsidR="00F90991" w:rsidRPr="00E36EF6" w:rsidRDefault="00F90991" w:rsidP="00EB64B2">
            <w:pPr>
              <w:contextualSpacing/>
              <w:jc w:val="center"/>
              <w:rPr>
                <w:b/>
                <w:color w:val="000000" w:themeColor="text1"/>
                <w:lang w:eastAsia="es-CO"/>
              </w:rPr>
            </w:pPr>
          </w:p>
          <w:p w14:paraId="02BC1A7A" w14:textId="77777777" w:rsidR="00F90991" w:rsidRDefault="00F90991" w:rsidP="00EB64B2">
            <w:pPr>
              <w:contextualSpacing/>
              <w:jc w:val="center"/>
              <w:rPr>
                <w:b/>
                <w:bCs/>
                <w:color w:val="000000" w:themeColor="text1"/>
                <w:lang w:eastAsia="es-CO"/>
              </w:rPr>
            </w:pPr>
          </w:p>
          <w:p w14:paraId="05507392" w14:textId="77777777" w:rsidR="00F90991" w:rsidRPr="00E36EF6" w:rsidRDefault="00F90991" w:rsidP="00EB64B2">
            <w:pPr>
              <w:contextualSpacing/>
              <w:jc w:val="center"/>
              <w:rPr>
                <w:b/>
                <w:color w:val="000000" w:themeColor="text1"/>
                <w:lang w:eastAsia="es-CO"/>
              </w:rPr>
            </w:pPr>
            <w:r>
              <w:rPr>
                <w:b/>
                <w:bCs/>
                <w:color w:val="000000" w:themeColor="text1"/>
                <w:lang w:eastAsia="es-CO"/>
              </w:rPr>
              <w:t>P</w:t>
            </w:r>
            <w:r w:rsidRPr="00E36EF6">
              <w:rPr>
                <w:b/>
                <w:bCs/>
                <w:color w:val="000000" w:themeColor="text1"/>
                <w:lang w:eastAsia="es-CO"/>
              </w:rPr>
              <w:t>arcialmente</w:t>
            </w:r>
          </w:p>
          <w:p w14:paraId="7A6E52D2" w14:textId="77777777" w:rsidR="00F90991" w:rsidRPr="00E36EF6" w:rsidRDefault="00F90991" w:rsidP="00EB64B2">
            <w:pPr>
              <w:contextualSpacing/>
              <w:jc w:val="center"/>
              <w:rPr>
                <w:b/>
                <w:color w:val="000000" w:themeColor="text1"/>
                <w:lang w:eastAsia="es-CO"/>
              </w:rPr>
            </w:pPr>
          </w:p>
        </w:tc>
        <w:tc>
          <w:tcPr>
            <w:tcW w:w="321" w:type="pct"/>
            <w:shd w:val="clear" w:color="auto" w:fill="B4C6E7" w:themeFill="accent1" w:themeFillTint="66"/>
            <w:vAlign w:val="center"/>
          </w:tcPr>
          <w:p w14:paraId="756C4E9E" w14:textId="77777777" w:rsidR="00F90991" w:rsidRDefault="00F90991" w:rsidP="00EB64B2">
            <w:pPr>
              <w:contextualSpacing/>
              <w:jc w:val="center"/>
              <w:rPr>
                <w:b/>
                <w:bCs/>
                <w:color w:val="000000" w:themeColor="text1"/>
                <w:lang w:eastAsia="es-CO"/>
              </w:rPr>
            </w:pPr>
          </w:p>
          <w:p w14:paraId="5710FC8E" w14:textId="77777777" w:rsidR="00F90991" w:rsidRPr="00E36EF6" w:rsidRDefault="00F90991" w:rsidP="00EB64B2">
            <w:pPr>
              <w:contextualSpacing/>
              <w:jc w:val="center"/>
              <w:rPr>
                <w:b/>
                <w:color w:val="000000" w:themeColor="text1"/>
                <w:lang w:eastAsia="es-CO"/>
              </w:rPr>
            </w:pPr>
            <w:r w:rsidRPr="00E36EF6">
              <w:rPr>
                <w:b/>
                <w:bCs/>
                <w:color w:val="000000" w:themeColor="text1"/>
                <w:lang w:eastAsia="es-CO"/>
              </w:rPr>
              <w:t>NO</w:t>
            </w:r>
          </w:p>
          <w:p w14:paraId="41B5C8D9" w14:textId="77777777" w:rsidR="00F90991" w:rsidRPr="00E36EF6" w:rsidRDefault="00F90991" w:rsidP="00EB64B2">
            <w:pPr>
              <w:contextualSpacing/>
              <w:jc w:val="center"/>
              <w:rPr>
                <w:b/>
                <w:color w:val="000000" w:themeColor="text1"/>
                <w:lang w:eastAsia="es-CO"/>
              </w:rPr>
            </w:pPr>
          </w:p>
        </w:tc>
        <w:tc>
          <w:tcPr>
            <w:tcW w:w="1739" w:type="pct"/>
            <w:shd w:val="clear" w:color="auto" w:fill="B4C6E7" w:themeFill="accent1" w:themeFillTint="66"/>
            <w:vAlign w:val="center"/>
          </w:tcPr>
          <w:p w14:paraId="75E710EF" w14:textId="77777777" w:rsidR="00F90991" w:rsidRPr="00E36EF6" w:rsidRDefault="00F90991" w:rsidP="00EB64B2">
            <w:pPr>
              <w:contextualSpacing/>
              <w:jc w:val="center"/>
              <w:rPr>
                <w:b/>
                <w:color w:val="000000" w:themeColor="text1"/>
                <w:lang w:eastAsia="es-CO"/>
              </w:rPr>
            </w:pPr>
            <w:r w:rsidRPr="00E36EF6">
              <w:rPr>
                <w:b/>
                <w:bCs/>
                <w:color w:val="000000" w:themeColor="text1"/>
                <w:lang w:eastAsia="es-CO"/>
              </w:rPr>
              <w:t>COMENTARIOS</w:t>
            </w:r>
          </w:p>
          <w:p w14:paraId="3C819470" w14:textId="77777777" w:rsidR="00F90991" w:rsidRPr="00E36EF6" w:rsidRDefault="00F90991" w:rsidP="00EB64B2">
            <w:pPr>
              <w:contextualSpacing/>
              <w:jc w:val="center"/>
              <w:rPr>
                <w:color w:val="000000" w:themeColor="text1"/>
                <w:sz w:val="18"/>
                <w:szCs w:val="18"/>
                <w:lang w:eastAsia="es-CO"/>
              </w:rPr>
            </w:pPr>
            <w:r w:rsidRPr="00E36EF6">
              <w:rPr>
                <w:color w:val="000000" w:themeColor="text1"/>
                <w:sz w:val="18"/>
                <w:szCs w:val="18"/>
                <w:lang w:eastAsia="es-CO"/>
              </w:rPr>
              <w:t>(Incluya una breve explicación de cómo las cuestiones que se mencionan están contempladas en el documento de proyecto)</w:t>
            </w:r>
          </w:p>
        </w:tc>
        <w:tc>
          <w:tcPr>
            <w:tcW w:w="328" w:type="pct"/>
            <w:shd w:val="clear" w:color="auto" w:fill="B4C6E7" w:themeFill="accent1" w:themeFillTint="66"/>
          </w:tcPr>
          <w:p w14:paraId="52287104" w14:textId="77777777" w:rsidR="00F90991" w:rsidRPr="00E36EF6" w:rsidRDefault="00F90991" w:rsidP="00EB64B2">
            <w:pPr>
              <w:contextualSpacing/>
              <w:jc w:val="center"/>
              <w:rPr>
                <w:b/>
                <w:color w:val="000000" w:themeColor="text1"/>
                <w:lang w:eastAsia="es-CO"/>
              </w:rPr>
            </w:pPr>
            <w:r w:rsidRPr="00E36EF6">
              <w:rPr>
                <w:b/>
                <w:bCs/>
                <w:color w:val="000000" w:themeColor="text1"/>
                <w:lang w:eastAsia="es-CO"/>
              </w:rPr>
              <w:t>Peso</w:t>
            </w:r>
          </w:p>
        </w:tc>
      </w:tr>
      <w:tr w:rsidR="00F90991" w:rsidRPr="00206EBC" w14:paraId="4EBF700A" w14:textId="77777777" w:rsidTr="00EB64B2">
        <w:tc>
          <w:tcPr>
            <w:tcW w:w="1673" w:type="pct"/>
          </w:tcPr>
          <w:p w14:paraId="1B79A091" w14:textId="77777777" w:rsidR="00F90991" w:rsidRPr="00E36EF6" w:rsidRDefault="00F90991" w:rsidP="00F90991">
            <w:pPr>
              <w:numPr>
                <w:ilvl w:val="0"/>
                <w:numId w:val="19"/>
              </w:numPr>
              <w:contextualSpacing/>
              <w:rPr>
                <w:rFonts w:asciiTheme="minorHAnsi" w:eastAsia="Times New Roman" w:hAnsiTheme="minorHAnsi"/>
                <w:lang w:eastAsia="es-CO"/>
              </w:rPr>
            </w:pPr>
            <w:r w:rsidRPr="00E36EF6">
              <w:rPr>
                <w:rFonts w:asciiTheme="minorHAnsi" w:eastAsia="Times New Roman" w:hAnsiTheme="minorHAnsi"/>
                <w:b/>
                <w:bCs/>
                <w:lang w:eastAsia="es-CO"/>
              </w:rPr>
              <w:t>¿Se ha consultado con los principales actores del proyecto en las fases de identificación y diseño?</w:t>
            </w:r>
            <w:r w:rsidRPr="00E36EF6">
              <w:rPr>
                <w:rFonts w:asciiTheme="minorHAnsi" w:eastAsia="Times New Roman" w:hAnsiTheme="minorHAnsi"/>
                <w:i/>
                <w:iCs/>
                <w:lang w:eastAsia="es-CO"/>
              </w:rPr>
              <w:t xml:space="preserve"> </w:t>
            </w:r>
          </w:p>
          <w:p w14:paraId="241190B3" w14:textId="77777777" w:rsidR="00F90991" w:rsidRPr="00E36EF6" w:rsidRDefault="00F90991" w:rsidP="00EB64B2">
            <w:pPr>
              <w:ind w:left="360"/>
              <w:contextualSpacing/>
              <w:rPr>
                <w:rFonts w:asciiTheme="minorHAnsi" w:eastAsia="Times New Roman" w:hAnsiTheme="minorHAnsi"/>
                <w:lang w:eastAsia="es-CO"/>
              </w:rPr>
            </w:pPr>
          </w:p>
          <w:p w14:paraId="50E8FB71" w14:textId="77777777" w:rsidR="00F90991" w:rsidRPr="00E36EF6" w:rsidRDefault="00F90991" w:rsidP="00EB64B2">
            <w:pPr>
              <w:contextualSpacing/>
              <w:rPr>
                <w:rFonts w:asciiTheme="minorHAnsi" w:eastAsia="Times New Roman" w:hAnsiTheme="minorHAnsi"/>
                <w:b/>
                <w:lang w:eastAsia="es-CO"/>
              </w:rPr>
            </w:pPr>
          </w:p>
        </w:tc>
        <w:tc>
          <w:tcPr>
            <w:tcW w:w="236" w:type="pct"/>
          </w:tcPr>
          <w:p w14:paraId="150304C8" w14:textId="77777777" w:rsidR="00F90991" w:rsidRPr="00E36EF6" w:rsidRDefault="00F90991" w:rsidP="00EB64B2">
            <w:pPr>
              <w:contextualSpacing/>
              <w:rPr>
                <w:lang w:eastAsia="es-CO"/>
              </w:rPr>
            </w:pPr>
          </w:p>
        </w:tc>
        <w:tc>
          <w:tcPr>
            <w:tcW w:w="703" w:type="pct"/>
          </w:tcPr>
          <w:p w14:paraId="2FDB2142" w14:textId="77777777" w:rsidR="00F90991" w:rsidRDefault="00F90991" w:rsidP="00EB64B2">
            <w:pPr>
              <w:contextualSpacing/>
              <w:jc w:val="center"/>
              <w:rPr>
                <w:lang w:eastAsia="es-CO"/>
              </w:rPr>
            </w:pPr>
            <w:r>
              <w:rPr>
                <w:lang w:eastAsia="es-CO"/>
              </w:rPr>
              <w:t>X</w:t>
            </w:r>
          </w:p>
          <w:p w14:paraId="0497A816" w14:textId="77777777" w:rsidR="00F90991" w:rsidRPr="00E36EF6" w:rsidRDefault="00F90991" w:rsidP="00EB64B2">
            <w:pPr>
              <w:contextualSpacing/>
              <w:jc w:val="center"/>
              <w:rPr>
                <w:lang w:eastAsia="es-CO"/>
              </w:rPr>
            </w:pPr>
            <w:r>
              <w:rPr>
                <w:lang w:eastAsia="es-CO"/>
              </w:rPr>
              <w:t>10</w:t>
            </w:r>
          </w:p>
        </w:tc>
        <w:tc>
          <w:tcPr>
            <w:tcW w:w="321" w:type="pct"/>
          </w:tcPr>
          <w:p w14:paraId="491815EE" w14:textId="77777777" w:rsidR="00F90991" w:rsidRPr="00E36EF6" w:rsidRDefault="00F90991" w:rsidP="00EB64B2">
            <w:pPr>
              <w:contextualSpacing/>
              <w:rPr>
                <w:lang w:eastAsia="es-CO"/>
              </w:rPr>
            </w:pPr>
          </w:p>
        </w:tc>
        <w:tc>
          <w:tcPr>
            <w:tcW w:w="1739" w:type="pct"/>
          </w:tcPr>
          <w:p w14:paraId="3C0E1F4E" w14:textId="77777777" w:rsidR="00F90991" w:rsidRPr="00E36EF6" w:rsidRDefault="00F90991" w:rsidP="00EB64B2">
            <w:pPr>
              <w:contextualSpacing/>
              <w:jc w:val="both"/>
              <w:rPr>
                <w:lang w:eastAsia="es-CO"/>
              </w:rPr>
            </w:pPr>
            <w:r>
              <w:rPr>
                <w:lang w:eastAsia="es-CO"/>
              </w:rPr>
              <w:t xml:space="preserve">Parcialmente. Se menciona que se ha dado articulación con Descontamina  Colombia y con otras organizaciones civiles presentes en el Departamento de Putumayo, sin embargo se requiere profundizar. No se menciona aún enlace con autoridades locales </w:t>
            </w:r>
          </w:p>
        </w:tc>
        <w:tc>
          <w:tcPr>
            <w:tcW w:w="328" w:type="pct"/>
          </w:tcPr>
          <w:p w14:paraId="04D3D6FF" w14:textId="77777777" w:rsidR="00F90991" w:rsidRPr="00E36EF6" w:rsidRDefault="00F90991" w:rsidP="00EB64B2">
            <w:pPr>
              <w:contextualSpacing/>
              <w:rPr>
                <w:lang w:eastAsia="es-CO"/>
              </w:rPr>
            </w:pPr>
          </w:p>
          <w:p w14:paraId="4DEB9814" w14:textId="77777777" w:rsidR="00F90991" w:rsidRPr="00E36EF6" w:rsidRDefault="00F90991" w:rsidP="00EB64B2">
            <w:pPr>
              <w:contextualSpacing/>
              <w:rPr>
                <w:lang w:eastAsia="es-CO"/>
              </w:rPr>
            </w:pPr>
          </w:p>
          <w:p w14:paraId="62360DE2" w14:textId="77777777" w:rsidR="00F90991" w:rsidRPr="00E36EF6" w:rsidRDefault="00F90991" w:rsidP="00EB64B2">
            <w:pPr>
              <w:contextualSpacing/>
              <w:jc w:val="center"/>
              <w:rPr>
                <w:lang w:eastAsia="es-CO"/>
              </w:rPr>
            </w:pPr>
            <w:r w:rsidRPr="00E36EF6">
              <w:rPr>
                <w:lang w:eastAsia="es-CO"/>
              </w:rPr>
              <w:t>15</w:t>
            </w:r>
          </w:p>
        </w:tc>
      </w:tr>
      <w:tr w:rsidR="00F90991" w:rsidRPr="00206EBC" w14:paraId="44BB668A" w14:textId="77777777" w:rsidTr="00EB64B2">
        <w:tc>
          <w:tcPr>
            <w:tcW w:w="1673" w:type="pct"/>
            <w:shd w:val="clear" w:color="auto" w:fill="auto"/>
          </w:tcPr>
          <w:p w14:paraId="213A20C7" w14:textId="77777777" w:rsidR="00F90991" w:rsidRPr="00E36EF6" w:rsidRDefault="00F90991" w:rsidP="00F90991">
            <w:pPr>
              <w:numPr>
                <w:ilvl w:val="0"/>
                <w:numId w:val="19"/>
              </w:numPr>
              <w:contextualSpacing/>
              <w:rPr>
                <w:rFonts w:asciiTheme="minorHAnsi" w:hAnsiTheme="minorHAnsi" w:cs="Arial"/>
                <w:i/>
                <w:lang w:eastAsia="es-CO"/>
              </w:rPr>
            </w:pPr>
            <w:r w:rsidRPr="00E36EF6">
              <w:rPr>
                <w:rFonts w:asciiTheme="minorHAnsi" w:eastAsia="Times New Roman" w:hAnsiTheme="minorHAnsi"/>
                <w:b/>
                <w:bCs/>
                <w:lang w:eastAsia="es-CO"/>
              </w:rPr>
              <w:t>¿Las actividades propuestas están coordinadas con otras actividades existentes o planeadas?</w:t>
            </w:r>
            <w:r w:rsidRPr="00E36EF6">
              <w:rPr>
                <w:rFonts w:asciiTheme="minorHAnsi" w:eastAsia="Times New Roman" w:hAnsiTheme="minorHAnsi"/>
                <w:lang w:eastAsia="es-CO"/>
              </w:rPr>
              <w:t xml:space="preserve"> </w:t>
            </w:r>
          </w:p>
        </w:tc>
        <w:tc>
          <w:tcPr>
            <w:tcW w:w="236" w:type="pct"/>
            <w:shd w:val="clear" w:color="auto" w:fill="auto"/>
          </w:tcPr>
          <w:p w14:paraId="4E083068" w14:textId="77777777" w:rsidR="00F90991" w:rsidRPr="00E36EF6" w:rsidRDefault="00F90991" w:rsidP="00EB64B2">
            <w:pPr>
              <w:contextualSpacing/>
              <w:rPr>
                <w:lang w:eastAsia="es-CO"/>
              </w:rPr>
            </w:pPr>
          </w:p>
        </w:tc>
        <w:tc>
          <w:tcPr>
            <w:tcW w:w="703" w:type="pct"/>
          </w:tcPr>
          <w:p w14:paraId="2B35F5E0" w14:textId="77777777" w:rsidR="00F90991" w:rsidRPr="00E36EF6" w:rsidRDefault="00F90991" w:rsidP="00EB64B2">
            <w:pPr>
              <w:contextualSpacing/>
              <w:rPr>
                <w:lang w:eastAsia="es-CO"/>
              </w:rPr>
            </w:pPr>
          </w:p>
        </w:tc>
        <w:tc>
          <w:tcPr>
            <w:tcW w:w="321" w:type="pct"/>
            <w:shd w:val="clear" w:color="auto" w:fill="auto"/>
          </w:tcPr>
          <w:p w14:paraId="50266206" w14:textId="77777777" w:rsidR="00F90991" w:rsidRPr="00E36EF6" w:rsidRDefault="00F90991" w:rsidP="00EB64B2">
            <w:pPr>
              <w:contextualSpacing/>
              <w:rPr>
                <w:b/>
                <w:lang w:eastAsia="es-CO"/>
              </w:rPr>
            </w:pPr>
          </w:p>
        </w:tc>
        <w:tc>
          <w:tcPr>
            <w:tcW w:w="1739" w:type="pct"/>
            <w:shd w:val="clear" w:color="auto" w:fill="auto"/>
          </w:tcPr>
          <w:p w14:paraId="6B8B5D3D" w14:textId="77777777" w:rsidR="00F90991" w:rsidRPr="00E36EF6" w:rsidRDefault="00F90991" w:rsidP="00EB64B2">
            <w:pPr>
              <w:contextualSpacing/>
              <w:rPr>
                <w:lang w:eastAsia="es-CO"/>
              </w:rPr>
            </w:pPr>
            <w:r w:rsidRPr="00E36EF6">
              <w:rPr>
                <w:lang w:eastAsia="es-CO"/>
              </w:rPr>
              <w:t xml:space="preserve"> </w:t>
            </w:r>
            <w:r>
              <w:rPr>
                <w:lang w:eastAsia="es-CO"/>
              </w:rPr>
              <w:t>No aplica. Debido a que no hay actividades previas.</w:t>
            </w:r>
          </w:p>
        </w:tc>
        <w:tc>
          <w:tcPr>
            <w:tcW w:w="328" w:type="pct"/>
          </w:tcPr>
          <w:p w14:paraId="5C84DDED" w14:textId="77777777" w:rsidR="00F90991" w:rsidRPr="00E36EF6" w:rsidRDefault="00F90991" w:rsidP="00EB64B2">
            <w:pPr>
              <w:contextualSpacing/>
              <w:rPr>
                <w:lang w:eastAsia="es-CO"/>
              </w:rPr>
            </w:pPr>
          </w:p>
          <w:p w14:paraId="7042B52C" w14:textId="77777777" w:rsidR="00F90991" w:rsidRPr="00E36EF6" w:rsidRDefault="00F90991" w:rsidP="00EB64B2">
            <w:pPr>
              <w:contextualSpacing/>
              <w:rPr>
                <w:lang w:eastAsia="es-CO"/>
              </w:rPr>
            </w:pPr>
          </w:p>
          <w:p w14:paraId="4A2D3E4A" w14:textId="77777777" w:rsidR="00F90991" w:rsidRPr="00E36EF6" w:rsidRDefault="00F90991" w:rsidP="00EB64B2">
            <w:pPr>
              <w:contextualSpacing/>
              <w:jc w:val="center"/>
              <w:rPr>
                <w:lang w:eastAsia="es-CO"/>
              </w:rPr>
            </w:pPr>
            <w:r w:rsidRPr="00E36EF6">
              <w:rPr>
                <w:lang w:eastAsia="es-CO"/>
              </w:rPr>
              <w:t>10</w:t>
            </w:r>
          </w:p>
        </w:tc>
      </w:tr>
      <w:tr w:rsidR="00F90991" w:rsidRPr="00206EBC" w14:paraId="28C05E56" w14:textId="77777777" w:rsidTr="00EB64B2">
        <w:tc>
          <w:tcPr>
            <w:tcW w:w="1673" w:type="pct"/>
          </w:tcPr>
          <w:p w14:paraId="645984D0" w14:textId="77777777" w:rsidR="00F90991" w:rsidRPr="00E36EF6" w:rsidRDefault="00F90991" w:rsidP="00F90991">
            <w:pPr>
              <w:numPr>
                <w:ilvl w:val="0"/>
                <w:numId w:val="19"/>
              </w:numPr>
              <w:contextualSpacing/>
              <w:rPr>
                <w:rFonts w:asciiTheme="minorHAnsi" w:hAnsiTheme="minorHAnsi"/>
                <w:lang w:eastAsia="es-CO"/>
              </w:rPr>
            </w:pPr>
            <w:r w:rsidRPr="00E36EF6">
              <w:rPr>
                <w:rFonts w:asciiTheme="minorHAnsi" w:eastAsia="Times New Roman" w:hAnsiTheme="minorHAnsi"/>
                <w:b/>
                <w:bCs/>
                <w:lang w:eastAsia="es-CO"/>
              </w:rPr>
              <w:t>¿Qué impacto tiene el proyecto frente a las líneas priorizadas por el fondo?</w:t>
            </w:r>
          </w:p>
        </w:tc>
        <w:tc>
          <w:tcPr>
            <w:tcW w:w="236" w:type="pct"/>
          </w:tcPr>
          <w:p w14:paraId="594900BE" w14:textId="77777777" w:rsidR="00F90991" w:rsidRDefault="00F90991" w:rsidP="00EB64B2">
            <w:pPr>
              <w:contextualSpacing/>
              <w:jc w:val="center"/>
              <w:rPr>
                <w:lang w:eastAsia="es-CO"/>
              </w:rPr>
            </w:pPr>
            <w:r>
              <w:rPr>
                <w:lang w:eastAsia="es-CO"/>
              </w:rPr>
              <w:t>X</w:t>
            </w:r>
          </w:p>
          <w:p w14:paraId="60AE696A" w14:textId="77777777" w:rsidR="00F90991" w:rsidRDefault="00F90991" w:rsidP="00EB64B2">
            <w:pPr>
              <w:contextualSpacing/>
              <w:rPr>
                <w:lang w:eastAsia="es-CO"/>
              </w:rPr>
            </w:pPr>
            <w:r>
              <w:rPr>
                <w:lang w:eastAsia="es-CO"/>
              </w:rPr>
              <w:t>15</w:t>
            </w:r>
          </w:p>
          <w:p w14:paraId="1E0EF308" w14:textId="77777777" w:rsidR="00F90991" w:rsidRPr="00E36EF6" w:rsidRDefault="00F90991" w:rsidP="00EB64B2">
            <w:pPr>
              <w:contextualSpacing/>
              <w:rPr>
                <w:lang w:eastAsia="es-CO"/>
              </w:rPr>
            </w:pPr>
          </w:p>
        </w:tc>
        <w:tc>
          <w:tcPr>
            <w:tcW w:w="703" w:type="pct"/>
          </w:tcPr>
          <w:p w14:paraId="3E8E467C" w14:textId="77777777" w:rsidR="00F90991" w:rsidRDefault="00F90991" w:rsidP="00EB64B2">
            <w:pPr>
              <w:contextualSpacing/>
              <w:rPr>
                <w:lang w:eastAsia="es-CO"/>
              </w:rPr>
            </w:pPr>
          </w:p>
          <w:p w14:paraId="7332CEF2" w14:textId="77777777" w:rsidR="00F90991" w:rsidRPr="00E36EF6" w:rsidRDefault="00F90991" w:rsidP="00EB64B2">
            <w:pPr>
              <w:contextualSpacing/>
              <w:rPr>
                <w:lang w:eastAsia="es-CO"/>
              </w:rPr>
            </w:pPr>
          </w:p>
        </w:tc>
        <w:tc>
          <w:tcPr>
            <w:tcW w:w="321" w:type="pct"/>
          </w:tcPr>
          <w:p w14:paraId="7F3A1A30" w14:textId="77777777" w:rsidR="00F90991" w:rsidRPr="00E36EF6" w:rsidRDefault="00F90991" w:rsidP="00EB64B2">
            <w:pPr>
              <w:contextualSpacing/>
              <w:rPr>
                <w:lang w:eastAsia="es-CO"/>
              </w:rPr>
            </w:pPr>
          </w:p>
        </w:tc>
        <w:tc>
          <w:tcPr>
            <w:tcW w:w="1739" w:type="pct"/>
          </w:tcPr>
          <w:p w14:paraId="730BA270" w14:textId="77777777" w:rsidR="00F90991" w:rsidRPr="00E36EF6" w:rsidRDefault="00F90991" w:rsidP="00EB64B2">
            <w:pPr>
              <w:contextualSpacing/>
              <w:rPr>
                <w:lang w:eastAsia="es-CO"/>
              </w:rPr>
            </w:pPr>
            <w:r>
              <w:rPr>
                <w:lang w:eastAsia="es-CO"/>
              </w:rPr>
              <w:t xml:space="preserve">Se menciona explícitamente la contribución de los resultados del proyecto a la línea del Fondo. Se alinea con la convocatoria de desminado humanitario. </w:t>
            </w:r>
          </w:p>
        </w:tc>
        <w:tc>
          <w:tcPr>
            <w:tcW w:w="328" w:type="pct"/>
          </w:tcPr>
          <w:p w14:paraId="20639E65" w14:textId="77777777" w:rsidR="00F90991" w:rsidRPr="00E36EF6" w:rsidRDefault="00F90991" w:rsidP="00EB64B2">
            <w:pPr>
              <w:contextualSpacing/>
              <w:rPr>
                <w:lang w:eastAsia="es-CO"/>
              </w:rPr>
            </w:pPr>
            <w:r w:rsidRPr="00E36EF6">
              <w:rPr>
                <w:lang w:eastAsia="es-CO"/>
              </w:rPr>
              <w:t>15</w:t>
            </w:r>
          </w:p>
        </w:tc>
      </w:tr>
      <w:tr w:rsidR="00F90991" w:rsidRPr="00206EBC" w14:paraId="0F8D39EE" w14:textId="77777777" w:rsidTr="00EB64B2">
        <w:tc>
          <w:tcPr>
            <w:tcW w:w="1673" w:type="pct"/>
          </w:tcPr>
          <w:p w14:paraId="76EFD451" w14:textId="77777777" w:rsidR="00F90991" w:rsidRPr="00E36EF6" w:rsidRDefault="00F90991" w:rsidP="00F90991">
            <w:pPr>
              <w:numPr>
                <w:ilvl w:val="0"/>
                <w:numId w:val="19"/>
              </w:numPr>
              <w:contextualSpacing/>
              <w:rPr>
                <w:rFonts w:asciiTheme="minorHAnsi" w:hAnsiTheme="minorHAnsi"/>
                <w:lang w:eastAsia="es-CO"/>
              </w:rPr>
            </w:pPr>
            <w:r w:rsidRPr="00E36EF6">
              <w:rPr>
                <w:rFonts w:asciiTheme="minorHAnsi" w:eastAsia="Times New Roman" w:hAnsiTheme="minorHAnsi"/>
                <w:b/>
                <w:bCs/>
                <w:lang w:eastAsia="es-CO"/>
              </w:rPr>
              <w:t>¿Los indicadores del Proyecto son SMART? – específicos, medibles, alcanzables, relevantes y en un marco de tiempo y con fecha límite</w:t>
            </w:r>
          </w:p>
        </w:tc>
        <w:tc>
          <w:tcPr>
            <w:tcW w:w="236" w:type="pct"/>
          </w:tcPr>
          <w:p w14:paraId="69B127C7" w14:textId="77777777" w:rsidR="00F90991" w:rsidRPr="00E36EF6" w:rsidRDefault="00F90991" w:rsidP="00EB64B2">
            <w:pPr>
              <w:contextualSpacing/>
              <w:rPr>
                <w:lang w:eastAsia="es-CO"/>
              </w:rPr>
            </w:pPr>
          </w:p>
        </w:tc>
        <w:tc>
          <w:tcPr>
            <w:tcW w:w="703" w:type="pct"/>
          </w:tcPr>
          <w:p w14:paraId="4C4FDCFA" w14:textId="77777777" w:rsidR="00F90991" w:rsidRDefault="00F90991" w:rsidP="00EB64B2">
            <w:pPr>
              <w:contextualSpacing/>
              <w:jc w:val="center"/>
              <w:rPr>
                <w:lang w:eastAsia="es-CO"/>
              </w:rPr>
            </w:pPr>
            <w:r>
              <w:rPr>
                <w:lang w:eastAsia="es-CO"/>
              </w:rPr>
              <w:t>X</w:t>
            </w:r>
          </w:p>
          <w:p w14:paraId="2EDD3AF0" w14:textId="77777777" w:rsidR="00F90991" w:rsidRPr="00E36EF6" w:rsidRDefault="00F90991" w:rsidP="00EB64B2">
            <w:pPr>
              <w:contextualSpacing/>
              <w:jc w:val="center"/>
              <w:rPr>
                <w:lang w:eastAsia="es-CO"/>
              </w:rPr>
            </w:pPr>
            <w:r>
              <w:rPr>
                <w:lang w:eastAsia="es-CO"/>
              </w:rPr>
              <w:t>5</w:t>
            </w:r>
          </w:p>
        </w:tc>
        <w:tc>
          <w:tcPr>
            <w:tcW w:w="321" w:type="pct"/>
          </w:tcPr>
          <w:p w14:paraId="782AD40A" w14:textId="77777777" w:rsidR="00F90991" w:rsidRPr="00E36EF6" w:rsidRDefault="00F90991" w:rsidP="00EB64B2">
            <w:pPr>
              <w:contextualSpacing/>
              <w:rPr>
                <w:lang w:eastAsia="es-CO"/>
              </w:rPr>
            </w:pPr>
          </w:p>
        </w:tc>
        <w:tc>
          <w:tcPr>
            <w:tcW w:w="1739" w:type="pct"/>
          </w:tcPr>
          <w:p w14:paraId="1E156F15" w14:textId="77777777" w:rsidR="00F90991" w:rsidRPr="00E36EF6" w:rsidRDefault="00F90991" w:rsidP="00EB64B2">
            <w:pPr>
              <w:contextualSpacing/>
              <w:rPr>
                <w:lang w:eastAsia="es-CO"/>
              </w:rPr>
            </w:pPr>
            <w:r>
              <w:rPr>
                <w:lang w:eastAsia="es-CO"/>
              </w:rPr>
              <w:t xml:space="preserve">Parcialmente. Deben tener una revisión integral y asegurar la coherencia de los indicadores con el resultado planteado. Ver recomendaciones. </w:t>
            </w:r>
          </w:p>
        </w:tc>
        <w:tc>
          <w:tcPr>
            <w:tcW w:w="328" w:type="pct"/>
          </w:tcPr>
          <w:p w14:paraId="37533E63" w14:textId="77777777" w:rsidR="00F90991" w:rsidRPr="00E36EF6" w:rsidRDefault="00F90991" w:rsidP="00EB64B2">
            <w:pPr>
              <w:contextualSpacing/>
              <w:rPr>
                <w:lang w:eastAsia="es-CO"/>
              </w:rPr>
            </w:pPr>
            <w:r w:rsidRPr="00E36EF6">
              <w:rPr>
                <w:lang w:eastAsia="es-CO"/>
              </w:rPr>
              <w:t>10</w:t>
            </w:r>
          </w:p>
        </w:tc>
      </w:tr>
      <w:tr w:rsidR="00F90991" w:rsidRPr="00206EBC" w14:paraId="42AC21AE" w14:textId="77777777" w:rsidTr="00EB64B2">
        <w:tc>
          <w:tcPr>
            <w:tcW w:w="1673" w:type="pct"/>
          </w:tcPr>
          <w:p w14:paraId="37F40A65" w14:textId="77777777" w:rsidR="00F90991" w:rsidRPr="00E36EF6" w:rsidRDefault="00F90991" w:rsidP="00F90991">
            <w:pPr>
              <w:numPr>
                <w:ilvl w:val="0"/>
                <w:numId w:val="19"/>
              </w:numPr>
              <w:contextualSpacing/>
              <w:rPr>
                <w:rFonts w:asciiTheme="minorHAnsi" w:eastAsia="Arial" w:hAnsiTheme="minorHAnsi" w:cs="Arial"/>
                <w:b/>
                <w:bCs/>
                <w:lang w:eastAsia="es-CO"/>
              </w:rPr>
            </w:pPr>
            <w:r w:rsidRPr="00E36EF6">
              <w:rPr>
                <w:rFonts w:asciiTheme="minorHAnsi" w:eastAsia="Arial" w:hAnsiTheme="minorHAnsi" w:cs="Arial"/>
                <w:b/>
                <w:bCs/>
                <w:lang w:eastAsia="es-CO"/>
              </w:rPr>
              <w:t>¿Contribuye el proyecto al fortalecimiento y reconocimiento del Estado?</w:t>
            </w:r>
          </w:p>
          <w:p w14:paraId="283FA19B" w14:textId="77777777" w:rsidR="00F90991" w:rsidRPr="00E36EF6" w:rsidRDefault="00F90991" w:rsidP="00EB64B2">
            <w:pPr>
              <w:contextualSpacing/>
              <w:rPr>
                <w:rFonts w:asciiTheme="minorHAnsi" w:hAnsiTheme="minorHAnsi" w:cs="Arial"/>
                <w:i/>
                <w:lang w:eastAsia="es-CO"/>
              </w:rPr>
            </w:pPr>
          </w:p>
        </w:tc>
        <w:tc>
          <w:tcPr>
            <w:tcW w:w="236" w:type="pct"/>
          </w:tcPr>
          <w:p w14:paraId="2C2773C7" w14:textId="77777777" w:rsidR="00F90991" w:rsidRDefault="00F90991" w:rsidP="00EB64B2">
            <w:pPr>
              <w:contextualSpacing/>
              <w:rPr>
                <w:lang w:eastAsia="es-CO"/>
              </w:rPr>
            </w:pPr>
            <w:r>
              <w:rPr>
                <w:lang w:eastAsia="es-CO"/>
              </w:rPr>
              <w:t>X</w:t>
            </w:r>
          </w:p>
          <w:p w14:paraId="0091632D" w14:textId="77777777" w:rsidR="00F90991" w:rsidRPr="00E36EF6" w:rsidRDefault="00F90991" w:rsidP="00EB64B2">
            <w:pPr>
              <w:contextualSpacing/>
              <w:rPr>
                <w:lang w:eastAsia="es-CO"/>
              </w:rPr>
            </w:pPr>
            <w:r>
              <w:rPr>
                <w:lang w:eastAsia="es-CO"/>
              </w:rPr>
              <w:t>15</w:t>
            </w:r>
          </w:p>
        </w:tc>
        <w:tc>
          <w:tcPr>
            <w:tcW w:w="703" w:type="pct"/>
          </w:tcPr>
          <w:p w14:paraId="64966C91" w14:textId="77777777" w:rsidR="00F90991" w:rsidRPr="00E36EF6" w:rsidRDefault="00F90991" w:rsidP="00EB64B2">
            <w:pPr>
              <w:contextualSpacing/>
              <w:rPr>
                <w:lang w:eastAsia="es-CO"/>
              </w:rPr>
            </w:pPr>
          </w:p>
        </w:tc>
        <w:tc>
          <w:tcPr>
            <w:tcW w:w="321" w:type="pct"/>
          </w:tcPr>
          <w:p w14:paraId="79CFF1DB" w14:textId="77777777" w:rsidR="00F90991" w:rsidRPr="00E36EF6" w:rsidRDefault="00F90991" w:rsidP="00EB64B2">
            <w:pPr>
              <w:contextualSpacing/>
              <w:rPr>
                <w:lang w:eastAsia="es-CO"/>
              </w:rPr>
            </w:pPr>
          </w:p>
        </w:tc>
        <w:tc>
          <w:tcPr>
            <w:tcW w:w="1739" w:type="pct"/>
          </w:tcPr>
          <w:p w14:paraId="397E5B8A" w14:textId="77777777" w:rsidR="00F90991" w:rsidRPr="00E36EF6" w:rsidRDefault="00F90991" w:rsidP="00EB64B2">
            <w:pPr>
              <w:contextualSpacing/>
              <w:rPr>
                <w:lang w:eastAsia="es-CO"/>
              </w:rPr>
            </w:pPr>
            <w:r>
              <w:rPr>
                <w:lang w:eastAsia="es-CO"/>
              </w:rPr>
              <w:t xml:space="preserve">Si, en la medida que se reconoce a la autoridad nacional, y el seguimiento a sus políticas en desminado humanitario. </w:t>
            </w:r>
          </w:p>
        </w:tc>
        <w:tc>
          <w:tcPr>
            <w:tcW w:w="328" w:type="pct"/>
          </w:tcPr>
          <w:p w14:paraId="3F8A9613" w14:textId="77777777" w:rsidR="00F90991" w:rsidRPr="00E36EF6" w:rsidRDefault="00F90991" w:rsidP="00EB64B2">
            <w:pPr>
              <w:contextualSpacing/>
              <w:rPr>
                <w:lang w:eastAsia="es-CO"/>
              </w:rPr>
            </w:pPr>
            <w:r w:rsidRPr="00E36EF6">
              <w:rPr>
                <w:lang w:eastAsia="es-CO"/>
              </w:rPr>
              <w:t>15</w:t>
            </w:r>
          </w:p>
        </w:tc>
      </w:tr>
      <w:tr w:rsidR="00F90991" w:rsidRPr="00EC7FD0" w14:paraId="5517DFE9" w14:textId="77777777" w:rsidTr="00EB64B2">
        <w:tc>
          <w:tcPr>
            <w:tcW w:w="1673" w:type="pct"/>
          </w:tcPr>
          <w:p w14:paraId="6094F4B0" w14:textId="77777777" w:rsidR="00F90991" w:rsidRPr="00E36EF6" w:rsidRDefault="00F90991" w:rsidP="00F90991">
            <w:pPr>
              <w:numPr>
                <w:ilvl w:val="0"/>
                <w:numId w:val="19"/>
              </w:numPr>
              <w:contextualSpacing/>
              <w:rPr>
                <w:rFonts w:asciiTheme="minorHAnsi" w:eastAsia="Arial" w:hAnsiTheme="minorHAnsi" w:cs="Arial"/>
                <w:lang w:eastAsia="es-CO"/>
              </w:rPr>
            </w:pPr>
            <w:r w:rsidRPr="00E36EF6">
              <w:rPr>
                <w:rFonts w:asciiTheme="minorHAnsi" w:eastAsia="Arial" w:hAnsiTheme="minorHAnsi" w:cs="Arial"/>
                <w:b/>
                <w:bCs/>
                <w:lang w:eastAsia="es-CO"/>
              </w:rPr>
              <w:t>¿Contribuye el Proyecto al desarrollo de capacidades de individuos, grupos, organizaciones y/o comunidades, y de una manera sostenible?</w:t>
            </w:r>
            <w:r w:rsidRPr="00E36EF6">
              <w:rPr>
                <w:rFonts w:asciiTheme="minorHAnsi" w:eastAsia="Arial" w:hAnsiTheme="minorHAnsi" w:cs="Arial"/>
                <w:lang w:eastAsia="es-CO"/>
              </w:rPr>
              <w:t xml:space="preserve">  </w:t>
            </w:r>
          </w:p>
          <w:p w14:paraId="4D7BF408" w14:textId="77777777" w:rsidR="00F90991" w:rsidRPr="00E36EF6" w:rsidRDefault="00F90991" w:rsidP="00EB64B2">
            <w:pPr>
              <w:contextualSpacing/>
              <w:rPr>
                <w:rFonts w:asciiTheme="minorHAnsi" w:hAnsiTheme="minorHAnsi" w:cs="Arial"/>
                <w:i/>
                <w:lang w:eastAsia="es-CO"/>
              </w:rPr>
            </w:pPr>
          </w:p>
        </w:tc>
        <w:tc>
          <w:tcPr>
            <w:tcW w:w="236" w:type="pct"/>
          </w:tcPr>
          <w:p w14:paraId="274DA68F" w14:textId="77777777" w:rsidR="00F90991" w:rsidRPr="00E36EF6" w:rsidRDefault="00F90991" w:rsidP="00EB64B2">
            <w:pPr>
              <w:contextualSpacing/>
              <w:rPr>
                <w:lang w:eastAsia="es-CO"/>
              </w:rPr>
            </w:pPr>
          </w:p>
        </w:tc>
        <w:tc>
          <w:tcPr>
            <w:tcW w:w="703" w:type="pct"/>
          </w:tcPr>
          <w:p w14:paraId="68FB72A5" w14:textId="77777777" w:rsidR="00F90991" w:rsidRDefault="00F90991" w:rsidP="00EB64B2">
            <w:pPr>
              <w:contextualSpacing/>
              <w:jc w:val="center"/>
              <w:rPr>
                <w:lang w:eastAsia="es-CO"/>
              </w:rPr>
            </w:pPr>
            <w:r>
              <w:rPr>
                <w:lang w:eastAsia="es-CO"/>
              </w:rPr>
              <w:t>X</w:t>
            </w:r>
          </w:p>
          <w:p w14:paraId="116A14B6" w14:textId="77777777" w:rsidR="00F90991" w:rsidRPr="00E36EF6" w:rsidRDefault="00F90991" w:rsidP="00EB64B2">
            <w:pPr>
              <w:contextualSpacing/>
              <w:jc w:val="center"/>
              <w:rPr>
                <w:lang w:eastAsia="es-CO"/>
              </w:rPr>
            </w:pPr>
            <w:r>
              <w:rPr>
                <w:lang w:eastAsia="es-CO"/>
              </w:rPr>
              <w:t>13</w:t>
            </w:r>
          </w:p>
        </w:tc>
        <w:tc>
          <w:tcPr>
            <w:tcW w:w="321" w:type="pct"/>
          </w:tcPr>
          <w:p w14:paraId="2DA94BC1" w14:textId="77777777" w:rsidR="00F90991" w:rsidRPr="00E36EF6" w:rsidRDefault="00F90991" w:rsidP="00EB64B2">
            <w:pPr>
              <w:contextualSpacing/>
              <w:rPr>
                <w:lang w:eastAsia="es-CO"/>
              </w:rPr>
            </w:pPr>
          </w:p>
        </w:tc>
        <w:tc>
          <w:tcPr>
            <w:tcW w:w="1739" w:type="pct"/>
          </w:tcPr>
          <w:p w14:paraId="52CC0972" w14:textId="77777777" w:rsidR="00F90991" w:rsidRDefault="00F90991" w:rsidP="00EB64B2">
            <w:pPr>
              <w:contextualSpacing/>
              <w:jc w:val="both"/>
              <w:rPr>
                <w:lang w:eastAsia="es-CO"/>
              </w:rPr>
            </w:pPr>
            <w:r>
              <w:rPr>
                <w:lang w:eastAsia="es-CO"/>
              </w:rPr>
              <w:t xml:space="preserve">Se generarán capacidades en ERM en las comunidades que habitan la zona que va a ser intervenida. </w:t>
            </w:r>
          </w:p>
          <w:p w14:paraId="78934E8D" w14:textId="77777777" w:rsidR="00F90991" w:rsidRPr="00E36EF6" w:rsidRDefault="00F90991" w:rsidP="00EB64B2">
            <w:pPr>
              <w:contextualSpacing/>
              <w:jc w:val="both"/>
              <w:rPr>
                <w:lang w:eastAsia="es-CO"/>
              </w:rPr>
            </w:pPr>
            <w:r>
              <w:rPr>
                <w:lang w:eastAsia="es-CO"/>
              </w:rPr>
              <w:t xml:space="preserve">Adicionalmente, y al proponer contatar a personal local para desarrollar las operaciones de DH, se generaría capacidad local sobre esta materia específica. Se debe tener en cuenta el tema de enlaces </w:t>
            </w:r>
            <w:r>
              <w:rPr>
                <w:lang w:eastAsia="es-CO"/>
              </w:rPr>
              <w:lastRenderedPageBreak/>
              <w:t xml:space="preserve">comunitarios. Se debe explicar como será la estrategia de salida del proyecto. </w:t>
            </w:r>
          </w:p>
        </w:tc>
        <w:tc>
          <w:tcPr>
            <w:tcW w:w="328" w:type="pct"/>
          </w:tcPr>
          <w:p w14:paraId="463965E4" w14:textId="77777777" w:rsidR="00F90991" w:rsidRPr="00E36EF6" w:rsidRDefault="00F90991" w:rsidP="00EB64B2">
            <w:pPr>
              <w:contextualSpacing/>
              <w:rPr>
                <w:lang w:eastAsia="es-CO"/>
              </w:rPr>
            </w:pPr>
          </w:p>
          <w:p w14:paraId="2306C09C" w14:textId="77777777" w:rsidR="00F90991" w:rsidRPr="00E36EF6" w:rsidRDefault="00F90991" w:rsidP="00EB64B2">
            <w:pPr>
              <w:contextualSpacing/>
              <w:rPr>
                <w:lang w:eastAsia="es-CO"/>
              </w:rPr>
            </w:pPr>
            <w:r w:rsidRPr="00E36EF6">
              <w:rPr>
                <w:lang w:eastAsia="es-CO"/>
              </w:rPr>
              <w:t>15</w:t>
            </w:r>
          </w:p>
        </w:tc>
      </w:tr>
      <w:tr w:rsidR="00F90991" w:rsidRPr="00F9473A" w14:paraId="0CD6F664" w14:textId="77777777" w:rsidTr="00EB64B2">
        <w:tc>
          <w:tcPr>
            <w:tcW w:w="1673" w:type="pct"/>
          </w:tcPr>
          <w:p w14:paraId="0FF5D32D" w14:textId="77777777" w:rsidR="00F90991" w:rsidRPr="00E36EF6" w:rsidRDefault="00F90991" w:rsidP="00F90991">
            <w:pPr>
              <w:numPr>
                <w:ilvl w:val="0"/>
                <w:numId w:val="19"/>
              </w:numPr>
              <w:contextualSpacing/>
              <w:rPr>
                <w:rFonts w:asciiTheme="minorHAnsi" w:hAnsiTheme="minorHAnsi" w:cs="Arial"/>
                <w:i/>
                <w:lang w:eastAsia="es-CO"/>
              </w:rPr>
            </w:pPr>
            <w:r w:rsidRPr="00E36EF6">
              <w:rPr>
                <w:rFonts w:asciiTheme="minorHAnsi" w:eastAsia="Arial" w:hAnsiTheme="minorHAnsi" w:cs="Arial"/>
                <w:b/>
                <w:bCs/>
                <w:lang w:eastAsia="es-CO"/>
              </w:rPr>
              <w:t>¿Se han integrado adecuadamente las consideraciones de los temas transversales en el enfoque analítico y operacional del proyecto?</w:t>
            </w:r>
          </w:p>
        </w:tc>
        <w:tc>
          <w:tcPr>
            <w:tcW w:w="236" w:type="pct"/>
          </w:tcPr>
          <w:p w14:paraId="64B31D8B" w14:textId="77777777" w:rsidR="00F90991" w:rsidRPr="00E36EF6" w:rsidRDefault="00F90991" w:rsidP="00EB64B2">
            <w:pPr>
              <w:contextualSpacing/>
              <w:rPr>
                <w:lang w:eastAsia="es-CO"/>
              </w:rPr>
            </w:pPr>
          </w:p>
          <w:p w14:paraId="4681402D" w14:textId="77777777" w:rsidR="00F90991" w:rsidRPr="00E36EF6" w:rsidRDefault="00F90991" w:rsidP="00EB64B2">
            <w:pPr>
              <w:contextualSpacing/>
              <w:rPr>
                <w:lang w:eastAsia="es-CO"/>
              </w:rPr>
            </w:pPr>
          </w:p>
        </w:tc>
        <w:tc>
          <w:tcPr>
            <w:tcW w:w="703" w:type="pct"/>
          </w:tcPr>
          <w:p w14:paraId="6787E0A7" w14:textId="77777777" w:rsidR="00F90991" w:rsidRDefault="00F90991" w:rsidP="00EB64B2">
            <w:pPr>
              <w:contextualSpacing/>
              <w:jc w:val="center"/>
              <w:rPr>
                <w:lang w:eastAsia="es-CO"/>
              </w:rPr>
            </w:pPr>
            <w:r>
              <w:rPr>
                <w:lang w:eastAsia="es-CO"/>
              </w:rPr>
              <w:t>X</w:t>
            </w:r>
          </w:p>
          <w:p w14:paraId="62C24C7E" w14:textId="77777777" w:rsidR="00F90991" w:rsidRPr="00E36EF6" w:rsidRDefault="00F90991" w:rsidP="00EB64B2">
            <w:pPr>
              <w:contextualSpacing/>
              <w:jc w:val="center"/>
              <w:rPr>
                <w:lang w:eastAsia="es-CO"/>
              </w:rPr>
            </w:pPr>
            <w:r>
              <w:rPr>
                <w:lang w:eastAsia="es-CO"/>
              </w:rPr>
              <w:t>6</w:t>
            </w:r>
          </w:p>
        </w:tc>
        <w:tc>
          <w:tcPr>
            <w:tcW w:w="321" w:type="pct"/>
          </w:tcPr>
          <w:p w14:paraId="52FD7835" w14:textId="77777777" w:rsidR="00F90991" w:rsidRPr="00E36EF6" w:rsidRDefault="00F90991" w:rsidP="00EB64B2">
            <w:pPr>
              <w:contextualSpacing/>
              <w:rPr>
                <w:lang w:eastAsia="es-CO"/>
              </w:rPr>
            </w:pPr>
          </w:p>
        </w:tc>
        <w:tc>
          <w:tcPr>
            <w:tcW w:w="1739" w:type="pct"/>
          </w:tcPr>
          <w:p w14:paraId="60F95B73" w14:textId="77777777" w:rsidR="00F90991" w:rsidRPr="00E36EF6" w:rsidRDefault="00F90991" w:rsidP="00EB64B2">
            <w:pPr>
              <w:contextualSpacing/>
              <w:jc w:val="both"/>
              <w:rPr>
                <w:lang w:eastAsia="es-CO"/>
              </w:rPr>
            </w:pPr>
            <w:r>
              <w:rPr>
                <w:lang w:eastAsia="es-CO"/>
              </w:rPr>
              <w:t xml:space="preserve">Parcialmente. Se requiere revisar las recomendaciones en género para mejorar el marcador y de medio ambiente, asegurando su transversalización y sostenibilidad. </w:t>
            </w:r>
          </w:p>
        </w:tc>
        <w:tc>
          <w:tcPr>
            <w:tcW w:w="328" w:type="pct"/>
          </w:tcPr>
          <w:p w14:paraId="59362E95" w14:textId="77777777" w:rsidR="00F90991" w:rsidRPr="00E36EF6" w:rsidRDefault="00F90991" w:rsidP="00EB64B2">
            <w:pPr>
              <w:contextualSpacing/>
              <w:rPr>
                <w:lang w:eastAsia="es-CO"/>
              </w:rPr>
            </w:pPr>
          </w:p>
          <w:p w14:paraId="0EA5E1E0" w14:textId="77777777" w:rsidR="00F90991" w:rsidRPr="00E36EF6" w:rsidRDefault="00F90991" w:rsidP="00EB64B2">
            <w:pPr>
              <w:contextualSpacing/>
              <w:rPr>
                <w:lang w:eastAsia="es-CO"/>
              </w:rPr>
            </w:pPr>
            <w:r w:rsidRPr="00E36EF6">
              <w:rPr>
                <w:lang w:eastAsia="es-CO"/>
              </w:rPr>
              <w:t>10</w:t>
            </w:r>
          </w:p>
        </w:tc>
      </w:tr>
      <w:tr w:rsidR="00F90991" w:rsidRPr="00E36EF6" w14:paraId="2FB47762" w14:textId="77777777" w:rsidTr="00EB64B2">
        <w:tc>
          <w:tcPr>
            <w:tcW w:w="1673" w:type="pct"/>
          </w:tcPr>
          <w:p w14:paraId="2DB70DA8" w14:textId="77777777" w:rsidR="00F90991" w:rsidRPr="00E36EF6" w:rsidRDefault="00F90991" w:rsidP="00F90991">
            <w:pPr>
              <w:numPr>
                <w:ilvl w:val="0"/>
                <w:numId w:val="19"/>
              </w:numPr>
              <w:contextualSpacing/>
              <w:rPr>
                <w:rFonts w:asciiTheme="minorHAnsi" w:eastAsia="Arial" w:hAnsiTheme="minorHAnsi" w:cs="Arial"/>
                <w:b/>
                <w:lang w:eastAsia="es-CO"/>
              </w:rPr>
            </w:pPr>
            <w:r w:rsidRPr="00E36EF6">
              <w:rPr>
                <w:rFonts w:asciiTheme="minorHAnsi" w:eastAsia="Arial" w:hAnsiTheme="minorHAnsi" w:cs="Arial"/>
                <w:b/>
                <w:lang w:eastAsia="es-CO"/>
              </w:rPr>
              <w:t>¿El proyecto incorpora el análisis y medidas para ser sensible a conflictos?</w:t>
            </w:r>
          </w:p>
          <w:p w14:paraId="6293A9C4" w14:textId="77777777" w:rsidR="00F90991" w:rsidRPr="00E36EF6" w:rsidRDefault="00F90991" w:rsidP="00EB64B2">
            <w:pPr>
              <w:contextualSpacing/>
              <w:rPr>
                <w:rFonts w:asciiTheme="minorHAnsi" w:hAnsiTheme="minorHAnsi" w:cs="Arial"/>
                <w:i/>
                <w:lang w:eastAsia="es-CO"/>
              </w:rPr>
            </w:pPr>
          </w:p>
        </w:tc>
        <w:tc>
          <w:tcPr>
            <w:tcW w:w="236" w:type="pct"/>
          </w:tcPr>
          <w:p w14:paraId="55E4A5D5" w14:textId="77777777" w:rsidR="00F90991" w:rsidRPr="00E36EF6" w:rsidRDefault="00F90991" w:rsidP="00EB64B2">
            <w:pPr>
              <w:contextualSpacing/>
              <w:rPr>
                <w:lang w:eastAsia="es-CO"/>
              </w:rPr>
            </w:pPr>
          </w:p>
        </w:tc>
        <w:tc>
          <w:tcPr>
            <w:tcW w:w="703" w:type="pct"/>
          </w:tcPr>
          <w:p w14:paraId="3FBAD038" w14:textId="77777777" w:rsidR="00F90991" w:rsidRDefault="00F90991" w:rsidP="00EB64B2">
            <w:pPr>
              <w:contextualSpacing/>
              <w:jc w:val="center"/>
              <w:rPr>
                <w:lang w:eastAsia="es-CO"/>
              </w:rPr>
            </w:pPr>
            <w:r>
              <w:rPr>
                <w:lang w:eastAsia="es-CO"/>
              </w:rPr>
              <w:t>X</w:t>
            </w:r>
          </w:p>
          <w:p w14:paraId="7CD2C723" w14:textId="77777777" w:rsidR="00F90991" w:rsidRPr="00E36EF6" w:rsidRDefault="00F90991" w:rsidP="00EB64B2">
            <w:pPr>
              <w:contextualSpacing/>
              <w:jc w:val="center"/>
              <w:rPr>
                <w:lang w:eastAsia="es-CO"/>
              </w:rPr>
            </w:pPr>
            <w:r>
              <w:rPr>
                <w:lang w:eastAsia="es-CO"/>
              </w:rPr>
              <w:t>8</w:t>
            </w:r>
          </w:p>
        </w:tc>
        <w:tc>
          <w:tcPr>
            <w:tcW w:w="321" w:type="pct"/>
          </w:tcPr>
          <w:p w14:paraId="3D2E7EE7" w14:textId="77777777" w:rsidR="00F90991" w:rsidRPr="00E36EF6" w:rsidRDefault="00F90991" w:rsidP="00EB64B2">
            <w:pPr>
              <w:contextualSpacing/>
              <w:rPr>
                <w:lang w:eastAsia="es-CO"/>
              </w:rPr>
            </w:pPr>
          </w:p>
        </w:tc>
        <w:tc>
          <w:tcPr>
            <w:tcW w:w="1739" w:type="pct"/>
          </w:tcPr>
          <w:p w14:paraId="3BC7410E" w14:textId="77777777" w:rsidR="00F90991" w:rsidRPr="00E36EF6" w:rsidRDefault="00F90991" w:rsidP="00EB64B2">
            <w:pPr>
              <w:contextualSpacing/>
              <w:jc w:val="both"/>
              <w:rPr>
                <w:lang w:eastAsia="es-CO"/>
              </w:rPr>
            </w:pPr>
            <w:r>
              <w:rPr>
                <w:lang w:eastAsia="es-CO"/>
              </w:rPr>
              <w:t>Aunque hace referencia a este aspecto, podría ser más claro en cuál es el enfoque que tiene y cómo lo operativiza.</w:t>
            </w:r>
          </w:p>
        </w:tc>
        <w:tc>
          <w:tcPr>
            <w:tcW w:w="328" w:type="pct"/>
          </w:tcPr>
          <w:p w14:paraId="66178775" w14:textId="77777777" w:rsidR="00F90991" w:rsidRPr="00E36EF6" w:rsidRDefault="00F90991" w:rsidP="00EB64B2">
            <w:pPr>
              <w:contextualSpacing/>
              <w:rPr>
                <w:lang w:eastAsia="es-CO"/>
              </w:rPr>
            </w:pPr>
            <w:r w:rsidRPr="00E36EF6">
              <w:rPr>
                <w:lang w:eastAsia="es-CO"/>
              </w:rPr>
              <w:t>10</w:t>
            </w:r>
          </w:p>
        </w:tc>
      </w:tr>
      <w:tr w:rsidR="00F90991" w:rsidRPr="00E36EF6" w14:paraId="339A197E" w14:textId="77777777" w:rsidTr="00EB64B2">
        <w:tc>
          <w:tcPr>
            <w:tcW w:w="1673" w:type="pct"/>
          </w:tcPr>
          <w:p w14:paraId="3954C950" w14:textId="77777777" w:rsidR="00F90991" w:rsidRPr="00E36EF6" w:rsidRDefault="00F90991" w:rsidP="00EB64B2">
            <w:pPr>
              <w:ind w:left="360"/>
              <w:contextualSpacing/>
              <w:rPr>
                <w:rFonts w:cs="Arial"/>
                <w:b/>
                <w:lang w:eastAsia="es-CO"/>
              </w:rPr>
            </w:pPr>
            <w:r w:rsidRPr="00E36EF6">
              <w:rPr>
                <w:rFonts w:ascii="Arial" w:eastAsia="Arial" w:hAnsi="Arial" w:cs="Arial"/>
                <w:b/>
                <w:bCs/>
                <w:lang w:eastAsia="es-CO"/>
              </w:rPr>
              <w:t xml:space="preserve">PUNTAJE TOTAL </w:t>
            </w:r>
          </w:p>
        </w:tc>
        <w:tc>
          <w:tcPr>
            <w:tcW w:w="3327" w:type="pct"/>
            <w:gridSpan w:val="5"/>
          </w:tcPr>
          <w:p w14:paraId="04BBCC52" w14:textId="77777777" w:rsidR="00F90991" w:rsidRPr="00E36EF6" w:rsidRDefault="00F90991" w:rsidP="00EB64B2">
            <w:pPr>
              <w:contextualSpacing/>
              <w:jc w:val="center"/>
              <w:rPr>
                <w:b/>
                <w:lang w:eastAsia="es-CO"/>
              </w:rPr>
            </w:pPr>
            <w:r>
              <w:rPr>
                <w:b/>
                <w:lang w:eastAsia="es-CO"/>
              </w:rPr>
              <w:t>72/90</w:t>
            </w:r>
          </w:p>
        </w:tc>
      </w:tr>
    </w:tbl>
    <w:p w14:paraId="39D0B6FD" w14:textId="77777777" w:rsidR="00F90991" w:rsidRPr="00E36EF6" w:rsidRDefault="00F90991" w:rsidP="00F90991">
      <w:pPr>
        <w:contextualSpacing/>
        <w:rPr>
          <w:rFonts w:eastAsia="MS Mincho"/>
          <w:sz w:val="20"/>
          <w:lang w:eastAsia="es-CO" w:bidi="es-ES"/>
        </w:rPr>
      </w:pPr>
    </w:p>
    <w:p w14:paraId="1708D4F0" w14:textId="77777777" w:rsidR="00F90991" w:rsidRPr="00E36EF6" w:rsidRDefault="00F90991" w:rsidP="00F90991">
      <w:pPr>
        <w:spacing w:after="160" w:line="259" w:lineRule="auto"/>
        <w:rPr>
          <w:rFonts w:eastAsia="MS Mincho"/>
          <w:b/>
          <w:i/>
          <w:sz w:val="20"/>
          <w:szCs w:val="20"/>
          <w:lang w:eastAsia="es-CO" w:bidi="es-ES"/>
        </w:rPr>
      </w:pPr>
      <w:r w:rsidRPr="00E36EF6">
        <w:rPr>
          <w:rFonts w:eastAsia="Times New Roman,MS Mincho" w:cs="Times New Roman,MS Mincho"/>
          <w:b/>
          <w:i/>
          <w:iCs/>
          <w:sz w:val="20"/>
          <w:szCs w:val="20"/>
          <w:lang w:eastAsia="es-CO" w:bidi="es-ES"/>
        </w:rPr>
        <w:t>Comentarios adicionales para informar la Decisión del Comité de Dirección:</w:t>
      </w:r>
    </w:p>
    <w:p w14:paraId="48DDCA89" w14:textId="77777777" w:rsidR="00F90991" w:rsidRDefault="00F90991" w:rsidP="00F90991">
      <w:pPr>
        <w:contextualSpacing/>
        <w:rPr>
          <w:rFonts w:eastAsia="MS Mincho"/>
          <w:i/>
          <w:sz w:val="20"/>
          <w:lang w:eastAsia="es-CO" w:bidi="es-ES"/>
        </w:rPr>
      </w:pPr>
      <w:r w:rsidRPr="00F1219D">
        <w:rPr>
          <w:rFonts w:eastAsia="MS Mincho"/>
          <w:i/>
          <w:sz w:val="20"/>
          <w:lang w:eastAsia="es-CO" w:bidi="es-ES"/>
        </w:rPr>
        <w:t>En caso de propuestas de agencias del SNU, se ha incorporado aspectos interagenciales/de programación conjunta?</w:t>
      </w:r>
    </w:p>
    <w:p w14:paraId="7FAFD151" w14:textId="77777777" w:rsidR="00F90991" w:rsidRPr="00E36EF6" w:rsidRDefault="00F90991" w:rsidP="00F90991">
      <w:pPr>
        <w:contextualSpacing/>
        <w:rPr>
          <w:rFonts w:eastAsia="MS Mincho"/>
          <w:i/>
          <w:sz w:val="20"/>
          <w:lang w:eastAsia="es-CO" w:bidi="es-ES"/>
        </w:rPr>
      </w:pPr>
    </w:p>
    <w:tbl>
      <w:tblPr>
        <w:tblStyle w:val="Tablaconcuadrcula11"/>
        <w:tblW w:w="0" w:type="auto"/>
        <w:tblLook w:val="04A0" w:firstRow="1" w:lastRow="0" w:firstColumn="1" w:lastColumn="0" w:noHBand="0" w:noVBand="1"/>
      </w:tblPr>
      <w:tblGrid>
        <w:gridCol w:w="3311"/>
        <w:gridCol w:w="6095"/>
      </w:tblGrid>
      <w:tr w:rsidR="00F90991" w:rsidRPr="007B1D4E" w14:paraId="0A9222A1" w14:textId="77777777" w:rsidTr="00EB64B2">
        <w:tc>
          <w:tcPr>
            <w:tcW w:w="3528" w:type="dxa"/>
          </w:tcPr>
          <w:p w14:paraId="16FE11AE" w14:textId="77777777" w:rsidR="00F90991" w:rsidRPr="00E36EF6" w:rsidRDefault="00F90991" w:rsidP="00EB64B2">
            <w:pPr>
              <w:contextualSpacing/>
              <w:rPr>
                <w:b/>
                <w:lang w:eastAsia="es-CO"/>
              </w:rPr>
            </w:pPr>
            <w:r w:rsidRPr="00E36EF6">
              <w:rPr>
                <w:b/>
                <w:bCs/>
                <w:lang w:eastAsia="es-CO"/>
              </w:rPr>
              <w:t>Comentarios adicionales en apoyo a la aprobación del Proyecto no reflejados en las secciones anteriores</w:t>
            </w:r>
          </w:p>
        </w:tc>
        <w:tc>
          <w:tcPr>
            <w:tcW w:w="6815" w:type="dxa"/>
          </w:tcPr>
          <w:p w14:paraId="2BF9006D" w14:textId="77777777" w:rsidR="00F90991" w:rsidRPr="00E36EF6" w:rsidRDefault="00F90991" w:rsidP="00EB64B2">
            <w:pPr>
              <w:contextualSpacing/>
              <w:rPr>
                <w:lang w:eastAsia="es-CO"/>
              </w:rPr>
            </w:pPr>
            <w:r w:rsidRPr="00E36EF6">
              <w:rPr>
                <w:lang w:eastAsia="es-CO"/>
              </w:rPr>
              <w:t xml:space="preserve"> </w:t>
            </w:r>
          </w:p>
        </w:tc>
      </w:tr>
      <w:tr w:rsidR="00F90991" w:rsidRPr="007B1D4E" w14:paraId="656E161D" w14:textId="77777777" w:rsidTr="00EB64B2">
        <w:trPr>
          <w:trHeight w:val="1313"/>
        </w:trPr>
        <w:tc>
          <w:tcPr>
            <w:tcW w:w="3528" w:type="dxa"/>
          </w:tcPr>
          <w:p w14:paraId="2347237A" w14:textId="77777777" w:rsidR="00F90991" w:rsidRPr="00E36EF6" w:rsidRDefault="00F90991" w:rsidP="00EB64B2">
            <w:pPr>
              <w:contextualSpacing/>
              <w:rPr>
                <w:i/>
                <w:sz w:val="18"/>
                <w:szCs w:val="18"/>
                <w:lang w:eastAsia="es-CO"/>
              </w:rPr>
            </w:pPr>
            <w:r w:rsidRPr="00E36EF6">
              <w:rPr>
                <w:b/>
                <w:bCs/>
                <w:lang w:eastAsia="es-CO"/>
              </w:rPr>
              <w:t>Reservas sobre la aprobación del proyecto</w:t>
            </w:r>
          </w:p>
        </w:tc>
        <w:tc>
          <w:tcPr>
            <w:tcW w:w="6815" w:type="dxa"/>
          </w:tcPr>
          <w:p w14:paraId="7B28C081" w14:textId="77777777" w:rsidR="00F90991" w:rsidRPr="00E36EF6" w:rsidRDefault="00F90991" w:rsidP="00EB64B2">
            <w:pPr>
              <w:contextualSpacing/>
              <w:rPr>
                <w:lang w:eastAsia="es-CO"/>
              </w:rPr>
            </w:pPr>
          </w:p>
        </w:tc>
      </w:tr>
    </w:tbl>
    <w:p w14:paraId="4B533D1D" w14:textId="77777777" w:rsidR="00F90991" w:rsidRPr="00E36EF6" w:rsidRDefault="00F90991" w:rsidP="00F90991">
      <w:pPr>
        <w:contextualSpacing/>
        <w:rPr>
          <w:rFonts w:eastAsia="MS Mincho"/>
          <w:sz w:val="20"/>
          <w:lang w:eastAsia="es-CO" w:bidi="es-ES"/>
        </w:rPr>
      </w:pPr>
    </w:p>
    <w:p w14:paraId="535C4E90" w14:textId="77777777" w:rsidR="00F90991" w:rsidRPr="00E36EF6" w:rsidRDefault="00F90991" w:rsidP="00F90991">
      <w:pPr>
        <w:contextualSpacing/>
        <w:rPr>
          <w:rFonts w:eastAsia="MS Mincho"/>
          <w:sz w:val="20"/>
          <w:lang w:eastAsia="es-CO" w:bidi="es-ES"/>
        </w:rPr>
      </w:pPr>
    </w:p>
    <w:tbl>
      <w:tblPr>
        <w:tblStyle w:val="Tablaconcuadrcula3"/>
        <w:tblW w:w="0" w:type="auto"/>
        <w:tblLook w:val="04A0" w:firstRow="1" w:lastRow="0" w:firstColumn="1" w:lastColumn="0" w:noHBand="0" w:noVBand="1"/>
      </w:tblPr>
      <w:tblGrid>
        <w:gridCol w:w="9350"/>
      </w:tblGrid>
      <w:tr w:rsidR="00F90991" w:rsidRPr="00C60F4C" w14:paraId="709EC0F6" w14:textId="77777777" w:rsidTr="00EB64B2">
        <w:tc>
          <w:tcPr>
            <w:tcW w:w="9350" w:type="dxa"/>
          </w:tcPr>
          <w:p w14:paraId="173EB9AA" w14:textId="77777777" w:rsidR="00F90991" w:rsidRPr="00E36EF6" w:rsidRDefault="00F90991" w:rsidP="00EB64B2">
            <w:pPr>
              <w:spacing w:after="160" w:line="259" w:lineRule="auto"/>
              <w:rPr>
                <w:rFonts w:asciiTheme="minorHAnsi" w:eastAsia="MS Mincho" w:hAnsiTheme="minorHAnsi"/>
                <w:b/>
                <w:lang w:val="es-CO" w:eastAsia="es-CO"/>
              </w:rPr>
            </w:pPr>
            <w:r w:rsidRPr="00E36EF6">
              <w:rPr>
                <w:rFonts w:asciiTheme="minorHAnsi" w:hAnsiTheme="minorHAnsi" w:cstheme="minorBidi"/>
                <w:b/>
                <w:bCs/>
                <w:lang w:val="es-CO" w:eastAsia="es-CO"/>
              </w:rPr>
              <w:t xml:space="preserve">Recomendación al Comité de Dirección: </w:t>
            </w:r>
          </w:p>
          <w:p w14:paraId="5C656FF2" w14:textId="77777777" w:rsidR="00F90991" w:rsidRPr="00E36EF6" w:rsidRDefault="00F90991" w:rsidP="00EB64B2">
            <w:pPr>
              <w:spacing w:after="160" w:line="259" w:lineRule="auto"/>
              <w:rPr>
                <w:rFonts w:asciiTheme="minorHAnsi" w:eastAsia="MS Mincho" w:hAnsiTheme="minorHAnsi"/>
                <w:sz w:val="22"/>
                <w:szCs w:val="22"/>
                <w:lang w:val="es-CO" w:eastAsia="es-CO"/>
              </w:rPr>
            </w:pPr>
            <w:r w:rsidRPr="00E36EF6">
              <w:rPr>
                <w:rFonts w:asciiTheme="minorHAnsi" w:hAnsiTheme="minorHAnsi" w:cstheme="minorBidi"/>
                <w:sz w:val="22"/>
                <w:szCs w:val="22"/>
                <w:lang w:val="es-CO" w:eastAsia="es-CO"/>
              </w:rPr>
              <w:t xml:space="preserve">En base a la evaluación técnica de la propuesta de proyecto, el Comité recomienda su: </w:t>
            </w:r>
          </w:p>
          <w:p w14:paraId="3A8471CE" w14:textId="77777777" w:rsidR="00F90991" w:rsidRPr="00E36EF6" w:rsidRDefault="00F90991" w:rsidP="00EB64B2">
            <w:pPr>
              <w:spacing w:after="160" w:line="259" w:lineRule="auto"/>
              <w:rPr>
                <w:rFonts w:asciiTheme="minorHAnsi" w:eastAsia="MS Mincho" w:hAnsiTheme="minorHAnsi"/>
                <w:lang w:val="es-CO" w:eastAsia="es-CO"/>
              </w:rPr>
            </w:pPr>
            <w:r w:rsidRPr="00E36EF6">
              <w:rPr>
                <w:rFonts w:asciiTheme="minorHAnsi" w:hAnsiTheme="minorHAnsi" w:cstheme="minorBidi"/>
                <w:b/>
                <w:bCs/>
                <w:sz w:val="40"/>
                <w:szCs w:val="40"/>
                <w:lang w:val="es-CO" w:eastAsia="es-CO"/>
              </w:rPr>
              <w:t xml:space="preserve">□ </w:t>
            </w:r>
            <w:r w:rsidRPr="00E36EF6">
              <w:rPr>
                <w:rFonts w:asciiTheme="minorHAnsi" w:hAnsiTheme="minorHAnsi" w:cstheme="minorBidi"/>
                <w:lang w:val="es-CO" w:eastAsia="es-CO"/>
              </w:rPr>
              <w:t xml:space="preserve">Aprobación </w:t>
            </w:r>
          </w:p>
          <w:p w14:paraId="060EABFA" w14:textId="77777777" w:rsidR="00F90991" w:rsidRDefault="00F90991" w:rsidP="00EB64B2">
            <w:pPr>
              <w:spacing w:after="160" w:line="259" w:lineRule="auto"/>
              <w:rPr>
                <w:rFonts w:asciiTheme="minorHAnsi" w:hAnsiTheme="minorHAnsi" w:cstheme="minorBidi"/>
                <w:lang w:val="es-CO" w:eastAsia="es-CO"/>
              </w:rPr>
            </w:pPr>
            <w:r w:rsidRPr="00A76CB3">
              <w:rPr>
                <w:rFonts w:asciiTheme="minorHAnsi" w:hAnsiTheme="minorHAnsi" w:cstheme="minorBidi"/>
                <w:b/>
                <w:sz w:val="36"/>
                <w:szCs w:val="36"/>
                <w:lang w:val="es-CO" w:eastAsia="es-CO"/>
              </w:rPr>
              <w:t>X</w:t>
            </w:r>
            <w:r>
              <w:rPr>
                <w:rFonts w:asciiTheme="minorHAnsi" w:hAnsiTheme="minorHAnsi" w:cstheme="minorBidi"/>
                <w:b/>
                <w:sz w:val="36"/>
                <w:szCs w:val="36"/>
                <w:lang w:val="es-CO" w:eastAsia="es-CO"/>
              </w:rPr>
              <w:t xml:space="preserve"> </w:t>
            </w:r>
            <w:r>
              <w:rPr>
                <w:rFonts w:asciiTheme="minorHAnsi" w:hAnsiTheme="minorHAnsi" w:cstheme="minorBidi"/>
                <w:lang w:val="es-CO" w:eastAsia="es-CO"/>
              </w:rPr>
              <w:t>A</w:t>
            </w:r>
            <w:r w:rsidRPr="00E36EF6">
              <w:rPr>
                <w:rFonts w:asciiTheme="minorHAnsi" w:hAnsiTheme="minorHAnsi" w:cstheme="minorBidi"/>
                <w:lang w:val="es-CO" w:eastAsia="es-CO"/>
              </w:rPr>
              <w:t xml:space="preserve">probación con las siguientes recomendaciones: </w:t>
            </w:r>
          </w:p>
          <w:p w14:paraId="7BE85BE0" w14:textId="77777777" w:rsidR="00F90991" w:rsidRPr="00A76CB3" w:rsidRDefault="00F90991" w:rsidP="00EB64B2">
            <w:pPr>
              <w:spacing w:after="160" w:line="259" w:lineRule="auto"/>
              <w:rPr>
                <w:rFonts w:asciiTheme="minorHAnsi" w:hAnsiTheme="minorHAnsi" w:cstheme="minorBidi"/>
                <w:b/>
                <w:u w:val="single"/>
                <w:lang w:val="es-CO" w:eastAsia="es-CO"/>
              </w:rPr>
            </w:pPr>
            <w:r w:rsidRPr="00A76CB3">
              <w:rPr>
                <w:rFonts w:asciiTheme="minorHAnsi" w:hAnsiTheme="minorHAnsi" w:cstheme="minorBidi"/>
                <w:b/>
                <w:u w:val="single"/>
                <w:lang w:val="es-CO" w:eastAsia="es-CO"/>
              </w:rPr>
              <w:t xml:space="preserve">Generales: </w:t>
            </w:r>
          </w:p>
          <w:p w14:paraId="1C199A36" w14:textId="77777777" w:rsidR="00F90991" w:rsidRPr="00DB1CD9" w:rsidRDefault="00F90991" w:rsidP="00F90991">
            <w:pPr>
              <w:pStyle w:val="Prrafodelista"/>
              <w:numPr>
                <w:ilvl w:val="0"/>
                <w:numId w:val="20"/>
              </w:numPr>
              <w:spacing w:after="0" w:line="240" w:lineRule="auto"/>
              <w:jc w:val="both"/>
              <w:rPr>
                <w:rFonts w:eastAsia="Times New Roman"/>
                <w:szCs w:val="20"/>
                <w:lang w:val="es-CO"/>
              </w:rPr>
            </w:pPr>
            <w:r w:rsidRPr="00DB1CD9">
              <w:rPr>
                <w:lang w:val="es-CO"/>
              </w:rPr>
              <w:t xml:space="preserve">Se requiere profundizar consultas con diferentes actores. No se menciona aún enlace con autoridades locales. </w:t>
            </w:r>
            <w:r w:rsidRPr="00DB1CD9">
              <w:rPr>
                <w:rFonts w:eastAsia="Times New Roman"/>
                <w:szCs w:val="20"/>
                <w:lang w:val="es-CO"/>
              </w:rPr>
              <w:t xml:space="preserve">Se resalta la alianza con entes territoriarles pero no se desarrolla, ni tampoco se explica si hay trabajo previo con comunidades. </w:t>
            </w:r>
          </w:p>
          <w:p w14:paraId="1D3DCA95" w14:textId="77777777" w:rsidR="00F90991" w:rsidRDefault="00F90991" w:rsidP="00F90991">
            <w:pPr>
              <w:pStyle w:val="Prrafodelista"/>
              <w:numPr>
                <w:ilvl w:val="0"/>
                <w:numId w:val="20"/>
              </w:numPr>
              <w:spacing w:after="0" w:line="240" w:lineRule="auto"/>
              <w:jc w:val="both"/>
              <w:rPr>
                <w:rFonts w:eastAsia="Times New Roman"/>
                <w:szCs w:val="20"/>
                <w:lang w:val="es-CO"/>
              </w:rPr>
            </w:pPr>
            <w:r>
              <w:rPr>
                <w:rFonts w:eastAsia="Times New Roman"/>
                <w:szCs w:val="20"/>
                <w:lang w:val="es-CO"/>
              </w:rPr>
              <w:t xml:space="preserve">Actualmente se encuentran como productos específicos los relacionados con ERM y </w:t>
            </w:r>
            <w:r w:rsidRPr="00A76CB3">
              <w:rPr>
                <w:rFonts w:eastAsia="Times New Roman"/>
                <w:szCs w:val="20"/>
                <w:lang w:val="es-CO"/>
              </w:rPr>
              <w:t xml:space="preserve">victimas. </w:t>
            </w:r>
            <w:r>
              <w:rPr>
                <w:rFonts w:eastAsia="Times New Roman"/>
                <w:szCs w:val="20"/>
                <w:lang w:val="es-CO"/>
              </w:rPr>
              <w:t xml:space="preserve">Había una recomendación previa de priorizar los recursos hacia el desminado humanitario. Los temas de víctimas y ERM deberán ser transversales al proyecto y no específicos. </w:t>
            </w:r>
          </w:p>
          <w:p w14:paraId="66917C1C" w14:textId="77777777" w:rsidR="00F90991" w:rsidRPr="00A76CB3" w:rsidRDefault="00F90991" w:rsidP="00F90991">
            <w:pPr>
              <w:pStyle w:val="Prrafodelista"/>
              <w:numPr>
                <w:ilvl w:val="0"/>
                <w:numId w:val="20"/>
              </w:numPr>
              <w:spacing w:after="0" w:line="240" w:lineRule="auto"/>
              <w:jc w:val="both"/>
              <w:rPr>
                <w:rFonts w:eastAsia="Times New Roman"/>
                <w:szCs w:val="20"/>
                <w:lang w:val="es-CO"/>
              </w:rPr>
            </w:pPr>
            <w:r>
              <w:rPr>
                <w:rFonts w:eastAsia="Times New Roman"/>
                <w:szCs w:val="20"/>
                <w:lang w:val="es-CO"/>
              </w:rPr>
              <w:t>En relación a recursos de c</w:t>
            </w:r>
            <w:r w:rsidRPr="00A76CB3">
              <w:rPr>
                <w:rFonts w:eastAsia="Times New Roman"/>
                <w:szCs w:val="20"/>
                <w:lang w:val="es-CO"/>
              </w:rPr>
              <w:t>ontrapartida</w:t>
            </w:r>
            <w:r>
              <w:rPr>
                <w:rFonts w:eastAsia="Times New Roman"/>
                <w:szCs w:val="20"/>
                <w:lang w:val="es-CO"/>
              </w:rPr>
              <w:t xml:space="preserve"> no es claro si cuentan o no con recursos adicionales, se debe evidenciar. </w:t>
            </w:r>
          </w:p>
          <w:p w14:paraId="76533109" w14:textId="77777777" w:rsidR="00F90991" w:rsidRDefault="00F90991" w:rsidP="00F90991">
            <w:pPr>
              <w:pStyle w:val="Prrafodelista"/>
              <w:numPr>
                <w:ilvl w:val="0"/>
                <w:numId w:val="20"/>
              </w:numPr>
              <w:spacing w:after="0" w:line="240" w:lineRule="auto"/>
              <w:jc w:val="both"/>
              <w:rPr>
                <w:rFonts w:eastAsia="Times New Roman"/>
                <w:szCs w:val="20"/>
                <w:lang w:val="es-CO"/>
              </w:rPr>
            </w:pPr>
            <w:r>
              <w:rPr>
                <w:rFonts w:eastAsia="Times New Roman"/>
                <w:szCs w:val="20"/>
                <w:lang w:val="es-CO"/>
              </w:rPr>
              <w:t xml:space="preserve">Se evidencia la misma información para los dos proyectos presentados. Debe presentarse cada documento estructurado para cada municipio en específico. </w:t>
            </w:r>
          </w:p>
          <w:p w14:paraId="708D1190" w14:textId="77777777" w:rsidR="00F90991" w:rsidRPr="005D2DBF" w:rsidRDefault="00F90991" w:rsidP="00F90991">
            <w:pPr>
              <w:pStyle w:val="Prrafodelista"/>
              <w:numPr>
                <w:ilvl w:val="0"/>
                <w:numId w:val="20"/>
              </w:numPr>
              <w:spacing w:after="0" w:line="240" w:lineRule="auto"/>
              <w:jc w:val="both"/>
              <w:rPr>
                <w:lang w:val="es-CO"/>
              </w:rPr>
            </w:pPr>
            <w:r w:rsidRPr="005D2DBF">
              <w:rPr>
                <w:rFonts w:eastAsia="Times New Roman"/>
                <w:szCs w:val="20"/>
                <w:lang w:val="es-CO"/>
              </w:rPr>
              <w:lastRenderedPageBreak/>
              <w:t>Revisar la consistencia de la matriz de resultados. Hay un planteamiento en temas de asistencia a victimas, pero los productos e ind</w:t>
            </w:r>
            <w:r>
              <w:rPr>
                <w:rFonts w:eastAsia="Times New Roman"/>
                <w:szCs w:val="20"/>
                <w:lang w:val="es-CO"/>
              </w:rPr>
              <w:t xml:space="preserve">icadores no corresponden a esto. </w:t>
            </w:r>
          </w:p>
          <w:p w14:paraId="6EE7C5B5" w14:textId="77777777" w:rsidR="00F90991" w:rsidRDefault="00F90991" w:rsidP="00F90991">
            <w:pPr>
              <w:pStyle w:val="Prrafodelista"/>
              <w:numPr>
                <w:ilvl w:val="0"/>
                <w:numId w:val="20"/>
              </w:numPr>
              <w:spacing w:after="0" w:line="240" w:lineRule="auto"/>
              <w:jc w:val="both"/>
              <w:rPr>
                <w:rFonts w:eastAsia="Times New Roman"/>
                <w:szCs w:val="20"/>
                <w:lang w:val="es-CO"/>
              </w:rPr>
            </w:pPr>
            <w:r>
              <w:rPr>
                <w:rFonts w:eastAsia="Times New Roman"/>
                <w:szCs w:val="20"/>
                <w:lang w:val="es-CO"/>
              </w:rPr>
              <w:t>Se debe incluir tema de enlace comuni</w:t>
            </w:r>
            <w:r w:rsidRPr="00F90B0B">
              <w:rPr>
                <w:rFonts w:eastAsia="Times New Roman"/>
                <w:szCs w:val="20"/>
                <w:lang w:val="es-CO"/>
              </w:rPr>
              <w:t>t</w:t>
            </w:r>
            <w:r>
              <w:rPr>
                <w:rFonts w:eastAsia="Times New Roman"/>
                <w:szCs w:val="20"/>
                <w:lang w:val="es-CO"/>
              </w:rPr>
              <w:t>a</w:t>
            </w:r>
            <w:r w:rsidRPr="00F90B0B">
              <w:rPr>
                <w:rFonts w:eastAsia="Times New Roman"/>
                <w:szCs w:val="20"/>
                <w:lang w:val="es-CO"/>
              </w:rPr>
              <w:t xml:space="preserve">rio </w:t>
            </w:r>
          </w:p>
          <w:p w14:paraId="4C98AF75" w14:textId="77777777" w:rsidR="00F90991" w:rsidRDefault="00F90991" w:rsidP="00F90991">
            <w:pPr>
              <w:pStyle w:val="Prrafodelista"/>
              <w:numPr>
                <w:ilvl w:val="0"/>
                <w:numId w:val="20"/>
              </w:numPr>
              <w:spacing w:after="160" w:line="259" w:lineRule="auto"/>
              <w:jc w:val="both"/>
              <w:rPr>
                <w:rFonts w:asciiTheme="minorHAnsi" w:hAnsiTheme="minorHAnsi" w:cstheme="minorBidi"/>
                <w:szCs w:val="20"/>
                <w:lang w:val="es-CO"/>
              </w:rPr>
            </w:pPr>
            <w:r w:rsidRPr="00F90B0B">
              <w:rPr>
                <w:rFonts w:eastAsia="Times New Roman"/>
                <w:szCs w:val="20"/>
                <w:lang w:val="es-CO"/>
              </w:rPr>
              <w:t>El establecimiento de la base de operaciones se hará con recursos de este proyecto? Si es así, se deben incluir actividades, productos e indicadores al respecto. Si no es así, señalar si se hará con otros recursos y de qué fuente</w:t>
            </w:r>
            <w:r w:rsidRPr="00F90B0B">
              <w:rPr>
                <w:rFonts w:asciiTheme="minorHAnsi" w:hAnsiTheme="minorHAnsi" w:cstheme="minorBidi"/>
                <w:szCs w:val="20"/>
                <w:lang w:val="es-CO"/>
              </w:rPr>
              <w:t xml:space="preserve"> </w:t>
            </w:r>
          </w:p>
          <w:p w14:paraId="188FFB57" w14:textId="77777777" w:rsidR="00F90991" w:rsidRPr="00F90B0B" w:rsidRDefault="00F90991" w:rsidP="00F90991">
            <w:pPr>
              <w:pStyle w:val="Prrafodelista"/>
              <w:numPr>
                <w:ilvl w:val="0"/>
                <w:numId w:val="20"/>
              </w:numPr>
              <w:spacing w:after="160" w:line="259" w:lineRule="auto"/>
              <w:jc w:val="both"/>
              <w:rPr>
                <w:rFonts w:asciiTheme="minorHAnsi" w:hAnsiTheme="minorHAnsi" w:cstheme="minorBidi"/>
                <w:szCs w:val="20"/>
                <w:lang w:val="es-CO"/>
              </w:rPr>
            </w:pPr>
            <w:r w:rsidRPr="00F90B0B">
              <w:rPr>
                <w:rFonts w:eastAsia="Times New Roman"/>
                <w:szCs w:val="20"/>
                <w:lang w:val="es-CO"/>
              </w:rPr>
              <w:t>El resultado “Tierra usada para cultivos de uso ilícito…. Devuelta a las comunidades·” debe reforlularse. Este proyecto no se encaraga de la sustitución de cultivos, y no puede garantizar como resultado que las tierra</w:t>
            </w:r>
            <w:r>
              <w:rPr>
                <w:rFonts w:eastAsia="Times New Roman"/>
                <w:szCs w:val="20"/>
                <w:lang w:val="es-CO"/>
              </w:rPr>
              <w:t>s</w:t>
            </w:r>
            <w:r w:rsidRPr="00F90B0B">
              <w:rPr>
                <w:rFonts w:eastAsia="Times New Roman"/>
                <w:szCs w:val="20"/>
                <w:lang w:val="es-CO"/>
              </w:rPr>
              <w:t xml:space="preserve"> que han sido usadas o son usadas para estos cultivos sea “devuelta” a las comunidades. </w:t>
            </w:r>
          </w:p>
          <w:p w14:paraId="66A9F84B" w14:textId="77777777" w:rsidR="00F90991" w:rsidRDefault="00F90991" w:rsidP="00F90991">
            <w:pPr>
              <w:pStyle w:val="Prrafodelista"/>
              <w:numPr>
                <w:ilvl w:val="0"/>
                <w:numId w:val="20"/>
              </w:numPr>
              <w:spacing w:after="160" w:line="259" w:lineRule="auto"/>
              <w:jc w:val="both"/>
              <w:rPr>
                <w:rFonts w:eastAsia="Times New Roman"/>
                <w:lang w:val="es-CO"/>
              </w:rPr>
            </w:pPr>
            <w:r w:rsidRPr="00F90B0B">
              <w:rPr>
                <w:rFonts w:eastAsia="Times New Roman"/>
                <w:szCs w:val="20"/>
                <w:lang w:val="es-CO"/>
              </w:rPr>
              <w:t xml:space="preserve"> </w:t>
            </w:r>
            <w:r w:rsidRPr="00F90B0B">
              <w:rPr>
                <w:rFonts w:eastAsia="Times New Roman"/>
                <w:lang w:val="es-CO"/>
              </w:rPr>
              <w:t xml:space="preserve">Es importante mencionar las fuentes de la información incluida, en especial en la relacionada con la afectación del municipio por conflicto armado </w:t>
            </w:r>
          </w:p>
          <w:p w14:paraId="21A73E39" w14:textId="77777777" w:rsidR="00F90991" w:rsidRPr="00F90B0B" w:rsidRDefault="00F90991" w:rsidP="00F90991">
            <w:pPr>
              <w:pStyle w:val="Prrafodelista"/>
              <w:numPr>
                <w:ilvl w:val="0"/>
                <w:numId w:val="20"/>
              </w:numPr>
              <w:spacing w:after="160" w:line="259" w:lineRule="auto"/>
              <w:jc w:val="both"/>
              <w:rPr>
                <w:rFonts w:eastAsia="Times New Roman"/>
                <w:lang w:val="es-CO"/>
              </w:rPr>
            </w:pPr>
            <w:r w:rsidRPr="004F6BD8">
              <w:rPr>
                <w:rFonts w:eastAsia="Times New Roman"/>
                <w:lang w:val="es-CO"/>
              </w:rPr>
              <w:t>En relación al análisis y medidas para ser sensible a conflictos, aunque hace referencia a este aspecto, podría ser más claro en cuál es el enfoque que tiene y cómo lo operativiza.</w:t>
            </w:r>
          </w:p>
          <w:p w14:paraId="280AD68B" w14:textId="77777777" w:rsidR="00F90991" w:rsidRPr="00F90B0B" w:rsidRDefault="00F90991" w:rsidP="00F90991">
            <w:pPr>
              <w:pStyle w:val="Prrafodelista"/>
              <w:numPr>
                <w:ilvl w:val="0"/>
                <w:numId w:val="20"/>
              </w:numPr>
              <w:spacing w:after="0" w:line="240" w:lineRule="auto"/>
              <w:jc w:val="both"/>
              <w:rPr>
                <w:rFonts w:eastAsia="Times New Roman"/>
                <w:szCs w:val="20"/>
                <w:lang w:val="es-CO"/>
              </w:rPr>
            </w:pPr>
            <w:r>
              <w:rPr>
                <w:rFonts w:eastAsia="Times New Roman"/>
                <w:szCs w:val="20"/>
                <w:lang w:val="es-CO"/>
              </w:rPr>
              <w:t xml:space="preserve">Evidenciar como será la estrategia de salida del proyecto, la sostenibilidad. </w:t>
            </w:r>
          </w:p>
          <w:p w14:paraId="42D55110" w14:textId="77777777" w:rsidR="00F90991" w:rsidRPr="005D2DBF" w:rsidRDefault="00F90991" w:rsidP="00EB64B2">
            <w:pPr>
              <w:jc w:val="both"/>
              <w:rPr>
                <w:b/>
                <w:u w:val="single"/>
                <w:lang w:val="es-CO"/>
              </w:rPr>
            </w:pPr>
            <w:r w:rsidRPr="005D2DBF">
              <w:rPr>
                <w:b/>
                <w:u w:val="single"/>
                <w:lang w:val="es-CO"/>
              </w:rPr>
              <w:t xml:space="preserve">Indicadores: </w:t>
            </w:r>
          </w:p>
          <w:p w14:paraId="0C939FFE" w14:textId="77777777" w:rsidR="00F90991" w:rsidRDefault="00F90991" w:rsidP="00F90991">
            <w:pPr>
              <w:pStyle w:val="Prrafodelista"/>
              <w:numPr>
                <w:ilvl w:val="0"/>
                <w:numId w:val="20"/>
              </w:numPr>
              <w:spacing w:after="0" w:line="240" w:lineRule="auto"/>
              <w:jc w:val="both"/>
              <w:rPr>
                <w:rFonts w:eastAsia="Times New Roman"/>
                <w:szCs w:val="20"/>
                <w:lang w:val="es-CO"/>
              </w:rPr>
            </w:pPr>
            <w:r>
              <w:rPr>
                <w:rFonts w:eastAsia="Times New Roman"/>
                <w:szCs w:val="20"/>
                <w:lang w:val="es-CO"/>
              </w:rPr>
              <w:t xml:space="preserve">Cambiar la </w:t>
            </w:r>
            <w:r w:rsidRPr="005D2DBF">
              <w:rPr>
                <w:rFonts w:eastAsia="Times New Roman"/>
                <w:szCs w:val="20"/>
                <w:lang w:val="es-CO"/>
              </w:rPr>
              <w:t>meta en línea a los indicadores</w:t>
            </w:r>
          </w:p>
          <w:p w14:paraId="166D8A33" w14:textId="77777777" w:rsidR="00F90991" w:rsidRPr="005D2DBF" w:rsidRDefault="00F90991" w:rsidP="00F90991">
            <w:pPr>
              <w:pStyle w:val="Prrafodelista"/>
              <w:numPr>
                <w:ilvl w:val="0"/>
                <w:numId w:val="20"/>
              </w:numPr>
              <w:spacing w:after="0" w:line="240" w:lineRule="auto"/>
              <w:jc w:val="both"/>
              <w:rPr>
                <w:lang w:val="es-CO"/>
              </w:rPr>
            </w:pPr>
            <w:r w:rsidRPr="005D2DBF">
              <w:rPr>
                <w:lang w:val="es-CO"/>
              </w:rPr>
              <w:t>No debería plantarse el resultado de liberación de tierras</w:t>
            </w:r>
            <w:r>
              <w:rPr>
                <w:lang w:val="es-CO"/>
              </w:rPr>
              <w:t xml:space="preserve"> </w:t>
            </w:r>
            <w:r w:rsidRPr="005D2DBF">
              <w:rPr>
                <w:lang w:val="es-CO"/>
              </w:rPr>
              <w:t>porque no</w:t>
            </w:r>
            <w:r>
              <w:rPr>
                <w:lang w:val="es-CO"/>
              </w:rPr>
              <w:t xml:space="preserve"> hay una certeza de poder lograrlo con el proyecto</w:t>
            </w:r>
            <w:r w:rsidRPr="005D2DBF">
              <w:rPr>
                <w:lang w:val="es-CO"/>
              </w:rPr>
              <w:t>. Ver la consistencia entre el indicador y el resultado esperado</w:t>
            </w:r>
          </w:p>
          <w:p w14:paraId="035B7F7A" w14:textId="77777777" w:rsidR="00F90991" w:rsidRDefault="00F90991" w:rsidP="00F90991">
            <w:pPr>
              <w:pStyle w:val="Prrafodelista"/>
              <w:numPr>
                <w:ilvl w:val="0"/>
                <w:numId w:val="20"/>
              </w:numPr>
              <w:spacing w:after="0" w:line="240" w:lineRule="auto"/>
              <w:jc w:val="both"/>
              <w:rPr>
                <w:lang w:val="es-CO"/>
              </w:rPr>
            </w:pPr>
            <w:r w:rsidRPr="00F90B0B">
              <w:rPr>
                <w:lang w:val="es-CO"/>
              </w:rPr>
              <w:t xml:space="preserve">Evidenciar cual será el impacto de los recursos de esta intervencion. </w:t>
            </w:r>
          </w:p>
          <w:p w14:paraId="68362098" w14:textId="77777777" w:rsidR="00F90991" w:rsidRDefault="00F90991" w:rsidP="00F90991">
            <w:pPr>
              <w:pStyle w:val="Prrafodelista"/>
              <w:numPr>
                <w:ilvl w:val="0"/>
                <w:numId w:val="20"/>
              </w:numPr>
              <w:spacing w:after="0" w:line="240" w:lineRule="auto"/>
              <w:jc w:val="both"/>
              <w:rPr>
                <w:lang w:val="es-CO"/>
              </w:rPr>
            </w:pPr>
            <w:r w:rsidRPr="00F90B0B">
              <w:rPr>
                <w:lang w:val="es-CO"/>
              </w:rPr>
              <w:t>Es importante revisar la consistencia del Subresultado 3: está planteado como un tema de asistencia a las víctimas, pero los productos y los indicadores no se corresponden con lo planteado en el subresultado.</w:t>
            </w:r>
          </w:p>
          <w:p w14:paraId="7F8D46AD" w14:textId="77777777" w:rsidR="00F90991" w:rsidRPr="00F90B0B" w:rsidRDefault="00F90991" w:rsidP="00F90991">
            <w:pPr>
              <w:pStyle w:val="Prrafodelista"/>
              <w:numPr>
                <w:ilvl w:val="0"/>
                <w:numId w:val="20"/>
              </w:numPr>
              <w:spacing w:after="160" w:line="259" w:lineRule="auto"/>
              <w:jc w:val="both"/>
              <w:rPr>
                <w:lang w:val="es-CO"/>
              </w:rPr>
            </w:pPr>
            <w:r w:rsidRPr="00F90B0B">
              <w:rPr>
                <w:lang w:val="es-CO"/>
              </w:rPr>
              <w:t>El subresultado 1 está planteado como “Liberadas las tierras de sospecha de minas de manera rápida con los ENT”. Aunque se entiende que a través de los ENT se puede liberar tierras de manera rápida, no es una certeza que éste vaya a ser el resultado en la zona a intervenir. Adicionalmente, los indicadores están planteados en términos de eventos investigados, información sobre ENT cargada y señalización, no de liberación. Considerar reformular el resultado</w:t>
            </w:r>
          </w:p>
          <w:p w14:paraId="69DD446B" w14:textId="77777777" w:rsidR="00F90991" w:rsidRPr="00F90B0B" w:rsidRDefault="00F90991" w:rsidP="00EB64B2">
            <w:pPr>
              <w:spacing w:after="160" w:line="259" w:lineRule="auto"/>
              <w:jc w:val="both"/>
              <w:rPr>
                <w:b/>
                <w:u w:val="single"/>
                <w:lang w:val="es-CO"/>
              </w:rPr>
            </w:pPr>
            <w:r w:rsidRPr="00F90B0B">
              <w:rPr>
                <w:b/>
                <w:u w:val="single"/>
                <w:lang w:val="es-CO"/>
              </w:rPr>
              <w:t xml:space="preserve">Presupuesto: </w:t>
            </w:r>
          </w:p>
          <w:p w14:paraId="6896BA86" w14:textId="77777777" w:rsidR="00F90991" w:rsidRDefault="00F90991" w:rsidP="00F90991">
            <w:pPr>
              <w:pStyle w:val="Prrafodelista"/>
              <w:numPr>
                <w:ilvl w:val="0"/>
                <w:numId w:val="21"/>
              </w:numPr>
              <w:spacing w:after="160" w:line="259" w:lineRule="auto"/>
              <w:jc w:val="both"/>
              <w:rPr>
                <w:lang w:val="es-CO"/>
              </w:rPr>
            </w:pPr>
            <w:r w:rsidRPr="00F90B0B">
              <w:rPr>
                <w:lang w:val="es-CO"/>
              </w:rPr>
              <w:t>El presupuesto está dividido igual para todos los productos, sin embargo debe realizarse un trabajo estructurado para presentar el presupuesto, adjuntar como anexo el detalle del mismo.</w:t>
            </w:r>
          </w:p>
          <w:p w14:paraId="797E97F8" w14:textId="77777777" w:rsidR="00F90991" w:rsidRDefault="00F90991" w:rsidP="00F90991">
            <w:pPr>
              <w:pStyle w:val="Prrafodelista"/>
              <w:numPr>
                <w:ilvl w:val="0"/>
                <w:numId w:val="21"/>
              </w:numPr>
              <w:spacing w:after="160" w:line="259" w:lineRule="auto"/>
              <w:jc w:val="both"/>
              <w:rPr>
                <w:lang w:val="es-CO"/>
              </w:rPr>
            </w:pPr>
            <w:r w:rsidRPr="00F90B0B">
              <w:rPr>
                <w:lang w:val="es-CO"/>
              </w:rPr>
              <w:t>A qué se refiere “costos indirectos de soporte”</w:t>
            </w:r>
          </w:p>
          <w:p w14:paraId="0898F783" w14:textId="77777777" w:rsidR="00F90991" w:rsidRDefault="00F90991" w:rsidP="00F90991">
            <w:pPr>
              <w:pStyle w:val="Prrafodelista"/>
              <w:numPr>
                <w:ilvl w:val="0"/>
                <w:numId w:val="21"/>
              </w:numPr>
              <w:spacing w:after="160" w:line="259" w:lineRule="auto"/>
              <w:jc w:val="both"/>
              <w:rPr>
                <w:lang w:val="es-CO"/>
              </w:rPr>
            </w:pPr>
            <w:r w:rsidRPr="00F90B0B">
              <w:rPr>
                <w:lang w:val="es-CO"/>
              </w:rPr>
              <w:t xml:space="preserve">Antes del despliegue de los equipos de ENT en territorio, se deberían incluir actividades de  selección, capacitación, acreditación de las personas que conformarán los equipos? </w:t>
            </w:r>
          </w:p>
          <w:p w14:paraId="6F5C1E26" w14:textId="77777777" w:rsidR="00F90991" w:rsidRPr="00F90B0B" w:rsidRDefault="00F90991" w:rsidP="00F90991">
            <w:pPr>
              <w:pStyle w:val="Prrafodelista"/>
              <w:numPr>
                <w:ilvl w:val="0"/>
                <w:numId w:val="21"/>
              </w:numPr>
              <w:spacing w:after="160" w:line="259" w:lineRule="auto"/>
              <w:jc w:val="both"/>
              <w:rPr>
                <w:lang w:val="es-CO"/>
              </w:rPr>
            </w:pPr>
            <w:r>
              <w:rPr>
                <w:lang w:val="es-CO"/>
              </w:rPr>
              <w:t xml:space="preserve">Se debe anexar un presupuesto desagregado </w:t>
            </w:r>
          </w:p>
          <w:p w14:paraId="3BFD9589" w14:textId="77777777" w:rsidR="00F90991" w:rsidRDefault="00F90991" w:rsidP="00EB64B2">
            <w:pPr>
              <w:spacing w:after="160" w:line="259" w:lineRule="auto"/>
              <w:jc w:val="both"/>
              <w:rPr>
                <w:rFonts w:asciiTheme="minorHAnsi" w:hAnsiTheme="minorHAnsi" w:cstheme="minorBidi"/>
                <w:b/>
                <w:u w:val="single"/>
                <w:lang w:val="es-CO" w:eastAsia="es-CO"/>
              </w:rPr>
            </w:pPr>
            <w:r>
              <w:rPr>
                <w:rFonts w:asciiTheme="minorHAnsi" w:hAnsiTheme="minorHAnsi" w:cstheme="minorBidi"/>
                <w:b/>
                <w:u w:val="single"/>
                <w:lang w:val="es-CO" w:eastAsia="es-CO"/>
              </w:rPr>
              <w:t>Género</w:t>
            </w:r>
          </w:p>
          <w:p w14:paraId="0A5E7AD2" w14:textId="77777777" w:rsidR="00F90991" w:rsidRPr="00B90155" w:rsidRDefault="00F90991" w:rsidP="00EB64B2">
            <w:pPr>
              <w:spacing w:after="160" w:line="259" w:lineRule="auto"/>
              <w:jc w:val="both"/>
              <w:rPr>
                <w:lang w:val="es-CO"/>
              </w:rPr>
            </w:pPr>
            <w:r w:rsidRPr="00B90155">
              <w:rPr>
                <w:lang w:val="es-CO"/>
              </w:rPr>
              <w:t xml:space="preserve">En el documento de proyecto clasifica para un marcador 1: Potencial para contribuir de manera limitada a la igualdad de género. </w:t>
            </w:r>
          </w:p>
          <w:p w14:paraId="659A79CB"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El proyecto, desde una perspectiva de género, requiere que el equipo de formulación lo revise para transversalizar el enfoque en sus distintas secciones.</w:t>
            </w:r>
          </w:p>
          <w:p w14:paraId="723F40BA"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Es necesario que las principales estrategias, metodologías y acciones que garantizan la transversalización se incluyan en una sección específica, al interno de los enfoques transversales del documento.</w:t>
            </w:r>
          </w:p>
          <w:p w14:paraId="7FA3138E"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Puede ser de utilidad revisar los recursos que se presentan después de las recomendaciones: Referencias para análisis de contexto sensibles al género.</w:t>
            </w:r>
          </w:p>
          <w:p w14:paraId="2E3235AF"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 xml:space="preserve">La lógica de intervención no garantiza la transversalización del enfoque de género. </w:t>
            </w:r>
          </w:p>
          <w:p w14:paraId="5742413B"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 xml:space="preserve">Una sección narrativa de la lógica de intervención podría ayudar a identificar claramente las metodologías propuestas para el logro de los resultados esperados y las características de las acciones </w:t>
            </w:r>
            <w:r w:rsidRPr="000D423B">
              <w:rPr>
                <w:lang w:val="es-CO"/>
              </w:rPr>
              <w:lastRenderedPageBreak/>
              <w:t>asociadas a cada resultado, así como a visibilizar mayormente el uso del enfoque de género y diferencial de forma transversal en la lógica de intervención.</w:t>
            </w:r>
          </w:p>
          <w:p w14:paraId="23CD594A"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Puede ser útil revisar las Referencias para la inclusión del enfoque de género en la lógica de intervención que se presentan después de las recomendaciones.</w:t>
            </w:r>
          </w:p>
          <w:p w14:paraId="17E73218"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Entre las estrategias del proyecto, es necesario evidenciar cuales elementos garantizarán la posibilidad de las jóvenes y de las mujeres para participar en igualdad de condiciones.</w:t>
            </w:r>
          </w:p>
          <w:p w14:paraId="1B797DC4"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El sistema de monitoreo puede mejorarse con las acciones siguientes: establecer metodologías para la recolección de información sensibles al género que alimenten el sistema de monitoreo.</w:t>
            </w:r>
          </w:p>
          <w:p w14:paraId="1EDA80C7"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 xml:space="preserve">Revisar los indicadores para que haya, por lo menos uno sensible al género por cada resultado. Considerar la posibilidad de incluir una evaluación final independiente para incrementar su capacidad de rendición de cuentas </w:t>
            </w:r>
          </w:p>
          <w:p w14:paraId="3F8B0B17"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Puede ser útil revisar las Referencias para la inclusión del enfoque de género en sistemas de monitoreo que se proponen después de las recomendaciones.</w:t>
            </w:r>
          </w:p>
          <w:p w14:paraId="54353F0E"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El presupuesto del proyecto debe reflejar los compromisos en temas de igualdad de género y de empoderamiento de las mujeres que se describen en la lógica de intervención.</w:t>
            </w:r>
          </w:p>
          <w:p w14:paraId="19C0E3CA" w14:textId="77777777" w:rsidR="00F90991" w:rsidRPr="000D423B" w:rsidRDefault="00F90991" w:rsidP="00F90991">
            <w:pPr>
              <w:pStyle w:val="Prrafodelista"/>
              <w:numPr>
                <w:ilvl w:val="0"/>
                <w:numId w:val="21"/>
              </w:numPr>
              <w:spacing w:after="160" w:line="259" w:lineRule="auto"/>
              <w:jc w:val="both"/>
              <w:rPr>
                <w:lang w:val="es-CO"/>
              </w:rPr>
            </w:pPr>
            <w:r w:rsidRPr="000D423B">
              <w:rPr>
                <w:lang w:val="es-CO"/>
              </w:rPr>
              <w:t>Se proveen además varias fuentes bibliográficas que permiten acceder a recursos para mejorar el enfoque de género en proyectos de desminado.</w:t>
            </w:r>
          </w:p>
          <w:p w14:paraId="17EF7ED9" w14:textId="77777777" w:rsidR="00F90991" w:rsidRDefault="00F90991" w:rsidP="00EB64B2">
            <w:pPr>
              <w:spacing w:after="160" w:line="259" w:lineRule="auto"/>
              <w:jc w:val="both"/>
              <w:rPr>
                <w:rFonts w:asciiTheme="minorHAnsi" w:hAnsiTheme="minorHAnsi" w:cstheme="minorBidi"/>
                <w:b/>
                <w:u w:val="single"/>
                <w:lang w:val="es-CO" w:eastAsia="es-CO"/>
              </w:rPr>
            </w:pPr>
            <w:r w:rsidRPr="00F90B0B">
              <w:rPr>
                <w:rFonts w:asciiTheme="minorHAnsi" w:hAnsiTheme="minorHAnsi" w:cstheme="minorBidi"/>
                <w:b/>
                <w:u w:val="single"/>
                <w:lang w:val="es-CO" w:eastAsia="es-CO"/>
              </w:rPr>
              <w:t xml:space="preserve">Medio ambiente: </w:t>
            </w:r>
          </w:p>
          <w:p w14:paraId="59E202BA" w14:textId="77777777" w:rsidR="00F90991" w:rsidRPr="00B90155" w:rsidRDefault="00F90991" w:rsidP="00F90991">
            <w:pPr>
              <w:pStyle w:val="Prrafodelista"/>
              <w:numPr>
                <w:ilvl w:val="0"/>
                <w:numId w:val="21"/>
              </w:numPr>
              <w:spacing w:after="160" w:line="259" w:lineRule="auto"/>
              <w:jc w:val="both"/>
              <w:rPr>
                <w:lang w:val="es-CO"/>
              </w:rPr>
            </w:pPr>
            <w:r w:rsidRPr="00B90155">
              <w:rPr>
                <w:lang w:val="es-CO"/>
              </w:rPr>
              <w:t xml:space="preserve">No es claro ni específico el enfoque de medio ambiente en el documento </w:t>
            </w:r>
          </w:p>
          <w:p w14:paraId="4E8F86BE" w14:textId="77777777" w:rsidR="00F90991" w:rsidRPr="00B90155" w:rsidRDefault="00F90991" w:rsidP="00F90991">
            <w:pPr>
              <w:pStyle w:val="Prrafodelista"/>
              <w:numPr>
                <w:ilvl w:val="0"/>
                <w:numId w:val="21"/>
              </w:numPr>
              <w:spacing w:after="160" w:line="259" w:lineRule="auto"/>
              <w:jc w:val="both"/>
              <w:rPr>
                <w:lang w:val="es-CO"/>
              </w:rPr>
            </w:pPr>
            <w:r w:rsidRPr="00B90155">
              <w:rPr>
                <w:lang w:val="es-CO"/>
              </w:rPr>
              <w:t xml:space="preserve">En términos generales, se sugiere que la propuesta incluya el enfoque de sostenibilidad ambiental de manera transversal, reconociéndose la importancia ecológica del área en la cual se llevarán a cabo las operaciones en cada uno de los apartados de ésta. </w:t>
            </w:r>
          </w:p>
          <w:p w14:paraId="7330F373" w14:textId="77777777" w:rsidR="00F90991" w:rsidRPr="00B90155" w:rsidRDefault="00F90991" w:rsidP="00F90991">
            <w:pPr>
              <w:pStyle w:val="Prrafodelista"/>
              <w:numPr>
                <w:ilvl w:val="0"/>
                <w:numId w:val="21"/>
              </w:numPr>
              <w:spacing w:after="160" w:line="259" w:lineRule="auto"/>
              <w:jc w:val="both"/>
              <w:rPr>
                <w:lang w:val="es-CO"/>
              </w:rPr>
            </w:pPr>
            <w:r w:rsidRPr="00B90155">
              <w:rPr>
                <w:lang w:val="es-CO"/>
              </w:rPr>
              <w:t xml:space="preserve">La propuesta menciona que en este primer proceso de implementación se llevarán a cabo las dos (2) primeras fases del desminado humanitario (establecimiento de la base de operaciones y Estudios no Técnicos), las cuales tiene un impacto ambiental bajo. Ahora bien, se sugiere que se identifiquen las medidas específicas de mitigación que se llevarán a cabo en el marco de estas fases. También se recomienda que el proyecto mencione de manera explícita que incorporará las mejores prácticas ambientales y tendrá en cuenta las prohibiciones mencionadas en los Artículos 3 y 4 del Decreto 1195 del 2017 del Ministerio de Ambiente y Desarrollo Sostenible.   </w:t>
            </w:r>
          </w:p>
          <w:p w14:paraId="37F8671B" w14:textId="77777777" w:rsidR="00F90991" w:rsidRPr="00B90155" w:rsidRDefault="00F90991" w:rsidP="00F90991">
            <w:pPr>
              <w:pStyle w:val="Prrafodelista"/>
              <w:numPr>
                <w:ilvl w:val="0"/>
                <w:numId w:val="21"/>
              </w:numPr>
              <w:spacing w:after="160" w:line="259" w:lineRule="auto"/>
              <w:jc w:val="both"/>
              <w:rPr>
                <w:lang w:val="es-CO"/>
              </w:rPr>
            </w:pPr>
            <w:r w:rsidRPr="00B90155">
              <w:rPr>
                <w:lang w:val="es-CO"/>
              </w:rPr>
              <w:t xml:space="preserve">En términos </w:t>
            </w:r>
            <w:bookmarkStart w:id="1" w:name="_Hlk497039138"/>
            <w:r w:rsidRPr="00B90155">
              <w:rPr>
                <w:lang w:val="es-CO"/>
              </w:rPr>
              <w:t>específicos, se recomiendan que la propuesta considere incorporar actividades tendientes a divulgar los protocolos ambientales a los miembros de la nueva base de operaciones.</w:t>
            </w:r>
          </w:p>
          <w:bookmarkEnd w:id="1"/>
          <w:p w14:paraId="4F98590A" w14:textId="77777777" w:rsidR="00F90991" w:rsidRPr="00B90155" w:rsidRDefault="00F90991" w:rsidP="00F90991">
            <w:pPr>
              <w:pStyle w:val="Prrafodelista"/>
              <w:numPr>
                <w:ilvl w:val="0"/>
                <w:numId w:val="21"/>
              </w:numPr>
              <w:spacing w:after="160" w:line="259" w:lineRule="auto"/>
              <w:jc w:val="both"/>
              <w:rPr>
                <w:lang w:val="es-CO"/>
              </w:rPr>
            </w:pPr>
            <w:r w:rsidRPr="00B90155">
              <w:rPr>
                <w:lang w:val="es-CO"/>
              </w:rPr>
              <w:t xml:space="preserve">Se sugiere que el Marco de Resultados se incorporen indicadores de sostenibilidad ambiental, y que en el apartado de Monitoreo e Informes Periódicos se desarrollé como se llevará a cabo el seguimiento al Plan de Manejo Ambiental. </w:t>
            </w:r>
          </w:p>
          <w:p w14:paraId="229CB37F" w14:textId="77777777" w:rsidR="00F90991" w:rsidRPr="00E36EF6" w:rsidRDefault="00F90991" w:rsidP="00EB64B2">
            <w:pPr>
              <w:spacing w:after="160" w:line="259" w:lineRule="auto"/>
              <w:rPr>
                <w:rFonts w:eastAsia="MS Mincho"/>
                <w:sz w:val="40"/>
                <w:szCs w:val="40"/>
                <w:lang w:val="es-CO" w:eastAsia="es-CO"/>
              </w:rPr>
            </w:pPr>
            <w:r w:rsidRPr="00E36EF6">
              <w:rPr>
                <w:rFonts w:asciiTheme="minorHAnsi" w:hAnsiTheme="minorHAnsi" w:cstheme="minorBidi"/>
                <w:b/>
                <w:bCs/>
                <w:sz w:val="40"/>
                <w:szCs w:val="40"/>
                <w:lang w:val="es-CO" w:eastAsia="es-CO"/>
              </w:rPr>
              <w:t xml:space="preserve">□ </w:t>
            </w:r>
            <w:r w:rsidRPr="00E36EF6">
              <w:rPr>
                <w:rFonts w:asciiTheme="minorHAnsi" w:hAnsiTheme="minorHAnsi" w:cstheme="minorBidi"/>
                <w:lang w:val="es-CO" w:eastAsia="es-CO"/>
              </w:rPr>
              <w:t>No aprobación</w:t>
            </w:r>
          </w:p>
        </w:tc>
      </w:tr>
      <w:bookmarkEnd w:id="0"/>
    </w:tbl>
    <w:p w14:paraId="155D958E" w14:textId="77777777" w:rsidR="00F90991" w:rsidRPr="00E36EF6" w:rsidRDefault="00F90991" w:rsidP="00F90991">
      <w:pPr>
        <w:spacing w:after="160" w:line="259" w:lineRule="auto"/>
        <w:rPr>
          <w:rFonts w:eastAsia="MS Mincho"/>
          <w:sz w:val="20"/>
          <w:lang w:eastAsia="es-CO" w:bidi="es-ES"/>
        </w:rPr>
      </w:pPr>
    </w:p>
    <w:p w14:paraId="62D69F92"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6944C789"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2E8A8E3D"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28C9A8F8"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1212223B"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77094293" w14:textId="77777777" w:rsidR="00F90991" w:rsidRPr="00F90991" w:rsidRDefault="00F90991" w:rsidP="00F90991">
      <w:pPr>
        <w:autoSpaceDE w:val="0"/>
        <w:autoSpaceDN w:val="0"/>
        <w:adjustRightInd w:val="0"/>
        <w:jc w:val="center"/>
        <w:rPr>
          <w:rFonts w:ascii="Calibri" w:eastAsiaTheme="minorHAnsi" w:hAnsi="Calibri" w:cs="Calibri"/>
          <w:color w:val="000000"/>
        </w:rPr>
      </w:pPr>
    </w:p>
    <w:p w14:paraId="394C0B59" w14:textId="3E923B45" w:rsidR="00F90991" w:rsidRPr="00F90991" w:rsidRDefault="00F90991" w:rsidP="00F90991">
      <w:pPr>
        <w:autoSpaceDE w:val="0"/>
        <w:autoSpaceDN w:val="0"/>
        <w:adjustRightInd w:val="0"/>
        <w:jc w:val="center"/>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HOJA DE RESPUESTAS A RECOMENDACIONES DEL COMITÉ TÉCNICO</w:t>
      </w:r>
    </w:p>
    <w:p w14:paraId="007D3610" w14:textId="77777777" w:rsidR="00F90991" w:rsidRDefault="00F90991" w:rsidP="00F90991">
      <w:pPr>
        <w:autoSpaceDE w:val="0"/>
        <w:autoSpaceDN w:val="0"/>
        <w:adjustRightInd w:val="0"/>
        <w:rPr>
          <w:rFonts w:ascii="Calibri" w:eastAsiaTheme="minorHAnsi" w:hAnsi="Calibri" w:cs="Calibri"/>
          <w:color w:val="000000"/>
          <w:sz w:val="22"/>
          <w:szCs w:val="22"/>
        </w:rPr>
      </w:pPr>
    </w:p>
    <w:p w14:paraId="355C183E" w14:textId="62F23236"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Este documento contiene las recomendaciones del Comité Técnico en pro de la mejora del mismo. Agradeceremos dar respuesta (de la manera más concreta posible) a cada una de ellas y si es posible identificar en que parte del documento (página) fueron integradas según sea el caso: </w:t>
      </w:r>
    </w:p>
    <w:p w14:paraId="1DC70679" w14:textId="77777777" w:rsidR="00F90991" w:rsidRDefault="00F90991" w:rsidP="00F90991">
      <w:pPr>
        <w:autoSpaceDE w:val="0"/>
        <w:autoSpaceDN w:val="0"/>
        <w:adjustRightInd w:val="0"/>
        <w:rPr>
          <w:rFonts w:ascii="Calibri" w:eastAsiaTheme="minorHAnsi" w:hAnsi="Calibri" w:cs="Calibri"/>
          <w:b/>
          <w:bCs/>
          <w:color w:val="000000"/>
          <w:sz w:val="22"/>
          <w:szCs w:val="22"/>
        </w:rPr>
      </w:pPr>
    </w:p>
    <w:p w14:paraId="291AE43B" w14:textId="3E09EC9D"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Generales: </w:t>
      </w:r>
    </w:p>
    <w:p w14:paraId="07B27FE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 Se requiere profundizar consultas con diferentes actores. No se menciona aún enlace con autoridades locales. Se resalta la alianza con entes territoriales pero no se desarrolla, ni tampoco se explica si hay trabajo previo con comunidades. </w:t>
      </w:r>
    </w:p>
    <w:p w14:paraId="65E0A96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6D016B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2803F75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incluyó la información de la siguiente manera: </w:t>
      </w:r>
    </w:p>
    <w:p w14:paraId="3B35B44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páginas 7,8 </w:t>
      </w:r>
    </w:p>
    <w:p w14:paraId="1651ED8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Ipiales: 10,11 </w:t>
      </w:r>
    </w:p>
    <w:p w14:paraId="6012E0F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 Actualmente se encuentran como productos específicos los relacionados con ERM y víctimas. Había una recomendación previa de priorizar los recursos hacia el desminado humanitario. Los temas de víctimas y ERM deberán ser transversales al proyecto y no específicos. </w:t>
      </w:r>
    </w:p>
    <w:p w14:paraId="4F4D13A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AF9040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1E1B75A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Los dos proyectos se enfocarán en la primera etapa del Desminado Humanitario: ENT. En efecto, dado que las Organizaciones de Desminado Humanitario Civil no han ingresado aún en estas dos zonas del país, dada la alta variedad étnica y dada las dinámicas del conflicto, es importante que en un primer tiempo HALO establezca confianza con las comunidades y las autoridades locales. El proceso de enlace comunitario como eje transversal del desminado humanitario en permite la generación de confianza. Con esto también se da cumplimiento al estándar de ERM que refiere el enlace comunitario como un proceso indispensable para sensibilizar e integrar a las comunidades con el proceso de desminado (bien sea para ENT y/o Despeje). La experiencia de la Organización de más de cinco años en Colombia, ha demostrado que el buen desarrollo de esta etapa es primordial para luego ser más eficaces en las actividades de despeje. </w:t>
      </w:r>
    </w:p>
    <w:p w14:paraId="1E7C5E1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incluyó la información de la siguiente manera: </w:t>
      </w:r>
    </w:p>
    <w:p w14:paraId="243309A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 7, 8 </w:t>
      </w:r>
    </w:p>
    <w:p w14:paraId="5505147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Ipiales: 10,11 </w:t>
      </w:r>
    </w:p>
    <w:p w14:paraId="3EEF152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 En relación a recursos de contrapartida no es claro si cuentan o no con recursos adicionales, se debe evidenciar. </w:t>
      </w:r>
    </w:p>
    <w:p w14:paraId="750BB05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C79E44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4B36973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incluyó la información de la siguiente manera: </w:t>
      </w:r>
    </w:p>
    <w:p w14:paraId="0853C74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 12 </w:t>
      </w:r>
    </w:p>
    <w:p w14:paraId="11111F1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Ipiales: página 14 </w:t>
      </w:r>
    </w:p>
    <w:p w14:paraId="58E2EB48"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p>
    <w:p w14:paraId="146903E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4. Se evidencia la misma información para los dos proyectos presentados. Debe presentarse cada documento estructurado para cada municipio en específico. </w:t>
      </w:r>
    </w:p>
    <w:p w14:paraId="1BC740C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460C20C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5A52450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Ambos proyectos están diseñados para que los recursos del Fondo sean lo más costo-eficientes posibles. En este marco, las dos propuestas incluyen la siguiente información similar: </w:t>
      </w:r>
    </w:p>
    <w:p w14:paraId="212E725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La construcción de la base operativa ya que será la misma para ambos municipios. </w:t>
      </w:r>
    </w:p>
    <w:p w14:paraId="0DE421F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03F7850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Los procedimientos operativos de la organización referentes a las actividades de Desminado Humanitario que se llevarán a cabo: Enlace Comunitario, ENT y ERM/AV ya que los POA, aprobados por OEA, son documentos que rigen las actividades de HALO a nivel nacional. </w:t>
      </w:r>
    </w:p>
    <w:p w14:paraId="49B6386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6E9E945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Disposiciones para la gestión y la coordinación ya que HALO Colombia cuenta con un equipo de apoyo en Bogotá a las actividades que se desarrollan en terreno compuesto por el Director de Programa, Coordinadora de Programa, Oficial de Apoyo al Programa, Oficial de Enlace, un equipo GIS, administrativo, financiero y de compras / logística. Este personal estará contribuyendo a la ejecución del proyecto desde sus diferentes áreas de experticia en la planeación, seguimiento y monitoreo. Mensualmente se realizan dos reuniones en Bogotá con el equipo Directivo y los Gerentes de cada locación, para planear las actividades, despliegue del personal y aprobar las compras a ejecutar. </w:t>
      </w:r>
    </w:p>
    <w:p w14:paraId="54AEC8E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05DBEA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Seguimiento, evaluación y presentación de informes ya que los reportes y el seguimiento del progreso del proyecto serán gestionados por el equipo GIS y de Apoyo al Programa. </w:t>
      </w:r>
    </w:p>
    <w:p w14:paraId="3767CEC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473A3E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Contexto jurídico </w:t>
      </w:r>
    </w:p>
    <w:p w14:paraId="0363639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16F0FBD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Las dos propuestas se diferencian en: </w:t>
      </w:r>
    </w:p>
    <w:p w14:paraId="35FB1CDC"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Los resultados esperados del proyecto </w:t>
      </w:r>
    </w:p>
    <w:p w14:paraId="7D8EFA03"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La teoría del cambio </w:t>
      </w:r>
    </w:p>
    <w:p w14:paraId="711A39FA"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El análisis de la situación </w:t>
      </w:r>
    </w:p>
    <w:p w14:paraId="162F1373"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La cobertura Geográfica </w:t>
      </w:r>
    </w:p>
    <w:p w14:paraId="2709DE59"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Los ejes transversales </w:t>
      </w:r>
    </w:p>
    <w:p w14:paraId="40A3BF51"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Los planes de trabajo </w:t>
      </w:r>
    </w:p>
    <w:p w14:paraId="64EF6F1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Los presupuestos </w:t>
      </w:r>
    </w:p>
    <w:p w14:paraId="508608C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410B3C9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5. Revisar la consistencia de la matriz de resultados. Hay un planteamiento en temas de asistencia a víctimas, pero los productos e indicadores no corresponden a esto. </w:t>
      </w:r>
    </w:p>
    <w:p w14:paraId="6721451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0263D54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4AF9C36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realizó el cambio solicitado en ambas propuestas </w:t>
      </w:r>
    </w:p>
    <w:p w14:paraId="6ACB4D7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6. Se debe incluir tema de enlace comunitario </w:t>
      </w:r>
    </w:p>
    <w:p w14:paraId="1467E4C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0BFE387"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lastRenderedPageBreak/>
        <w:t xml:space="preserve">Respuesta: </w:t>
      </w:r>
    </w:p>
    <w:p w14:paraId="0C88B85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Este tema está incluido de las siguientes páginas: </w:t>
      </w:r>
    </w:p>
    <w:p w14:paraId="7413C21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páginas 7, 11, 12, 13, 19, 21, 22, 23, 24, 27, 28 </w:t>
      </w:r>
    </w:p>
    <w:p w14:paraId="3509847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Ipiales: 7, 10, 13, 14, 15, 16, 17, 19, 23, 25, 26, 27, 29, 30, 33 </w:t>
      </w:r>
    </w:p>
    <w:p w14:paraId="492C4F6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7. El establecimiento de la base de operaciones se hará con recursos de este proyecto? Si es así, se deben incluir actividades, productos e indicadores al respecto. Si no es así, señalar si se hará con otros recursos y de qué fuente </w:t>
      </w:r>
    </w:p>
    <w:p w14:paraId="43EF11C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45893C8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3CE40D5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El establecimiento de la base de operaciones se hará con recursos de ambos proyectos. Se incluyeron las actividades, los productos e indicadores en las dos propuestas. </w:t>
      </w:r>
    </w:p>
    <w:p w14:paraId="13DFA31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8. El resultado “Tierra usada para cultivos de uso ilícito…. Devuelta a las comunidades·” debe reformularse. Este proyecto no se encarga de la sustitución de cultivos, y no puede garantizar como resultado que las tierras que han sido usadas o son usadas para estos cultivos sea “devuelta” a las comunidades. </w:t>
      </w:r>
    </w:p>
    <w:p w14:paraId="0580417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45CF84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1DACB70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eliminó este resultado en ambas propuestas </w:t>
      </w:r>
    </w:p>
    <w:p w14:paraId="05F619C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9. Es importante mencionar las fuentes de la información incluida, en especial en la relacionada con la afectación del municipio por conflicto armado </w:t>
      </w:r>
    </w:p>
    <w:p w14:paraId="4D46B9E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D56ED5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7ADC30A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incluyeron las fuentes en ambas propuestas </w:t>
      </w:r>
    </w:p>
    <w:p w14:paraId="6C43F8F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10. En relación al análisis y medidas para ser sensible a conflictos, aunque hace referencia a este aspecto, podría ser más claro en cuál es el enfoque que tiene y cómo lo operativiza. </w:t>
      </w:r>
    </w:p>
    <w:p w14:paraId="06B23A4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E71771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61F2EFB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incluyó en ambas propuestas: </w:t>
      </w:r>
    </w:p>
    <w:p w14:paraId="3FE3469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 8 </w:t>
      </w:r>
    </w:p>
    <w:p w14:paraId="0D17625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Ipiales: página </w:t>
      </w:r>
    </w:p>
    <w:p w14:paraId="5524CE3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11. Evidenciar cómo será la estrategia de salida del proyecto, la sostenibilidad. </w:t>
      </w:r>
    </w:p>
    <w:p w14:paraId="000804A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4EA81B8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Respuesta: </w:t>
      </w:r>
    </w:p>
    <w:p w14:paraId="2234796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 14 </w:t>
      </w:r>
    </w:p>
    <w:p w14:paraId="52228C2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Indicadores: </w:t>
      </w:r>
    </w:p>
    <w:p w14:paraId="1268B52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12. Cambiar la meta en línea a los indicadores </w:t>
      </w:r>
    </w:p>
    <w:p w14:paraId="55FA56F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FE7D5C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7C00A05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realizó el cambio en ambas propuestas </w:t>
      </w:r>
    </w:p>
    <w:p w14:paraId="3F13DEE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13. No debería plantarse el resultado de liberación de tierras porque no hay una certeza de poder lograrlo con el proyecto. Ver la consistencia entre el indicador y el resultado esperado </w:t>
      </w:r>
    </w:p>
    <w:p w14:paraId="785A3D4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38ED709C"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lastRenderedPageBreak/>
        <w:t xml:space="preserve">Respuesta: </w:t>
      </w:r>
    </w:p>
    <w:p w14:paraId="0805E3E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Según la nota técnica de Descontamina Colombia referente a este temática: </w:t>
      </w:r>
    </w:p>
    <w:p w14:paraId="650580A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el ENT permite identificar los sectores sin contaminación (sectores verdes) y así lograr la liberación temprana de tierras. </w:t>
      </w:r>
    </w:p>
    <w:p w14:paraId="1F24FE5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las entregas parciales de sectores y aquellos sectores sin contaminación pueden ser entregados a la comunidad como libres de sospechas de minas </w:t>
      </w:r>
    </w:p>
    <w:p w14:paraId="693E965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Sin embargo, teniendo en cuenta la sugerencia del Fondo, este resultado fue modificado en ambas propuestas. </w:t>
      </w:r>
    </w:p>
    <w:p w14:paraId="2119702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14. Evidenciar cual será el impacto de los recursos de esta intervención. </w:t>
      </w:r>
    </w:p>
    <w:p w14:paraId="67F1448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DDE517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44E765E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evidencia en: </w:t>
      </w:r>
    </w:p>
    <w:p w14:paraId="7C3DCA9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San Miguel: Páginas 10, 12, 13 </w:t>
      </w:r>
    </w:p>
    <w:p w14:paraId="699254C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Ipiales: Páginas 9, 10, 11 </w:t>
      </w:r>
    </w:p>
    <w:p w14:paraId="2DCC3B2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Teoría de Cambio </w:t>
      </w:r>
    </w:p>
    <w:p w14:paraId="0F070D1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15. Es importante revisar la consistencia del Subresultado 3: está planteado como un tema de asistencia a las víctimas, pero los productos y los indicadores no se corresponden con lo planteado en el subresultado. </w:t>
      </w:r>
    </w:p>
    <w:p w14:paraId="1C8EA3E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7324EE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500A9F8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realizaron los cambios solicitados en ambas propuestas </w:t>
      </w:r>
    </w:p>
    <w:p w14:paraId="4297F30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16. El subresultado 1 está planteado como “Liberadas las tierras de sospecha de minas de manera rápida con los ENT”. Aunque se entiende que a través de los ENT se puede liberar tierras de manera rápida, no es una certeza que éste vaya a ser el resultado en la zona a intervenir. Adicionalmente, los indicadores están planteados en términos de eventos investigados, información sobre ENT cargada y señalización, no de liberación. Considerar reformular el resultado </w:t>
      </w:r>
    </w:p>
    <w:p w14:paraId="5A53820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0B1082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3291F14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modificó lo solicitado en ambas propuestas. </w:t>
      </w:r>
    </w:p>
    <w:p w14:paraId="23E1B3A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Presupuesto: </w:t>
      </w:r>
    </w:p>
    <w:p w14:paraId="24B570A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17. El presupuesto está dividido igual para todos los productos, sin embargo debe realizarse un trabajo estructurado para presentar el presupuesto, adjuntar como anexo el detalle del mismo. </w:t>
      </w:r>
    </w:p>
    <w:p w14:paraId="5FB0450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0854455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23F56F8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modificó el porcentaje en ambos presupuestos </w:t>
      </w:r>
    </w:p>
    <w:p w14:paraId="19C5569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18. A qué se refiere “costos indirectos de soporte” </w:t>
      </w:r>
    </w:p>
    <w:p w14:paraId="42983EB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65ABCEF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0B2FF90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Esta línea cubre los gastos relacionados al apoyo por parte de la Casa Matriz en el Reino Unido el cual equivale al 7% del presupuesto total del proyecto. </w:t>
      </w:r>
    </w:p>
    <w:p w14:paraId="4A7161D3"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p>
    <w:p w14:paraId="7AC2C52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19. Antes del despliegue de los equipos de ENT en territorio, se deberían incluir actividades de selección, capacitación, acreditación de las personas que conformarán los equipos? Respuesta: </w:t>
      </w:r>
    </w:p>
    <w:p w14:paraId="1D12396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F31860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incluyó en ambas propuestas </w:t>
      </w:r>
    </w:p>
    <w:p w14:paraId="09EF915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20. Se debe anexar un presupuesto desagregado </w:t>
      </w:r>
    </w:p>
    <w:p w14:paraId="46A66A9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953724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1154D93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incluyó en ambas propuestas </w:t>
      </w:r>
    </w:p>
    <w:p w14:paraId="7F1D62A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Género </w:t>
      </w:r>
    </w:p>
    <w:p w14:paraId="255E747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En el documento de proyecto clasifica para un marcador 1: Potencial para contribuir de manera limitada a la igualdad de género. </w:t>
      </w:r>
    </w:p>
    <w:p w14:paraId="33A5C98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21. El proyecto, desde una perspectiva de género, requiere que el equipo de formulación lo revise para transversalizar el enfoque en sus distintas secciones. </w:t>
      </w:r>
    </w:p>
    <w:p w14:paraId="7A30F58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4348A37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54B51C6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han hecho modificaciones en ambas propuestas </w:t>
      </w:r>
    </w:p>
    <w:p w14:paraId="43103A8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22. Es necesario que las principales estrategias, metodologías y acciones que garantizan la transversalización se incluyan en una sección específica, al interno de los enfoques transversales del documento. </w:t>
      </w:r>
    </w:p>
    <w:p w14:paraId="60A2C22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EFE71C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6260FBC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han hecho modificaciones en ambas propuestas. </w:t>
      </w:r>
    </w:p>
    <w:p w14:paraId="3DA7B22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23. Puede ser de utilidad revisar los recursos que se presentan después de las recomendaciones: Referencias para análisis de contexto sensibles al género. </w:t>
      </w:r>
    </w:p>
    <w:p w14:paraId="656A1FC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3351726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24. La lógica de intervención no garantiza la transversalización del enfoque de género. Respuesta: </w:t>
      </w:r>
    </w:p>
    <w:p w14:paraId="569DB45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B1CB49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han hecho modificaciones en ambas propuestas </w:t>
      </w:r>
    </w:p>
    <w:p w14:paraId="1749D5A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25. Una sección narrativa de la lógica de intervención podría ayudar a identificar claramente las metodologías propuestas para el logro de los resultados esperados y las características de las acciones asociadas a cada resultado, así como a visibilizar mayormente el uso del enfoque de género y diferencial de forma transversal en la lógica de intervención. </w:t>
      </w:r>
    </w:p>
    <w:p w14:paraId="06967A2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55D9082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0219AB4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Se han hecho modificaciones en ambas propuestas </w:t>
      </w:r>
    </w:p>
    <w:p w14:paraId="2DCCEC6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26. Puede ser útil revisar las Referencias para la inclusión del enfoque de género en la lógica de intervención que se presentan después de las recomendaciones. </w:t>
      </w:r>
    </w:p>
    <w:p w14:paraId="29971AC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4EBBEA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27. Entre las estrategias del proyecto, es necesario evidenciar cuales elementos garantizarán la posibilidad de las jóvenes y de las mujeres para participar en igualdad de condiciones. </w:t>
      </w:r>
    </w:p>
    <w:p w14:paraId="02FCFB0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3E36515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44DC7498"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lastRenderedPageBreak/>
        <w:t xml:space="preserve">HALO cuenta con una estrategia de género que permite la participación equitativa tanto de hombres como de mujeres en los diferentes niveles, áreas y procesos de la Organización. Esto ha sido indicado en varias secciones de los documentos. A continuación los puntos esenciales: </w:t>
      </w:r>
    </w:p>
    <w:p w14:paraId="5871B5D9" w14:textId="77777777" w:rsidR="00F90991" w:rsidRPr="00F90991" w:rsidRDefault="00F90991" w:rsidP="00F90991">
      <w:pPr>
        <w:autoSpaceDE w:val="0"/>
        <w:autoSpaceDN w:val="0"/>
        <w:adjustRightInd w:val="0"/>
        <w:spacing w:after="39"/>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En las contrataciones de personal, HALO cuenta convocatorias de empleo abiertas tanto a hombres como a mujeres. Sin embargo, la contratación de personal se basa en las capacidades de las personas en llevar a cabo las funciones. </w:t>
      </w:r>
    </w:p>
    <w:p w14:paraId="1D5A1C60" w14:textId="77777777" w:rsidR="00F90991" w:rsidRPr="00F90991" w:rsidRDefault="00F90991" w:rsidP="00F90991">
      <w:pPr>
        <w:autoSpaceDE w:val="0"/>
        <w:autoSpaceDN w:val="0"/>
        <w:adjustRightInd w:val="0"/>
        <w:spacing w:after="39"/>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En cuanto a los equipos de ENT y ERM, estos son mixtos, lo que aporta beneficios en los resultados de las actividades. En efecto, facilita la generación de confianza entre las comunidades y la organización en el proceso de enlace comunitario, asegura que el punto de vista de la mujer esté incorporado en el proyecto desde su inicio y permite romper con paradigmas en cuanto a las labores del desminado humanitario. </w:t>
      </w:r>
    </w:p>
    <w:p w14:paraId="24FF60D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En lo que concierne el hospedaje del personal de HALO en el terreno, la Organización tiene una política de brindar cuartos o habitaciones separados de dormir para hombres y para mujeres con el fin de proveer espacios seguros para ambos géneros. </w:t>
      </w:r>
    </w:p>
    <w:p w14:paraId="743333B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6B54710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28. El sistema de monitoreo puede mejorarse con las acciones siguientes: establecer metodologías para la recolección de información sensibles al género que alimenten el sistema de monitoreo. </w:t>
      </w:r>
    </w:p>
    <w:p w14:paraId="218159E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A62176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2029B91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Los sistemas internos de recolección de información y de monitoreo de HALO están desagregados por sexo. Esto permite hacer una evaluación constante del impacto de las acciones de la Organización en ambos géneros. </w:t>
      </w:r>
    </w:p>
    <w:p w14:paraId="7BAF8BF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29. Revisar los indicadores para que haya, por lo menos uno sensible al género por cada resultado. Considerar la posibilidad de incluir una evaluación final independiente para incrementar su capacidad de rendición de cuentas </w:t>
      </w:r>
    </w:p>
    <w:p w14:paraId="1898607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8B8720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46FBE32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Los indicadores están construidos con una perspectiva de género de la siguiente manera: </w:t>
      </w:r>
    </w:p>
    <w:p w14:paraId="4846B3E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Los indicadores referentes a población beneficiara se desagregan por sexo y rango de edad </w:t>
      </w:r>
    </w:p>
    <w:p w14:paraId="5B7153A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El Producto 3.1 referente a “Generar y fortalecer las capacidades en la población local e instituciones” está desagregado por sexo. </w:t>
      </w:r>
    </w:p>
    <w:p w14:paraId="25A21AB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30. Puede ser útil revisar las Referencias para la inclusión del enfoque de género en sistemas de monitoreo que se proponen después de las recomendaciones. </w:t>
      </w:r>
    </w:p>
    <w:p w14:paraId="56E8709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E335573"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31. El presupuesto del proyecto debe reflejar los compromisos en temas de igualdad de género y de empoderamiento de las mujeres que se describen en la lógica de intervención. </w:t>
      </w:r>
    </w:p>
    <w:p w14:paraId="0261F06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025047C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5CDF800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HALO tiene la política de proveer salarios iguales tanto para hombres como para mujeres por lo que en el presupuesto no se desagregan los rubros por género. </w:t>
      </w:r>
    </w:p>
    <w:p w14:paraId="053E92D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32. Se proveen además varias fuentes bibliográficas que permiten acceder a recursos para mejorar el enfoque de género en proyectos de desminado. </w:t>
      </w:r>
    </w:p>
    <w:p w14:paraId="4C94AE5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EF1A7E1"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lastRenderedPageBreak/>
        <w:t xml:space="preserve">Medio ambiente: </w:t>
      </w:r>
    </w:p>
    <w:p w14:paraId="17C2663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33. No es claro ni específico el enfoque de medio ambiente en el documento </w:t>
      </w:r>
    </w:p>
    <w:p w14:paraId="17D9039C"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B6C3C2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024CA520"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Ambos proyectos están enfocados en la primera etapa del Desminado Humanitario que es ENT. En este marco, el impacto ambiental es muy bajo porque no habrá ni remoción de la capa vegetal y ni construcción de campamentos. Como en las ocasiones previas, HALO hará adecuaciones a una casa para utilizar como base. En ese sentido, se instalaran puntos ecológicos dentro de las casas para el adecuado manejo de residuos orgánicos y reciclables, y el uso de aguas grises y negras. </w:t>
      </w:r>
    </w:p>
    <w:p w14:paraId="516760F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El enfoque ambiental ha sido desarrollado más a fondo en ambas propuestas de la siguiente manera: </w:t>
      </w:r>
    </w:p>
    <w:p w14:paraId="05FFC13F"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Propuesta Ipiales: página 15 y 16 </w:t>
      </w:r>
    </w:p>
    <w:p w14:paraId="3FA54C6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Propuesta San Miguel: página 13 y 14 </w:t>
      </w:r>
    </w:p>
    <w:p w14:paraId="436FEB7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34. En términos generales, se sugiere que la propuesta incluya el enfoque de sostenibilidad ambiental de manera transversal, reconociéndose la importancia ecológica del área en la cual se llevarán a cabo las operaciones en cada uno de los apartados de ésta. </w:t>
      </w:r>
    </w:p>
    <w:p w14:paraId="37A855D2"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4FF1383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7406C1DD"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Ambos proyectos están enfocados en la primera etapa del Desminado Humanitario que es ENT. En este marco, el impacto ambiental es muy bajo porque no habrá ni remoción de la capa vegetal y ni construcción de campamentos. Como en las ocasiones previas, HALO hará adecuaciones a una casa para utilizar como base. En ese sentido, se instalaran puntos ecológicos dentro de las casas para el adecuado manejo de residuos orgánicos y reciclables, y el uso de aguas grises y negras. </w:t>
      </w:r>
    </w:p>
    <w:p w14:paraId="42482F5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El enfoque ambiental ha sido desarrollado más a fondo en ambas propuestas de la siguiente manera: </w:t>
      </w:r>
    </w:p>
    <w:p w14:paraId="664D511B"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Propuesta Ipiales: página 15 y 16 </w:t>
      </w:r>
    </w:p>
    <w:p w14:paraId="3F2D689A"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Propuesta San Miguel: página 13 y 14 </w:t>
      </w:r>
    </w:p>
    <w:p w14:paraId="4C12B61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35. La propuesta menciona que en este primer proceso de implementación se llevarán a cabo las dos (2) primeras fases del desminado humanitario (establecimiento de la base de operaciones y Estudios no Técnicos), las cuales tiene un impacto ambiental bajo. Ahora bien, se sugiere que se identifiquen las medidas específicas de mitigación que se llevarán a cabo en el marco de estas fases. También se recomienda que el proyecto mencione de manera explícita que incorporará las mejores prácticas ambientales y tendrá en cuenta las prohibiciones mencionadas en los Artículos 3 y 4 del Decreto 1195 del 2017 del Ministerio de Ambiente y Desarrollo Sostenible. </w:t>
      </w:r>
    </w:p>
    <w:p w14:paraId="04E0312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7CB5441"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3E6C115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Esto ha sido incluido en ambas propuestas de la siguiente manera: </w:t>
      </w:r>
    </w:p>
    <w:p w14:paraId="52E1F445"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Propuesta Ipiales: página </w:t>
      </w:r>
    </w:p>
    <w:p w14:paraId="4164E7B6" w14:textId="77777777" w:rsidR="00F90991" w:rsidRPr="00F90991" w:rsidRDefault="00F90991" w:rsidP="00F90991">
      <w:pPr>
        <w:pageBreakBefore/>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lastRenderedPageBreak/>
        <w:t xml:space="preserve">- Propuesta San Miguel: página 13 </w:t>
      </w:r>
    </w:p>
    <w:p w14:paraId="571A197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36. En términos específicos, se recomiendan que la propuesta considere incorporar actividades tendientes a divulgar los protocolos ambientales a los miembros de la nueva base de operaciones. </w:t>
      </w:r>
    </w:p>
    <w:p w14:paraId="1F50D197"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7A85470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6602A1B8"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Esto ha sido incluido en ambas propuestas en los siguientes documentos: </w:t>
      </w:r>
    </w:p>
    <w:p w14:paraId="0E030975"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Plan de trabajo </w:t>
      </w:r>
    </w:p>
    <w:p w14:paraId="258E796A"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Marco de Resultados </w:t>
      </w:r>
    </w:p>
    <w:p w14:paraId="65D49BEA" w14:textId="77777777" w:rsidR="00F90991" w:rsidRPr="00F90991" w:rsidRDefault="00F90991" w:rsidP="00F90991">
      <w:pPr>
        <w:autoSpaceDE w:val="0"/>
        <w:autoSpaceDN w:val="0"/>
        <w:adjustRightInd w:val="0"/>
        <w:spacing w:after="18"/>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Marco de Seguimiento </w:t>
      </w:r>
    </w:p>
    <w:p w14:paraId="286E59FE"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color w:val="000000"/>
          <w:sz w:val="22"/>
          <w:szCs w:val="22"/>
        </w:rPr>
        <w:t xml:space="preserve">- Teoría de Cambio </w:t>
      </w:r>
    </w:p>
    <w:p w14:paraId="2C7F3406"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26FBA05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37. Se sugiere que el Marco de Resultados se incorporen indicadores de sostenibilidad ambiental, y que en el apartado de Monitoreo e Informes Periódicos se desarrollé como se llevará a cabo el seguimiento al Plan de Manejo Ambiental. </w:t>
      </w:r>
    </w:p>
    <w:p w14:paraId="1E434BD4"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p>
    <w:p w14:paraId="16C0C129" w14:textId="77777777" w:rsidR="00F90991" w:rsidRPr="00F90991" w:rsidRDefault="00F90991" w:rsidP="00F90991">
      <w:pPr>
        <w:autoSpaceDE w:val="0"/>
        <w:autoSpaceDN w:val="0"/>
        <w:adjustRightInd w:val="0"/>
        <w:rPr>
          <w:rFonts w:ascii="Calibri" w:eastAsiaTheme="minorHAnsi" w:hAnsi="Calibri" w:cs="Calibri"/>
          <w:color w:val="000000"/>
          <w:sz w:val="22"/>
          <w:szCs w:val="22"/>
        </w:rPr>
      </w:pPr>
      <w:r w:rsidRPr="00F90991">
        <w:rPr>
          <w:rFonts w:ascii="Calibri" w:eastAsiaTheme="minorHAnsi" w:hAnsi="Calibri" w:cs="Calibri"/>
          <w:b/>
          <w:bCs/>
          <w:color w:val="000000"/>
          <w:sz w:val="22"/>
          <w:szCs w:val="22"/>
        </w:rPr>
        <w:t xml:space="preserve">Respuesta: </w:t>
      </w:r>
    </w:p>
    <w:p w14:paraId="5C03FB87" w14:textId="7BBEFDC2" w:rsidR="00F90991" w:rsidRDefault="00F90991" w:rsidP="00F90991">
      <w:pPr>
        <w:spacing w:after="160" w:line="259" w:lineRule="auto"/>
        <w:jc w:val="center"/>
        <w:rPr>
          <w:rFonts w:ascii="Arial" w:hAnsi="Arial" w:cs="Arial"/>
          <w:b/>
          <w:color w:val="4472C4" w:themeColor="accent1"/>
          <w:sz w:val="36"/>
          <w:szCs w:val="36"/>
          <w:lang w:val="es-ES"/>
        </w:rPr>
      </w:pPr>
      <w:r w:rsidRPr="00F90991">
        <w:rPr>
          <w:rFonts w:ascii="Calibri" w:eastAsiaTheme="minorHAnsi" w:hAnsi="Calibri" w:cs="Calibri"/>
          <w:color w:val="000000"/>
          <w:sz w:val="22"/>
          <w:szCs w:val="22"/>
        </w:rPr>
        <w:t>Se realizaron los cambios solicitados en ambas propuestas</w:t>
      </w:r>
    </w:p>
    <w:p w14:paraId="131DBF22"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16DC59F1"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397ED31D"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416CF3DE"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3BD52E13"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54EE59CF"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4A447FD3"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00155242"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369FCA6C"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73446603"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3533DA7B"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4837A756"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54758739"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32C94998" w14:textId="77777777" w:rsidR="00F90991" w:rsidRDefault="00F90991" w:rsidP="008E0D5D">
      <w:pPr>
        <w:spacing w:after="160" w:line="259" w:lineRule="auto"/>
        <w:jc w:val="center"/>
        <w:rPr>
          <w:rFonts w:ascii="Arial" w:hAnsi="Arial" w:cs="Arial"/>
          <w:b/>
          <w:color w:val="4472C4" w:themeColor="accent1"/>
          <w:sz w:val="36"/>
          <w:szCs w:val="36"/>
          <w:lang w:val="es-ES"/>
        </w:rPr>
      </w:pPr>
    </w:p>
    <w:p w14:paraId="5D925CF2" w14:textId="79B2AF94" w:rsidR="008E0D5D" w:rsidRPr="00425441" w:rsidRDefault="008E0D5D" w:rsidP="008E0D5D">
      <w:pPr>
        <w:spacing w:after="160" w:line="259" w:lineRule="auto"/>
        <w:jc w:val="center"/>
        <w:rPr>
          <w:rFonts w:ascii="Arial" w:hAnsi="Arial" w:cs="Arial"/>
          <w:b/>
          <w:color w:val="4472C4" w:themeColor="accent1"/>
          <w:sz w:val="36"/>
          <w:szCs w:val="36"/>
          <w:lang w:val="es-ES"/>
        </w:rPr>
      </w:pPr>
      <w:r>
        <w:rPr>
          <w:rFonts w:ascii="Arial" w:hAnsi="Arial" w:cs="Arial"/>
          <w:b/>
          <w:color w:val="4472C4" w:themeColor="accent1"/>
          <w:sz w:val="36"/>
          <w:szCs w:val="36"/>
          <w:lang w:val="es-ES"/>
        </w:rPr>
        <w:lastRenderedPageBreak/>
        <w:t>Datos de la Organización</w:t>
      </w:r>
    </w:p>
    <w:p w14:paraId="53048C26" w14:textId="77777777" w:rsidR="008E0D5D" w:rsidRPr="00636DCD" w:rsidRDefault="008E0D5D" w:rsidP="008E0D5D">
      <w:pPr>
        <w:spacing w:after="200" w:line="276" w:lineRule="auto"/>
        <w:contextualSpacing/>
        <w:rPr>
          <w:rFonts w:ascii="Calibri" w:eastAsia="MS Mincho" w:hAnsi="Calibri"/>
          <w:sz w:val="22"/>
          <w:szCs w:val="22"/>
          <w:lang w:val="es-ES_tradnl" w:eastAsia="es-CO" w:bidi="es-ES"/>
        </w:rPr>
      </w:pPr>
    </w:p>
    <w:tbl>
      <w:tblP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6034"/>
      </w:tblGrid>
      <w:tr w:rsidR="008E0D5D" w:rsidRPr="00636DCD" w14:paraId="007FBAF0" w14:textId="77777777" w:rsidTr="00613CD4">
        <w:trPr>
          <w:trHeight w:val="567"/>
        </w:trPr>
        <w:tc>
          <w:tcPr>
            <w:tcW w:w="2689" w:type="dxa"/>
            <w:shd w:val="pct10" w:color="auto" w:fill="FFFFFF"/>
            <w:vAlign w:val="center"/>
          </w:tcPr>
          <w:p w14:paraId="70817EA5"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Nombre de la organización</w:t>
            </w:r>
          </w:p>
        </w:tc>
        <w:tc>
          <w:tcPr>
            <w:tcW w:w="6034" w:type="dxa"/>
            <w:vAlign w:val="center"/>
          </w:tcPr>
          <w:p w14:paraId="32E46EE9" w14:textId="77777777" w:rsidR="008E0D5D" w:rsidRPr="00775753" w:rsidRDefault="008E0D5D" w:rsidP="00613CD4">
            <w:pPr>
              <w:spacing w:after="200" w:line="276" w:lineRule="auto"/>
              <w:contextualSpacing/>
              <w:jc w:val="both"/>
              <w:rPr>
                <w:rFonts w:ascii="Calibri" w:eastAsia="MS Mincho" w:hAnsi="Calibri"/>
                <w:sz w:val="22"/>
                <w:szCs w:val="22"/>
                <w:lang w:val="es-ES_tradnl" w:eastAsia="es-CO" w:bidi="es-ES"/>
              </w:rPr>
            </w:pPr>
            <w:r w:rsidRPr="00775753">
              <w:rPr>
                <w:rFonts w:ascii="Calibri" w:eastAsia="MS Mincho" w:hAnsi="Calibri"/>
                <w:sz w:val="22"/>
                <w:szCs w:val="22"/>
                <w:lang w:val="es-ES_tradnl" w:eastAsia="es-CO" w:bidi="es-ES"/>
              </w:rPr>
              <w:t>The HALO Trust</w:t>
            </w:r>
          </w:p>
        </w:tc>
      </w:tr>
      <w:tr w:rsidR="008E0D5D" w:rsidRPr="00636DCD" w14:paraId="3A5AACB4" w14:textId="77777777" w:rsidTr="00613CD4">
        <w:trPr>
          <w:trHeight w:val="386"/>
        </w:trPr>
        <w:tc>
          <w:tcPr>
            <w:tcW w:w="2689" w:type="dxa"/>
            <w:shd w:val="pct10" w:color="auto" w:fill="FFFFFF"/>
            <w:vAlign w:val="center"/>
          </w:tcPr>
          <w:p w14:paraId="3F3337F1"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Tipo de organización</w:t>
            </w:r>
          </w:p>
        </w:tc>
        <w:tc>
          <w:tcPr>
            <w:tcW w:w="6034" w:type="dxa"/>
            <w:vAlign w:val="center"/>
          </w:tcPr>
          <w:p w14:paraId="2AF5FF94" w14:textId="77777777" w:rsidR="008E0D5D" w:rsidRPr="00511155" w:rsidRDefault="008E0D5D" w:rsidP="00613CD4">
            <w:pPr>
              <w:spacing w:after="200" w:line="276" w:lineRule="auto"/>
              <w:contextualSpacing/>
              <w:jc w:val="both"/>
              <w:rPr>
                <w:rFonts w:ascii="Calibri" w:eastAsia="MS Mincho" w:hAnsi="Calibri"/>
                <w:sz w:val="22"/>
                <w:szCs w:val="22"/>
                <w:lang w:val="es-ES_tradnl" w:eastAsia="es-CO" w:bidi="es-ES"/>
              </w:rPr>
            </w:pPr>
            <w:r w:rsidRPr="00775753">
              <w:rPr>
                <w:rFonts w:ascii="Calibri" w:eastAsia="MS Mincho" w:hAnsi="Calibri"/>
                <w:sz w:val="22"/>
                <w:szCs w:val="22"/>
                <w:lang w:val="es-ES_tradnl" w:eastAsia="es-CO" w:bidi="es-ES"/>
              </w:rPr>
              <w:t xml:space="preserve">The HALO Trust es una Organización </w:t>
            </w:r>
            <w:r>
              <w:rPr>
                <w:rFonts w:ascii="Calibri" w:eastAsia="MS Mincho" w:hAnsi="Calibri"/>
                <w:sz w:val="22"/>
                <w:szCs w:val="22"/>
                <w:lang w:val="es-ES_tradnl" w:eastAsia="es-CO" w:bidi="es-ES"/>
              </w:rPr>
              <w:t xml:space="preserve">No Gubernamental (ONG) </w:t>
            </w:r>
          </w:p>
        </w:tc>
      </w:tr>
      <w:tr w:rsidR="008E0D5D" w:rsidRPr="00636DCD" w14:paraId="0D556E4F" w14:textId="77777777" w:rsidTr="00613CD4">
        <w:trPr>
          <w:trHeight w:val="567"/>
        </w:trPr>
        <w:tc>
          <w:tcPr>
            <w:tcW w:w="2689" w:type="dxa"/>
            <w:shd w:val="pct10" w:color="auto" w:fill="FFFFFF"/>
            <w:vAlign w:val="center"/>
          </w:tcPr>
          <w:p w14:paraId="43A04A5C"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 xml:space="preserve">Lugar y fecha de constitución y registro </w:t>
            </w:r>
          </w:p>
        </w:tc>
        <w:tc>
          <w:tcPr>
            <w:tcW w:w="6034" w:type="dxa"/>
            <w:vAlign w:val="center"/>
          </w:tcPr>
          <w:p w14:paraId="77518482" w14:textId="77777777" w:rsidR="008E0D5D" w:rsidRPr="00775753" w:rsidRDefault="008E0D5D" w:rsidP="00613CD4">
            <w:pPr>
              <w:spacing w:after="200" w:line="276" w:lineRule="auto"/>
              <w:contextualSpacing/>
              <w:jc w:val="both"/>
              <w:rPr>
                <w:rFonts w:ascii="Calibri" w:eastAsia="MS Mincho" w:hAnsi="Calibri"/>
                <w:sz w:val="22"/>
                <w:szCs w:val="22"/>
                <w:lang w:val="es-ES_tradnl" w:eastAsia="es-CO" w:bidi="es-ES"/>
              </w:rPr>
            </w:pPr>
            <w:r w:rsidRPr="00775753">
              <w:rPr>
                <w:rFonts w:ascii="Calibri" w:eastAsia="MS Mincho" w:hAnsi="Calibri"/>
                <w:sz w:val="22"/>
                <w:szCs w:val="22"/>
                <w:lang w:val="es-ES_tradnl" w:eastAsia="es-CO" w:bidi="es-ES"/>
              </w:rPr>
              <w:t xml:space="preserve">HALO está registrada como organización benéfica en el Reino Unido desde el 9 de </w:t>
            </w:r>
            <w:r>
              <w:rPr>
                <w:rFonts w:ascii="Calibri" w:eastAsia="MS Mincho" w:hAnsi="Calibri"/>
                <w:sz w:val="22"/>
                <w:szCs w:val="22"/>
                <w:lang w:val="es-ES_tradnl" w:eastAsia="es-CO" w:bidi="es-ES"/>
              </w:rPr>
              <w:t>m</w:t>
            </w:r>
            <w:r w:rsidRPr="00775753">
              <w:rPr>
                <w:rFonts w:ascii="Calibri" w:eastAsia="MS Mincho" w:hAnsi="Calibri"/>
                <w:sz w:val="22"/>
                <w:szCs w:val="22"/>
                <w:lang w:val="es-ES_tradnl" w:eastAsia="es-CO" w:bidi="es-ES"/>
              </w:rPr>
              <w:t xml:space="preserve">arzo de 1985 con el número de compañía 02228587 y </w:t>
            </w:r>
            <w:r>
              <w:rPr>
                <w:rFonts w:ascii="Calibri" w:eastAsia="MS Mincho" w:hAnsi="Calibri"/>
                <w:sz w:val="22"/>
                <w:szCs w:val="22"/>
                <w:lang w:val="es-ES_tradnl" w:eastAsia="es-CO" w:bidi="es-ES"/>
              </w:rPr>
              <w:t>número de caridad</w:t>
            </w:r>
            <w:r w:rsidRPr="00775753">
              <w:rPr>
                <w:rFonts w:ascii="Calibri" w:eastAsia="MS Mincho" w:hAnsi="Calibri"/>
                <w:sz w:val="22"/>
                <w:szCs w:val="22"/>
                <w:lang w:val="es-ES_tradnl" w:eastAsia="es-CO" w:bidi="es-ES"/>
              </w:rPr>
              <w:t xml:space="preserve"> 1001813 y SC037870</w:t>
            </w:r>
            <w:r>
              <w:rPr>
                <w:rFonts w:ascii="Calibri" w:eastAsia="MS Mincho" w:hAnsi="Calibri"/>
                <w:sz w:val="22"/>
                <w:szCs w:val="22"/>
                <w:lang w:val="es-ES_tradnl" w:eastAsia="es-CO" w:bidi="es-ES"/>
              </w:rPr>
              <w:t xml:space="preserve"> y se fundó en el año 1988 en Afganistán</w:t>
            </w:r>
            <w:r w:rsidRPr="00775753">
              <w:rPr>
                <w:rFonts w:ascii="Calibri" w:eastAsia="MS Mincho" w:hAnsi="Calibri"/>
                <w:sz w:val="22"/>
                <w:szCs w:val="22"/>
                <w:lang w:val="es-ES_tradnl" w:eastAsia="es-CO" w:bidi="es-ES"/>
              </w:rPr>
              <w:t xml:space="preserve">. </w:t>
            </w:r>
            <w:r>
              <w:rPr>
                <w:rFonts w:ascii="Calibri" w:eastAsia="MS Mincho" w:hAnsi="Calibri"/>
                <w:sz w:val="22"/>
                <w:szCs w:val="22"/>
                <w:lang w:val="es-ES_tradnl" w:eastAsia="es-CO" w:bidi="es-ES"/>
              </w:rPr>
              <w:t>E</w:t>
            </w:r>
            <w:r w:rsidRPr="00775753">
              <w:rPr>
                <w:rFonts w:ascii="Calibri" w:eastAsia="MS Mincho" w:hAnsi="Calibri"/>
                <w:sz w:val="22"/>
                <w:szCs w:val="22"/>
                <w:lang w:val="es-ES_tradnl" w:eastAsia="es-CO" w:bidi="es-ES"/>
              </w:rPr>
              <w:t>n los Estados Unidos HALO está registrada como or</w:t>
            </w:r>
            <w:r>
              <w:rPr>
                <w:rFonts w:ascii="Calibri" w:eastAsia="MS Mincho" w:hAnsi="Calibri"/>
                <w:sz w:val="22"/>
                <w:szCs w:val="22"/>
                <w:lang w:val="es-ES_tradnl" w:eastAsia="es-CO" w:bidi="es-ES"/>
              </w:rPr>
              <w:t>ganización sin fines de lucro y en Colombia como ONG extranjera ante la Cámara de Comercio bajo el número de inscripción</w:t>
            </w:r>
            <w:r w:rsidRPr="00511155">
              <w:rPr>
                <w:rFonts w:ascii="Calibri" w:eastAsia="MS Mincho" w:hAnsi="Calibri"/>
                <w:sz w:val="22"/>
                <w:szCs w:val="22"/>
                <w:lang w:eastAsia="es-CO" w:bidi="es-ES"/>
              </w:rPr>
              <w:t xml:space="preserve"> S0041856 </w:t>
            </w:r>
            <w:r>
              <w:rPr>
                <w:rFonts w:ascii="Calibri" w:eastAsia="MS Mincho" w:hAnsi="Calibri"/>
                <w:sz w:val="22"/>
                <w:szCs w:val="22"/>
                <w:lang w:eastAsia="es-CO" w:bidi="es-ES"/>
              </w:rPr>
              <w:t>del 18 de abril de</w:t>
            </w:r>
            <w:r w:rsidRPr="00511155">
              <w:rPr>
                <w:rFonts w:ascii="Calibri" w:eastAsia="MS Mincho" w:hAnsi="Calibri"/>
                <w:sz w:val="22"/>
                <w:szCs w:val="22"/>
                <w:lang w:eastAsia="es-CO" w:bidi="es-ES"/>
              </w:rPr>
              <w:t xml:space="preserve"> 2012</w:t>
            </w:r>
            <w:r>
              <w:rPr>
                <w:rFonts w:ascii="Calibri" w:eastAsia="MS Mincho" w:hAnsi="Calibri"/>
                <w:sz w:val="22"/>
                <w:szCs w:val="22"/>
                <w:lang w:eastAsia="es-CO" w:bidi="es-ES"/>
              </w:rPr>
              <w:t xml:space="preserve"> y N.I.T. número </w:t>
            </w:r>
            <w:r w:rsidRPr="00511155">
              <w:rPr>
                <w:rFonts w:ascii="Calibri" w:eastAsia="MS Mincho" w:hAnsi="Calibri"/>
                <w:sz w:val="22"/>
                <w:szCs w:val="22"/>
                <w:lang w:eastAsia="es-CO" w:bidi="es-ES"/>
              </w:rPr>
              <w:t>900336664-8</w:t>
            </w:r>
            <w:r>
              <w:rPr>
                <w:rFonts w:ascii="Calibri" w:eastAsia="MS Mincho" w:hAnsi="Calibri"/>
                <w:sz w:val="22"/>
                <w:szCs w:val="22"/>
                <w:lang w:val="es-ES_tradnl" w:eastAsia="es-CO" w:bidi="es-ES"/>
              </w:rPr>
              <w:t>.</w:t>
            </w:r>
          </w:p>
        </w:tc>
      </w:tr>
      <w:tr w:rsidR="008E0D5D" w:rsidRPr="00636DCD" w14:paraId="2617A5B6" w14:textId="77777777" w:rsidTr="00613CD4">
        <w:trPr>
          <w:trHeight w:val="567"/>
        </w:trPr>
        <w:tc>
          <w:tcPr>
            <w:tcW w:w="2689" w:type="dxa"/>
            <w:shd w:val="pct10" w:color="auto" w:fill="FFFFFF"/>
            <w:vAlign w:val="center"/>
          </w:tcPr>
          <w:p w14:paraId="21758293"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Estructura y funcionamiento de la organización</w:t>
            </w:r>
          </w:p>
        </w:tc>
        <w:tc>
          <w:tcPr>
            <w:tcW w:w="6034" w:type="dxa"/>
            <w:vAlign w:val="center"/>
          </w:tcPr>
          <w:p w14:paraId="341F0BE2" w14:textId="77777777" w:rsidR="008E0D5D" w:rsidRPr="008C39FB" w:rsidRDefault="008E0D5D" w:rsidP="00613CD4">
            <w:pPr>
              <w:spacing w:after="200" w:line="276" w:lineRule="auto"/>
              <w:contextualSpacing/>
              <w:jc w:val="both"/>
              <w:rPr>
                <w:rFonts w:ascii="Calibri" w:eastAsia="MS Mincho" w:hAnsi="Calibri"/>
                <w:sz w:val="22"/>
                <w:szCs w:val="22"/>
                <w:lang w:val="es-ES_tradnl" w:eastAsia="es-CO" w:bidi="es-ES"/>
              </w:rPr>
            </w:pPr>
            <w:r w:rsidRPr="0008637E">
              <w:rPr>
                <w:rFonts w:ascii="Calibri" w:eastAsia="MS Mincho" w:hAnsi="Calibri"/>
                <w:sz w:val="22"/>
                <w:szCs w:val="22"/>
                <w:lang w:val="es-ES_tradnl" w:eastAsia="es-CO" w:bidi="es-ES"/>
              </w:rPr>
              <w:t xml:space="preserve">La Junta Directiva de HALO </w:t>
            </w:r>
            <w:r>
              <w:rPr>
                <w:rFonts w:ascii="Calibri" w:eastAsia="MS Mincho" w:hAnsi="Calibri"/>
                <w:sz w:val="22"/>
                <w:szCs w:val="22"/>
                <w:lang w:val="es-ES_tradnl" w:eastAsia="es-CO" w:bidi="es-ES"/>
              </w:rPr>
              <w:t xml:space="preserve">en el Reino Unido </w:t>
            </w:r>
            <w:r w:rsidRPr="0008637E">
              <w:rPr>
                <w:rFonts w:ascii="Calibri" w:eastAsia="MS Mincho" w:hAnsi="Calibri"/>
                <w:sz w:val="22"/>
                <w:szCs w:val="22"/>
                <w:lang w:val="es-ES_tradnl" w:eastAsia="es-CO" w:bidi="es-ES"/>
              </w:rPr>
              <w:t xml:space="preserve">está compuesta por </w:t>
            </w:r>
            <w:r w:rsidRPr="00FB14B2">
              <w:rPr>
                <w:rFonts w:ascii="Calibri" w:eastAsia="MS Mincho" w:hAnsi="Calibri"/>
                <w:sz w:val="22"/>
                <w:szCs w:val="22"/>
                <w:lang w:val="es-ES_tradnl" w:eastAsia="es-CO" w:bidi="es-ES"/>
              </w:rPr>
              <w:t xml:space="preserve">ocho </w:t>
            </w:r>
            <w:r>
              <w:rPr>
                <w:rFonts w:ascii="Calibri" w:eastAsia="MS Mincho" w:hAnsi="Calibri"/>
                <w:sz w:val="22"/>
                <w:szCs w:val="22"/>
                <w:lang w:val="es-ES_tradnl" w:eastAsia="es-CO" w:bidi="es-ES"/>
              </w:rPr>
              <w:t>personas</w:t>
            </w:r>
            <w:r w:rsidRPr="0008637E">
              <w:rPr>
                <w:rFonts w:ascii="Calibri" w:eastAsia="MS Mincho" w:hAnsi="Calibri"/>
                <w:sz w:val="22"/>
                <w:szCs w:val="22"/>
                <w:lang w:val="es-ES_tradnl" w:eastAsia="es-CO" w:bidi="es-ES"/>
              </w:rPr>
              <w:t xml:space="preserve">. Para apoyar y coordinar las actividades en terreno, cerca de </w:t>
            </w:r>
            <w:r>
              <w:rPr>
                <w:rFonts w:ascii="Calibri" w:eastAsia="MS Mincho" w:hAnsi="Calibri"/>
                <w:sz w:val="22"/>
                <w:szCs w:val="22"/>
                <w:lang w:val="es-ES_tradnl" w:eastAsia="es-CO" w:bidi="es-ES"/>
              </w:rPr>
              <w:t>34</w:t>
            </w:r>
            <w:r w:rsidRPr="0008637E">
              <w:rPr>
                <w:rFonts w:ascii="Calibri" w:eastAsia="MS Mincho" w:hAnsi="Calibri"/>
                <w:sz w:val="22"/>
                <w:szCs w:val="22"/>
                <w:lang w:val="es-ES_tradnl" w:eastAsia="es-CO" w:bidi="es-ES"/>
              </w:rPr>
              <w:t xml:space="preserve"> personas trabajan en la sede en Thornhill, Escocia. A nivel global, la organización</w:t>
            </w:r>
            <w:r>
              <w:rPr>
                <w:rFonts w:ascii="Calibri" w:eastAsia="MS Mincho" w:hAnsi="Calibri"/>
                <w:sz w:val="22"/>
                <w:szCs w:val="22"/>
                <w:lang w:val="es-ES_tradnl" w:eastAsia="es-CO" w:bidi="es-ES"/>
              </w:rPr>
              <w:t xml:space="preserve"> cuenta con más de 7.500</w:t>
            </w:r>
            <w:r w:rsidRPr="0008637E">
              <w:rPr>
                <w:rFonts w:ascii="Calibri" w:eastAsia="MS Mincho" w:hAnsi="Calibri"/>
                <w:sz w:val="22"/>
                <w:szCs w:val="22"/>
                <w:lang w:val="es-ES_tradnl" w:eastAsia="es-CO" w:bidi="es-ES"/>
              </w:rPr>
              <w:t xml:space="preserve"> empleados nacionales que operan en zonas de conflicto y post conflicto en 19 países del mundo</w:t>
            </w:r>
            <w:r>
              <w:rPr>
                <w:rFonts w:ascii="Calibri" w:eastAsia="MS Mincho" w:hAnsi="Calibri"/>
                <w:sz w:val="22"/>
                <w:szCs w:val="22"/>
                <w:lang w:val="es-ES_tradnl" w:eastAsia="es-CO" w:bidi="es-ES"/>
              </w:rPr>
              <w:t>.</w:t>
            </w:r>
            <w:r w:rsidRPr="0008637E">
              <w:rPr>
                <w:rFonts w:ascii="Calibri" w:eastAsia="MS Mincho" w:hAnsi="Calibri"/>
                <w:sz w:val="22"/>
                <w:szCs w:val="22"/>
                <w:lang w:val="es-ES_tradnl" w:eastAsia="es-CO" w:bidi="es-ES"/>
              </w:rPr>
              <w:t xml:space="preserve"> HA</w:t>
            </w:r>
            <w:r>
              <w:rPr>
                <w:rFonts w:ascii="Calibri" w:eastAsia="MS Mincho" w:hAnsi="Calibri"/>
                <w:sz w:val="22"/>
                <w:szCs w:val="22"/>
                <w:lang w:val="es-ES_tradnl" w:eastAsia="es-CO" w:bidi="es-ES"/>
              </w:rPr>
              <w:t>LO tiene un presupuesto anual superior a US$63,500,000</w:t>
            </w:r>
            <w:r w:rsidRPr="00FB14B2">
              <w:rPr>
                <w:rFonts w:ascii="Calibri" w:eastAsia="MS Mincho" w:hAnsi="Calibri"/>
                <w:sz w:val="22"/>
                <w:szCs w:val="22"/>
                <w:lang w:val="es-ES_tradnl" w:eastAsia="es-CO" w:bidi="es-ES"/>
              </w:rPr>
              <w:t>.</w:t>
            </w:r>
            <w:r w:rsidRPr="0008637E">
              <w:rPr>
                <w:rFonts w:ascii="Calibri" w:eastAsia="MS Mincho" w:hAnsi="Calibri"/>
                <w:sz w:val="22"/>
                <w:szCs w:val="22"/>
                <w:lang w:val="es-ES_tradnl" w:eastAsia="es-CO" w:bidi="es-ES"/>
              </w:rPr>
              <w:t xml:space="preserve"> En </w:t>
            </w:r>
            <w:r>
              <w:rPr>
                <w:rFonts w:ascii="Calibri" w:eastAsia="MS Mincho" w:hAnsi="Calibri"/>
                <w:sz w:val="22"/>
                <w:szCs w:val="22"/>
                <w:lang w:val="es-ES_tradnl" w:eastAsia="es-CO" w:bidi="es-ES"/>
              </w:rPr>
              <w:t>América Latina</w:t>
            </w:r>
            <w:r w:rsidRPr="0008637E">
              <w:rPr>
                <w:rFonts w:ascii="Calibri" w:eastAsia="MS Mincho" w:hAnsi="Calibri"/>
                <w:sz w:val="22"/>
                <w:szCs w:val="22"/>
                <w:lang w:val="es-ES_tradnl" w:eastAsia="es-CO" w:bidi="es-ES"/>
              </w:rPr>
              <w:t xml:space="preserve"> HALO estableció su  primer programa en Colombia en el</w:t>
            </w:r>
            <w:r w:rsidRPr="00775753">
              <w:rPr>
                <w:rFonts w:ascii="Calibri" w:eastAsia="MS Mincho" w:hAnsi="Calibri"/>
                <w:sz w:val="22"/>
                <w:szCs w:val="22"/>
                <w:lang w:val="es-ES_tradnl" w:eastAsia="es-CO" w:bidi="es-ES"/>
              </w:rPr>
              <w:t xml:space="preserve"> año 2009 a solicitud del actual Presidente Juan Manuel Santos. Una vez lograda</w:t>
            </w:r>
            <w:r>
              <w:rPr>
                <w:rFonts w:ascii="Calibri" w:eastAsia="MS Mincho" w:hAnsi="Calibri"/>
                <w:sz w:val="22"/>
                <w:szCs w:val="22"/>
                <w:lang w:val="es-ES_tradnl" w:eastAsia="es-CO" w:bidi="es-ES"/>
              </w:rPr>
              <w:t xml:space="preserve"> la acreditación y la creación de un marco legal para el desarrollo de actividades de desminado humanitario civil, HALO recibió autorización para iniciar operaciones de despeje en septiembre 2013. Actualmente cuenta con más de 450 empleados nacionales y el respaldo de cinco expatriados. El presupuesto anual es de US$8 millones con financiación actual de Canadá, Noruega, Nueva Zelanda, Países Bajos, PM/WRA, PNUD y Unión Europea. La organización está expandiendo sus actividades a  otros países del continente </w:t>
            </w:r>
            <w:r w:rsidRPr="0008637E">
              <w:rPr>
                <w:rFonts w:ascii="Calibri" w:eastAsia="MS Mincho" w:hAnsi="Calibri"/>
                <w:sz w:val="22"/>
                <w:szCs w:val="22"/>
                <w:lang w:val="es-ES_tradnl" w:eastAsia="es-CO" w:bidi="es-ES"/>
              </w:rPr>
              <w:t>en Centroamérica</w:t>
            </w:r>
            <w:r>
              <w:rPr>
                <w:rFonts w:ascii="Calibri" w:eastAsia="MS Mincho" w:hAnsi="Calibri"/>
                <w:sz w:val="22"/>
                <w:szCs w:val="22"/>
                <w:lang w:val="es-ES_tradnl" w:eastAsia="es-CO" w:bidi="es-ES"/>
              </w:rPr>
              <w:t xml:space="preserve"> donde ya recibió financiación para desarrollar actividades en el marco de Seguridad Física y Gestión de Municiones Almacenadas (PSSM), destrucción de armas y municiones en Guatemala, El Salvador y Honduras por un total de US$1,000,000. </w:t>
            </w:r>
          </w:p>
        </w:tc>
      </w:tr>
      <w:tr w:rsidR="008E0D5D" w:rsidRPr="00636DCD" w14:paraId="39A307BF" w14:textId="77777777" w:rsidTr="00613CD4">
        <w:trPr>
          <w:trHeight w:val="456"/>
        </w:trPr>
        <w:tc>
          <w:tcPr>
            <w:tcW w:w="2689" w:type="dxa"/>
            <w:shd w:val="pct10" w:color="auto" w:fill="FFFFFF"/>
            <w:vAlign w:val="center"/>
          </w:tcPr>
          <w:p w14:paraId="743CEAF7"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Sector de trabajo de la organización</w:t>
            </w:r>
          </w:p>
        </w:tc>
        <w:tc>
          <w:tcPr>
            <w:tcW w:w="6034" w:type="dxa"/>
            <w:vAlign w:val="center"/>
          </w:tcPr>
          <w:p w14:paraId="600EFA3E"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La acción de HALO se fundamenta en los principios de imparcialidad, neutralidad e independencia. Es una organización que tiene una misión exclusivamente humanitaria brindando ayuda para reducir los riesgos de la contaminación por armas y artefactos explosivos en la población civil  en países de conflicto o postconflicto. </w:t>
            </w:r>
          </w:p>
        </w:tc>
      </w:tr>
      <w:tr w:rsidR="008E0D5D" w:rsidRPr="00636DCD" w14:paraId="2EA46276" w14:textId="77777777" w:rsidTr="00613CD4">
        <w:trPr>
          <w:trHeight w:val="567"/>
        </w:trPr>
        <w:tc>
          <w:tcPr>
            <w:tcW w:w="2689" w:type="dxa"/>
            <w:shd w:val="pct10" w:color="auto" w:fill="FFFFFF"/>
            <w:vAlign w:val="center"/>
          </w:tcPr>
          <w:p w14:paraId="3E6D0174"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lastRenderedPageBreak/>
              <w:t>Forma parte de otras organizaciones y/o redes de su sector</w:t>
            </w:r>
          </w:p>
        </w:tc>
        <w:tc>
          <w:tcPr>
            <w:tcW w:w="6034" w:type="dxa"/>
            <w:vAlign w:val="center"/>
          </w:tcPr>
          <w:p w14:paraId="76DD9B86"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HALO opera en articulación con las otras Organizaciones Civiles de Desminado Humanitario (OCDH) acreditadas en Colombia, la Brigada de Ingenieros de Desminado Humanitario (BRDEH) de las Fuerzas Armadas Colombianas y otras organizaciones cuyas actividades apoyan el sector. </w:t>
            </w:r>
          </w:p>
        </w:tc>
      </w:tr>
      <w:tr w:rsidR="008E0D5D" w:rsidRPr="00636DCD" w14:paraId="5A07CB4F" w14:textId="77777777" w:rsidTr="00613CD4">
        <w:trPr>
          <w:trHeight w:val="567"/>
        </w:trPr>
        <w:tc>
          <w:tcPr>
            <w:tcW w:w="2689" w:type="dxa"/>
            <w:shd w:val="pct10" w:color="auto" w:fill="FFFFFF"/>
            <w:vAlign w:val="center"/>
          </w:tcPr>
          <w:p w14:paraId="7362093A"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Posee alianzas con el Gobierno/Agencias de Naciones Unidas/ sector privado/fundaciones/otros</w:t>
            </w:r>
          </w:p>
        </w:tc>
        <w:tc>
          <w:tcPr>
            <w:tcW w:w="6034" w:type="dxa"/>
            <w:vAlign w:val="center"/>
          </w:tcPr>
          <w:p w14:paraId="1308F766"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HALO trabaja en el marco de la estrategia nacional de Desminado Humanitario en Colombia, la igual es liderada por Descontamina Colombia y en alineación con las prioridades de las autoridades departamentales y municipales. Tiene alianzas con el PNUD quien financia un proyecto actual en Tolima, es socio de OCHA, UNICEF, UNODC y participa en el subgrupo de Minas en el Clúster de Protección. Igualmente tiene alianzas con la Agencia de Reintegración y Normalización (ARN), BRDEH, Humanitarian Operations For Peacebuilding (HOPE) y La Fundación Centro Integral de Rehabilitación de Colombia (CIREC).  </w:t>
            </w:r>
          </w:p>
        </w:tc>
      </w:tr>
      <w:tr w:rsidR="008E0D5D" w:rsidRPr="00636DCD" w14:paraId="2B80C6DD" w14:textId="77777777" w:rsidTr="00613CD4">
        <w:trPr>
          <w:trHeight w:val="567"/>
        </w:trPr>
        <w:tc>
          <w:tcPr>
            <w:tcW w:w="2689" w:type="dxa"/>
            <w:shd w:val="pct10" w:color="auto" w:fill="FFFFFF"/>
            <w:vAlign w:val="center"/>
          </w:tcPr>
          <w:p w14:paraId="780F8BEF"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Posee un sistema contable estructurado, cuenta bancaria y estados financieros auditados</w:t>
            </w:r>
          </w:p>
        </w:tc>
        <w:tc>
          <w:tcPr>
            <w:tcW w:w="6034" w:type="dxa"/>
            <w:vAlign w:val="center"/>
          </w:tcPr>
          <w:p w14:paraId="077841CB"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HALO tiene un sistema de contabilidad estructurado que se gestiona a través del software HELISA. A nivel local, la empresa CR Consultores realiza las auditorías de los contratos y a nivel global lo realiza KPMG. </w:t>
            </w:r>
          </w:p>
        </w:tc>
      </w:tr>
      <w:tr w:rsidR="008E0D5D" w:rsidRPr="00636DCD" w14:paraId="660CED81" w14:textId="77777777" w:rsidTr="00613CD4">
        <w:trPr>
          <w:trHeight w:val="1095"/>
        </w:trPr>
        <w:tc>
          <w:tcPr>
            <w:tcW w:w="2689" w:type="dxa"/>
            <w:shd w:val="pct10" w:color="auto" w:fill="FFFFFF"/>
            <w:vAlign w:val="center"/>
          </w:tcPr>
          <w:p w14:paraId="0659D605"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Experiencia específica relacio</w:t>
            </w:r>
            <w:r>
              <w:rPr>
                <w:rFonts w:ascii="Calibri" w:eastAsia="MS Mincho" w:hAnsi="Calibri"/>
                <w:sz w:val="22"/>
                <w:szCs w:val="22"/>
                <w:lang w:val="es-ES_tradnl" w:eastAsia="es-CO" w:bidi="es-ES"/>
              </w:rPr>
              <w:t>nada a la convocatoria</w:t>
            </w:r>
            <w:r w:rsidRPr="00636DCD">
              <w:rPr>
                <w:rFonts w:ascii="Calibri" w:eastAsia="MS Mincho" w:hAnsi="Calibri"/>
                <w:sz w:val="22"/>
                <w:szCs w:val="22"/>
                <w:lang w:val="es-ES_tradnl" w:eastAsia="es-CO" w:bidi="es-ES"/>
              </w:rPr>
              <w:t xml:space="preserve"> </w:t>
            </w:r>
          </w:p>
        </w:tc>
        <w:tc>
          <w:tcPr>
            <w:tcW w:w="6034" w:type="dxa"/>
            <w:vAlign w:val="center"/>
          </w:tcPr>
          <w:p w14:paraId="3F74271A" w14:textId="77777777" w:rsidR="008E0D5D" w:rsidRPr="00636DCD" w:rsidRDefault="008E0D5D" w:rsidP="00613CD4">
            <w:pPr>
              <w:spacing w:after="200" w:line="276" w:lineRule="auto"/>
              <w:contextualSpacing/>
              <w:jc w:val="both"/>
              <w:rPr>
                <w:rFonts w:ascii="Calibri" w:eastAsia="MS Mincho" w:hAnsi="Calibri"/>
                <w:i/>
                <w:sz w:val="22"/>
                <w:szCs w:val="22"/>
                <w:lang w:val="es-ES_tradnl" w:eastAsia="es-CO" w:bidi="es-ES"/>
              </w:rPr>
            </w:pPr>
            <w:r>
              <w:rPr>
                <w:rFonts w:ascii="Calibri" w:eastAsia="MS Mincho" w:hAnsi="Calibri"/>
                <w:sz w:val="22"/>
                <w:szCs w:val="22"/>
                <w:lang w:val="es-ES_tradnl" w:eastAsia="es-CO" w:bidi="es-ES"/>
              </w:rPr>
              <w:t>H</w:t>
            </w:r>
            <w:r w:rsidRPr="00E55CD6">
              <w:rPr>
                <w:rFonts w:ascii="Calibri" w:eastAsia="MS Mincho" w:hAnsi="Calibri"/>
                <w:sz w:val="22"/>
                <w:szCs w:val="22"/>
                <w:lang w:val="es-ES_tradnl" w:eastAsia="es-CO" w:bidi="es-ES"/>
              </w:rPr>
              <w:t xml:space="preserve">ALO </w:t>
            </w:r>
            <w:r>
              <w:rPr>
                <w:rFonts w:ascii="Calibri" w:eastAsia="MS Mincho" w:hAnsi="Calibri"/>
                <w:sz w:val="22"/>
                <w:szCs w:val="22"/>
                <w:lang w:val="es-ES_tradnl" w:eastAsia="es-CO" w:bidi="es-ES"/>
              </w:rPr>
              <w:t xml:space="preserve">tiene más de cuatro años de experiencia en Colombia al ser la </w:t>
            </w:r>
            <w:r w:rsidRPr="00E55CD6">
              <w:rPr>
                <w:rFonts w:ascii="Calibri" w:eastAsia="MS Mincho" w:hAnsi="Calibri"/>
                <w:sz w:val="22"/>
                <w:szCs w:val="22"/>
                <w:lang w:val="es-ES_tradnl" w:eastAsia="es-CO" w:bidi="es-ES"/>
              </w:rPr>
              <w:t>primera organización</w:t>
            </w:r>
            <w:r>
              <w:rPr>
                <w:rFonts w:ascii="Calibri" w:eastAsia="MS Mincho" w:hAnsi="Calibri"/>
                <w:sz w:val="22"/>
                <w:szCs w:val="22"/>
                <w:lang w:val="es-ES_tradnl" w:eastAsia="es-CO" w:bidi="es-ES"/>
              </w:rPr>
              <w:t xml:space="preserve"> civil acreditada en el 2013 y opera en cinco distintos departamentos. </w:t>
            </w:r>
          </w:p>
        </w:tc>
      </w:tr>
      <w:tr w:rsidR="008E0D5D" w:rsidRPr="00F90991" w14:paraId="7F734FBE" w14:textId="77777777" w:rsidTr="00613CD4">
        <w:trPr>
          <w:trHeight w:val="567"/>
        </w:trPr>
        <w:tc>
          <w:tcPr>
            <w:tcW w:w="2689" w:type="dxa"/>
            <w:shd w:val="pct10" w:color="auto" w:fill="FFFFFF"/>
            <w:vAlign w:val="center"/>
          </w:tcPr>
          <w:p w14:paraId="19005EA2"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pacing w:val="-2"/>
                <w:sz w:val="22"/>
                <w:szCs w:val="22"/>
                <w:lang w:val="es-ES_tradnl" w:eastAsia="es-CO" w:bidi="es-ES"/>
              </w:rPr>
              <w:t>Nombre del representante legal de la organización</w:t>
            </w:r>
          </w:p>
        </w:tc>
        <w:tc>
          <w:tcPr>
            <w:tcW w:w="6034" w:type="dxa"/>
            <w:vAlign w:val="center"/>
          </w:tcPr>
          <w:p w14:paraId="3E3B2E7D" w14:textId="77777777" w:rsidR="008E0D5D" w:rsidRPr="004A326B" w:rsidRDefault="008E0D5D" w:rsidP="00613CD4">
            <w:pPr>
              <w:spacing w:after="200" w:line="276" w:lineRule="auto"/>
              <w:contextualSpacing/>
              <w:rPr>
                <w:rFonts w:ascii="Calibri" w:eastAsia="MS Mincho" w:hAnsi="Calibri"/>
                <w:sz w:val="22"/>
                <w:szCs w:val="22"/>
                <w:lang w:val="en-US" w:eastAsia="es-CO" w:bidi="es-ES"/>
              </w:rPr>
            </w:pPr>
            <w:r w:rsidRPr="004A326B">
              <w:rPr>
                <w:rFonts w:ascii="Calibri" w:eastAsia="MS Mincho" w:hAnsi="Calibri"/>
                <w:sz w:val="22"/>
                <w:szCs w:val="22"/>
                <w:lang w:val="en-US" w:eastAsia="es-CO" w:bidi="es-ES"/>
              </w:rPr>
              <w:t>Christopher Ince, Director The HALO Trust Colombia</w:t>
            </w:r>
          </w:p>
        </w:tc>
      </w:tr>
      <w:tr w:rsidR="008E0D5D" w:rsidRPr="00636DCD" w14:paraId="31E03FC2" w14:textId="77777777" w:rsidTr="00613CD4">
        <w:trPr>
          <w:trHeight w:val="567"/>
        </w:trPr>
        <w:tc>
          <w:tcPr>
            <w:tcW w:w="2689" w:type="dxa"/>
            <w:shd w:val="pct10" w:color="auto" w:fill="FFFFFF"/>
            <w:vAlign w:val="center"/>
          </w:tcPr>
          <w:p w14:paraId="05C7202B"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Dirección de la organización</w:t>
            </w:r>
          </w:p>
        </w:tc>
        <w:tc>
          <w:tcPr>
            <w:tcW w:w="6034" w:type="dxa"/>
            <w:vAlign w:val="center"/>
          </w:tcPr>
          <w:p w14:paraId="4329B3B7"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5D10AE">
              <w:rPr>
                <w:rFonts w:ascii="Calibri" w:eastAsia="MS Mincho" w:hAnsi="Calibri"/>
                <w:sz w:val="22"/>
                <w:szCs w:val="22"/>
                <w:lang w:val="es-ES_tradnl" w:eastAsia="es-CO" w:bidi="es-ES"/>
              </w:rPr>
              <w:t>Transversal 21 # 100-20, piso 9 Bogotá - Colombia</w:t>
            </w:r>
          </w:p>
        </w:tc>
      </w:tr>
      <w:tr w:rsidR="008E0D5D" w:rsidRPr="00636DCD" w14:paraId="49981981" w14:textId="77777777" w:rsidTr="00613CD4">
        <w:trPr>
          <w:trHeight w:val="567"/>
        </w:trPr>
        <w:tc>
          <w:tcPr>
            <w:tcW w:w="2689" w:type="dxa"/>
            <w:shd w:val="pct10" w:color="auto" w:fill="FFFFFF"/>
            <w:vAlign w:val="center"/>
          </w:tcPr>
          <w:p w14:paraId="02FACBDF"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Nombre/cargo de otra persona responsable del proyecto propuesto</w:t>
            </w:r>
          </w:p>
        </w:tc>
        <w:tc>
          <w:tcPr>
            <w:tcW w:w="6034" w:type="dxa"/>
            <w:vAlign w:val="center"/>
          </w:tcPr>
          <w:p w14:paraId="6A6BEE0B"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5D10AE">
              <w:rPr>
                <w:rFonts w:ascii="Calibri" w:eastAsia="MS Mincho" w:hAnsi="Calibri"/>
                <w:sz w:val="22"/>
                <w:szCs w:val="22"/>
                <w:lang w:val="es-ES_tradnl" w:eastAsia="es-CO" w:bidi="es-ES"/>
              </w:rPr>
              <w:t xml:space="preserve">Lina Moreno, Oficial de Apoyo al Programa </w:t>
            </w:r>
          </w:p>
        </w:tc>
      </w:tr>
      <w:tr w:rsidR="008E0D5D" w:rsidRPr="00636DCD" w14:paraId="56A1BE60" w14:textId="77777777" w:rsidTr="00613CD4">
        <w:trPr>
          <w:trHeight w:val="567"/>
        </w:trPr>
        <w:tc>
          <w:tcPr>
            <w:tcW w:w="2689" w:type="dxa"/>
            <w:shd w:val="pct10" w:color="auto" w:fill="FFFFFF"/>
            <w:vAlign w:val="center"/>
          </w:tcPr>
          <w:p w14:paraId="6B173DDB"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 xml:space="preserve">Correos electrónicos de contacto (2 de ser posible): </w:t>
            </w:r>
          </w:p>
        </w:tc>
        <w:tc>
          <w:tcPr>
            <w:tcW w:w="6034" w:type="dxa"/>
            <w:vAlign w:val="center"/>
          </w:tcPr>
          <w:p w14:paraId="405989DF" w14:textId="77777777" w:rsidR="00963CC8" w:rsidRPr="00963CC8" w:rsidRDefault="00963CC8"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fldChar w:fldCharType="begin"/>
            </w:r>
            <w:r>
              <w:rPr>
                <w:rFonts w:ascii="Calibri" w:eastAsia="MS Mincho" w:hAnsi="Calibri"/>
                <w:sz w:val="22"/>
                <w:szCs w:val="22"/>
                <w:lang w:val="es-ES_tradnl" w:eastAsia="es-CO" w:bidi="es-ES"/>
              </w:rPr>
              <w:instrText xml:space="preserve"> HYPERLINK "mailto:</w:instrText>
            </w:r>
            <w:r w:rsidRPr="00963CC8">
              <w:rPr>
                <w:rFonts w:ascii="Calibri" w:eastAsia="MS Mincho" w:hAnsi="Calibri"/>
                <w:sz w:val="22"/>
                <w:szCs w:val="22"/>
                <w:lang w:val="es-ES_tradnl" w:eastAsia="es-CO" w:bidi="es-ES"/>
              </w:rPr>
              <w:instrText>sarahi.gonzalez@haloMSE</w:instrText>
            </w:r>
          </w:p>
          <w:p w14:paraId="460B1970" w14:textId="77777777" w:rsidR="00963CC8" w:rsidRPr="00962272" w:rsidRDefault="00963CC8" w:rsidP="00613CD4">
            <w:pPr>
              <w:spacing w:after="200" w:line="276" w:lineRule="auto"/>
              <w:contextualSpacing/>
              <w:rPr>
                <w:rStyle w:val="Hipervnculo"/>
                <w:rFonts w:ascii="Calibri" w:eastAsia="MS Mincho" w:hAnsi="Calibri"/>
                <w:sz w:val="22"/>
                <w:szCs w:val="22"/>
                <w:lang w:val="es-ES_tradnl" w:eastAsia="es-CO" w:bidi="es-ES"/>
              </w:rPr>
            </w:pPr>
            <w:r w:rsidRPr="00963CC8">
              <w:rPr>
                <w:rFonts w:ascii="Calibri" w:eastAsia="MS Mincho" w:hAnsi="Calibri"/>
                <w:sz w:val="22"/>
                <w:szCs w:val="22"/>
                <w:lang w:val="es-ES_tradnl" w:eastAsia="es-CO" w:bidi="es-ES"/>
              </w:rPr>
              <w:instrText>colombia.org</w:instrText>
            </w:r>
            <w:r>
              <w:rPr>
                <w:rFonts w:ascii="Calibri" w:eastAsia="MS Mincho" w:hAnsi="Calibri"/>
                <w:sz w:val="22"/>
                <w:szCs w:val="22"/>
                <w:lang w:val="es-ES_tradnl" w:eastAsia="es-CO" w:bidi="es-ES"/>
              </w:rPr>
              <w:instrText xml:space="preserve">" </w:instrText>
            </w:r>
            <w:r>
              <w:rPr>
                <w:rFonts w:ascii="Calibri" w:eastAsia="MS Mincho" w:hAnsi="Calibri"/>
                <w:sz w:val="22"/>
                <w:szCs w:val="22"/>
                <w:lang w:val="es-ES_tradnl" w:eastAsia="es-CO" w:bidi="es-ES"/>
              </w:rPr>
              <w:fldChar w:fldCharType="separate"/>
            </w:r>
            <w:r w:rsidRPr="00962272">
              <w:rPr>
                <w:rStyle w:val="Hipervnculo"/>
                <w:rFonts w:ascii="Calibri" w:eastAsia="MS Mincho" w:hAnsi="Calibri"/>
                <w:sz w:val="22"/>
                <w:szCs w:val="22"/>
                <w:lang w:val="es-ES_tradnl" w:eastAsia="es-CO" w:bidi="es-ES"/>
              </w:rPr>
              <w:t>sarahi.gonzalez@haloMSE</w:t>
            </w:r>
          </w:p>
          <w:p w14:paraId="75ACEC26" w14:textId="32DBA6F8" w:rsidR="008E0D5D" w:rsidRPr="0008637E" w:rsidRDefault="00963CC8" w:rsidP="00613CD4">
            <w:pPr>
              <w:spacing w:after="200" w:line="276" w:lineRule="auto"/>
              <w:contextualSpacing/>
              <w:rPr>
                <w:rFonts w:ascii="Calibri" w:eastAsia="MS Mincho" w:hAnsi="Calibri"/>
                <w:sz w:val="22"/>
                <w:szCs w:val="22"/>
                <w:lang w:val="es-ES_tradnl" w:eastAsia="es-CO" w:bidi="es-ES"/>
              </w:rPr>
            </w:pPr>
            <w:r w:rsidRPr="00962272">
              <w:rPr>
                <w:rStyle w:val="Hipervnculo"/>
                <w:rFonts w:ascii="Calibri" w:eastAsia="MS Mincho" w:hAnsi="Calibri"/>
                <w:sz w:val="22"/>
                <w:szCs w:val="22"/>
                <w:lang w:val="es-ES_tradnl" w:eastAsia="es-CO" w:bidi="es-ES"/>
              </w:rPr>
              <w:t>colombia.org</w:t>
            </w:r>
            <w:r>
              <w:rPr>
                <w:rFonts w:ascii="Calibri" w:eastAsia="MS Mincho" w:hAnsi="Calibri"/>
                <w:sz w:val="22"/>
                <w:szCs w:val="22"/>
                <w:lang w:val="es-ES_tradnl" w:eastAsia="es-CO" w:bidi="es-ES"/>
              </w:rPr>
              <w:fldChar w:fldCharType="end"/>
            </w:r>
          </w:p>
          <w:p w14:paraId="05EC55BC" w14:textId="77777777" w:rsidR="008E0D5D" w:rsidRPr="00636DCD" w:rsidRDefault="00F90991" w:rsidP="00613CD4">
            <w:pPr>
              <w:spacing w:after="200" w:line="276" w:lineRule="auto"/>
              <w:contextualSpacing/>
              <w:rPr>
                <w:rFonts w:ascii="Calibri" w:eastAsia="MS Mincho" w:hAnsi="Calibri"/>
                <w:i/>
                <w:sz w:val="22"/>
                <w:szCs w:val="22"/>
                <w:lang w:val="es-ES_tradnl" w:eastAsia="es-CO" w:bidi="es-ES"/>
              </w:rPr>
            </w:pPr>
            <w:hyperlink r:id="rId8" w:history="1">
              <w:r w:rsidR="008E0D5D" w:rsidRPr="00F76732">
                <w:rPr>
                  <w:rStyle w:val="Hipervnculo"/>
                  <w:rFonts w:ascii="Calibri" w:eastAsia="MS Mincho" w:hAnsi="Calibri"/>
                  <w:sz w:val="22"/>
                  <w:szCs w:val="22"/>
                  <w:lang w:val="es-ES_tradnl" w:eastAsia="es-CO" w:bidi="es-ES"/>
                </w:rPr>
                <w:t>lina.moreno@halotrust.org</w:t>
              </w:r>
            </w:hyperlink>
          </w:p>
        </w:tc>
      </w:tr>
      <w:tr w:rsidR="008E0D5D" w:rsidRPr="00636DCD" w14:paraId="2798A8FB" w14:textId="77777777" w:rsidTr="00613CD4">
        <w:trPr>
          <w:trHeight w:val="400"/>
        </w:trPr>
        <w:tc>
          <w:tcPr>
            <w:tcW w:w="2689" w:type="dxa"/>
            <w:shd w:val="pct10" w:color="auto" w:fill="FFFFFF"/>
            <w:vAlign w:val="center"/>
          </w:tcPr>
          <w:p w14:paraId="161141BE" w14:textId="215FDABC"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Teléfono(s) fijo(s):</w:t>
            </w:r>
          </w:p>
        </w:tc>
        <w:tc>
          <w:tcPr>
            <w:tcW w:w="6034" w:type="dxa"/>
            <w:vAlign w:val="center"/>
          </w:tcPr>
          <w:p w14:paraId="2F13D9D6"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5D10AE">
              <w:rPr>
                <w:rFonts w:ascii="Calibri" w:eastAsia="MS Mincho" w:hAnsi="Calibri"/>
                <w:sz w:val="22"/>
                <w:szCs w:val="22"/>
                <w:lang w:val="es-ES_tradnl" w:eastAsia="es-CO" w:bidi="es-ES"/>
              </w:rPr>
              <w:t>+ 57 1 7023296 - 7023045</w:t>
            </w:r>
          </w:p>
        </w:tc>
      </w:tr>
      <w:tr w:rsidR="008E0D5D" w:rsidRPr="00636DCD" w14:paraId="16BC7A1D" w14:textId="77777777" w:rsidTr="00613CD4">
        <w:trPr>
          <w:trHeight w:val="277"/>
        </w:trPr>
        <w:tc>
          <w:tcPr>
            <w:tcW w:w="2689" w:type="dxa"/>
            <w:shd w:val="pct10" w:color="auto" w:fill="FFFFFF"/>
            <w:vAlign w:val="center"/>
          </w:tcPr>
          <w:p w14:paraId="26976E8A" w14:textId="77777777" w:rsidR="008E0D5D" w:rsidRPr="00636DCD" w:rsidRDefault="008E0D5D" w:rsidP="00613CD4">
            <w:pPr>
              <w:spacing w:after="200" w:line="276" w:lineRule="auto"/>
              <w:contextualSpacing/>
              <w:rPr>
                <w:rFonts w:ascii="Calibri" w:eastAsia="MS Mincho" w:hAnsi="Calibri"/>
                <w:spacing w:val="-2"/>
                <w:sz w:val="22"/>
                <w:szCs w:val="22"/>
                <w:lang w:val="es-ES_tradnl" w:eastAsia="es-CO" w:bidi="es-ES"/>
              </w:rPr>
            </w:pPr>
            <w:r w:rsidRPr="00636DCD">
              <w:rPr>
                <w:rFonts w:ascii="Calibri" w:eastAsia="MS Mincho" w:hAnsi="Calibri"/>
                <w:spacing w:val="-2"/>
                <w:sz w:val="22"/>
                <w:szCs w:val="22"/>
                <w:lang w:val="es-ES_tradnl" w:eastAsia="es-CO" w:bidi="es-ES"/>
              </w:rPr>
              <w:t>Celulares de contacto (2 de ser posible):</w:t>
            </w:r>
          </w:p>
        </w:tc>
        <w:tc>
          <w:tcPr>
            <w:tcW w:w="6034" w:type="dxa"/>
            <w:vAlign w:val="center"/>
          </w:tcPr>
          <w:p w14:paraId="1A78774E" w14:textId="77777777" w:rsidR="008E0D5D" w:rsidRDefault="008E0D5D"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Lina Moreno</w:t>
            </w:r>
          </w:p>
          <w:p w14:paraId="1A85B6A4"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+ 57 3138164243 / + 57 3107546139</w:t>
            </w:r>
          </w:p>
        </w:tc>
      </w:tr>
      <w:tr w:rsidR="008E0D5D" w:rsidRPr="00636DCD" w14:paraId="3C17D7E4" w14:textId="77777777" w:rsidTr="00613CD4">
        <w:trPr>
          <w:trHeight w:val="567"/>
        </w:trPr>
        <w:tc>
          <w:tcPr>
            <w:tcW w:w="2689" w:type="dxa"/>
            <w:shd w:val="pct10" w:color="auto" w:fill="FFFFFF"/>
            <w:vAlign w:val="center"/>
          </w:tcPr>
          <w:p w14:paraId="57A5576B" w14:textId="77777777" w:rsidR="008E0D5D" w:rsidRPr="00636DCD" w:rsidRDefault="008E0D5D" w:rsidP="00613CD4">
            <w:pPr>
              <w:spacing w:after="200" w:line="276" w:lineRule="auto"/>
              <w:contextualSpacing/>
              <w:rPr>
                <w:rFonts w:ascii="Calibri" w:eastAsia="MS Mincho" w:hAnsi="Calibri"/>
                <w:spacing w:val="-2"/>
                <w:sz w:val="22"/>
                <w:szCs w:val="22"/>
                <w:lang w:val="es-ES_tradnl" w:eastAsia="es-CO" w:bidi="es-ES"/>
              </w:rPr>
            </w:pPr>
            <w:r w:rsidRPr="00636DCD">
              <w:rPr>
                <w:rFonts w:ascii="Calibri" w:eastAsia="MS Mincho" w:hAnsi="Calibri"/>
                <w:spacing w:val="-2"/>
                <w:sz w:val="22"/>
                <w:szCs w:val="22"/>
                <w:lang w:val="es-ES_tradnl" w:eastAsia="es-CO" w:bidi="es-ES"/>
              </w:rPr>
              <w:t>Página web (si tiene):</w:t>
            </w:r>
          </w:p>
        </w:tc>
        <w:tc>
          <w:tcPr>
            <w:tcW w:w="6034" w:type="dxa"/>
            <w:vAlign w:val="center"/>
          </w:tcPr>
          <w:p w14:paraId="7D177624" w14:textId="77777777" w:rsidR="008E0D5D" w:rsidRDefault="00F90991" w:rsidP="00613CD4">
            <w:pPr>
              <w:spacing w:after="200" w:line="276" w:lineRule="auto"/>
              <w:contextualSpacing/>
              <w:rPr>
                <w:rStyle w:val="Hipervnculo"/>
                <w:rFonts w:ascii="Calibri" w:eastAsia="MS Mincho" w:hAnsi="Calibri"/>
                <w:sz w:val="22"/>
                <w:szCs w:val="22"/>
                <w:lang w:val="es-ES_tradnl" w:eastAsia="es-CO" w:bidi="es-ES"/>
              </w:rPr>
            </w:pPr>
            <w:hyperlink r:id="rId9" w:history="1">
              <w:r w:rsidR="008E0D5D" w:rsidRPr="000B19CA">
                <w:rPr>
                  <w:rStyle w:val="Hipervnculo"/>
                  <w:rFonts w:ascii="Calibri" w:eastAsia="MS Mincho" w:hAnsi="Calibri"/>
                  <w:sz w:val="22"/>
                  <w:szCs w:val="22"/>
                  <w:lang w:val="es-ES_tradnl" w:eastAsia="es-CO" w:bidi="es-ES"/>
                </w:rPr>
                <w:t>www.halotrust.org</w:t>
              </w:r>
            </w:hyperlink>
          </w:p>
          <w:p w14:paraId="081C2DDB"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Pr>
                <w:rStyle w:val="Hipervnculo"/>
                <w:rFonts w:ascii="Calibri" w:eastAsia="MS Mincho" w:hAnsi="Calibri"/>
                <w:sz w:val="22"/>
                <w:szCs w:val="22"/>
                <w:lang w:val="es-ES_tradnl" w:eastAsia="es-CO" w:bidi="es-ES"/>
              </w:rPr>
              <w:t>https://twitter.com/thehalocolombia</w:t>
            </w:r>
          </w:p>
        </w:tc>
      </w:tr>
      <w:tr w:rsidR="008E0D5D" w:rsidRPr="00636DCD" w14:paraId="0714E93A" w14:textId="77777777" w:rsidTr="00613CD4">
        <w:trPr>
          <w:trHeight w:val="567"/>
        </w:trPr>
        <w:tc>
          <w:tcPr>
            <w:tcW w:w="2689" w:type="dxa"/>
            <w:shd w:val="pct10" w:color="auto" w:fill="FFFFFF"/>
            <w:vAlign w:val="center"/>
          </w:tcPr>
          <w:p w14:paraId="79C21B8B"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Nombre de la organización</w:t>
            </w:r>
          </w:p>
        </w:tc>
        <w:tc>
          <w:tcPr>
            <w:tcW w:w="6034" w:type="dxa"/>
            <w:vAlign w:val="center"/>
          </w:tcPr>
          <w:p w14:paraId="26A79BE8" w14:textId="77777777" w:rsidR="008E0D5D" w:rsidRPr="00775753" w:rsidRDefault="008E0D5D" w:rsidP="00613CD4">
            <w:pPr>
              <w:spacing w:after="200" w:line="276" w:lineRule="auto"/>
              <w:contextualSpacing/>
              <w:jc w:val="both"/>
              <w:rPr>
                <w:rFonts w:ascii="Calibri" w:eastAsia="MS Mincho" w:hAnsi="Calibri"/>
                <w:sz w:val="22"/>
                <w:szCs w:val="22"/>
                <w:lang w:val="es-ES_tradnl" w:eastAsia="es-CO" w:bidi="es-ES"/>
              </w:rPr>
            </w:pPr>
            <w:r w:rsidRPr="00775753">
              <w:rPr>
                <w:rFonts w:ascii="Calibri" w:eastAsia="MS Mincho" w:hAnsi="Calibri"/>
                <w:sz w:val="22"/>
                <w:szCs w:val="22"/>
                <w:lang w:val="es-ES_tradnl" w:eastAsia="es-CO" w:bidi="es-ES"/>
              </w:rPr>
              <w:t>The HALO Trust</w:t>
            </w:r>
          </w:p>
        </w:tc>
      </w:tr>
      <w:tr w:rsidR="008E0D5D" w:rsidRPr="00636DCD" w14:paraId="0BE2CAAA" w14:textId="77777777" w:rsidTr="00613CD4">
        <w:trPr>
          <w:trHeight w:val="386"/>
        </w:trPr>
        <w:tc>
          <w:tcPr>
            <w:tcW w:w="2689" w:type="dxa"/>
            <w:shd w:val="pct10" w:color="auto" w:fill="FFFFFF"/>
            <w:vAlign w:val="center"/>
          </w:tcPr>
          <w:p w14:paraId="484416A9"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Tipo de organización</w:t>
            </w:r>
          </w:p>
        </w:tc>
        <w:tc>
          <w:tcPr>
            <w:tcW w:w="6034" w:type="dxa"/>
            <w:vAlign w:val="center"/>
          </w:tcPr>
          <w:p w14:paraId="77261AE5" w14:textId="77777777" w:rsidR="008E0D5D" w:rsidRPr="00511155" w:rsidRDefault="008E0D5D" w:rsidP="00613CD4">
            <w:pPr>
              <w:spacing w:after="200" w:line="276" w:lineRule="auto"/>
              <w:contextualSpacing/>
              <w:jc w:val="both"/>
              <w:rPr>
                <w:rFonts w:ascii="Calibri" w:eastAsia="MS Mincho" w:hAnsi="Calibri"/>
                <w:sz w:val="22"/>
                <w:szCs w:val="22"/>
                <w:lang w:val="es-ES_tradnl" w:eastAsia="es-CO" w:bidi="es-ES"/>
              </w:rPr>
            </w:pPr>
            <w:r w:rsidRPr="00775753">
              <w:rPr>
                <w:rFonts w:ascii="Calibri" w:eastAsia="MS Mincho" w:hAnsi="Calibri"/>
                <w:sz w:val="22"/>
                <w:szCs w:val="22"/>
                <w:lang w:val="es-ES_tradnl" w:eastAsia="es-CO" w:bidi="es-ES"/>
              </w:rPr>
              <w:t xml:space="preserve">The HALO Trust es una Organización </w:t>
            </w:r>
            <w:r>
              <w:rPr>
                <w:rFonts w:ascii="Calibri" w:eastAsia="MS Mincho" w:hAnsi="Calibri"/>
                <w:sz w:val="22"/>
                <w:szCs w:val="22"/>
                <w:lang w:val="es-ES_tradnl" w:eastAsia="es-CO" w:bidi="es-ES"/>
              </w:rPr>
              <w:t xml:space="preserve">No Gubernamental (ONG) </w:t>
            </w:r>
          </w:p>
        </w:tc>
      </w:tr>
      <w:tr w:rsidR="008E0D5D" w:rsidRPr="00636DCD" w14:paraId="426B583E" w14:textId="77777777" w:rsidTr="00613CD4">
        <w:trPr>
          <w:trHeight w:val="567"/>
        </w:trPr>
        <w:tc>
          <w:tcPr>
            <w:tcW w:w="2689" w:type="dxa"/>
            <w:shd w:val="pct10" w:color="auto" w:fill="FFFFFF"/>
            <w:vAlign w:val="center"/>
          </w:tcPr>
          <w:p w14:paraId="16859ED2"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 xml:space="preserve">Lugar y fecha de constitución y registro </w:t>
            </w:r>
          </w:p>
        </w:tc>
        <w:tc>
          <w:tcPr>
            <w:tcW w:w="6034" w:type="dxa"/>
            <w:vAlign w:val="center"/>
          </w:tcPr>
          <w:p w14:paraId="1F2AA792" w14:textId="77777777" w:rsidR="008E0D5D" w:rsidRPr="00775753" w:rsidRDefault="008E0D5D" w:rsidP="00613CD4">
            <w:pPr>
              <w:spacing w:after="200" w:line="276" w:lineRule="auto"/>
              <w:contextualSpacing/>
              <w:jc w:val="both"/>
              <w:rPr>
                <w:rFonts w:ascii="Calibri" w:eastAsia="MS Mincho" w:hAnsi="Calibri"/>
                <w:sz w:val="22"/>
                <w:szCs w:val="22"/>
                <w:lang w:val="es-ES_tradnl" w:eastAsia="es-CO" w:bidi="es-ES"/>
              </w:rPr>
            </w:pPr>
            <w:r w:rsidRPr="00775753">
              <w:rPr>
                <w:rFonts w:ascii="Calibri" w:eastAsia="MS Mincho" w:hAnsi="Calibri"/>
                <w:sz w:val="22"/>
                <w:szCs w:val="22"/>
                <w:lang w:val="es-ES_tradnl" w:eastAsia="es-CO" w:bidi="es-ES"/>
              </w:rPr>
              <w:t xml:space="preserve">HALO está registrada como organización benéfica en el Reino Unido desde el 9 de Marzo de 1985 con el número de compañía </w:t>
            </w:r>
            <w:r w:rsidRPr="00775753">
              <w:rPr>
                <w:rFonts w:ascii="Calibri" w:eastAsia="MS Mincho" w:hAnsi="Calibri"/>
                <w:sz w:val="22"/>
                <w:szCs w:val="22"/>
                <w:lang w:val="es-ES_tradnl" w:eastAsia="es-CO" w:bidi="es-ES"/>
              </w:rPr>
              <w:lastRenderedPageBreak/>
              <w:t xml:space="preserve">02228587 y </w:t>
            </w:r>
            <w:r>
              <w:rPr>
                <w:rFonts w:ascii="Calibri" w:eastAsia="MS Mincho" w:hAnsi="Calibri"/>
                <w:sz w:val="22"/>
                <w:szCs w:val="22"/>
                <w:lang w:val="es-ES_tradnl" w:eastAsia="es-CO" w:bidi="es-ES"/>
              </w:rPr>
              <w:t>número de caridad</w:t>
            </w:r>
            <w:r w:rsidRPr="00775753">
              <w:rPr>
                <w:rFonts w:ascii="Calibri" w:eastAsia="MS Mincho" w:hAnsi="Calibri"/>
                <w:sz w:val="22"/>
                <w:szCs w:val="22"/>
                <w:lang w:val="es-ES_tradnl" w:eastAsia="es-CO" w:bidi="es-ES"/>
              </w:rPr>
              <w:t xml:space="preserve"> 1001813 y SC037870</w:t>
            </w:r>
            <w:r>
              <w:rPr>
                <w:rFonts w:ascii="Calibri" w:eastAsia="MS Mincho" w:hAnsi="Calibri"/>
                <w:sz w:val="22"/>
                <w:szCs w:val="22"/>
                <w:lang w:val="es-ES_tradnl" w:eastAsia="es-CO" w:bidi="es-ES"/>
              </w:rPr>
              <w:t xml:space="preserve"> y se fundó en el año 1988 en Afganistán</w:t>
            </w:r>
            <w:r w:rsidRPr="00775753">
              <w:rPr>
                <w:rFonts w:ascii="Calibri" w:eastAsia="MS Mincho" w:hAnsi="Calibri"/>
                <w:sz w:val="22"/>
                <w:szCs w:val="22"/>
                <w:lang w:val="es-ES_tradnl" w:eastAsia="es-CO" w:bidi="es-ES"/>
              </w:rPr>
              <w:t xml:space="preserve">. </w:t>
            </w:r>
            <w:r>
              <w:rPr>
                <w:rFonts w:ascii="Calibri" w:eastAsia="MS Mincho" w:hAnsi="Calibri"/>
                <w:sz w:val="22"/>
                <w:szCs w:val="22"/>
                <w:lang w:val="es-ES_tradnl" w:eastAsia="es-CO" w:bidi="es-ES"/>
              </w:rPr>
              <w:t>E</w:t>
            </w:r>
            <w:r w:rsidRPr="00775753">
              <w:rPr>
                <w:rFonts w:ascii="Calibri" w:eastAsia="MS Mincho" w:hAnsi="Calibri"/>
                <w:sz w:val="22"/>
                <w:szCs w:val="22"/>
                <w:lang w:val="es-ES_tradnl" w:eastAsia="es-CO" w:bidi="es-ES"/>
              </w:rPr>
              <w:t>n los Estados Unidos HALO está registrada como or</w:t>
            </w:r>
            <w:r>
              <w:rPr>
                <w:rFonts w:ascii="Calibri" w:eastAsia="MS Mincho" w:hAnsi="Calibri"/>
                <w:sz w:val="22"/>
                <w:szCs w:val="22"/>
                <w:lang w:val="es-ES_tradnl" w:eastAsia="es-CO" w:bidi="es-ES"/>
              </w:rPr>
              <w:t>ganización sin fines de lucro. En Colombia está registrada como ONG extranjera ante la Cámara de Comercio bajo el número de inscripción</w:t>
            </w:r>
            <w:r w:rsidRPr="00511155">
              <w:rPr>
                <w:rFonts w:ascii="Calibri" w:eastAsia="MS Mincho" w:hAnsi="Calibri"/>
                <w:sz w:val="22"/>
                <w:szCs w:val="22"/>
                <w:lang w:eastAsia="es-CO" w:bidi="es-ES"/>
              </w:rPr>
              <w:t xml:space="preserve"> S0041856 </w:t>
            </w:r>
            <w:r>
              <w:rPr>
                <w:rFonts w:ascii="Calibri" w:eastAsia="MS Mincho" w:hAnsi="Calibri"/>
                <w:sz w:val="22"/>
                <w:szCs w:val="22"/>
                <w:lang w:eastAsia="es-CO" w:bidi="es-ES"/>
              </w:rPr>
              <w:t>del 18 de Abril de</w:t>
            </w:r>
            <w:r w:rsidRPr="00511155">
              <w:rPr>
                <w:rFonts w:ascii="Calibri" w:eastAsia="MS Mincho" w:hAnsi="Calibri"/>
                <w:sz w:val="22"/>
                <w:szCs w:val="22"/>
                <w:lang w:eastAsia="es-CO" w:bidi="es-ES"/>
              </w:rPr>
              <w:t xml:space="preserve"> 2012</w:t>
            </w:r>
            <w:r>
              <w:rPr>
                <w:rFonts w:ascii="Calibri" w:eastAsia="MS Mincho" w:hAnsi="Calibri"/>
                <w:sz w:val="22"/>
                <w:szCs w:val="22"/>
                <w:lang w:eastAsia="es-CO" w:bidi="es-ES"/>
              </w:rPr>
              <w:t xml:space="preserve"> y N.I.T. número </w:t>
            </w:r>
            <w:r w:rsidRPr="00511155">
              <w:rPr>
                <w:rFonts w:ascii="Calibri" w:eastAsia="MS Mincho" w:hAnsi="Calibri"/>
                <w:sz w:val="22"/>
                <w:szCs w:val="22"/>
                <w:lang w:eastAsia="es-CO" w:bidi="es-ES"/>
              </w:rPr>
              <w:t>900336664-8</w:t>
            </w:r>
            <w:r>
              <w:rPr>
                <w:rFonts w:ascii="Calibri" w:eastAsia="MS Mincho" w:hAnsi="Calibri"/>
                <w:sz w:val="22"/>
                <w:szCs w:val="22"/>
                <w:lang w:val="es-ES_tradnl" w:eastAsia="es-CO" w:bidi="es-ES"/>
              </w:rPr>
              <w:t>.</w:t>
            </w:r>
          </w:p>
        </w:tc>
      </w:tr>
      <w:tr w:rsidR="008E0D5D" w:rsidRPr="00636DCD" w14:paraId="360FFC18" w14:textId="77777777" w:rsidTr="00613CD4">
        <w:trPr>
          <w:trHeight w:val="567"/>
        </w:trPr>
        <w:tc>
          <w:tcPr>
            <w:tcW w:w="2689" w:type="dxa"/>
            <w:shd w:val="pct10" w:color="auto" w:fill="FFFFFF"/>
            <w:vAlign w:val="center"/>
          </w:tcPr>
          <w:p w14:paraId="2B2511F3"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lastRenderedPageBreak/>
              <w:t>Estructura y funcionamiento de la organización</w:t>
            </w:r>
          </w:p>
        </w:tc>
        <w:tc>
          <w:tcPr>
            <w:tcW w:w="6034" w:type="dxa"/>
            <w:vAlign w:val="center"/>
          </w:tcPr>
          <w:p w14:paraId="482E5F6F" w14:textId="77777777" w:rsidR="008E0D5D" w:rsidRPr="008C39FB" w:rsidRDefault="008E0D5D" w:rsidP="00613CD4">
            <w:pPr>
              <w:spacing w:after="200" w:line="276" w:lineRule="auto"/>
              <w:contextualSpacing/>
              <w:jc w:val="both"/>
              <w:rPr>
                <w:rFonts w:ascii="Calibri" w:eastAsia="MS Mincho" w:hAnsi="Calibri"/>
                <w:sz w:val="22"/>
                <w:szCs w:val="22"/>
                <w:lang w:val="es-ES_tradnl" w:eastAsia="es-CO" w:bidi="es-ES"/>
              </w:rPr>
            </w:pPr>
            <w:r w:rsidRPr="0008637E">
              <w:rPr>
                <w:rFonts w:ascii="Calibri" w:eastAsia="MS Mincho" w:hAnsi="Calibri"/>
                <w:sz w:val="22"/>
                <w:szCs w:val="22"/>
                <w:lang w:val="es-ES_tradnl" w:eastAsia="es-CO" w:bidi="es-ES"/>
              </w:rPr>
              <w:t xml:space="preserve">La Junta Directiva de HALO </w:t>
            </w:r>
            <w:r>
              <w:rPr>
                <w:rFonts w:ascii="Calibri" w:eastAsia="MS Mincho" w:hAnsi="Calibri"/>
                <w:sz w:val="22"/>
                <w:szCs w:val="22"/>
                <w:lang w:val="es-ES_tradnl" w:eastAsia="es-CO" w:bidi="es-ES"/>
              </w:rPr>
              <w:t xml:space="preserve">en el Reino Unido </w:t>
            </w:r>
            <w:r w:rsidRPr="0008637E">
              <w:rPr>
                <w:rFonts w:ascii="Calibri" w:eastAsia="MS Mincho" w:hAnsi="Calibri"/>
                <w:sz w:val="22"/>
                <w:szCs w:val="22"/>
                <w:lang w:val="es-ES_tradnl" w:eastAsia="es-CO" w:bidi="es-ES"/>
              </w:rPr>
              <w:t xml:space="preserve">está compuesta por </w:t>
            </w:r>
            <w:r w:rsidRPr="00FB14B2">
              <w:rPr>
                <w:rFonts w:ascii="Calibri" w:eastAsia="MS Mincho" w:hAnsi="Calibri"/>
                <w:sz w:val="22"/>
                <w:szCs w:val="22"/>
                <w:lang w:val="es-ES_tradnl" w:eastAsia="es-CO" w:bidi="es-ES"/>
              </w:rPr>
              <w:t xml:space="preserve">ocho </w:t>
            </w:r>
            <w:r>
              <w:rPr>
                <w:rFonts w:ascii="Calibri" w:eastAsia="MS Mincho" w:hAnsi="Calibri"/>
                <w:sz w:val="22"/>
                <w:szCs w:val="22"/>
                <w:lang w:val="es-ES_tradnl" w:eastAsia="es-CO" w:bidi="es-ES"/>
              </w:rPr>
              <w:t>personas</w:t>
            </w:r>
            <w:r w:rsidRPr="0008637E">
              <w:rPr>
                <w:rFonts w:ascii="Calibri" w:eastAsia="MS Mincho" w:hAnsi="Calibri"/>
                <w:sz w:val="22"/>
                <w:szCs w:val="22"/>
                <w:lang w:val="es-ES_tradnl" w:eastAsia="es-CO" w:bidi="es-ES"/>
              </w:rPr>
              <w:t xml:space="preserve">. Para apoyar y coordinar las actividades en terreno, cerca de </w:t>
            </w:r>
            <w:r>
              <w:rPr>
                <w:rFonts w:ascii="Calibri" w:eastAsia="MS Mincho" w:hAnsi="Calibri"/>
                <w:sz w:val="22"/>
                <w:szCs w:val="22"/>
                <w:lang w:val="es-ES_tradnl" w:eastAsia="es-CO" w:bidi="es-ES"/>
              </w:rPr>
              <w:t>34</w:t>
            </w:r>
            <w:r w:rsidRPr="0008637E">
              <w:rPr>
                <w:rFonts w:ascii="Calibri" w:eastAsia="MS Mincho" w:hAnsi="Calibri"/>
                <w:sz w:val="22"/>
                <w:szCs w:val="22"/>
                <w:lang w:val="es-ES_tradnl" w:eastAsia="es-CO" w:bidi="es-ES"/>
              </w:rPr>
              <w:t xml:space="preserve"> personas trabajan en la sede en Thornhill, Escocia. A nivel global, la organización</w:t>
            </w:r>
            <w:r>
              <w:rPr>
                <w:rFonts w:ascii="Calibri" w:eastAsia="MS Mincho" w:hAnsi="Calibri"/>
                <w:sz w:val="22"/>
                <w:szCs w:val="22"/>
                <w:lang w:val="es-ES_tradnl" w:eastAsia="es-CO" w:bidi="es-ES"/>
              </w:rPr>
              <w:t xml:space="preserve"> cuenta con más de 7.500</w:t>
            </w:r>
            <w:r w:rsidRPr="0008637E">
              <w:rPr>
                <w:rFonts w:ascii="Calibri" w:eastAsia="MS Mincho" w:hAnsi="Calibri"/>
                <w:sz w:val="22"/>
                <w:szCs w:val="22"/>
                <w:lang w:val="es-ES_tradnl" w:eastAsia="es-CO" w:bidi="es-ES"/>
              </w:rPr>
              <w:t xml:space="preserve"> empleados nacionales que operan en zonas de conflicto y post conflicto en 19 países del mundo y con Estudio No Técnico (ENT) en curso en nuevas regiones. HA</w:t>
            </w:r>
            <w:r>
              <w:rPr>
                <w:rFonts w:ascii="Calibri" w:eastAsia="MS Mincho" w:hAnsi="Calibri"/>
                <w:sz w:val="22"/>
                <w:szCs w:val="22"/>
                <w:lang w:val="es-ES_tradnl" w:eastAsia="es-CO" w:bidi="es-ES"/>
              </w:rPr>
              <w:t>LO tiene un presupuesto anual superior a US$63,500,000</w:t>
            </w:r>
            <w:r w:rsidRPr="00FB14B2">
              <w:rPr>
                <w:rFonts w:ascii="Calibri" w:eastAsia="MS Mincho" w:hAnsi="Calibri"/>
                <w:sz w:val="22"/>
                <w:szCs w:val="22"/>
                <w:lang w:val="es-ES_tradnl" w:eastAsia="es-CO" w:bidi="es-ES"/>
              </w:rPr>
              <w:t>.</w:t>
            </w:r>
            <w:r w:rsidRPr="0008637E">
              <w:rPr>
                <w:rFonts w:ascii="Calibri" w:eastAsia="MS Mincho" w:hAnsi="Calibri"/>
                <w:sz w:val="22"/>
                <w:szCs w:val="22"/>
                <w:lang w:val="es-ES_tradnl" w:eastAsia="es-CO" w:bidi="es-ES"/>
              </w:rPr>
              <w:t xml:space="preserve"> En Latinoamérica HALO estableció su  primer programa en Colombia en el</w:t>
            </w:r>
            <w:r w:rsidRPr="00775753">
              <w:rPr>
                <w:rFonts w:ascii="Calibri" w:eastAsia="MS Mincho" w:hAnsi="Calibri"/>
                <w:sz w:val="22"/>
                <w:szCs w:val="22"/>
                <w:lang w:val="es-ES_tradnl" w:eastAsia="es-CO" w:bidi="es-ES"/>
              </w:rPr>
              <w:t xml:space="preserve"> año 2009 a solicitud del actual Presidente Juan Manuel Santos. Una vez lograda</w:t>
            </w:r>
            <w:r>
              <w:rPr>
                <w:rFonts w:ascii="Calibri" w:eastAsia="MS Mincho" w:hAnsi="Calibri"/>
                <w:sz w:val="22"/>
                <w:szCs w:val="22"/>
                <w:lang w:val="es-ES_tradnl" w:eastAsia="es-CO" w:bidi="es-ES"/>
              </w:rPr>
              <w:t xml:space="preserve"> la acreditación y la creación de un marco legal para el desarrollo de actividades de desminado humanitario civil, HALO recibió autorización para iniciar operaciones de despeje en septiembre 2013. Actualmente cuenta con más de 450 empleados nacionales y el respaldo de cinco expatriados. El presupuesto anual es de US$8 millones con financiación actual de Canadá, Noruega, Nueva Zelanda, Países Bajos, PM/WRA, PNUD y Unión Europea. La organización está expandiendo sus actividades a  otros países del continente </w:t>
            </w:r>
            <w:r w:rsidRPr="0008637E">
              <w:rPr>
                <w:rFonts w:ascii="Calibri" w:eastAsia="MS Mincho" w:hAnsi="Calibri"/>
                <w:sz w:val="22"/>
                <w:szCs w:val="22"/>
                <w:lang w:val="es-ES_tradnl" w:eastAsia="es-CO" w:bidi="es-ES"/>
              </w:rPr>
              <w:t>en Centroamérica</w:t>
            </w:r>
            <w:r>
              <w:rPr>
                <w:rFonts w:ascii="Calibri" w:eastAsia="MS Mincho" w:hAnsi="Calibri"/>
                <w:sz w:val="22"/>
                <w:szCs w:val="22"/>
                <w:lang w:val="es-ES_tradnl" w:eastAsia="es-CO" w:bidi="es-ES"/>
              </w:rPr>
              <w:t xml:space="preserve"> donde ya recibió financiación para desarrollar actividades en el marco de Seguridad Física y Gestión de Municiones Almacenadas (PSSM) y destrucción de armas y municiones en Guatemala, El Salvador y Honduras por un total de US$1,000,000. </w:t>
            </w:r>
          </w:p>
        </w:tc>
      </w:tr>
      <w:tr w:rsidR="008E0D5D" w:rsidRPr="00636DCD" w14:paraId="243B2F1C" w14:textId="77777777" w:rsidTr="00613CD4">
        <w:trPr>
          <w:trHeight w:val="456"/>
        </w:trPr>
        <w:tc>
          <w:tcPr>
            <w:tcW w:w="2689" w:type="dxa"/>
            <w:shd w:val="pct10" w:color="auto" w:fill="FFFFFF"/>
            <w:vAlign w:val="center"/>
          </w:tcPr>
          <w:p w14:paraId="1E46E53C"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Sector de trabajo de la organización</w:t>
            </w:r>
          </w:p>
        </w:tc>
        <w:tc>
          <w:tcPr>
            <w:tcW w:w="6034" w:type="dxa"/>
            <w:vAlign w:val="center"/>
          </w:tcPr>
          <w:p w14:paraId="20D4F156"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La acción de HALO se funda en los principios de imparcialidad, neutralidad e independencia. Es una organización que tiene una misión exclusivamente humanitaria brindando ayuda para reducir los riesgos de la contaminación por armas en la población civil  en países de conflicto o post-conflicto. </w:t>
            </w:r>
          </w:p>
        </w:tc>
      </w:tr>
      <w:tr w:rsidR="008E0D5D" w:rsidRPr="00636DCD" w14:paraId="45344D04" w14:textId="77777777" w:rsidTr="00613CD4">
        <w:trPr>
          <w:trHeight w:val="567"/>
        </w:trPr>
        <w:tc>
          <w:tcPr>
            <w:tcW w:w="2689" w:type="dxa"/>
            <w:shd w:val="pct10" w:color="auto" w:fill="FFFFFF"/>
            <w:vAlign w:val="center"/>
          </w:tcPr>
          <w:p w14:paraId="0D8B07DD"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Forma parte de otras organizaciones y/o redes de su sector</w:t>
            </w:r>
          </w:p>
        </w:tc>
        <w:tc>
          <w:tcPr>
            <w:tcW w:w="6034" w:type="dxa"/>
            <w:vAlign w:val="center"/>
          </w:tcPr>
          <w:p w14:paraId="29B94FBA"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HALO trabaja en coordinación con las otras Organizaciones Civiles de Desminado Humanitario (OCDH) acreditadas en Colombia, la Brigada de Ingenieros de Desminado Humanitario (BRDEH) de las Fuerzas Armadas Colombianas, y otras organizaciones cuyas actividades apoyan el sector. </w:t>
            </w:r>
          </w:p>
        </w:tc>
      </w:tr>
      <w:tr w:rsidR="008E0D5D" w:rsidRPr="00636DCD" w14:paraId="05891CB3" w14:textId="77777777" w:rsidTr="00613CD4">
        <w:trPr>
          <w:trHeight w:val="567"/>
        </w:trPr>
        <w:tc>
          <w:tcPr>
            <w:tcW w:w="2689" w:type="dxa"/>
            <w:shd w:val="pct10" w:color="auto" w:fill="FFFFFF"/>
            <w:vAlign w:val="center"/>
          </w:tcPr>
          <w:p w14:paraId="027B6002"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Posee alianzas con el Gobierno/Agencias de Naciones Unidas/ sector privado/fundaciones/otros</w:t>
            </w:r>
          </w:p>
        </w:tc>
        <w:tc>
          <w:tcPr>
            <w:tcW w:w="6034" w:type="dxa"/>
            <w:vAlign w:val="center"/>
          </w:tcPr>
          <w:p w14:paraId="521EE020"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HALO trabaja en el marco de la estrategia nacional de Desminado Humanitario en Colombia liderada por Descontamina Colombia y en alineación con las prioridades de las autoridades departamentales y municipales donde opera. Tiene alianzas con </w:t>
            </w:r>
            <w:r>
              <w:rPr>
                <w:rFonts w:ascii="Calibri" w:eastAsia="MS Mincho" w:hAnsi="Calibri"/>
                <w:sz w:val="22"/>
                <w:szCs w:val="22"/>
                <w:lang w:val="es-ES_tradnl" w:eastAsia="es-CO" w:bidi="es-ES"/>
              </w:rPr>
              <w:lastRenderedPageBreak/>
              <w:t xml:space="preserve">el PNUD quien financia un proyecto actual en Tolima, es socio de OCHA, UNICEF, UNODC y participa en el subgrupo de Minas en el Clúster de Protección. Igualmente tiene alianzas con la ANR, BRDEH y CIREC.  </w:t>
            </w:r>
          </w:p>
        </w:tc>
      </w:tr>
      <w:tr w:rsidR="008E0D5D" w:rsidRPr="00636DCD" w14:paraId="500E6A5D" w14:textId="77777777" w:rsidTr="00613CD4">
        <w:trPr>
          <w:trHeight w:val="567"/>
        </w:trPr>
        <w:tc>
          <w:tcPr>
            <w:tcW w:w="2689" w:type="dxa"/>
            <w:shd w:val="pct10" w:color="auto" w:fill="FFFFFF"/>
            <w:vAlign w:val="center"/>
          </w:tcPr>
          <w:p w14:paraId="781EA6D0"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lastRenderedPageBreak/>
              <w:t>Posee un sistema contable estructurado, cuenta bancaria y estados financieros auditados</w:t>
            </w:r>
          </w:p>
        </w:tc>
        <w:tc>
          <w:tcPr>
            <w:tcW w:w="6034" w:type="dxa"/>
            <w:vAlign w:val="center"/>
          </w:tcPr>
          <w:p w14:paraId="4AF264B6" w14:textId="77777777" w:rsidR="008E0D5D" w:rsidRPr="00636DCD" w:rsidRDefault="008E0D5D" w:rsidP="00613CD4">
            <w:pPr>
              <w:spacing w:after="200" w:line="276" w:lineRule="auto"/>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HALO tiene un sistema de contabilidad estructurado que gestiona a través del software administrativo y de gestión HELISA. A nivel local, la empresa Valencia &amp; Fallas realiza las auditorías de los contratos y a nivel global lo realiza KPMG. </w:t>
            </w:r>
          </w:p>
        </w:tc>
      </w:tr>
      <w:tr w:rsidR="008E0D5D" w:rsidRPr="00636DCD" w14:paraId="19D3CD6F" w14:textId="77777777" w:rsidTr="00613CD4">
        <w:trPr>
          <w:trHeight w:val="1095"/>
        </w:trPr>
        <w:tc>
          <w:tcPr>
            <w:tcW w:w="2689" w:type="dxa"/>
            <w:shd w:val="pct10" w:color="auto" w:fill="FFFFFF"/>
            <w:vAlign w:val="center"/>
          </w:tcPr>
          <w:p w14:paraId="5413603B"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Experiencia específica relacio</w:t>
            </w:r>
            <w:r>
              <w:rPr>
                <w:rFonts w:ascii="Calibri" w:eastAsia="MS Mincho" w:hAnsi="Calibri"/>
                <w:sz w:val="22"/>
                <w:szCs w:val="22"/>
                <w:lang w:val="es-ES_tradnl" w:eastAsia="es-CO" w:bidi="es-ES"/>
              </w:rPr>
              <w:t>nada a la convocatoria</w:t>
            </w:r>
            <w:r w:rsidRPr="00636DCD">
              <w:rPr>
                <w:rFonts w:ascii="Calibri" w:eastAsia="MS Mincho" w:hAnsi="Calibri"/>
                <w:sz w:val="22"/>
                <w:szCs w:val="22"/>
                <w:lang w:val="es-ES_tradnl" w:eastAsia="es-CO" w:bidi="es-ES"/>
              </w:rPr>
              <w:t xml:space="preserve"> </w:t>
            </w:r>
          </w:p>
        </w:tc>
        <w:tc>
          <w:tcPr>
            <w:tcW w:w="6034" w:type="dxa"/>
            <w:vAlign w:val="center"/>
          </w:tcPr>
          <w:p w14:paraId="065F873C" w14:textId="77777777" w:rsidR="008E0D5D" w:rsidRPr="00636DCD" w:rsidRDefault="008E0D5D" w:rsidP="00613CD4">
            <w:pPr>
              <w:spacing w:after="200" w:line="276" w:lineRule="auto"/>
              <w:contextualSpacing/>
              <w:jc w:val="both"/>
              <w:rPr>
                <w:rFonts w:ascii="Calibri" w:eastAsia="MS Mincho" w:hAnsi="Calibri"/>
                <w:i/>
                <w:sz w:val="22"/>
                <w:szCs w:val="22"/>
                <w:lang w:val="es-ES_tradnl" w:eastAsia="es-CO" w:bidi="es-ES"/>
              </w:rPr>
            </w:pPr>
            <w:r>
              <w:rPr>
                <w:rFonts w:ascii="Calibri" w:eastAsia="MS Mincho" w:hAnsi="Calibri"/>
                <w:sz w:val="22"/>
                <w:szCs w:val="22"/>
                <w:lang w:val="es-ES_tradnl" w:eastAsia="es-CO" w:bidi="es-ES"/>
              </w:rPr>
              <w:t>H</w:t>
            </w:r>
            <w:r w:rsidRPr="00E55CD6">
              <w:rPr>
                <w:rFonts w:ascii="Calibri" w:eastAsia="MS Mincho" w:hAnsi="Calibri"/>
                <w:sz w:val="22"/>
                <w:szCs w:val="22"/>
                <w:lang w:val="es-ES_tradnl" w:eastAsia="es-CO" w:bidi="es-ES"/>
              </w:rPr>
              <w:t xml:space="preserve">ALO </w:t>
            </w:r>
            <w:r>
              <w:rPr>
                <w:rFonts w:ascii="Calibri" w:eastAsia="MS Mincho" w:hAnsi="Calibri"/>
                <w:sz w:val="22"/>
                <w:szCs w:val="22"/>
                <w:lang w:val="es-ES_tradnl" w:eastAsia="es-CO" w:bidi="es-ES"/>
              </w:rPr>
              <w:t xml:space="preserve">tiene más de cuatro años de experiencia en Colombia al ser la </w:t>
            </w:r>
            <w:r w:rsidRPr="00E55CD6">
              <w:rPr>
                <w:rFonts w:ascii="Calibri" w:eastAsia="MS Mincho" w:hAnsi="Calibri"/>
                <w:sz w:val="22"/>
                <w:szCs w:val="22"/>
                <w:lang w:val="es-ES_tradnl" w:eastAsia="es-CO" w:bidi="es-ES"/>
              </w:rPr>
              <w:t>primera organización</w:t>
            </w:r>
            <w:r>
              <w:rPr>
                <w:rFonts w:ascii="Calibri" w:eastAsia="MS Mincho" w:hAnsi="Calibri"/>
                <w:sz w:val="22"/>
                <w:szCs w:val="22"/>
                <w:lang w:val="es-ES_tradnl" w:eastAsia="es-CO" w:bidi="es-ES"/>
              </w:rPr>
              <w:t xml:space="preserve"> acreditada en el 2013. </w:t>
            </w:r>
          </w:p>
        </w:tc>
      </w:tr>
      <w:tr w:rsidR="008E0D5D" w:rsidRPr="00F90991" w14:paraId="2B5C578D" w14:textId="77777777" w:rsidTr="00613CD4">
        <w:trPr>
          <w:trHeight w:val="567"/>
        </w:trPr>
        <w:tc>
          <w:tcPr>
            <w:tcW w:w="2689" w:type="dxa"/>
            <w:shd w:val="pct10" w:color="auto" w:fill="FFFFFF"/>
            <w:vAlign w:val="center"/>
          </w:tcPr>
          <w:p w14:paraId="6D7CDD7C"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pacing w:val="-2"/>
                <w:sz w:val="22"/>
                <w:szCs w:val="22"/>
                <w:lang w:val="es-ES_tradnl" w:eastAsia="es-CO" w:bidi="es-ES"/>
              </w:rPr>
              <w:t>Nombre del representante legal de la organización</w:t>
            </w:r>
          </w:p>
        </w:tc>
        <w:tc>
          <w:tcPr>
            <w:tcW w:w="6034" w:type="dxa"/>
            <w:vAlign w:val="center"/>
          </w:tcPr>
          <w:p w14:paraId="6A49C6CB" w14:textId="77777777" w:rsidR="008E0D5D" w:rsidRPr="004A326B" w:rsidRDefault="008E0D5D" w:rsidP="00613CD4">
            <w:pPr>
              <w:spacing w:after="200" w:line="276" w:lineRule="auto"/>
              <w:contextualSpacing/>
              <w:rPr>
                <w:rFonts w:ascii="Calibri" w:eastAsia="MS Mincho" w:hAnsi="Calibri"/>
                <w:sz w:val="22"/>
                <w:szCs w:val="22"/>
                <w:lang w:val="en-US" w:eastAsia="es-CO" w:bidi="es-ES"/>
              </w:rPr>
            </w:pPr>
            <w:r w:rsidRPr="004A326B">
              <w:rPr>
                <w:rFonts w:ascii="Calibri" w:eastAsia="MS Mincho" w:hAnsi="Calibri"/>
                <w:sz w:val="22"/>
                <w:szCs w:val="22"/>
                <w:lang w:val="en-US" w:eastAsia="es-CO" w:bidi="es-ES"/>
              </w:rPr>
              <w:t>Christopher Ince, Director The HALO Trust Colombia</w:t>
            </w:r>
          </w:p>
        </w:tc>
      </w:tr>
      <w:tr w:rsidR="008E0D5D" w:rsidRPr="00636DCD" w14:paraId="72FFCEDB" w14:textId="77777777" w:rsidTr="00613CD4">
        <w:trPr>
          <w:trHeight w:val="567"/>
        </w:trPr>
        <w:tc>
          <w:tcPr>
            <w:tcW w:w="2689" w:type="dxa"/>
            <w:shd w:val="pct10" w:color="auto" w:fill="FFFFFF"/>
            <w:vAlign w:val="center"/>
          </w:tcPr>
          <w:p w14:paraId="10979517"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Dirección de la organización</w:t>
            </w:r>
          </w:p>
        </w:tc>
        <w:tc>
          <w:tcPr>
            <w:tcW w:w="6034" w:type="dxa"/>
            <w:vAlign w:val="center"/>
          </w:tcPr>
          <w:p w14:paraId="223F572B"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5D10AE">
              <w:rPr>
                <w:rFonts w:ascii="Calibri" w:eastAsia="MS Mincho" w:hAnsi="Calibri"/>
                <w:sz w:val="22"/>
                <w:szCs w:val="22"/>
                <w:lang w:val="es-ES_tradnl" w:eastAsia="es-CO" w:bidi="es-ES"/>
              </w:rPr>
              <w:t>Transversal 21 # 100-20, piso 9 Bogotá - Colombia</w:t>
            </w:r>
          </w:p>
        </w:tc>
      </w:tr>
      <w:tr w:rsidR="008E0D5D" w:rsidRPr="00636DCD" w14:paraId="6D971BE7" w14:textId="77777777" w:rsidTr="00613CD4">
        <w:trPr>
          <w:trHeight w:val="567"/>
        </w:trPr>
        <w:tc>
          <w:tcPr>
            <w:tcW w:w="2689" w:type="dxa"/>
            <w:shd w:val="pct10" w:color="auto" w:fill="FFFFFF"/>
            <w:vAlign w:val="center"/>
          </w:tcPr>
          <w:p w14:paraId="5AAF9746"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Nombre/cargo de otra persona responsable del proyecto propuesto</w:t>
            </w:r>
          </w:p>
        </w:tc>
        <w:tc>
          <w:tcPr>
            <w:tcW w:w="6034" w:type="dxa"/>
            <w:vAlign w:val="center"/>
          </w:tcPr>
          <w:p w14:paraId="1D4B520A"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5D10AE">
              <w:rPr>
                <w:rFonts w:ascii="Calibri" w:eastAsia="MS Mincho" w:hAnsi="Calibri"/>
                <w:sz w:val="22"/>
                <w:szCs w:val="22"/>
                <w:lang w:val="es-ES_tradnl" w:eastAsia="es-CO" w:bidi="es-ES"/>
              </w:rPr>
              <w:t xml:space="preserve">Lina Moreno, Oficial de Apoyo al Programa </w:t>
            </w:r>
          </w:p>
        </w:tc>
      </w:tr>
      <w:tr w:rsidR="008E0D5D" w:rsidRPr="00636DCD" w14:paraId="3C6F651B" w14:textId="77777777" w:rsidTr="00613CD4">
        <w:trPr>
          <w:trHeight w:val="567"/>
        </w:trPr>
        <w:tc>
          <w:tcPr>
            <w:tcW w:w="2689" w:type="dxa"/>
            <w:shd w:val="pct10" w:color="auto" w:fill="FFFFFF"/>
            <w:vAlign w:val="center"/>
          </w:tcPr>
          <w:p w14:paraId="591657B1"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 xml:space="preserve">Correos electrónicos de contacto (2 de ser posible): </w:t>
            </w:r>
          </w:p>
        </w:tc>
        <w:tc>
          <w:tcPr>
            <w:tcW w:w="6034" w:type="dxa"/>
            <w:vAlign w:val="center"/>
          </w:tcPr>
          <w:p w14:paraId="492EF4FF" w14:textId="77777777" w:rsidR="008E0D5D" w:rsidRPr="0008637E" w:rsidRDefault="00F90991" w:rsidP="00613CD4">
            <w:pPr>
              <w:spacing w:after="200" w:line="276" w:lineRule="auto"/>
              <w:contextualSpacing/>
              <w:rPr>
                <w:rFonts w:ascii="Calibri" w:eastAsia="MS Mincho" w:hAnsi="Calibri"/>
                <w:sz w:val="22"/>
                <w:szCs w:val="22"/>
                <w:lang w:val="es-ES_tradnl" w:eastAsia="es-CO" w:bidi="es-ES"/>
              </w:rPr>
            </w:pPr>
            <w:hyperlink r:id="rId10" w:history="1">
              <w:r w:rsidR="008E0D5D" w:rsidRPr="004E7C89">
                <w:rPr>
                  <w:rStyle w:val="Hipervnculo"/>
                  <w:rFonts w:ascii="Calibri" w:eastAsia="MS Mincho" w:hAnsi="Calibri"/>
                  <w:sz w:val="22"/>
                  <w:szCs w:val="22"/>
                  <w:lang w:val="es-ES_tradnl" w:eastAsia="es-CO" w:bidi="es-ES"/>
                </w:rPr>
                <w:t>Sarahi.gonzalez@halocolombia.org</w:t>
              </w:r>
            </w:hyperlink>
          </w:p>
          <w:p w14:paraId="2979B05B" w14:textId="77777777" w:rsidR="008E0D5D" w:rsidRPr="00636DCD" w:rsidRDefault="00F90991" w:rsidP="00613CD4">
            <w:pPr>
              <w:spacing w:after="200" w:line="276" w:lineRule="auto"/>
              <w:contextualSpacing/>
              <w:rPr>
                <w:rFonts w:ascii="Calibri" w:eastAsia="MS Mincho" w:hAnsi="Calibri"/>
                <w:i/>
                <w:sz w:val="22"/>
                <w:szCs w:val="22"/>
                <w:lang w:val="es-ES_tradnl" w:eastAsia="es-CO" w:bidi="es-ES"/>
              </w:rPr>
            </w:pPr>
            <w:hyperlink r:id="rId11" w:history="1">
              <w:r w:rsidR="008E0D5D" w:rsidRPr="0008637E">
                <w:rPr>
                  <w:rStyle w:val="Hipervnculo"/>
                  <w:rFonts w:ascii="Calibri" w:eastAsia="MS Mincho" w:hAnsi="Calibri"/>
                  <w:sz w:val="22"/>
                  <w:szCs w:val="22"/>
                  <w:lang w:val="es-ES_tradnl" w:eastAsia="es-CO" w:bidi="es-ES"/>
                </w:rPr>
                <w:t>Lina.moreno@halotrust.org</w:t>
              </w:r>
            </w:hyperlink>
          </w:p>
        </w:tc>
      </w:tr>
      <w:tr w:rsidR="008E0D5D" w:rsidRPr="00636DCD" w14:paraId="43FF7701" w14:textId="77777777" w:rsidTr="00613CD4">
        <w:trPr>
          <w:trHeight w:val="400"/>
        </w:trPr>
        <w:tc>
          <w:tcPr>
            <w:tcW w:w="2689" w:type="dxa"/>
            <w:shd w:val="pct10" w:color="auto" w:fill="FFFFFF"/>
            <w:vAlign w:val="center"/>
          </w:tcPr>
          <w:p w14:paraId="188692AE"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Teléfono(s) fijo(s):</w:t>
            </w:r>
          </w:p>
        </w:tc>
        <w:tc>
          <w:tcPr>
            <w:tcW w:w="6034" w:type="dxa"/>
            <w:vAlign w:val="center"/>
          </w:tcPr>
          <w:p w14:paraId="7DB5D6D4" w14:textId="77777777" w:rsidR="008E0D5D" w:rsidRPr="005D10AE" w:rsidRDefault="008E0D5D" w:rsidP="00613CD4">
            <w:pPr>
              <w:spacing w:after="200" w:line="276" w:lineRule="auto"/>
              <w:contextualSpacing/>
              <w:rPr>
                <w:rFonts w:ascii="Calibri" w:eastAsia="MS Mincho" w:hAnsi="Calibri"/>
                <w:sz w:val="22"/>
                <w:szCs w:val="22"/>
                <w:lang w:val="es-ES_tradnl" w:eastAsia="es-CO" w:bidi="es-ES"/>
              </w:rPr>
            </w:pPr>
            <w:r w:rsidRPr="005D10AE">
              <w:rPr>
                <w:rFonts w:ascii="Calibri" w:eastAsia="MS Mincho" w:hAnsi="Calibri"/>
                <w:sz w:val="22"/>
                <w:szCs w:val="22"/>
                <w:lang w:val="es-ES_tradnl" w:eastAsia="es-CO" w:bidi="es-ES"/>
              </w:rPr>
              <w:t>+ 57 1 7023296 - 7023045</w:t>
            </w:r>
          </w:p>
        </w:tc>
      </w:tr>
      <w:tr w:rsidR="008E0D5D" w:rsidRPr="00636DCD" w14:paraId="7C50D644" w14:textId="77777777" w:rsidTr="00613CD4">
        <w:trPr>
          <w:trHeight w:val="277"/>
        </w:trPr>
        <w:tc>
          <w:tcPr>
            <w:tcW w:w="2689" w:type="dxa"/>
            <w:shd w:val="pct10" w:color="auto" w:fill="FFFFFF"/>
            <w:vAlign w:val="center"/>
          </w:tcPr>
          <w:p w14:paraId="3A854219" w14:textId="77777777" w:rsidR="008E0D5D" w:rsidRPr="00636DCD" w:rsidRDefault="008E0D5D" w:rsidP="00613CD4">
            <w:pPr>
              <w:spacing w:after="200" w:line="276" w:lineRule="auto"/>
              <w:contextualSpacing/>
              <w:rPr>
                <w:rFonts w:ascii="Calibri" w:eastAsia="MS Mincho" w:hAnsi="Calibri"/>
                <w:spacing w:val="-2"/>
                <w:sz w:val="22"/>
                <w:szCs w:val="22"/>
                <w:lang w:val="es-ES_tradnl" w:eastAsia="es-CO" w:bidi="es-ES"/>
              </w:rPr>
            </w:pPr>
            <w:r w:rsidRPr="00636DCD">
              <w:rPr>
                <w:rFonts w:ascii="Calibri" w:eastAsia="MS Mincho" w:hAnsi="Calibri"/>
                <w:spacing w:val="-2"/>
                <w:sz w:val="22"/>
                <w:szCs w:val="22"/>
                <w:lang w:val="es-ES_tradnl" w:eastAsia="es-CO" w:bidi="es-ES"/>
              </w:rPr>
              <w:t>Celulares de contacto (2 de ser posible):</w:t>
            </w:r>
          </w:p>
        </w:tc>
        <w:tc>
          <w:tcPr>
            <w:tcW w:w="6034" w:type="dxa"/>
            <w:vAlign w:val="center"/>
          </w:tcPr>
          <w:p w14:paraId="25457FAB" w14:textId="77777777" w:rsidR="008E0D5D" w:rsidRDefault="008E0D5D"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Lina Moreno</w:t>
            </w:r>
          </w:p>
          <w:p w14:paraId="763F7AA4"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+ 57 3138164243 / + 57 3107546139</w:t>
            </w:r>
          </w:p>
        </w:tc>
      </w:tr>
      <w:tr w:rsidR="008E0D5D" w:rsidRPr="00636DCD" w14:paraId="1A0BA37E" w14:textId="77777777" w:rsidTr="00613CD4">
        <w:trPr>
          <w:trHeight w:val="567"/>
        </w:trPr>
        <w:tc>
          <w:tcPr>
            <w:tcW w:w="2689" w:type="dxa"/>
            <w:shd w:val="pct10" w:color="auto" w:fill="FFFFFF"/>
            <w:vAlign w:val="center"/>
          </w:tcPr>
          <w:p w14:paraId="4438F619" w14:textId="77777777" w:rsidR="008E0D5D" w:rsidRPr="00636DCD" w:rsidRDefault="008E0D5D" w:rsidP="00613CD4">
            <w:pPr>
              <w:spacing w:after="200" w:line="276" w:lineRule="auto"/>
              <w:contextualSpacing/>
              <w:rPr>
                <w:rFonts w:ascii="Calibri" w:eastAsia="MS Mincho" w:hAnsi="Calibri"/>
                <w:spacing w:val="-2"/>
                <w:sz w:val="22"/>
                <w:szCs w:val="22"/>
                <w:lang w:val="es-ES_tradnl" w:eastAsia="es-CO" w:bidi="es-ES"/>
              </w:rPr>
            </w:pPr>
            <w:r w:rsidRPr="00636DCD">
              <w:rPr>
                <w:rFonts w:ascii="Calibri" w:eastAsia="MS Mincho" w:hAnsi="Calibri"/>
                <w:spacing w:val="-2"/>
                <w:sz w:val="22"/>
                <w:szCs w:val="22"/>
                <w:lang w:val="es-ES_tradnl" w:eastAsia="es-CO" w:bidi="es-ES"/>
              </w:rPr>
              <w:t>Página web (si tiene):</w:t>
            </w:r>
          </w:p>
        </w:tc>
        <w:tc>
          <w:tcPr>
            <w:tcW w:w="6034" w:type="dxa"/>
            <w:vAlign w:val="center"/>
          </w:tcPr>
          <w:p w14:paraId="5845FF9D" w14:textId="77777777" w:rsidR="008E0D5D" w:rsidRDefault="00F90991" w:rsidP="00613CD4">
            <w:pPr>
              <w:spacing w:after="200" w:line="276" w:lineRule="auto"/>
              <w:contextualSpacing/>
              <w:rPr>
                <w:rStyle w:val="Hipervnculo"/>
                <w:rFonts w:ascii="Calibri" w:eastAsia="MS Mincho" w:hAnsi="Calibri"/>
                <w:sz w:val="22"/>
                <w:szCs w:val="22"/>
                <w:lang w:val="es-ES_tradnl" w:eastAsia="es-CO" w:bidi="es-ES"/>
              </w:rPr>
            </w:pPr>
            <w:hyperlink r:id="rId12" w:history="1">
              <w:r w:rsidR="008E0D5D" w:rsidRPr="000B19CA">
                <w:rPr>
                  <w:rStyle w:val="Hipervnculo"/>
                  <w:rFonts w:ascii="Calibri" w:eastAsia="MS Mincho" w:hAnsi="Calibri"/>
                  <w:sz w:val="22"/>
                  <w:szCs w:val="22"/>
                  <w:lang w:val="es-ES_tradnl" w:eastAsia="es-CO" w:bidi="es-ES"/>
                </w:rPr>
                <w:t>www.halotrust.org</w:t>
              </w:r>
            </w:hyperlink>
          </w:p>
          <w:p w14:paraId="106BFE68" w14:textId="77777777" w:rsidR="008E0D5D" w:rsidRPr="00636DCD" w:rsidRDefault="008E0D5D" w:rsidP="00613CD4">
            <w:pPr>
              <w:spacing w:after="200" w:line="276" w:lineRule="auto"/>
              <w:contextualSpacing/>
              <w:rPr>
                <w:rFonts w:ascii="Calibri" w:eastAsia="MS Mincho" w:hAnsi="Calibri"/>
                <w:sz w:val="22"/>
                <w:szCs w:val="22"/>
                <w:lang w:val="es-ES_tradnl" w:eastAsia="es-CO" w:bidi="es-ES"/>
              </w:rPr>
            </w:pPr>
            <w:r>
              <w:rPr>
                <w:rStyle w:val="Hipervnculo"/>
                <w:rFonts w:ascii="Calibri" w:eastAsia="MS Mincho" w:hAnsi="Calibri"/>
                <w:sz w:val="22"/>
                <w:szCs w:val="22"/>
                <w:lang w:val="es-ES_tradnl" w:eastAsia="es-CO" w:bidi="es-ES"/>
              </w:rPr>
              <w:t>https://twitter.com/thehalocolombia</w:t>
            </w:r>
          </w:p>
        </w:tc>
      </w:tr>
    </w:tbl>
    <w:p w14:paraId="4B8BC5BB" w14:textId="77777777" w:rsidR="008E0D5D" w:rsidRDefault="008E0D5D" w:rsidP="008E0D5D">
      <w:pPr>
        <w:spacing w:after="160" w:line="259" w:lineRule="auto"/>
        <w:rPr>
          <w:rFonts w:ascii="Calibri" w:eastAsia="Times New Roman" w:hAnsi="Calibri"/>
          <w:b/>
          <w:bCs/>
          <w:sz w:val="22"/>
          <w:lang w:eastAsia="fr-CA"/>
        </w:rPr>
      </w:pPr>
    </w:p>
    <w:p w14:paraId="4C2D702C" w14:textId="77777777" w:rsidR="008E0D5D" w:rsidRDefault="008E0D5D" w:rsidP="008E0D5D">
      <w:pPr>
        <w:spacing w:after="160" w:line="259" w:lineRule="auto"/>
        <w:rPr>
          <w:rFonts w:ascii="Calibri" w:eastAsia="Times New Roman" w:hAnsi="Calibri"/>
          <w:b/>
          <w:bCs/>
          <w:sz w:val="22"/>
          <w:lang w:eastAsia="fr-CA"/>
        </w:rPr>
      </w:pPr>
      <w:r>
        <w:rPr>
          <w:rFonts w:ascii="Calibri" w:eastAsia="Times New Roman" w:hAnsi="Calibri"/>
          <w:b/>
          <w:bCs/>
          <w:sz w:val="22"/>
          <w:lang w:eastAsia="fr-CA"/>
        </w:rPr>
        <w:br w:type="page"/>
      </w:r>
    </w:p>
    <w:p w14:paraId="5F1733BD" w14:textId="36D3D412" w:rsidR="000D72EA" w:rsidRDefault="008F0CF2" w:rsidP="00416A5E">
      <w:pPr>
        <w:jc w:val="center"/>
        <w:rPr>
          <w:rFonts w:ascii="Calibri" w:eastAsia="Times New Roman" w:hAnsi="Calibri" w:cs="Arial"/>
          <w:b/>
          <w:sz w:val="28"/>
          <w:szCs w:val="22"/>
          <w:vertAlign w:val="superscript"/>
          <w:lang w:eastAsia="fr-CA"/>
        </w:rPr>
      </w:pPr>
      <w:r w:rsidRPr="00860B7F">
        <w:rPr>
          <w:rFonts w:ascii="Arial" w:hAnsi="Arial" w:cs="Arial"/>
          <w:b/>
          <w:color w:val="4472C4" w:themeColor="accent1"/>
          <w:sz w:val="32"/>
          <w:szCs w:val="32"/>
          <w:lang w:val="es-ES"/>
        </w:rPr>
        <w:lastRenderedPageBreak/>
        <w:t xml:space="preserve">RESUMEN DEL </w:t>
      </w:r>
      <w:r w:rsidR="00636DCD" w:rsidRPr="00860B7F">
        <w:rPr>
          <w:rFonts w:ascii="Arial" w:hAnsi="Arial" w:cs="Arial"/>
          <w:b/>
          <w:color w:val="4472C4" w:themeColor="accent1"/>
          <w:sz w:val="32"/>
          <w:szCs w:val="32"/>
          <w:lang w:val="es-ES"/>
        </w:rPr>
        <w:t>DOCUMENTO DE PROYECTO</w:t>
      </w:r>
    </w:p>
    <w:p w14:paraId="14CC5322" w14:textId="77777777" w:rsidR="00636DCD" w:rsidRPr="00636DCD" w:rsidRDefault="00636DCD" w:rsidP="00636DCD">
      <w:pPr>
        <w:rPr>
          <w:rFonts w:ascii="Calibri" w:eastAsia="Times New Roman" w:hAnsi="Calibri" w:cs="Arial"/>
          <w:sz w:val="22"/>
          <w:szCs w:val="22"/>
          <w:highlight w:val="yellow"/>
          <w:lang w:eastAsia="fr-CA"/>
        </w:rPr>
      </w:pPr>
    </w:p>
    <w:p w14:paraId="71D90849" w14:textId="2E1FD8B9" w:rsidR="00BA3DF2" w:rsidRDefault="00636DCD" w:rsidP="00401B3B">
      <w:pPr>
        <w:jc w:val="both"/>
        <w:rPr>
          <w:rFonts w:ascii="Calibri" w:eastAsia="Times New Roman" w:hAnsi="Calibri"/>
          <w:sz w:val="22"/>
          <w:szCs w:val="22"/>
          <w:lang w:eastAsia="fr-CA"/>
        </w:rPr>
      </w:pPr>
      <w:r w:rsidRPr="00636DCD">
        <w:rPr>
          <w:rFonts w:ascii="Calibri" w:eastAsia="Times New Roman" w:hAnsi="Calibri"/>
          <w:b/>
          <w:sz w:val="22"/>
          <w:szCs w:val="22"/>
          <w:lang w:eastAsia="fr-CA"/>
        </w:rPr>
        <w:t>Nombre del proyecto:</w:t>
      </w:r>
      <w:r w:rsidR="00E4660F">
        <w:rPr>
          <w:rFonts w:ascii="Calibri" w:eastAsia="Times New Roman" w:hAnsi="Calibri"/>
          <w:sz w:val="22"/>
          <w:szCs w:val="22"/>
          <w:lang w:eastAsia="fr-CA"/>
        </w:rPr>
        <w:t xml:space="preserve"> </w:t>
      </w:r>
    </w:p>
    <w:p w14:paraId="327EBDE6" w14:textId="21E4DB77" w:rsidR="00636DCD" w:rsidRDefault="00D41E2C" w:rsidP="00401B3B">
      <w:pPr>
        <w:jc w:val="both"/>
        <w:rPr>
          <w:rFonts w:ascii="Calibri" w:eastAsia="Times New Roman" w:hAnsi="Calibri"/>
          <w:sz w:val="22"/>
          <w:szCs w:val="22"/>
          <w:lang w:eastAsia="fr-CA"/>
        </w:rPr>
      </w:pPr>
      <w:r>
        <w:rPr>
          <w:rFonts w:ascii="Calibri" w:eastAsia="Times New Roman" w:hAnsi="Calibri"/>
          <w:sz w:val="22"/>
          <w:szCs w:val="22"/>
          <w:lang w:eastAsia="fr-CA"/>
        </w:rPr>
        <w:t>Fortalecimiento a las actividades de Desminado Humanitario en el municipio de Ipiales en el departamento de Nariño.</w:t>
      </w:r>
    </w:p>
    <w:p w14:paraId="13B7E2B0" w14:textId="77777777" w:rsidR="00D41E2C" w:rsidRPr="00636DCD" w:rsidRDefault="00D41E2C" w:rsidP="00401B3B">
      <w:pPr>
        <w:jc w:val="both"/>
        <w:rPr>
          <w:rFonts w:ascii="Calibri" w:eastAsia="Times New Roman" w:hAnsi="Calibri"/>
          <w:sz w:val="22"/>
          <w:szCs w:val="22"/>
          <w:lang w:eastAsia="fr-CA"/>
        </w:rPr>
      </w:pPr>
    </w:p>
    <w:p w14:paraId="4347FDFE" w14:textId="2088323E" w:rsidR="00401B3B" w:rsidRDefault="00636DCD" w:rsidP="00401B3B">
      <w:pPr>
        <w:jc w:val="both"/>
        <w:rPr>
          <w:rFonts w:ascii="Calibri" w:eastAsia="Times New Roman" w:hAnsi="Calibri"/>
          <w:b/>
          <w:sz w:val="22"/>
          <w:szCs w:val="22"/>
          <w:lang w:eastAsia="fr-CA"/>
        </w:rPr>
      </w:pPr>
      <w:r w:rsidRPr="00860B7F">
        <w:rPr>
          <w:rFonts w:ascii="Calibri" w:eastAsia="Times New Roman" w:hAnsi="Calibri"/>
          <w:b/>
          <w:sz w:val="22"/>
          <w:szCs w:val="22"/>
          <w:lang w:eastAsia="fr-CA"/>
        </w:rPr>
        <w:t>Proyecto de la Estrategia de Respuesta Rápida ER</w:t>
      </w:r>
      <w:r w:rsidR="00416A5E" w:rsidRPr="00860B7F">
        <w:rPr>
          <w:rFonts w:ascii="Calibri" w:eastAsia="Times New Roman" w:hAnsi="Calibri"/>
          <w:b/>
          <w:sz w:val="22"/>
          <w:szCs w:val="22"/>
          <w:lang w:eastAsia="fr-CA"/>
        </w:rPr>
        <w:t>R número de proyecto</w:t>
      </w:r>
      <w:r w:rsidRPr="00860B7F">
        <w:rPr>
          <w:rFonts w:ascii="Calibri" w:eastAsia="Times New Roman" w:hAnsi="Calibri"/>
          <w:b/>
          <w:sz w:val="22"/>
          <w:szCs w:val="22"/>
          <w:lang w:eastAsia="fr-CA"/>
        </w:rPr>
        <w:t>:</w:t>
      </w:r>
    </w:p>
    <w:p w14:paraId="40D36314" w14:textId="77777777" w:rsidR="00110616" w:rsidRDefault="00110616" w:rsidP="00401B3B">
      <w:pPr>
        <w:jc w:val="both"/>
        <w:rPr>
          <w:rFonts w:ascii="Calibri" w:eastAsia="Times New Roman" w:hAnsi="Calibri"/>
          <w:sz w:val="22"/>
          <w:szCs w:val="22"/>
          <w:lang w:eastAsia="fr-CA"/>
        </w:rPr>
      </w:pPr>
      <w:r w:rsidRPr="00110616">
        <w:rPr>
          <w:rFonts w:ascii="Calibri" w:eastAsia="Times New Roman" w:hAnsi="Calibri"/>
          <w:sz w:val="22"/>
          <w:szCs w:val="22"/>
          <w:lang w:eastAsia="fr-CA"/>
        </w:rPr>
        <w:t>Este proyecto se enmarca en la Estrat</w:t>
      </w:r>
      <w:r>
        <w:rPr>
          <w:rFonts w:ascii="Calibri" w:eastAsia="Times New Roman" w:hAnsi="Calibri"/>
          <w:sz w:val="22"/>
          <w:szCs w:val="22"/>
          <w:lang w:eastAsia="fr-CA"/>
        </w:rPr>
        <w:t>e</w:t>
      </w:r>
      <w:r w:rsidRPr="00110616">
        <w:rPr>
          <w:rFonts w:ascii="Calibri" w:eastAsia="Times New Roman" w:hAnsi="Calibri"/>
          <w:sz w:val="22"/>
          <w:szCs w:val="22"/>
          <w:lang w:eastAsia="fr-CA"/>
        </w:rPr>
        <w:t xml:space="preserve">gia de Respuesta Rápida del Gobierno Nacional </w:t>
      </w:r>
      <w:r>
        <w:rPr>
          <w:rFonts w:ascii="Calibri" w:eastAsia="Times New Roman" w:hAnsi="Calibri"/>
          <w:sz w:val="22"/>
          <w:szCs w:val="22"/>
          <w:lang w:eastAsia="fr-CA"/>
        </w:rPr>
        <w:t>(ERR)</w:t>
      </w:r>
    </w:p>
    <w:p w14:paraId="44C391ED" w14:textId="2BBC008D" w:rsidR="00636DCD" w:rsidRPr="00636DCD" w:rsidRDefault="00636DCD" w:rsidP="00401B3B">
      <w:pPr>
        <w:jc w:val="both"/>
        <w:rPr>
          <w:rFonts w:ascii="Calibri" w:eastAsia="Times New Roman" w:hAnsi="Calibri"/>
          <w:sz w:val="22"/>
          <w:szCs w:val="22"/>
          <w:lang w:eastAsia="fr-CA"/>
        </w:rPr>
      </w:pPr>
    </w:p>
    <w:p w14:paraId="24336D4C" w14:textId="77777777" w:rsidR="00110616" w:rsidRDefault="00636DCD" w:rsidP="00401B3B">
      <w:pPr>
        <w:jc w:val="both"/>
        <w:rPr>
          <w:rFonts w:ascii="Calibri" w:eastAsia="Times New Roman" w:hAnsi="Calibri"/>
          <w:b/>
          <w:sz w:val="22"/>
          <w:szCs w:val="22"/>
          <w:lang w:eastAsia="fr-CA"/>
        </w:rPr>
      </w:pPr>
      <w:r w:rsidRPr="00E4660F">
        <w:rPr>
          <w:rFonts w:ascii="Calibri" w:eastAsia="Times New Roman" w:hAnsi="Calibri"/>
          <w:b/>
          <w:sz w:val="22"/>
          <w:szCs w:val="22"/>
          <w:lang w:eastAsia="fr-CA"/>
        </w:rPr>
        <w:t>Objetivo estratégico general del p</w:t>
      </w:r>
      <w:r w:rsidR="00E4660F">
        <w:rPr>
          <w:rFonts w:ascii="Calibri" w:eastAsia="Times New Roman" w:hAnsi="Calibri"/>
          <w:b/>
          <w:sz w:val="22"/>
          <w:szCs w:val="22"/>
          <w:lang w:eastAsia="fr-CA"/>
        </w:rPr>
        <w:t>royecto en contribución al Fondo:</w:t>
      </w:r>
    </w:p>
    <w:p w14:paraId="1DC2114F" w14:textId="403CDDCC" w:rsidR="00401B3B" w:rsidRDefault="00E4660F" w:rsidP="00401B3B">
      <w:pPr>
        <w:jc w:val="both"/>
        <w:rPr>
          <w:rFonts w:ascii="Calibri" w:eastAsia="Times New Roman" w:hAnsi="Calibri"/>
          <w:b/>
          <w:sz w:val="22"/>
          <w:szCs w:val="22"/>
          <w:lang w:eastAsia="fr-CA"/>
        </w:rPr>
      </w:pPr>
      <w:r w:rsidRPr="00401B3B">
        <w:rPr>
          <w:rFonts w:ascii="Calibri" w:eastAsia="Times New Roman" w:hAnsi="Calibri"/>
          <w:sz w:val="22"/>
          <w:szCs w:val="22"/>
          <w:lang w:eastAsia="fr-CA"/>
        </w:rPr>
        <w:t>Generar condiciones para el desarrollo territorial, la igualdad de género</w:t>
      </w:r>
      <w:r w:rsidR="00C376FD">
        <w:rPr>
          <w:rFonts w:ascii="Calibri" w:eastAsia="Times New Roman" w:hAnsi="Calibri"/>
          <w:sz w:val="22"/>
          <w:szCs w:val="22"/>
          <w:lang w:eastAsia="fr-CA"/>
        </w:rPr>
        <w:t>, la inclusión de minorías</w:t>
      </w:r>
      <w:r w:rsidRPr="00401B3B">
        <w:rPr>
          <w:rFonts w:ascii="Calibri" w:eastAsia="Times New Roman" w:hAnsi="Calibri"/>
          <w:sz w:val="22"/>
          <w:szCs w:val="22"/>
          <w:lang w:eastAsia="fr-CA"/>
        </w:rPr>
        <w:t xml:space="preserve"> y la construcción de paz </w:t>
      </w:r>
      <w:r w:rsidR="00401B3B">
        <w:rPr>
          <w:rFonts w:ascii="Calibri" w:eastAsia="Times New Roman" w:hAnsi="Calibri"/>
          <w:sz w:val="22"/>
          <w:szCs w:val="22"/>
          <w:lang w:eastAsia="fr-CA"/>
        </w:rPr>
        <w:t>e</w:t>
      </w:r>
      <w:r w:rsidR="00D60EB5">
        <w:rPr>
          <w:rFonts w:ascii="Calibri" w:eastAsia="Times New Roman" w:hAnsi="Calibri"/>
          <w:sz w:val="22"/>
          <w:szCs w:val="22"/>
          <w:lang w:eastAsia="fr-CA"/>
        </w:rPr>
        <w:t>n el municipio de Ipiales</w:t>
      </w:r>
      <w:r w:rsidRPr="00401B3B">
        <w:rPr>
          <w:rFonts w:ascii="Calibri" w:eastAsia="Times New Roman" w:hAnsi="Calibri"/>
          <w:sz w:val="22"/>
          <w:szCs w:val="22"/>
          <w:lang w:eastAsia="fr-CA"/>
        </w:rPr>
        <w:t xml:space="preserve"> en el marco de la Estrategia de Respuesta Rápid</w:t>
      </w:r>
      <w:r w:rsidR="00401B3B" w:rsidRPr="00401B3B">
        <w:rPr>
          <w:rFonts w:ascii="Calibri" w:eastAsia="Times New Roman" w:hAnsi="Calibri"/>
          <w:sz w:val="22"/>
          <w:szCs w:val="22"/>
          <w:lang w:eastAsia="fr-CA"/>
        </w:rPr>
        <w:t>a</w:t>
      </w:r>
      <w:r w:rsidR="00401B3B">
        <w:rPr>
          <w:rFonts w:ascii="Calibri" w:eastAsia="Times New Roman" w:hAnsi="Calibri"/>
          <w:sz w:val="22"/>
          <w:szCs w:val="22"/>
          <w:lang w:eastAsia="fr-CA"/>
        </w:rPr>
        <w:t xml:space="preserve"> (ERR)</w:t>
      </w:r>
      <w:r w:rsidR="00401B3B" w:rsidRPr="00401B3B">
        <w:rPr>
          <w:rFonts w:ascii="Calibri" w:eastAsia="Times New Roman" w:hAnsi="Calibri"/>
          <w:sz w:val="22"/>
          <w:szCs w:val="22"/>
          <w:lang w:eastAsia="fr-CA"/>
        </w:rPr>
        <w:t xml:space="preserve"> del Gobierno Nacional a travé</w:t>
      </w:r>
      <w:r w:rsidRPr="00401B3B">
        <w:rPr>
          <w:rFonts w:ascii="Calibri" w:eastAsia="Times New Roman" w:hAnsi="Calibri"/>
          <w:sz w:val="22"/>
          <w:szCs w:val="22"/>
          <w:lang w:eastAsia="fr-CA"/>
        </w:rPr>
        <w:t>s de un</w:t>
      </w:r>
      <w:r w:rsidR="00401B3B" w:rsidRPr="00401B3B">
        <w:rPr>
          <w:rFonts w:ascii="Calibri" w:eastAsia="Times New Roman" w:hAnsi="Calibri"/>
          <w:sz w:val="22"/>
          <w:szCs w:val="22"/>
          <w:lang w:eastAsia="fr-CA"/>
        </w:rPr>
        <w:t>a intervención integral con ENT</w:t>
      </w:r>
      <w:r w:rsidR="00401B3B">
        <w:rPr>
          <w:rFonts w:ascii="Calibri" w:eastAsia="Times New Roman" w:hAnsi="Calibri"/>
          <w:sz w:val="22"/>
          <w:szCs w:val="22"/>
          <w:lang w:eastAsia="fr-CA"/>
        </w:rPr>
        <w:t>.</w:t>
      </w:r>
    </w:p>
    <w:p w14:paraId="6BB37C04" w14:textId="48E5F766" w:rsidR="00636DCD" w:rsidRPr="00636DCD" w:rsidRDefault="00401B3B" w:rsidP="00401B3B">
      <w:pPr>
        <w:jc w:val="both"/>
        <w:rPr>
          <w:rFonts w:ascii="Calibri" w:eastAsia="Times New Roman" w:hAnsi="Calibri"/>
          <w:sz w:val="22"/>
          <w:szCs w:val="22"/>
          <w:lang w:eastAsia="fr-CA"/>
        </w:rPr>
      </w:pPr>
      <w:r>
        <w:rPr>
          <w:rFonts w:ascii="Calibri" w:eastAsia="Times New Roman" w:hAnsi="Calibri"/>
          <w:b/>
          <w:sz w:val="22"/>
          <w:szCs w:val="22"/>
          <w:lang w:eastAsia="fr-CA"/>
        </w:rPr>
        <w:t xml:space="preserve"> </w:t>
      </w:r>
      <w:r w:rsidR="00636DCD" w:rsidRPr="00636DCD">
        <w:rPr>
          <w:rFonts w:ascii="Calibri" w:eastAsia="Times New Roman" w:hAnsi="Calibri"/>
          <w:sz w:val="22"/>
          <w:szCs w:val="22"/>
          <w:lang w:eastAsia="fr-CA"/>
        </w:rPr>
        <w:tab/>
      </w:r>
    </w:p>
    <w:p w14:paraId="4816F831" w14:textId="7A918625" w:rsidR="00110616" w:rsidRDefault="00636DCD" w:rsidP="00110616">
      <w:pPr>
        <w:jc w:val="both"/>
        <w:rPr>
          <w:rFonts w:ascii="Calibri" w:eastAsia="Times New Roman" w:hAnsi="Calibri"/>
          <w:b/>
          <w:sz w:val="22"/>
          <w:szCs w:val="22"/>
          <w:lang w:eastAsia="fr-CA"/>
        </w:rPr>
      </w:pPr>
      <w:r w:rsidRPr="00CE0134">
        <w:rPr>
          <w:rFonts w:ascii="Calibri" w:eastAsia="Times New Roman" w:hAnsi="Calibri"/>
          <w:b/>
          <w:sz w:val="22"/>
          <w:szCs w:val="22"/>
          <w:lang w:eastAsia="fr-CA"/>
        </w:rPr>
        <w:t>Resultados esperados del proyecto</w:t>
      </w:r>
    </w:p>
    <w:p w14:paraId="0D80ECC4" w14:textId="77777777" w:rsidR="00CE0134" w:rsidRDefault="00CE0134" w:rsidP="00110616">
      <w:pPr>
        <w:jc w:val="both"/>
        <w:rPr>
          <w:rFonts w:ascii="Calibri" w:eastAsia="Times New Roman" w:hAnsi="Calibri"/>
          <w:b/>
          <w:sz w:val="22"/>
          <w:szCs w:val="22"/>
          <w:lang w:eastAsia="fr-CA"/>
        </w:rPr>
      </w:pPr>
    </w:p>
    <w:p w14:paraId="0694D12E" w14:textId="77777777" w:rsidR="00366A67" w:rsidRDefault="00366A67" w:rsidP="00366A67">
      <w:pPr>
        <w:jc w:val="both"/>
        <w:rPr>
          <w:rFonts w:ascii="Calibri" w:eastAsia="Times New Roman" w:hAnsi="Calibri"/>
          <w:sz w:val="22"/>
          <w:u w:val="single"/>
          <w:lang w:eastAsia="fr-CA"/>
        </w:rPr>
      </w:pPr>
      <w:r w:rsidRPr="00CE0134">
        <w:rPr>
          <w:rFonts w:ascii="Calibri" w:eastAsia="Times New Roman" w:hAnsi="Calibri"/>
          <w:sz w:val="22"/>
          <w:u w:val="single"/>
          <w:lang w:eastAsia="fr-CA"/>
        </w:rPr>
        <w:t>Resultados del Fondo</w:t>
      </w:r>
    </w:p>
    <w:p w14:paraId="16298171" w14:textId="77777777" w:rsidR="00366A67" w:rsidRDefault="00366A67" w:rsidP="00366A67">
      <w:pPr>
        <w:jc w:val="both"/>
        <w:rPr>
          <w:rFonts w:ascii="Calibri" w:eastAsia="Times New Roman" w:hAnsi="Calibri"/>
          <w:sz w:val="22"/>
          <w:u w:val="single"/>
          <w:lang w:eastAsia="fr-CA"/>
        </w:rPr>
      </w:pPr>
    </w:p>
    <w:p w14:paraId="51579A93" w14:textId="77777777" w:rsidR="00366A67" w:rsidRDefault="00366A67" w:rsidP="00366A67">
      <w:pPr>
        <w:jc w:val="both"/>
        <w:rPr>
          <w:rFonts w:ascii="Calibri" w:eastAsia="Times New Roman" w:hAnsi="Calibri"/>
          <w:sz w:val="22"/>
          <w:u w:val="single"/>
          <w:lang w:eastAsia="fr-CA"/>
        </w:rPr>
      </w:pPr>
      <w:r>
        <w:rPr>
          <w:rFonts w:ascii="Calibri" w:eastAsia="Times New Roman" w:hAnsi="Calibri"/>
          <w:sz w:val="22"/>
          <w:u w:val="single"/>
          <w:lang w:eastAsia="fr-CA"/>
        </w:rPr>
        <w:t>ENT</w:t>
      </w:r>
    </w:p>
    <w:p w14:paraId="28D1E108" w14:textId="17CA03CC" w:rsidR="00366A67" w:rsidRPr="00790F80" w:rsidRDefault="00366A67" w:rsidP="00366A67">
      <w:pPr>
        <w:pStyle w:val="Prrafodelista"/>
        <w:numPr>
          <w:ilvl w:val="0"/>
          <w:numId w:val="9"/>
        </w:numPr>
        <w:spacing w:line="240" w:lineRule="auto"/>
        <w:jc w:val="both"/>
        <w:rPr>
          <w:rFonts w:ascii="Calibri" w:eastAsia="Times New Roman" w:hAnsi="Calibri"/>
          <w:sz w:val="22"/>
          <w:lang w:eastAsia="fr-CA"/>
        </w:rPr>
      </w:pPr>
      <w:r w:rsidRPr="00790F80">
        <w:rPr>
          <w:rFonts w:ascii="Calibri" w:eastAsia="Times New Roman" w:hAnsi="Calibri"/>
          <w:sz w:val="22"/>
          <w:lang w:eastAsia="fr-CA"/>
        </w:rPr>
        <w:t xml:space="preserve">100% de las veredas ubicadas en la </w:t>
      </w:r>
      <w:r w:rsidR="0051102A">
        <w:rPr>
          <w:rFonts w:ascii="Calibri" w:eastAsia="Times New Roman" w:hAnsi="Calibri"/>
          <w:sz w:val="22"/>
          <w:lang w:eastAsia="fr-CA"/>
        </w:rPr>
        <w:t>Zona 2</w:t>
      </w:r>
      <w:r w:rsidRPr="00790F80">
        <w:rPr>
          <w:rFonts w:ascii="Calibri" w:eastAsia="Times New Roman" w:hAnsi="Calibri"/>
          <w:sz w:val="22"/>
          <w:lang w:eastAsia="fr-CA"/>
        </w:rPr>
        <w:t xml:space="preserve"> visita</w:t>
      </w:r>
      <w:r w:rsidR="0051102A">
        <w:rPr>
          <w:rFonts w:ascii="Calibri" w:eastAsia="Times New Roman" w:hAnsi="Calibri"/>
          <w:sz w:val="22"/>
          <w:lang w:eastAsia="fr-CA"/>
        </w:rPr>
        <w:t>da</w:t>
      </w:r>
      <w:r w:rsidRPr="00790F80">
        <w:rPr>
          <w:rFonts w:ascii="Calibri" w:eastAsia="Times New Roman" w:hAnsi="Calibri"/>
          <w:sz w:val="22"/>
          <w:lang w:eastAsia="fr-CA"/>
        </w:rPr>
        <w:t>s y estudiadas</w:t>
      </w:r>
    </w:p>
    <w:p w14:paraId="16B2AB67" w14:textId="77777777" w:rsidR="00366A67" w:rsidRDefault="00366A67" w:rsidP="00366A67">
      <w:pPr>
        <w:jc w:val="both"/>
        <w:rPr>
          <w:rFonts w:ascii="Calibri" w:eastAsia="Times New Roman" w:hAnsi="Calibri"/>
          <w:sz w:val="22"/>
          <w:u w:val="single"/>
          <w:lang w:eastAsia="fr-CA"/>
        </w:rPr>
      </w:pPr>
      <w:r>
        <w:rPr>
          <w:rFonts w:ascii="Calibri" w:eastAsia="Times New Roman" w:hAnsi="Calibri"/>
          <w:sz w:val="22"/>
          <w:u w:val="single"/>
          <w:lang w:eastAsia="fr-CA"/>
        </w:rPr>
        <w:t>ERM</w:t>
      </w:r>
    </w:p>
    <w:p w14:paraId="5F664A6F" w14:textId="4C28847A" w:rsidR="00366A67" w:rsidRPr="00790F80" w:rsidRDefault="00366A67" w:rsidP="00366A67">
      <w:pPr>
        <w:pStyle w:val="Prrafodelista"/>
        <w:numPr>
          <w:ilvl w:val="0"/>
          <w:numId w:val="9"/>
        </w:numPr>
        <w:spacing w:line="240" w:lineRule="auto"/>
        <w:jc w:val="both"/>
        <w:rPr>
          <w:rFonts w:ascii="Calibri" w:eastAsia="Times New Roman" w:hAnsi="Calibri"/>
          <w:sz w:val="22"/>
          <w:lang w:eastAsia="fr-CA"/>
        </w:rPr>
      </w:pPr>
      <w:r w:rsidRPr="00790F80">
        <w:rPr>
          <w:rFonts w:ascii="Calibri" w:eastAsia="Times New Roman" w:hAnsi="Calibri"/>
          <w:sz w:val="22"/>
          <w:lang w:eastAsia="fr-CA"/>
        </w:rPr>
        <w:t xml:space="preserve">60% de las comunidades que habitan la </w:t>
      </w:r>
      <w:r w:rsidR="0051102A">
        <w:rPr>
          <w:rFonts w:ascii="Calibri" w:eastAsia="Times New Roman" w:hAnsi="Calibri"/>
          <w:sz w:val="22"/>
          <w:lang w:eastAsia="fr-CA"/>
        </w:rPr>
        <w:t>Zona 2</w:t>
      </w:r>
      <w:r w:rsidRPr="00790F80">
        <w:rPr>
          <w:rFonts w:ascii="Calibri" w:eastAsia="Times New Roman" w:hAnsi="Calibri"/>
          <w:sz w:val="22"/>
          <w:lang w:eastAsia="fr-CA"/>
        </w:rPr>
        <w:t xml:space="preserve"> son capacitadas directa o indirectamente en comportamientos seguros</w:t>
      </w:r>
    </w:p>
    <w:p w14:paraId="7242711E" w14:textId="77777777" w:rsidR="00366A67" w:rsidRDefault="00366A67" w:rsidP="00366A67">
      <w:pPr>
        <w:jc w:val="both"/>
        <w:rPr>
          <w:rFonts w:ascii="Calibri" w:eastAsia="Times New Roman" w:hAnsi="Calibri"/>
          <w:sz w:val="22"/>
          <w:u w:val="single"/>
          <w:lang w:eastAsia="fr-CA"/>
        </w:rPr>
      </w:pPr>
      <w:r>
        <w:rPr>
          <w:rFonts w:ascii="Calibri" w:eastAsia="Times New Roman" w:hAnsi="Calibri"/>
          <w:sz w:val="22"/>
          <w:u w:val="single"/>
          <w:lang w:eastAsia="fr-CA"/>
        </w:rPr>
        <w:t>AIV</w:t>
      </w:r>
    </w:p>
    <w:p w14:paraId="79FA8235" w14:textId="77777777" w:rsidR="00366A67" w:rsidRPr="00CE0134" w:rsidRDefault="00366A67" w:rsidP="00366A67">
      <w:pPr>
        <w:pStyle w:val="Prrafodelista"/>
        <w:numPr>
          <w:ilvl w:val="0"/>
          <w:numId w:val="9"/>
        </w:numPr>
        <w:spacing w:line="240" w:lineRule="auto"/>
        <w:jc w:val="both"/>
        <w:rPr>
          <w:rFonts w:ascii="Calibri" w:eastAsia="Times New Roman" w:hAnsi="Calibri"/>
          <w:sz w:val="22"/>
          <w:lang w:eastAsia="fr-CA"/>
        </w:rPr>
      </w:pPr>
      <w:r w:rsidRPr="00CE0134">
        <w:rPr>
          <w:rFonts w:ascii="Calibri" w:eastAsia="Times New Roman" w:hAnsi="Calibri"/>
          <w:sz w:val="22"/>
          <w:lang w:val="es-ES" w:eastAsia="fr-CA"/>
        </w:rPr>
        <w:t xml:space="preserve">≥  </w:t>
      </w:r>
      <w:r w:rsidRPr="00CE0134">
        <w:rPr>
          <w:rFonts w:ascii="Calibri" w:eastAsia="Times New Roman" w:hAnsi="Calibri"/>
          <w:sz w:val="22"/>
          <w:lang w:eastAsia="fr-CA"/>
        </w:rPr>
        <w:t xml:space="preserve">60 % de personas vinculadas laboralmente de las comunidades </w:t>
      </w:r>
      <w:r>
        <w:rPr>
          <w:rFonts w:ascii="Calibri" w:eastAsia="Times New Roman" w:hAnsi="Calibri"/>
          <w:sz w:val="22"/>
          <w:lang w:eastAsia="fr-CA"/>
        </w:rPr>
        <w:t>impactadas por minas antipersonal</w:t>
      </w:r>
    </w:p>
    <w:p w14:paraId="1A622444" w14:textId="45CEB346" w:rsidR="00366A67" w:rsidRPr="00613CD4" w:rsidRDefault="00366A67" w:rsidP="00366A67">
      <w:pPr>
        <w:pStyle w:val="Prrafodelista"/>
        <w:numPr>
          <w:ilvl w:val="0"/>
          <w:numId w:val="9"/>
        </w:numPr>
        <w:spacing w:line="240" w:lineRule="auto"/>
        <w:jc w:val="both"/>
        <w:rPr>
          <w:rFonts w:ascii="Calibri" w:eastAsia="Times New Roman" w:hAnsi="Calibri"/>
          <w:sz w:val="22"/>
          <w:lang w:eastAsia="fr-CA"/>
        </w:rPr>
      </w:pPr>
      <w:r w:rsidRPr="00790F80">
        <w:rPr>
          <w:rFonts w:ascii="Calibri" w:eastAsia="Times New Roman" w:hAnsi="Calibri"/>
          <w:sz w:val="22"/>
          <w:lang w:eastAsia="fr-CA"/>
        </w:rPr>
        <w:t xml:space="preserve">100% de las víctimas del conflicto armado identificadas en la </w:t>
      </w:r>
      <w:r w:rsidR="0051102A">
        <w:rPr>
          <w:rFonts w:ascii="Calibri" w:eastAsia="Times New Roman" w:hAnsi="Calibri"/>
          <w:sz w:val="22"/>
          <w:lang w:eastAsia="fr-CA"/>
        </w:rPr>
        <w:t>Zona 2</w:t>
      </w:r>
      <w:r w:rsidRPr="00790F80">
        <w:rPr>
          <w:rFonts w:ascii="Calibri" w:eastAsia="Times New Roman" w:hAnsi="Calibri"/>
          <w:sz w:val="22"/>
          <w:lang w:eastAsia="fr-CA"/>
        </w:rPr>
        <w:t xml:space="preserve"> son orientadas en Ruta de </w:t>
      </w:r>
      <w:r w:rsidRPr="00613CD4">
        <w:rPr>
          <w:rFonts w:ascii="Calibri" w:eastAsia="Times New Roman" w:hAnsi="Calibri"/>
          <w:sz w:val="22"/>
          <w:lang w:eastAsia="fr-CA"/>
        </w:rPr>
        <w:t xml:space="preserve">Atención </w:t>
      </w:r>
    </w:p>
    <w:p w14:paraId="65F7C6D6" w14:textId="77777777" w:rsidR="00613CD4" w:rsidRPr="00613CD4" w:rsidRDefault="00613CD4" w:rsidP="00613CD4">
      <w:pPr>
        <w:jc w:val="both"/>
        <w:rPr>
          <w:rFonts w:ascii="Calibri" w:eastAsia="Times New Roman" w:hAnsi="Calibri"/>
          <w:sz w:val="22"/>
          <w:szCs w:val="22"/>
          <w:lang w:val="es-ES_tradnl" w:eastAsia="fr-CA" w:bidi="es-ES"/>
        </w:rPr>
      </w:pPr>
      <w:r w:rsidRPr="00613CD4">
        <w:rPr>
          <w:rFonts w:ascii="Calibri" w:eastAsia="Times New Roman" w:hAnsi="Calibri"/>
          <w:sz w:val="22"/>
          <w:u w:val="single"/>
          <w:lang w:eastAsia="fr-CA"/>
        </w:rPr>
        <w:t>Sub-resultado 1</w:t>
      </w:r>
      <w:r w:rsidRPr="00613CD4">
        <w:rPr>
          <w:rFonts w:ascii="Calibri" w:eastAsia="Times New Roman" w:hAnsi="Calibri"/>
          <w:sz w:val="22"/>
          <w:lang w:eastAsia="fr-CA"/>
        </w:rPr>
        <w:t>: HALO tiene la capacidad operacional para realizar actividades de Desminado Humanitario</w:t>
      </w:r>
    </w:p>
    <w:p w14:paraId="6D93F8E6" w14:textId="77777777" w:rsidR="00613CD4" w:rsidRPr="00613CD4" w:rsidRDefault="00613CD4" w:rsidP="00613CD4">
      <w:pPr>
        <w:jc w:val="both"/>
        <w:rPr>
          <w:rFonts w:ascii="Calibri" w:eastAsia="Times New Roman" w:hAnsi="Calibri"/>
          <w:sz w:val="22"/>
          <w:szCs w:val="22"/>
          <w:lang w:val="es-ES_tradnl" w:eastAsia="fr-CA" w:bidi="es-ES"/>
        </w:rPr>
      </w:pPr>
      <w:r w:rsidRPr="00613CD4">
        <w:rPr>
          <w:rFonts w:ascii="Calibri" w:eastAsia="Times New Roman" w:hAnsi="Calibri"/>
          <w:sz w:val="22"/>
          <w:u w:val="single"/>
          <w:lang w:eastAsia="fr-CA"/>
        </w:rPr>
        <w:t>Producto 1.1:</w:t>
      </w:r>
      <w:r w:rsidRPr="00613CD4">
        <w:rPr>
          <w:rFonts w:ascii="Calibri" w:eastAsia="Times New Roman" w:hAnsi="Calibri"/>
          <w:sz w:val="22"/>
          <w:szCs w:val="22"/>
          <w:lang w:val="es-ES_tradnl" w:eastAsia="fr-CA" w:bidi="es-ES"/>
        </w:rPr>
        <w:t xml:space="preserve"> Establecer la base de operaciones</w:t>
      </w:r>
    </w:p>
    <w:p w14:paraId="60C084BE" w14:textId="77777777" w:rsidR="00613CD4" w:rsidRPr="00613CD4" w:rsidRDefault="00613CD4" w:rsidP="00613CD4">
      <w:pPr>
        <w:jc w:val="both"/>
        <w:rPr>
          <w:rFonts w:ascii="Calibri" w:eastAsia="Times New Roman" w:hAnsi="Calibri"/>
          <w:sz w:val="22"/>
          <w:lang w:eastAsia="fr-CA"/>
        </w:rPr>
      </w:pPr>
    </w:p>
    <w:p w14:paraId="5A538C95" w14:textId="77777777" w:rsidR="00613CD4" w:rsidRPr="00613CD4" w:rsidRDefault="00613CD4" w:rsidP="00613CD4">
      <w:pPr>
        <w:pStyle w:val="Prrafodelista"/>
        <w:numPr>
          <w:ilvl w:val="0"/>
          <w:numId w:val="9"/>
        </w:numPr>
        <w:spacing w:after="80" w:line="240" w:lineRule="atLeast"/>
        <w:rPr>
          <w:rFonts w:ascii="Calibri" w:eastAsia="Times New Roman" w:hAnsi="Calibri"/>
          <w:sz w:val="22"/>
          <w:lang w:eastAsia="fr-CA"/>
        </w:rPr>
      </w:pPr>
      <w:r w:rsidRPr="00613CD4">
        <w:rPr>
          <w:rFonts w:ascii="Calibri" w:eastAsia="Times New Roman" w:hAnsi="Calibri"/>
          <w:sz w:val="22"/>
          <w:lang w:eastAsia="fr-CA"/>
        </w:rPr>
        <w:t>1 casa para alojar personal arrendada</w:t>
      </w:r>
    </w:p>
    <w:p w14:paraId="52450ED6" w14:textId="77777777" w:rsidR="00613CD4" w:rsidRPr="00613CD4" w:rsidRDefault="00613CD4" w:rsidP="00613CD4">
      <w:pPr>
        <w:pStyle w:val="Prrafodelista"/>
        <w:numPr>
          <w:ilvl w:val="0"/>
          <w:numId w:val="9"/>
        </w:numPr>
        <w:spacing w:after="80" w:line="240" w:lineRule="atLeast"/>
        <w:rPr>
          <w:rFonts w:ascii="Calibri" w:eastAsia="Times New Roman" w:hAnsi="Calibri"/>
          <w:sz w:val="22"/>
          <w:lang w:eastAsia="fr-CA"/>
        </w:rPr>
      </w:pPr>
      <w:r w:rsidRPr="00613CD4">
        <w:rPr>
          <w:rFonts w:ascii="Calibri" w:eastAsia="Times New Roman" w:hAnsi="Calibri"/>
          <w:sz w:val="22"/>
          <w:lang w:eastAsia="fr-CA"/>
        </w:rPr>
        <w:t>Equipo para las operaciones suministrados</w:t>
      </w:r>
    </w:p>
    <w:p w14:paraId="5DE2EF00" w14:textId="77777777" w:rsidR="00613CD4" w:rsidRDefault="00613CD4" w:rsidP="00613CD4">
      <w:pPr>
        <w:jc w:val="both"/>
        <w:rPr>
          <w:rFonts w:ascii="Calibri" w:eastAsia="Times New Roman" w:hAnsi="Calibri"/>
          <w:sz w:val="22"/>
          <w:lang w:eastAsia="fr-CA"/>
        </w:rPr>
      </w:pPr>
    </w:p>
    <w:p w14:paraId="2F8903C1" w14:textId="77777777" w:rsidR="00613CD4" w:rsidRPr="00613CD4" w:rsidRDefault="00613CD4" w:rsidP="00613CD4">
      <w:pPr>
        <w:jc w:val="both"/>
        <w:rPr>
          <w:rFonts w:ascii="Calibri" w:eastAsia="Times New Roman" w:hAnsi="Calibri"/>
          <w:sz w:val="22"/>
          <w:szCs w:val="22"/>
          <w:lang w:val="es-ES_tradnl" w:eastAsia="fr-CA" w:bidi="es-ES"/>
        </w:rPr>
      </w:pPr>
      <w:r w:rsidRPr="00613CD4">
        <w:rPr>
          <w:rFonts w:ascii="Calibri" w:eastAsia="Times New Roman" w:hAnsi="Calibri"/>
          <w:sz w:val="22"/>
          <w:u w:val="single"/>
          <w:lang w:eastAsia="fr-CA"/>
        </w:rPr>
        <w:t>Sub-resultado 2</w:t>
      </w:r>
      <w:r w:rsidRPr="00613CD4">
        <w:rPr>
          <w:rFonts w:ascii="Calibri" w:eastAsia="Times New Roman" w:hAnsi="Calibri"/>
          <w:sz w:val="22"/>
          <w:lang w:eastAsia="fr-CA"/>
        </w:rPr>
        <w:t xml:space="preserve">: </w:t>
      </w:r>
      <w:r w:rsidRPr="00613CD4">
        <w:rPr>
          <w:rFonts w:ascii="Calibri" w:eastAsia="Times New Roman" w:hAnsi="Calibri"/>
          <w:sz w:val="22"/>
          <w:lang w:val="es-ES_tradnl" w:eastAsia="fr-CA"/>
        </w:rPr>
        <w:t>Áreas peligrosas de Alto, Medio y Bajo Impacto identificadas</w:t>
      </w:r>
    </w:p>
    <w:p w14:paraId="61E4371A" w14:textId="1AD7B95C" w:rsidR="00366A67" w:rsidRPr="00613CD4" w:rsidRDefault="00613CD4" w:rsidP="00366A67">
      <w:pPr>
        <w:jc w:val="both"/>
        <w:rPr>
          <w:rFonts w:ascii="Calibri" w:eastAsia="Times New Roman" w:hAnsi="Calibri"/>
          <w:sz w:val="22"/>
          <w:lang w:eastAsia="fr-CA"/>
        </w:rPr>
      </w:pPr>
      <w:r w:rsidRPr="00613CD4">
        <w:rPr>
          <w:rFonts w:ascii="Calibri" w:eastAsia="Times New Roman" w:hAnsi="Calibri"/>
          <w:sz w:val="22"/>
          <w:u w:val="single"/>
          <w:lang w:eastAsia="fr-CA"/>
        </w:rPr>
        <w:t>Producto 2.1:</w:t>
      </w:r>
      <w:r w:rsidRPr="00613CD4">
        <w:rPr>
          <w:rFonts w:ascii="Calibri" w:eastAsia="Times New Roman" w:hAnsi="Calibri"/>
          <w:sz w:val="22"/>
          <w:szCs w:val="22"/>
          <w:lang w:val="es-ES_tradnl" w:eastAsia="fr-CA" w:bidi="es-ES"/>
        </w:rPr>
        <w:t xml:space="preserve"> </w:t>
      </w:r>
      <w:r w:rsidRPr="00613CD4">
        <w:rPr>
          <w:rFonts w:ascii="Calibri" w:eastAsia="Times New Roman" w:hAnsi="Calibri"/>
          <w:sz w:val="22"/>
          <w:szCs w:val="22"/>
          <w:lang w:eastAsia="fr-CA" w:bidi="es-ES"/>
        </w:rPr>
        <w:t xml:space="preserve">Realizar </w:t>
      </w:r>
      <w:r w:rsidRPr="00613CD4">
        <w:rPr>
          <w:rFonts w:ascii="Calibri" w:eastAsia="Times New Roman" w:hAnsi="Calibri"/>
          <w:sz w:val="22"/>
          <w:szCs w:val="22"/>
          <w:lang w:val="es-ES_tradnl" w:eastAsia="fr-CA" w:bidi="es-ES"/>
        </w:rPr>
        <w:t>actividades de Enlace Comunitario y ENT</w:t>
      </w:r>
    </w:p>
    <w:p w14:paraId="0B22D350" w14:textId="77777777" w:rsidR="00366A67" w:rsidRPr="00613CD4" w:rsidRDefault="00366A67" w:rsidP="00366A67">
      <w:pPr>
        <w:jc w:val="both"/>
        <w:rPr>
          <w:rFonts w:ascii="Calibri" w:eastAsia="Times New Roman" w:hAnsi="Calibri"/>
          <w:sz w:val="22"/>
          <w:lang w:eastAsia="fr-CA"/>
        </w:rPr>
      </w:pPr>
    </w:p>
    <w:p w14:paraId="521168FF" w14:textId="5F6ED46D" w:rsidR="00366A67" w:rsidRPr="00613CD4" w:rsidRDefault="00366A67" w:rsidP="00366A67">
      <w:pPr>
        <w:pStyle w:val="Prrafodelista"/>
        <w:numPr>
          <w:ilvl w:val="0"/>
          <w:numId w:val="9"/>
        </w:numPr>
        <w:spacing w:after="80" w:line="240" w:lineRule="atLeast"/>
        <w:rPr>
          <w:rFonts w:ascii="Calibri" w:eastAsia="Times New Roman" w:hAnsi="Calibri"/>
          <w:sz w:val="22"/>
          <w:lang w:eastAsia="fr-CA"/>
        </w:rPr>
      </w:pPr>
      <w:r w:rsidRPr="00613CD4">
        <w:rPr>
          <w:rFonts w:ascii="Calibri" w:eastAsia="Times New Roman" w:hAnsi="Calibri"/>
          <w:sz w:val="22"/>
          <w:lang w:eastAsia="fr-CA"/>
        </w:rPr>
        <w:t xml:space="preserve">100% de eventos IMSMA en la </w:t>
      </w:r>
      <w:r w:rsidR="0051102A" w:rsidRPr="00613CD4">
        <w:rPr>
          <w:rFonts w:ascii="Calibri" w:eastAsia="Times New Roman" w:hAnsi="Calibri"/>
          <w:sz w:val="22"/>
          <w:lang w:eastAsia="fr-CA"/>
        </w:rPr>
        <w:t>Zona 2</w:t>
      </w:r>
      <w:r w:rsidRPr="00613CD4">
        <w:rPr>
          <w:rFonts w:ascii="Calibri" w:eastAsia="Times New Roman" w:hAnsi="Calibri"/>
          <w:sz w:val="22"/>
          <w:lang w:eastAsia="fr-CA"/>
        </w:rPr>
        <w:t xml:space="preserve"> investigados</w:t>
      </w:r>
    </w:p>
    <w:p w14:paraId="00F5DCAD" w14:textId="77777777" w:rsidR="00366A67" w:rsidRPr="00613CD4" w:rsidRDefault="00366A67" w:rsidP="00366A67">
      <w:pPr>
        <w:pStyle w:val="Prrafodelista"/>
        <w:numPr>
          <w:ilvl w:val="0"/>
          <w:numId w:val="9"/>
        </w:numPr>
        <w:spacing w:after="80" w:line="240" w:lineRule="atLeast"/>
        <w:rPr>
          <w:rFonts w:ascii="Calibri" w:eastAsia="Times New Roman" w:hAnsi="Calibri"/>
          <w:sz w:val="22"/>
          <w:lang w:eastAsia="fr-CA"/>
        </w:rPr>
      </w:pPr>
      <w:r w:rsidRPr="00613CD4">
        <w:rPr>
          <w:rFonts w:ascii="Calibri" w:eastAsia="Times New Roman" w:hAnsi="Calibri"/>
          <w:sz w:val="22"/>
          <w:lang w:eastAsia="fr-CA"/>
        </w:rPr>
        <w:t>100% de los reportes de ENT cargados al IMSMA</w:t>
      </w:r>
    </w:p>
    <w:p w14:paraId="731F8ABF" w14:textId="77777777" w:rsidR="00366A67" w:rsidRPr="00613CD4" w:rsidRDefault="00366A67" w:rsidP="00366A67">
      <w:pPr>
        <w:pStyle w:val="Prrafodelista"/>
        <w:numPr>
          <w:ilvl w:val="0"/>
          <w:numId w:val="9"/>
        </w:numPr>
        <w:spacing w:after="80" w:line="240" w:lineRule="atLeast"/>
        <w:rPr>
          <w:rFonts w:ascii="Calibri" w:eastAsia="Times New Roman" w:hAnsi="Calibri"/>
          <w:sz w:val="22"/>
          <w:lang w:eastAsia="fr-CA"/>
        </w:rPr>
      </w:pPr>
      <w:r w:rsidRPr="00613CD4">
        <w:rPr>
          <w:rFonts w:ascii="Calibri" w:eastAsia="Times New Roman" w:hAnsi="Calibri"/>
          <w:sz w:val="22"/>
          <w:lang w:eastAsia="fr-CA"/>
        </w:rPr>
        <w:t>100% AP/APC señalizadas y marcadas</w:t>
      </w:r>
    </w:p>
    <w:p w14:paraId="60EEC561" w14:textId="5326180B" w:rsidR="00613CD4" w:rsidRDefault="00613CD4" w:rsidP="00613CD4">
      <w:pPr>
        <w:pStyle w:val="Prrafodelista"/>
        <w:numPr>
          <w:ilvl w:val="0"/>
          <w:numId w:val="9"/>
        </w:numPr>
        <w:spacing w:after="80" w:line="240" w:lineRule="atLeast"/>
        <w:rPr>
          <w:rFonts w:ascii="Calibri" w:eastAsia="Times New Roman" w:hAnsi="Calibri"/>
          <w:sz w:val="22"/>
          <w:lang w:eastAsia="fr-CA"/>
        </w:rPr>
      </w:pPr>
      <w:r w:rsidRPr="00613CD4">
        <w:rPr>
          <w:rFonts w:ascii="Calibri" w:eastAsia="Times New Roman" w:hAnsi="Calibri"/>
          <w:sz w:val="22"/>
          <w:lang w:eastAsia="fr-CA"/>
        </w:rPr>
        <w:t>100% de los sectores sin contaminación entregados a las comunidades como libres de sospecha de minas</w:t>
      </w:r>
    </w:p>
    <w:p w14:paraId="71AAC102" w14:textId="77777777" w:rsidR="00613CD4" w:rsidRPr="00613CD4" w:rsidRDefault="00613CD4" w:rsidP="00613CD4">
      <w:pPr>
        <w:jc w:val="both"/>
        <w:rPr>
          <w:rFonts w:ascii="Calibri" w:eastAsia="Times New Roman" w:hAnsi="Calibri"/>
          <w:sz w:val="22"/>
          <w:lang w:eastAsia="fr-CA"/>
        </w:rPr>
      </w:pPr>
      <w:r w:rsidRPr="00613CD4">
        <w:rPr>
          <w:rFonts w:ascii="Calibri" w:eastAsia="Times New Roman" w:hAnsi="Calibri"/>
          <w:sz w:val="22"/>
          <w:u w:val="single"/>
          <w:lang w:eastAsia="fr-CA"/>
        </w:rPr>
        <w:t>Sub-resultado 3</w:t>
      </w:r>
      <w:r w:rsidRPr="00613CD4">
        <w:rPr>
          <w:rFonts w:ascii="Calibri" w:eastAsia="Times New Roman" w:hAnsi="Calibri"/>
          <w:sz w:val="22"/>
          <w:lang w:eastAsia="fr-CA"/>
        </w:rPr>
        <w:t xml:space="preserve">: Capacitadas en ERM y AV las comunidades ubicadas en la zona de intervención </w:t>
      </w:r>
    </w:p>
    <w:p w14:paraId="3EBB504E" w14:textId="18AEB298" w:rsidR="00613CD4" w:rsidRPr="00613CD4" w:rsidRDefault="00613CD4" w:rsidP="00613CD4">
      <w:pPr>
        <w:jc w:val="both"/>
        <w:rPr>
          <w:rFonts w:ascii="Calibri" w:eastAsia="Times New Roman" w:hAnsi="Calibri"/>
          <w:sz w:val="22"/>
          <w:lang w:eastAsia="fr-CA"/>
        </w:rPr>
      </w:pPr>
      <w:r w:rsidRPr="00613CD4">
        <w:rPr>
          <w:rFonts w:ascii="Calibri" w:eastAsia="Times New Roman" w:hAnsi="Calibri"/>
          <w:sz w:val="22"/>
          <w:u w:val="single"/>
          <w:lang w:eastAsia="fr-CA"/>
        </w:rPr>
        <w:t xml:space="preserve">Producto 3.1: </w:t>
      </w:r>
      <w:r w:rsidR="004E701F" w:rsidRPr="00492C09">
        <w:rPr>
          <w:rFonts w:ascii="Calibri" w:eastAsia="Times New Roman" w:hAnsi="Calibri"/>
          <w:sz w:val="22"/>
          <w:lang w:eastAsia="fr-CA"/>
        </w:rPr>
        <w:t>Promover comportamientos seguros y el conocimiento la amenaza de MAP/</w:t>
      </w:r>
      <w:r w:rsidR="00963CC8">
        <w:rPr>
          <w:rFonts w:ascii="Calibri" w:eastAsia="Times New Roman" w:hAnsi="Calibri"/>
          <w:sz w:val="22"/>
          <w:lang w:eastAsia="fr-CA"/>
        </w:rPr>
        <w:t>MSE</w:t>
      </w:r>
      <w:r w:rsidR="004E701F" w:rsidRPr="00492C09">
        <w:rPr>
          <w:rFonts w:ascii="Calibri" w:eastAsia="Times New Roman" w:hAnsi="Calibri"/>
          <w:sz w:val="22"/>
          <w:lang w:eastAsia="fr-CA"/>
        </w:rPr>
        <w:t xml:space="preserve"> y orientar a sobrevivientes en la Ruta de Atención a Víctimas</w:t>
      </w:r>
    </w:p>
    <w:p w14:paraId="044FC8EC" w14:textId="77777777" w:rsidR="00366A67" w:rsidRDefault="00366A67" w:rsidP="00366A67">
      <w:pPr>
        <w:jc w:val="both"/>
        <w:rPr>
          <w:rFonts w:ascii="Calibri" w:eastAsia="Times New Roman" w:hAnsi="Calibri"/>
          <w:sz w:val="22"/>
          <w:lang w:eastAsia="fr-CA"/>
        </w:rPr>
      </w:pPr>
    </w:p>
    <w:p w14:paraId="03DBB5C4" w14:textId="068491A0" w:rsidR="00366A67" w:rsidRPr="00EB435D" w:rsidRDefault="0051102A" w:rsidP="00366A67">
      <w:pPr>
        <w:pStyle w:val="Prrafodelista"/>
        <w:numPr>
          <w:ilvl w:val="0"/>
          <w:numId w:val="9"/>
        </w:numPr>
        <w:spacing w:after="80" w:line="240" w:lineRule="atLeast"/>
        <w:rPr>
          <w:rFonts w:ascii="Calibri" w:eastAsia="Times New Roman" w:hAnsi="Calibri"/>
          <w:sz w:val="22"/>
          <w:lang w:eastAsia="fr-CA"/>
        </w:rPr>
      </w:pPr>
      <w:r>
        <w:rPr>
          <w:rFonts w:ascii="Calibri" w:eastAsia="Times New Roman" w:hAnsi="Calibri"/>
          <w:sz w:val="22"/>
          <w:lang w:eastAsia="fr-CA"/>
        </w:rPr>
        <w:t xml:space="preserve">≥ 660 </w:t>
      </w:r>
      <w:r w:rsidR="00366A67" w:rsidRPr="00EB435D">
        <w:rPr>
          <w:rFonts w:ascii="Calibri" w:eastAsia="Times New Roman" w:hAnsi="Calibri"/>
          <w:sz w:val="22"/>
          <w:lang w:eastAsia="fr-CA"/>
        </w:rPr>
        <w:t>beneficiarios directos de talleres de ERM</w:t>
      </w:r>
    </w:p>
    <w:p w14:paraId="1ED8E43E" w14:textId="30773A2C" w:rsidR="00366A67" w:rsidRDefault="00366A67" w:rsidP="00366A67">
      <w:pPr>
        <w:pStyle w:val="Prrafodelista"/>
        <w:numPr>
          <w:ilvl w:val="0"/>
          <w:numId w:val="9"/>
        </w:numPr>
        <w:spacing w:after="80" w:line="240" w:lineRule="atLeast"/>
        <w:rPr>
          <w:rFonts w:ascii="Calibri" w:eastAsia="Times New Roman" w:hAnsi="Calibri"/>
          <w:sz w:val="22"/>
          <w:lang w:eastAsia="fr-CA"/>
        </w:rPr>
      </w:pPr>
      <w:r w:rsidRPr="00EB435D">
        <w:rPr>
          <w:rFonts w:ascii="Calibri" w:eastAsia="Times New Roman" w:hAnsi="Calibri"/>
          <w:sz w:val="22"/>
          <w:lang w:eastAsia="fr-CA"/>
        </w:rPr>
        <w:lastRenderedPageBreak/>
        <w:t xml:space="preserve">60% de las comunidades que habitan la Zona </w:t>
      </w:r>
      <w:r w:rsidR="0051102A">
        <w:rPr>
          <w:rFonts w:ascii="Calibri" w:eastAsia="Times New Roman" w:hAnsi="Calibri"/>
          <w:sz w:val="22"/>
          <w:lang w:eastAsia="fr-CA"/>
        </w:rPr>
        <w:t>2</w:t>
      </w:r>
      <w:r w:rsidRPr="00EB435D">
        <w:rPr>
          <w:rFonts w:ascii="Calibri" w:eastAsia="Times New Roman" w:hAnsi="Calibri"/>
          <w:sz w:val="22"/>
          <w:lang w:eastAsia="fr-CA"/>
        </w:rPr>
        <w:t xml:space="preserve"> son capacitadas directamente e indirectam</w:t>
      </w:r>
      <w:r w:rsidR="00613CD4">
        <w:rPr>
          <w:rFonts w:ascii="Calibri" w:eastAsia="Times New Roman" w:hAnsi="Calibri"/>
          <w:sz w:val="22"/>
          <w:lang w:eastAsia="fr-CA"/>
        </w:rPr>
        <w:t>ente en comportamientos seguros</w:t>
      </w:r>
    </w:p>
    <w:p w14:paraId="1A830C2F" w14:textId="77777777" w:rsidR="00613CD4" w:rsidRPr="00EB435D" w:rsidRDefault="00613CD4" w:rsidP="00613CD4">
      <w:pPr>
        <w:pStyle w:val="Prrafodelista"/>
        <w:spacing w:after="80" w:line="240" w:lineRule="atLeast"/>
        <w:rPr>
          <w:rFonts w:ascii="Calibri" w:eastAsia="Times New Roman" w:hAnsi="Calibri"/>
          <w:sz w:val="22"/>
          <w:lang w:eastAsia="fr-CA"/>
        </w:rPr>
      </w:pPr>
    </w:p>
    <w:p w14:paraId="2C34916E" w14:textId="77777777" w:rsidR="00613CD4" w:rsidRPr="00613CD4" w:rsidRDefault="00613CD4" w:rsidP="00613CD4">
      <w:pPr>
        <w:jc w:val="both"/>
        <w:rPr>
          <w:rFonts w:ascii="Calibri" w:eastAsia="Times New Roman" w:hAnsi="Calibri"/>
          <w:sz w:val="22"/>
          <w:lang w:eastAsia="fr-CA"/>
        </w:rPr>
      </w:pPr>
      <w:r w:rsidRPr="00613CD4">
        <w:rPr>
          <w:rFonts w:ascii="Calibri" w:eastAsia="Times New Roman" w:hAnsi="Calibri"/>
          <w:sz w:val="22"/>
          <w:u w:val="single"/>
          <w:lang w:eastAsia="fr-CA"/>
        </w:rPr>
        <w:t>Sub-resultado 4</w:t>
      </w:r>
      <w:r w:rsidRPr="00613CD4">
        <w:rPr>
          <w:rFonts w:ascii="Calibri" w:eastAsia="Times New Roman" w:hAnsi="Calibri"/>
          <w:sz w:val="22"/>
          <w:lang w:eastAsia="fr-CA"/>
        </w:rPr>
        <w:t>: La población local es empleada en el proyecto</w:t>
      </w:r>
    </w:p>
    <w:p w14:paraId="77BBE414" w14:textId="77777777" w:rsidR="00613CD4" w:rsidRPr="00613CD4" w:rsidRDefault="00613CD4" w:rsidP="00613CD4">
      <w:pPr>
        <w:jc w:val="both"/>
        <w:rPr>
          <w:rFonts w:ascii="Calibri" w:eastAsia="Times New Roman" w:hAnsi="Calibri"/>
          <w:sz w:val="22"/>
          <w:u w:val="single"/>
          <w:lang w:eastAsia="fr-CA"/>
        </w:rPr>
      </w:pPr>
      <w:r w:rsidRPr="00613CD4">
        <w:rPr>
          <w:rFonts w:ascii="Calibri" w:eastAsia="Times New Roman" w:hAnsi="Calibri"/>
          <w:sz w:val="22"/>
          <w:u w:val="single"/>
          <w:lang w:eastAsia="fr-CA"/>
        </w:rPr>
        <w:t xml:space="preserve">Producto 4.1: </w:t>
      </w:r>
      <w:r w:rsidRPr="00613CD4">
        <w:rPr>
          <w:rFonts w:ascii="Calibri" w:eastAsia="Times New Roman" w:hAnsi="Calibri"/>
          <w:sz w:val="22"/>
          <w:lang w:eastAsia="fr-CA"/>
        </w:rPr>
        <w:t>Generar y fortalecer las capacidades en la población local e instituciones</w:t>
      </w:r>
    </w:p>
    <w:p w14:paraId="4F148AD0" w14:textId="77777777" w:rsidR="00366A67" w:rsidRPr="00CE0134" w:rsidRDefault="00366A67" w:rsidP="00366A67">
      <w:pPr>
        <w:jc w:val="both"/>
        <w:rPr>
          <w:rFonts w:ascii="Calibri" w:eastAsia="Times New Roman" w:hAnsi="Calibri"/>
          <w:sz w:val="22"/>
          <w:lang w:eastAsia="fr-CA"/>
        </w:rPr>
      </w:pPr>
    </w:p>
    <w:p w14:paraId="621E254D" w14:textId="77777777" w:rsidR="00366A67" w:rsidRPr="00EB435D" w:rsidRDefault="00366A67" w:rsidP="00366A67">
      <w:pPr>
        <w:pStyle w:val="Prrafodelista"/>
        <w:numPr>
          <w:ilvl w:val="0"/>
          <w:numId w:val="11"/>
        </w:numPr>
        <w:rPr>
          <w:rFonts w:ascii="Calibri" w:eastAsia="Times New Roman" w:hAnsi="Calibri"/>
          <w:sz w:val="22"/>
          <w:lang w:eastAsia="fr-CA"/>
        </w:rPr>
      </w:pPr>
      <w:r w:rsidRPr="00EB435D">
        <w:rPr>
          <w:rFonts w:ascii="Calibri" w:eastAsia="Times New Roman" w:hAnsi="Calibri"/>
          <w:sz w:val="22"/>
          <w:lang w:eastAsia="fr-CA"/>
        </w:rPr>
        <w:t>50% de personas contratadas localmente</w:t>
      </w:r>
    </w:p>
    <w:p w14:paraId="3989EFB6" w14:textId="77777777" w:rsidR="00366A67" w:rsidRPr="00EB435D" w:rsidRDefault="00366A67" w:rsidP="00366A67">
      <w:pPr>
        <w:pStyle w:val="Prrafodelista"/>
        <w:numPr>
          <w:ilvl w:val="0"/>
          <w:numId w:val="11"/>
        </w:numPr>
        <w:rPr>
          <w:rFonts w:ascii="Calibri" w:eastAsia="Times New Roman" w:hAnsi="Calibri"/>
          <w:sz w:val="22"/>
          <w:lang w:eastAsia="fr-CA"/>
        </w:rPr>
      </w:pPr>
      <w:r w:rsidRPr="00EB435D">
        <w:rPr>
          <w:rFonts w:ascii="Calibri" w:eastAsia="Times New Roman" w:hAnsi="Calibri"/>
          <w:sz w:val="22"/>
          <w:lang w:eastAsia="fr-CA"/>
        </w:rPr>
        <w:t>≥  30% de personas contratadas son mujeres</w:t>
      </w:r>
    </w:p>
    <w:p w14:paraId="2A380C71" w14:textId="77777777" w:rsidR="00613CD4" w:rsidRDefault="00366A67" w:rsidP="00366A67">
      <w:pPr>
        <w:pStyle w:val="Prrafodelista"/>
        <w:numPr>
          <w:ilvl w:val="0"/>
          <w:numId w:val="11"/>
        </w:numPr>
        <w:rPr>
          <w:rFonts w:ascii="Calibri" w:eastAsia="Times New Roman" w:hAnsi="Calibri"/>
          <w:sz w:val="22"/>
          <w:lang w:eastAsia="fr-CA"/>
        </w:rPr>
      </w:pPr>
      <w:r w:rsidRPr="00EB435D">
        <w:rPr>
          <w:rFonts w:ascii="Calibri" w:eastAsia="Times New Roman" w:hAnsi="Calibri"/>
          <w:sz w:val="22"/>
          <w:lang w:eastAsia="fr-CA"/>
        </w:rPr>
        <w:t>≥ 10% son excombatientes</w:t>
      </w:r>
    </w:p>
    <w:p w14:paraId="7BBDF2CE" w14:textId="04B45AE0" w:rsidR="00366A67" w:rsidRPr="00613CD4" w:rsidRDefault="00613CD4" w:rsidP="00613CD4">
      <w:pPr>
        <w:pStyle w:val="Prrafodelista"/>
        <w:numPr>
          <w:ilvl w:val="0"/>
          <w:numId w:val="11"/>
        </w:numPr>
        <w:rPr>
          <w:rFonts w:ascii="Calibri" w:eastAsia="Times New Roman" w:hAnsi="Calibri"/>
          <w:sz w:val="22"/>
          <w:lang w:eastAsia="fr-CA"/>
        </w:rPr>
      </w:pPr>
      <w:r>
        <w:rPr>
          <w:rFonts w:ascii="Calibri" w:eastAsia="Times New Roman" w:hAnsi="Calibri"/>
          <w:sz w:val="22"/>
          <w:lang w:eastAsia="fr-CA"/>
        </w:rPr>
        <w:t>100% del personal HALO es capacitado en temas de medio ambiente</w:t>
      </w:r>
      <w:r w:rsidR="00366A67" w:rsidRPr="00613CD4">
        <w:rPr>
          <w:rFonts w:ascii="Calibri" w:eastAsia="Times New Roman" w:hAnsi="Calibri"/>
          <w:sz w:val="22"/>
          <w:lang w:eastAsia="fr-CA"/>
        </w:rPr>
        <w:t xml:space="preserve"> </w:t>
      </w:r>
    </w:p>
    <w:p w14:paraId="4A977B15" w14:textId="3FF2B885" w:rsidR="00CE0134" w:rsidRDefault="001410F2" w:rsidP="00CE0134">
      <w:pPr>
        <w:jc w:val="both"/>
        <w:rPr>
          <w:rFonts w:ascii="Calibri" w:eastAsia="Times New Roman" w:hAnsi="Calibri"/>
          <w:sz w:val="22"/>
          <w:lang w:val="es-ES" w:eastAsia="fr-CA"/>
        </w:rPr>
      </w:pPr>
      <w:r w:rsidRPr="00636DCD">
        <w:rPr>
          <w:noProof/>
          <w:lang w:eastAsia="es-CO"/>
        </w:rPr>
        <mc:AlternateContent>
          <mc:Choice Requires="wps">
            <w:drawing>
              <wp:anchor distT="0" distB="0" distL="114300" distR="114300" simplePos="0" relativeHeight="251665408" behindDoc="0" locked="0" layoutInCell="1" allowOverlap="1" wp14:anchorId="5D73D5D7" wp14:editId="043B2304">
                <wp:simplePos x="0" y="0"/>
                <wp:positionH relativeFrom="margin">
                  <wp:posOffset>2971800</wp:posOffset>
                </wp:positionH>
                <wp:positionV relativeFrom="paragraph">
                  <wp:posOffset>0</wp:posOffset>
                </wp:positionV>
                <wp:extent cx="3086100" cy="1466850"/>
                <wp:effectExtent l="0" t="0" r="38100" b="3175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66850"/>
                        </a:xfrm>
                        <a:prstGeom prst="rect">
                          <a:avLst/>
                        </a:prstGeom>
                        <a:solidFill>
                          <a:srgbClr val="FFFFFF"/>
                        </a:solidFill>
                        <a:ln w="9525">
                          <a:solidFill>
                            <a:srgbClr val="000000"/>
                          </a:solidFill>
                          <a:miter lim="800000"/>
                          <a:headEnd/>
                          <a:tailEnd/>
                        </a:ln>
                      </wps:spPr>
                      <wps:txbx>
                        <w:txbxContent>
                          <w:p w14:paraId="70C58B6E" w14:textId="48F54669" w:rsidR="004E701F" w:rsidRPr="0009099C" w:rsidRDefault="004E701F" w:rsidP="00636DCD">
                            <w:pPr>
                              <w:rPr>
                                <w:rFonts w:ascii="Verdana" w:hAnsi="Verdana"/>
                                <w:sz w:val="18"/>
                                <w:szCs w:val="18"/>
                              </w:rPr>
                            </w:pPr>
                            <w:r w:rsidRPr="00401B3B">
                              <w:rPr>
                                <w:rFonts w:ascii="Verdana" w:hAnsi="Verdana"/>
                                <w:b/>
                                <w:sz w:val="18"/>
                                <w:szCs w:val="18"/>
                              </w:rPr>
                              <w:t>Presupuesto total estimado:</w:t>
                            </w:r>
                            <w:r w:rsidRPr="0009099C">
                              <w:rPr>
                                <w:rFonts w:ascii="Verdana" w:hAnsi="Verdana"/>
                                <w:sz w:val="18"/>
                                <w:szCs w:val="18"/>
                              </w:rPr>
                              <w:t xml:space="preserve"> </w:t>
                            </w:r>
                            <w:r>
                              <w:rPr>
                                <w:rFonts w:ascii="Verdana" w:hAnsi="Verdana"/>
                                <w:b/>
                                <w:sz w:val="18"/>
                                <w:szCs w:val="18"/>
                              </w:rPr>
                              <w:t>USD$4</w:t>
                            </w:r>
                            <w:r w:rsidRPr="00401B3B">
                              <w:rPr>
                                <w:rFonts w:ascii="Verdana" w:hAnsi="Verdana"/>
                                <w:b/>
                                <w:sz w:val="18"/>
                                <w:szCs w:val="18"/>
                              </w:rPr>
                              <w:t>00,000</w:t>
                            </w:r>
                          </w:p>
                          <w:p w14:paraId="6582EB5A" w14:textId="77777777" w:rsidR="004E701F" w:rsidRPr="00401B3B" w:rsidRDefault="004E701F" w:rsidP="00636DCD">
                            <w:pPr>
                              <w:rPr>
                                <w:rFonts w:ascii="Verdana" w:hAnsi="Verdana"/>
                                <w:b/>
                                <w:sz w:val="18"/>
                                <w:szCs w:val="18"/>
                              </w:rPr>
                            </w:pPr>
                            <w:r w:rsidRPr="00401B3B">
                              <w:rPr>
                                <w:rFonts w:ascii="Verdana" w:hAnsi="Verdana"/>
                                <w:b/>
                                <w:sz w:val="18"/>
                                <w:szCs w:val="18"/>
                              </w:rPr>
                              <w:t>Fuentes del presupuesto financiado:</w:t>
                            </w:r>
                          </w:p>
                          <w:p w14:paraId="6A8BC737" w14:textId="29EB26EE" w:rsidR="004E701F" w:rsidRPr="00A40A97" w:rsidRDefault="004E701F" w:rsidP="00774DD5">
                            <w:pPr>
                              <w:numPr>
                                <w:ilvl w:val="0"/>
                                <w:numId w:val="7"/>
                              </w:numPr>
                              <w:ind w:left="360" w:hanging="180"/>
                              <w:jc w:val="both"/>
                              <w:rPr>
                                <w:rFonts w:ascii="Verdana" w:hAnsi="Verdana"/>
                                <w:sz w:val="18"/>
                                <w:szCs w:val="18"/>
                                <w:lang w:val="en-US"/>
                              </w:rPr>
                            </w:pPr>
                            <w:r>
                              <w:rPr>
                                <w:rFonts w:ascii="Verdana" w:hAnsi="Verdana"/>
                                <w:sz w:val="18"/>
                                <w:szCs w:val="18"/>
                                <w:lang w:val="en-US"/>
                              </w:rPr>
                              <w:t>UN MPTF</w:t>
                            </w:r>
                            <w:r>
                              <w:rPr>
                                <w:rFonts w:ascii="Verdana" w:hAnsi="Verdana"/>
                                <w:sz w:val="18"/>
                                <w:szCs w:val="18"/>
                                <w:lang w:val="en-US"/>
                              </w:rPr>
                              <w:tab/>
                              <w:t xml:space="preserve">         </w:t>
                            </w:r>
                            <w:r>
                              <w:rPr>
                                <w:rFonts w:ascii="Verdana" w:hAnsi="Verdana"/>
                                <w:b/>
                                <w:sz w:val="18"/>
                                <w:szCs w:val="18"/>
                                <w:lang w:val="en-US"/>
                              </w:rPr>
                              <w:t>USD$400,000</w:t>
                            </w:r>
                          </w:p>
                          <w:p w14:paraId="0F667BEC" w14:textId="77777777" w:rsidR="004E701F" w:rsidRPr="00A40A97" w:rsidRDefault="004E701F" w:rsidP="00774DD5">
                            <w:pPr>
                              <w:numPr>
                                <w:ilvl w:val="0"/>
                                <w:numId w:val="7"/>
                              </w:numPr>
                              <w:ind w:left="360" w:hanging="180"/>
                              <w:jc w:val="both"/>
                              <w:rPr>
                                <w:rFonts w:ascii="Verdana" w:hAnsi="Verdana"/>
                                <w:sz w:val="18"/>
                                <w:szCs w:val="18"/>
                                <w:lang w:val="en-US"/>
                              </w:rPr>
                            </w:pPr>
                            <w:r>
                              <w:rPr>
                                <w:rFonts w:ascii="Verdana" w:hAnsi="Verdana"/>
                                <w:sz w:val="18"/>
                                <w:szCs w:val="18"/>
                                <w:lang w:val="en-US"/>
                              </w:rPr>
                              <w:t xml:space="preserve"> Otros fuentes de financiamiento:</w:t>
                            </w:r>
                          </w:p>
                          <w:p w14:paraId="69ACD8A2" w14:textId="77777777" w:rsidR="004E701F" w:rsidRDefault="004E701F" w:rsidP="00774DD5">
                            <w:pPr>
                              <w:numPr>
                                <w:ilvl w:val="0"/>
                                <w:numId w:val="6"/>
                              </w:numPr>
                              <w:tabs>
                                <w:tab w:val="clear" w:pos="1080"/>
                                <w:tab w:val="num" w:pos="720"/>
                              </w:tabs>
                              <w:ind w:left="720"/>
                              <w:rPr>
                                <w:rFonts w:ascii="Verdana" w:hAnsi="Verdana"/>
                                <w:sz w:val="18"/>
                                <w:szCs w:val="18"/>
                              </w:rPr>
                            </w:pPr>
                            <w:r>
                              <w:rPr>
                                <w:rFonts w:ascii="Verdana" w:hAnsi="Verdana"/>
                                <w:sz w:val="18"/>
                                <w:szCs w:val="18"/>
                              </w:rPr>
                              <w:t>Gobierno</w:t>
                            </w:r>
                            <w:r>
                              <w:rPr>
                                <w:rFonts w:ascii="Verdana" w:hAnsi="Verdana"/>
                                <w:sz w:val="18"/>
                                <w:szCs w:val="18"/>
                              </w:rPr>
                              <w:tab/>
                              <w:t xml:space="preserve"> </w:t>
                            </w:r>
                            <w:r>
                              <w:rPr>
                                <w:rFonts w:ascii="Verdana" w:hAnsi="Verdana"/>
                                <w:sz w:val="18"/>
                                <w:szCs w:val="18"/>
                              </w:rPr>
                              <w:tab/>
                              <w:t>USD 0</w:t>
                            </w:r>
                          </w:p>
                          <w:p w14:paraId="26FFBF21" w14:textId="77777777" w:rsidR="004E701F" w:rsidRDefault="004E701F" w:rsidP="00774DD5">
                            <w:pPr>
                              <w:numPr>
                                <w:ilvl w:val="0"/>
                                <w:numId w:val="6"/>
                              </w:numPr>
                              <w:tabs>
                                <w:tab w:val="clear" w:pos="1080"/>
                                <w:tab w:val="num" w:pos="720"/>
                              </w:tabs>
                              <w:ind w:left="720"/>
                              <w:rPr>
                                <w:rFonts w:ascii="Verdana" w:hAnsi="Verdana"/>
                                <w:sz w:val="18"/>
                                <w:szCs w:val="18"/>
                              </w:rPr>
                            </w:pPr>
                            <w:r>
                              <w:rPr>
                                <w:rFonts w:ascii="Verdana" w:hAnsi="Verdana"/>
                                <w:sz w:val="18"/>
                                <w:szCs w:val="18"/>
                              </w:rPr>
                              <w:t>Org ONU</w:t>
                            </w:r>
                            <w:r>
                              <w:rPr>
                                <w:rFonts w:ascii="Verdana" w:hAnsi="Verdana"/>
                                <w:sz w:val="18"/>
                                <w:szCs w:val="18"/>
                              </w:rPr>
                              <w:tab/>
                            </w:r>
                            <w:r>
                              <w:rPr>
                                <w:rFonts w:ascii="Verdana" w:hAnsi="Verdana"/>
                                <w:sz w:val="18"/>
                                <w:szCs w:val="18"/>
                              </w:rPr>
                              <w:tab/>
                              <w:t>USD 0</w:t>
                            </w:r>
                          </w:p>
                          <w:p w14:paraId="3C542DA1" w14:textId="77777777" w:rsidR="004E701F" w:rsidRDefault="004E701F" w:rsidP="00774DD5">
                            <w:pPr>
                              <w:numPr>
                                <w:ilvl w:val="0"/>
                                <w:numId w:val="6"/>
                              </w:numPr>
                              <w:tabs>
                                <w:tab w:val="clear" w:pos="1080"/>
                                <w:tab w:val="num" w:pos="720"/>
                              </w:tabs>
                              <w:ind w:left="720"/>
                              <w:rPr>
                                <w:rFonts w:ascii="Verdana" w:hAnsi="Verdana"/>
                                <w:sz w:val="18"/>
                                <w:szCs w:val="18"/>
                              </w:rPr>
                            </w:pPr>
                            <w:r>
                              <w:rPr>
                                <w:rFonts w:ascii="Verdana" w:hAnsi="Verdana"/>
                                <w:sz w:val="18"/>
                                <w:szCs w:val="18"/>
                              </w:rPr>
                              <w:t>Org ONU</w:t>
                            </w:r>
                            <w:r>
                              <w:rPr>
                                <w:rFonts w:ascii="Verdana" w:hAnsi="Verdana"/>
                                <w:sz w:val="18"/>
                                <w:szCs w:val="18"/>
                              </w:rPr>
                              <w:tab/>
                            </w:r>
                            <w:r>
                              <w:rPr>
                                <w:rFonts w:ascii="Verdana" w:hAnsi="Verdana"/>
                                <w:sz w:val="18"/>
                                <w:szCs w:val="18"/>
                              </w:rPr>
                              <w:tab/>
                              <w:t>USD 0</w:t>
                            </w:r>
                          </w:p>
                          <w:p w14:paraId="04674EC3" w14:textId="77777777" w:rsidR="004E701F" w:rsidRPr="00B86507" w:rsidRDefault="004E701F" w:rsidP="00636DCD">
                            <w:pPr>
                              <w:rPr>
                                <w:rFonts w:ascii="Verdana" w:hAnsi="Verdana"/>
                                <w:sz w:val="18"/>
                                <w:szCs w:val="18"/>
                              </w:rPr>
                            </w:pPr>
                          </w:p>
                          <w:p w14:paraId="0A453714" w14:textId="56341702" w:rsidR="004E701F" w:rsidRPr="00B86507" w:rsidRDefault="004E701F" w:rsidP="00636DCD">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30 Noviembre 2018</w:t>
                            </w:r>
                          </w:p>
                          <w:p w14:paraId="1C5EC280" w14:textId="77777777" w:rsidR="004E701F" w:rsidRPr="00B86507" w:rsidRDefault="004E701F" w:rsidP="00636DCD">
                            <w:pPr>
                              <w:rPr>
                                <w:rFonts w:ascii="Verdana" w:hAnsi="Verdana"/>
                                <w:sz w:val="18"/>
                                <w:szCs w:val="18"/>
                              </w:rPr>
                            </w:pPr>
                          </w:p>
                          <w:p w14:paraId="7A585FDE" w14:textId="77777777" w:rsidR="004E701F" w:rsidRPr="00B86507" w:rsidRDefault="004E701F" w:rsidP="00636DCD">
                            <w:pPr>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3D5D7" id="_x0000_t202" coordsize="21600,21600" o:spt="202" path="m,l,21600r21600,l21600,xe">
                <v:stroke joinstyle="miter"/>
                <v:path gradientshapeok="t" o:connecttype="rect"/>
              </v:shapetype>
              <v:shape id="Cuadro de texto 42" o:spid="_x0000_s1026" type="#_x0000_t202" style="position:absolute;left:0;text-align:left;margin-left:234pt;margin-top:0;width:243pt;height:11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">
                <v:textbox>
                  <w:txbxContent>
                    <w:p w14:paraId="70C58B6E" w14:textId="48F54669" w:rsidR="004E701F" w:rsidRPr="0009099C" w:rsidRDefault="004E701F" w:rsidP="00636DCD">
                      <w:pPr>
                        <w:rPr>
                          <w:rFonts w:ascii="Verdana" w:hAnsi="Verdana"/>
                          <w:sz w:val="18"/>
                          <w:szCs w:val="18"/>
                        </w:rPr>
                      </w:pPr>
                      <w:r w:rsidRPr="00401B3B">
                        <w:rPr>
                          <w:rFonts w:ascii="Verdana" w:hAnsi="Verdana"/>
                          <w:b/>
                          <w:sz w:val="18"/>
                          <w:szCs w:val="18"/>
                        </w:rPr>
                        <w:t>Presupuesto total estimado:</w:t>
                      </w:r>
                      <w:r w:rsidRPr="0009099C">
                        <w:rPr>
                          <w:rFonts w:ascii="Verdana" w:hAnsi="Verdana"/>
                          <w:sz w:val="18"/>
                          <w:szCs w:val="18"/>
                        </w:rPr>
                        <w:t xml:space="preserve"> </w:t>
                      </w:r>
                      <w:r>
                        <w:rPr>
                          <w:rFonts w:ascii="Verdana" w:hAnsi="Verdana"/>
                          <w:b/>
                          <w:sz w:val="18"/>
                          <w:szCs w:val="18"/>
                        </w:rPr>
                        <w:t>USD$4</w:t>
                      </w:r>
                      <w:r w:rsidRPr="00401B3B">
                        <w:rPr>
                          <w:rFonts w:ascii="Verdana" w:hAnsi="Verdana"/>
                          <w:b/>
                          <w:sz w:val="18"/>
                          <w:szCs w:val="18"/>
                        </w:rPr>
                        <w:t>00,000</w:t>
                      </w:r>
                    </w:p>
                    <w:p w14:paraId="6582EB5A" w14:textId="77777777" w:rsidR="004E701F" w:rsidRPr="00401B3B" w:rsidRDefault="004E701F" w:rsidP="00636DCD">
                      <w:pPr>
                        <w:rPr>
                          <w:rFonts w:ascii="Verdana" w:hAnsi="Verdana"/>
                          <w:b/>
                          <w:sz w:val="18"/>
                          <w:szCs w:val="18"/>
                        </w:rPr>
                      </w:pPr>
                      <w:r w:rsidRPr="00401B3B">
                        <w:rPr>
                          <w:rFonts w:ascii="Verdana" w:hAnsi="Verdana"/>
                          <w:b/>
                          <w:sz w:val="18"/>
                          <w:szCs w:val="18"/>
                        </w:rPr>
                        <w:t>Fuentes del presupuesto financiado:</w:t>
                      </w:r>
                    </w:p>
                    <w:p w14:paraId="6A8BC737" w14:textId="29EB26EE" w:rsidR="004E701F" w:rsidRPr="00A40A97" w:rsidRDefault="004E701F" w:rsidP="00774DD5">
                      <w:pPr>
                        <w:numPr>
                          <w:ilvl w:val="0"/>
                          <w:numId w:val="7"/>
                        </w:numPr>
                        <w:ind w:left="360" w:hanging="180"/>
                        <w:jc w:val="both"/>
                        <w:rPr>
                          <w:rFonts w:ascii="Verdana" w:hAnsi="Verdana"/>
                          <w:sz w:val="18"/>
                          <w:szCs w:val="18"/>
                          <w:lang w:val="en-US"/>
                        </w:rPr>
                      </w:pPr>
                      <w:r>
                        <w:rPr>
                          <w:rFonts w:ascii="Verdana" w:hAnsi="Verdana"/>
                          <w:sz w:val="18"/>
                          <w:szCs w:val="18"/>
                          <w:lang w:val="en-US"/>
                        </w:rPr>
                        <w:t>UN MPTF</w:t>
                      </w:r>
                      <w:r>
                        <w:rPr>
                          <w:rFonts w:ascii="Verdana" w:hAnsi="Verdana"/>
                          <w:sz w:val="18"/>
                          <w:szCs w:val="18"/>
                          <w:lang w:val="en-US"/>
                        </w:rPr>
                        <w:tab/>
                        <w:t xml:space="preserve">         </w:t>
                      </w:r>
                      <w:r>
                        <w:rPr>
                          <w:rFonts w:ascii="Verdana" w:hAnsi="Verdana"/>
                          <w:b/>
                          <w:sz w:val="18"/>
                          <w:szCs w:val="18"/>
                          <w:lang w:val="en-US"/>
                        </w:rPr>
                        <w:t>USD$400,000</w:t>
                      </w:r>
                    </w:p>
                    <w:p w14:paraId="0F667BEC" w14:textId="77777777" w:rsidR="004E701F" w:rsidRPr="00A40A97" w:rsidRDefault="004E701F" w:rsidP="00774DD5">
                      <w:pPr>
                        <w:numPr>
                          <w:ilvl w:val="0"/>
                          <w:numId w:val="7"/>
                        </w:numPr>
                        <w:ind w:left="360" w:hanging="180"/>
                        <w:jc w:val="both"/>
                        <w:rPr>
                          <w:rFonts w:ascii="Verdana" w:hAnsi="Verdana"/>
                          <w:sz w:val="18"/>
                          <w:szCs w:val="18"/>
                          <w:lang w:val="en-US"/>
                        </w:rPr>
                      </w:pPr>
                      <w:r>
                        <w:rPr>
                          <w:rFonts w:ascii="Verdana" w:hAnsi="Verdana"/>
                          <w:sz w:val="18"/>
                          <w:szCs w:val="18"/>
                          <w:lang w:val="en-US"/>
                        </w:rPr>
                        <w:t xml:space="preserve"> Otros fuentes de financiamiento:</w:t>
                      </w:r>
                    </w:p>
                    <w:p w14:paraId="69ACD8A2" w14:textId="77777777" w:rsidR="004E701F" w:rsidRDefault="004E701F" w:rsidP="00774DD5">
                      <w:pPr>
                        <w:numPr>
                          <w:ilvl w:val="0"/>
                          <w:numId w:val="6"/>
                        </w:numPr>
                        <w:tabs>
                          <w:tab w:val="clear" w:pos="1080"/>
                          <w:tab w:val="num" w:pos="720"/>
                        </w:tabs>
                        <w:ind w:left="720"/>
                        <w:rPr>
                          <w:rFonts w:ascii="Verdana" w:hAnsi="Verdana"/>
                          <w:sz w:val="18"/>
                          <w:szCs w:val="18"/>
                        </w:rPr>
                      </w:pPr>
                      <w:r>
                        <w:rPr>
                          <w:rFonts w:ascii="Verdana" w:hAnsi="Verdana"/>
                          <w:sz w:val="18"/>
                          <w:szCs w:val="18"/>
                        </w:rPr>
                        <w:t>Gobierno</w:t>
                      </w:r>
                      <w:r>
                        <w:rPr>
                          <w:rFonts w:ascii="Verdana" w:hAnsi="Verdana"/>
                          <w:sz w:val="18"/>
                          <w:szCs w:val="18"/>
                        </w:rPr>
                        <w:tab/>
                        <w:t xml:space="preserve"> </w:t>
                      </w:r>
                      <w:r>
                        <w:rPr>
                          <w:rFonts w:ascii="Verdana" w:hAnsi="Verdana"/>
                          <w:sz w:val="18"/>
                          <w:szCs w:val="18"/>
                        </w:rPr>
                        <w:tab/>
                        <w:t>USD 0</w:t>
                      </w:r>
                    </w:p>
                    <w:p w14:paraId="26FFBF21" w14:textId="77777777" w:rsidR="004E701F" w:rsidRDefault="004E701F" w:rsidP="00774DD5">
                      <w:pPr>
                        <w:numPr>
                          <w:ilvl w:val="0"/>
                          <w:numId w:val="6"/>
                        </w:numPr>
                        <w:tabs>
                          <w:tab w:val="clear" w:pos="1080"/>
                          <w:tab w:val="num" w:pos="720"/>
                        </w:tabs>
                        <w:ind w:left="720"/>
                        <w:rPr>
                          <w:rFonts w:ascii="Verdana" w:hAnsi="Verdana"/>
                          <w:sz w:val="18"/>
                          <w:szCs w:val="18"/>
                        </w:rPr>
                      </w:pPr>
                      <w:r>
                        <w:rPr>
                          <w:rFonts w:ascii="Verdana" w:hAnsi="Verdana"/>
                          <w:sz w:val="18"/>
                          <w:szCs w:val="18"/>
                        </w:rPr>
                        <w:t>Org ONU</w:t>
                      </w:r>
                      <w:r>
                        <w:rPr>
                          <w:rFonts w:ascii="Verdana" w:hAnsi="Verdana"/>
                          <w:sz w:val="18"/>
                          <w:szCs w:val="18"/>
                        </w:rPr>
                        <w:tab/>
                      </w:r>
                      <w:r>
                        <w:rPr>
                          <w:rFonts w:ascii="Verdana" w:hAnsi="Verdana"/>
                          <w:sz w:val="18"/>
                          <w:szCs w:val="18"/>
                        </w:rPr>
                        <w:tab/>
                        <w:t>USD 0</w:t>
                      </w:r>
                    </w:p>
                    <w:p w14:paraId="3C542DA1" w14:textId="77777777" w:rsidR="004E701F" w:rsidRDefault="004E701F" w:rsidP="00774DD5">
                      <w:pPr>
                        <w:numPr>
                          <w:ilvl w:val="0"/>
                          <w:numId w:val="6"/>
                        </w:numPr>
                        <w:tabs>
                          <w:tab w:val="clear" w:pos="1080"/>
                          <w:tab w:val="num" w:pos="720"/>
                        </w:tabs>
                        <w:ind w:left="720"/>
                        <w:rPr>
                          <w:rFonts w:ascii="Verdana" w:hAnsi="Verdana"/>
                          <w:sz w:val="18"/>
                          <w:szCs w:val="18"/>
                        </w:rPr>
                      </w:pPr>
                      <w:r>
                        <w:rPr>
                          <w:rFonts w:ascii="Verdana" w:hAnsi="Verdana"/>
                          <w:sz w:val="18"/>
                          <w:szCs w:val="18"/>
                        </w:rPr>
                        <w:t>Org ONU</w:t>
                      </w:r>
                      <w:r>
                        <w:rPr>
                          <w:rFonts w:ascii="Verdana" w:hAnsi="Verdana"/>
                          <w:sz w:val="18"/>
                          <w:szCs w:val="18"/>
                        </w:rPr>
                        <w:tab/>
                      </w:r>
                      <w:r>
                        <w:rPr>
                          <w:rFonts w:ascii="Verdana" w:hAnsi="Verdana"/>
                          <w:sz w:val="18"/>
                          <w:szCs w:val="18"/>
                        </w:rPr>
                        <w:tab/>
                        <w:t>USD 0</w:t>
                      </w:r>
                    </w:p>
                    <w:p w14:paraId="04674EC3" w14:textId="77777777" w:rsidR="004E701F" w:rsidRPr="00B86507" w:rsidRDefault="004E701F" w:rsidP="00636DCD">
                      <w:pPr>
                        <w:rPr>
                          <w:rFonts w:ascii="Verdana" w:hAnsi="Verdana"/>
                          <w:sz w:val="18"/>
                          <w:szCs w:val="18"/>
                        </w:rPr>
                      </w:pPr>
                    </w:p>
                    <w:p w14:paraId="0A453714" w14:textId="56341702" w:rsidR="004E701F" w:rsidRPr="00B86507" w:rsidRDefault="004E701F" w:rsidP="00636DCD">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30 Noviembre 2018</w:t>
                      </w:r>
                    </w:p>
                    <w:p w14:paraId="1C5EC280" w14:textId="77777777" w:rsidR="004E701F" w:rsidRPr="00B86507" w:rsidRDefault="004E701F" w:rsidP="00636DCD">
                      <w:pPr>
                        <w:rPr>
                          <w:rFonts w:ascii="Verdana" w:hAnsi="Verdana"/>
                          <w:sz w:val="18"/>
                          <w:szCs w:val="18"/>
                        </w:rPr>
                      </w:pPr>
                    </w:p>
                    <w:p w14:paraId="7A585FDE" w14:textId="77777777" w:rsidR="004E701F" w:rsidRPr="00B86507" w:rsidRDefault="004E701F" w:rsidP="00636DCD">
                      <w:pPr>
                        <w:rPr>
                          <w:rFonts w:ascii="Verdana" w:hAnsi="Verdana"/>
                          <w:sz w:val="18"/>
                          <w:szCs w:val="18"/>
                        </w:rPr>
                      </w:pPr>
                    </w:p>
                  </w:txbxContent>
                </v:textbox>
                <w10:wrap anchorx="margin"/>
              </v:shape>
            </w:pict>
          </mc:Fallback>
        </mc:AlternateContent>
      </w:r>
      <w:r w:rsidRPr="00636DCD">
        <w:rPr>
          <w:noProof/>
          <w:lang w:eastAsia="es-CO"/>
        </w:rPr>
        <mc:AlternateContent>
          <mc:Choice Requires="wps">
            <w:drawing>
              <wp:anchor distT="0" distB="0" distL="114300" distR="114300" simplePos="0" relativeHeight="251666432" behindDoc="0" locked="0" layoutInCell="1" allowOverlap="1" wp14:anchorId="7B495413" wp14:editId="7D1EB6A9">
                <wp:simplePos x="0" y="0"/>
                <wp:positionH relativeFrom="column">
                  <wp:posOffset>0</wp:posOffset>
                </wp:positionH>
                <wp:positionV relativeFrom="paragraph">
                  <wp:posOffset>0</wp:posOffset>
                </wp:positionV>
                <wp:extent cx="2910205" cy="1466850"/>
                <wp:effectExtent l="0" t="0" r="36195" b="3175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466850"/>
                        </a:xfrm>
                        <a:prstGeom prst="rect">
                          <a:avLst/>
                        </a:prstGeom>
                        <a:solidFill>
                          <a:srgbClr val="FFFFFF"/>
                        </a:solidFill>
                        <a:ln w="9525">
                          <a:solidFill>
                            <a:srgbClr val="000000"/>
                          </a:solidFill>
                          <a:miter lim="800000"/>
                          <a:headEnd/>
                          <a:tailEnd/>
                        </a:ln>
                      </wps:spPr>
                      <wps:txbx>
                        <w:txbxContent>
                          <w:p w14:paraId="08EFD8A2" w14:textId="77777777" w:rsidR="004E701F" w:rsidRDefault="004E701F" w:rsidP="00636DCD">
                            <w:pPr>
                              <w:rPr>
                                <w:rFonts w:ascii="Verdana" w:hAnsi="Verdana"/>
                                <w:sz w:val="18"/>
                                <w:szCs w:val="18"/>
                              </w:rPr>
                            </w:pPr>
                            <w:r w:rsidRPr="00401B3B">
                              <w:rPr>
                                <w:rFonts w:ascii="Verdana" w:hAnsi="Verdana"/>
                                <w:b/>
                                <w:sz w:val="18"/>
                                <w:szCs w:val="18"/>
                              </w:rPr>
                              <w:t>Duración del programa:</w:t>
                            </w:r>
                            <w:r w:rsidRPr="00B86507">
                              <w:rPr>
                                <w:rFonts w:ascii="Verdana" w:hAnsi="Verdana"/>
                                <w:sz w:val="18"/>
                                <w:szCs w:val="18"/>
                              </w:rPr>
                              <w:t xml:space="preserve"> </w:t>
                            </w:r>
                            <w:r>
                              <w:rPr>
                                <w:rFonts w:ascii="Verdana" w:hAnsi="Verdana"/>
                                <w:sz w:val="18"/>
                                <w:szCs w:val="18"/>
                              </w:rPr>
                              <w:t xml:space="preserve">12 meses </w:t>
                            </w:r>
                          </w:p>
                          <w:p w14:paraId="3EB7A0F2" w14:textId="77777777" w:rsidR="004E701F" w:rsidRPr="00B86507" w:rsidRDefault="004E701F" w:rsidP="00636DCD">
                            <w:pPr>
                              <w:rPr>
                                <w:rFonts w:ascii="Verdana" w:hAnsi="Verdana"/>
                                <w:sz w:val="18"/>
                                <w:szCs w:val="18"/>
                              </w:rPr>
                            </w:pPr>
                          </w:p>
                          <w:p w14:paraId="745661C4" w14:textId="77777777" w:rsidR="004E701F" w:rsidRDefault="004E701F" w:rsidP="00636DCD">
                            <w:pPr>
                              <w:rPr>
                                <w:rFonts w:ascii="Verdana" w:hAnsi="Verdana"/>
                                <w:sz w:val="18"/>
                                <w:szCs w:val="18"/>
                              </w:rPr>
                            </w:pPr>
                            <w:r w:rsidRPr="00401B3B">
                              <w:rPr>
                                <w:rFonts w:ascii="Verdana" w:hAnsi="Verdana"/>
                                <w:b/>
                                <w:sz w:val="18"/>
                                <w:szCs w:val="18"/>
                              </w:rPr>
                              <w:t>Fecha prevista de inicio:</w:t>
                            </w:r>
                            <w:r>
                              <w:rPr>
                                <w:rFonts w:ascii="Verdana" w:hAnsi="Verdana"/>
                                <w:sz w:val="18"/>
                                <w:szCs w:val="18"/>
                              </w:rPr>
                              <w:t xml:space="preserve"> 01 Diciembre 2017</w:t>
                            </w:r>
                          </w:p>
                          <w:p w14:paraId="25A64B3F" w14:textId="77777777" w:rsidR="004E701F" w:rsidRPr="00B86507" w:rsidRDefault="004E701F" w:rsidP="00636DCD">
                            <w:pPr>
                              <w:rPr>
                                <w:rFonts w:ascii="Verdana" w:hAnsi="Verdana"/>
                                <w:sz w:val="18"/>
                                <w:szCs w:val="18"/>
                              </w:rPr>
                            </w:pPr>
                          </w:p>
                          <w:p w14:paraId="30F18EC5" w14:textId="77777777" w:rsidR="004E701F" w:rsidRPr="00416FD7" w:rsidRDefault="004E701F" w:rsidP="00636DCD">
                            <w:pPr>
                              <w:rPr>
                                <w:rFonts w:ascii="Verdana" w:hAnsi="Verdana"/>
                                <w:sz w:val="18"/>
                                <w:szCs w:val="18"/>
                              </w:rPr>
                            </w:pPr>
                            <w:r w:rsidRPr="00401B3B">
                              <w:rPr>
                                <w:rFonts w:ascii="Verdana" w:hAnsi="Verdana"/>
                                <w:b/>
                                <w:sz w:val="18"/>
                                <w:szCs w:val="18"/>
                              </w:rPr>
                              <w:t>Fecha prevista de término</w:t>
                            </w:r>
                            <w:r w:rsidRPr="00B86507">
                              <w:rPr>
                                <w:rFonts w:ascii="Verdana" w:hAnsi="Verdana"/>
                                <w:sz w:val="18"/>
                                <w:szCs w:val="18"/>
                              </w:rPr>
                              <w:t>:</w:t>
                            </w:r>
                            <w:r>
                              <w:rPr>
                                <w:rFonts w:ascii="Verdana" w:hAnsi="Verdana"/>
                                <w:sz w:val="18"/>
                                <w:szCs w:val="18"/>
                              </w:rPr>
                              <w:t xml:space="preserve"> 30 Noviembre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5413" id="Cuadro de texto 43" o:spid="_x0000_s1027" type="#_x0000_t202" style="position:absolute;left:0;text-align:left;margin-left:0;margin-top:0;width:229.1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">
                <v:textbox>
                  <w:txbxContent>
                    <w:p w14:paraId="08EFD8A2" w14:textId="77777777" w:rsidR="004E701F" w:rsidRDefault="004E701F" w:rsidP="00636DCD">
                      <w:pPr>
                        <w:rPr>
                          <w:rFonts w:ascii="Verdana" w:hAnsi="Verdana"/>
                          <w:sz w:val="18"/>
                          <w:szCs w:val="18"/>
                        </w:rPr>
                      </w:pPr>
                      <w:r w:rsidRPr="00401B3B">
                        <w:rPr>
                          <w:rFonts w:ascii="Verdana" w:hAnsi="Verdana"/>
                          <w:b/>
                          <w:sz w:val="18"/>
                          <w:szCs w:val="18"/>
                        </w:rPr>
                        <w:t>Duración del programa:</w:t>
                      </w:r>
                      <w:r w:rsidRPr="00B86507">
                        <w:rPr>
                          <w:rFonts w:ascii="Verdana" w:hAnsi="Verdana"/>
                          <w:sz w:val="18"/>
                          <w:szCs w:val="18"/>
                        </w:rPr>
                        <w:t xml:space="preserve"> </w:t>
                      </w:r>
                      <w:r>
                        <w:rPr>
                          <w:rFonts w:ascii="Verdana" w:hAnsi="Verdana"/>
                          <w:sz w:val="18"/>
                          <w:szCs w:val="18"/>
                        </w:rPr>
                        <w:t xml:space="preserve">12 meses </w:t>
                      </w:r>
                    </w:p>
                    <w:p w14:paraId="3EB7A0F2" w14:textId="77777777" w:rsidR="004E701F" w:rsidRPr="00B86507" w:rsidRDefault="004E701F" w:rsidP="00636DCD">
                      <w:pPr>
                        <w:rPr>
                          <w:rFonts w:ascii="Verdana" w:hAnsi="Verdana"/>
                          <w:sz w:val="18"/>
                          <w:szCs w:val="18"/>
                        </w:rPr>
                      </w:pPr>
                    </w:p>
                    <w:p w14:paraId="745661C4" w14:textId="77777777" w:rsidR="004E701F" w:rsidRDefault="004E701F" w:rsidP="00636DCD">
                      <w:pPr>
                        <w:rPr>
                          <w:rFonts w:ascii="Verdana" w:hAnsi="Verdana"/>
                          <w:sz w:val="18"/>
                          <w:szCs w:val="18"/>
                        </w:rPr>
                      </w:pPr>
                      <w:r w:rsidRPr="00401B3B">
                        <w:rPr>
                          <w:rFonts w:ascii="Verdana" w:hAnsi="Verdana"/>
                          <w:b/>
                          <w:sz w:val="18"/>
                          <w:szCs w:val="18"/>
                        </w:rPr>
                        <w:t>Fecha prevista de inicio:</w:t>
                      </w:r>
                      <w:r>
                        <w:rPr>
                          <w:rFonts w:ascii="Verdana" w:hAnsi="Verdana"/>
                          <w:sz w:val="18"/>
                          <w:szCs w:val="18"/>
                        </w:rPr>
                        <w:t xml:space="preserve"> 01 Diciembre 2017</w:t>
                      </w:r>
                    </w:p>
                    <w:p w14:paraId="25A64B3F" w14:textId="77777777" w:rsidR="004E701F" w:rsidRPr="00B86507" w:rsidRDefault="004E701F" w:rsidP="00636DCD">
                      <w:pPr>
                        <w:rPr>
                          <w:rFonts w:ascii="Verdana" w:hAnsi="Verdana"/>
                          <w:sz w:val="18"/>
                          <w:szCs w:val="18"/>
                        </w:rPr>
                      </w:pPr>
                    </w:p>
                    <w:p w14:paraId="30F18EC5" w14:textId="77777777" w:rsidR="004E701F" w:rsidRPr="00416FD7" w:rsidRDefault="004E701F" w:rsidP="00636DCD">
                      <w:pPr>
                        <w:rPr>
                          <w:rFonts w:ascii="Verdana" w:hAnsi="Verdana"/>
                          <w:sz w:val="18"/>
                          <w:szCs w:val="18"/>
                        </w:rPr>
                      </w:pPr>
                      <w:r w:rsidRPr="00401B3B">
                        <w:rPr>
                          <w:rFonts w:ascii="Verdana" w:hAnsi="Verdana"/>
                          <w:b/>
                          <w:sz w:val="18"/>
                          <w:szCs w:val="18"/>
                        </w:rPr>
                        <w:t>Fecha prevista de término</w:t>
                      </w:r>
                      <w:r w:rsidRPr="00B86507">
                        <w:rPr>
                          <w:rFonts w:ascii="Verdana" w:hAnsi="Verdana"/>
                          <w:sz w:val="18"/>
                          <w:szCs w:val="18"/>
                        </w:rPr>
                        <w:t>:</w:t>
                      </w:r>
                      <w:r>
                        <w:rPr>
                          <w:rFonts w:ascii="Verdana" w:hAnsi="Verdana"/>
                          <w:sz w:val="18"/>
                          <w:szCs w:val="18"/>
                        </w:rPr>
                        <w:t xml:space="preserve"> 30 Noviembre 2018</w:t>
                      </w:r>
                    </w:p>
                  </w:txbxContent>
                </v:textbox>
              </v:shape>
            </w:pict>
          </mc:Fallback>
        </mc:AlternateContent>
      </w:r>
    </w:p>
    <w:p w14:paraId="12A5282F" w14:textId="5DB9E77E" w:rsidR="00AE4CC5" w:rsidRPr="00CE0134" w:rsidRDefault="00AE4CC5" w:rsidP="00CE0134">
      <w:pPr>
        <w:jc w:val="both"/>
        <w:rPr>
          <w:rFonts w:ascii="Calibri" w:eastAsia="Times New Roman" w:hAnsi="Calibri"/>
          <w:sz w:val="22"/>
          <w:lang w:eastAsia="fr-CA"/>
        </w:rPr>
      </w:pPr>
    </w:p>
    <w:p w14:paraId="2B42B7D3" w14:textId="5D1D9461" w:rsidR="00F12FE5" w:rsidRDefault="00F12FE5" w:rsidP="00F12FE5">
      <w:pPr>
        <w:spacing w:after="200" w:line="276" w:lineRule="auto"/>
        <w:ind w:left="357"/>
        <w:contextualSpacing/>
        <w:jc w:val="both"/>
        <w:rPr>
          <w:rFonts w:ascii="Calibri" w:eastAsia="Times New Roman" w:hAnsi="Calibri"/>
          <w:b/>
          <w:bCs/>
          <w:sz w:val="22"/>
          <w:szCs w:val="22"/>
          <w:lang w:eastAsia="fr-CA"/>
        </w:rPr>
      </w:pPr>
    </w:p>
    <w:p w14:paraId="4454CC95" w14:textId="4ADA4CB5" w:rsidR="00F12FE5" w:rsidRDefault="00F12FE5" w:rsidP="00F12FE5">
      <w:pPr>
        <w:spacing w:after="200" w:line="276" w:lineRule="auto"/>
        <w:ind w:left="357"/>
        <w:contextualSpacing/>
        <w:jc w:val="both"/>
        <w:rPr>
          <w:rFonts w:ascii="Calibri" w:eastAsia="Times New Roman" w:hAnsi="Calibri"/>
          <w:b/>
          <w:bCs/>
          <w:sz w:val="22"/>
          <w:szCs w:val="22"/>
          <w:lang w:eastAsia="fr-CA"/>
        </w:rPr>
      </w:pPr>
    </w:p>
    <w:p w14:paraId="0439433A" w14:textId="01C74A79" w:rsidR="00F12FE5" w:rsidRDefault="00F12FE5" w:rsidP="00F12FE5">
      <w:pPr>
        <w:spacing w:after="200" w:line="276" w:lineRule="auto"/>
        <w:ind w:left="357"/>
        <w:contextualSpacing/>
        <w:jc w:val="both"/>
        <w:rPr>
          <w:rFonts w:ascii="Calibri" w:eastAsia="Times New Roman" w:hAnsi="Calibri"/>
          <w:b/>
          <w:bCs/>
          <w:sz w:val="22"/>
          <w:szCs w:val="22"/>
          <w:lang w:eastAsia="fr-CA"/>
        </w:rPr>
      </w:pPr>
    </w:p>
    <w:p w14:paraId="23D4CC68" w14:textId="02096FB6" w:rsidR="00F12FE5" w:rsidRDefault="00F12FE5" w:rsidP="00F12FE5">
      <w:pPr>
        <w:spacing w:after="200" w:line="276" w:lineRule="auto"/>
        <w:ind w:left="357"/>
        <w:contextualSpacing/>
        <w:jc w:val="both"/>
        <w:rPr>
          <w:rFonts w:ascii="Calibri" w:eastAsia="Times New Roman" w:hAnsi="Calibri"/>
          <w:b/>
          <w:bCs/>
          <w:sz w:val="22"/>
          <w:szCs w:val="22"/>
          <w:lang w:eastAsia="fr-CA"/>
        </w:rPr>
      </w:pPr>
    </w:p>
    <w:p w14:paraId="35B27E6F" w14:textId="562F283C" w:rsidR="00F12FE5" w:rsidRDefault="00F12FE5" w:rsidP="00F12FE5">
      <w:pPr>
        <w:spacing w:after="200" w:line="276" w:lineRule="auto"/>
        <w:ind w:left="357"/>
        <w:contextualSpacing/>
        <w:jc w:val="both"/>
        <w:rPr>
          <w:rFonts w:ascii="Calibri" w:eastAsia="Times New Roman" w:hAnsi="Calibri"/>
          <w:b/>
          <w:bCs/>
          <w:sz w:val="22"/>
          <w:szCs w:val="22"/>
          <w:lang w:eastAsia="fr-CA"/>
        </w:rPr>
      </w:pPr>
    </w:p>
    <w:p w14:paraId="1BA93B33" w14:textId="658CE733" w:rsidR="00F12FE5" w:rsidRDefault="00F12FE5" w:rsidP="00F12FE5">
      <w:pPr>
        <w:spacing w:after="200" w:line="276" w:lineRule="auto"/>
        <w:ind w:left="357"/>
        <w:contextualSpacing/>
        <w:jc w:val="both"/>
        <w:rPr>
          <w:rFonts w:ascii="Calibri" w:eastAsia="Times New Roman" w:hAnsi="Calibri"/>
          <w:b/>
          <w:bCs/>
          <w:sz w:val="22"/>
          <w:szCs w:val="22"/>
          <w:lang w:eastAsia="fr-CA"/>
        </w:rPr>
      </w:pPr>
    </w:p>
    <w:p w14:paraId="413910C8" w14:textId="4971F270" w:rsidR="00F12FE5" w:rsidRDefault="00F12FE5" w:rsidP="0091328D">
      <w:pPr>
        <w:pBdr>
          <w:top w:val="single" w:sz="4" w:space="1" w:color="auto"/>
          <w:left w:val="single" w:sz="4" w:space="16"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636DCD">
        <w:rPr>
          <w:rFonts w:ascii="Calibri" w:eastAsia="Times New Roman" w:hAnsi="Calibri"/>
          <w:b/>
          <w:bCs/>
          <w:sz w:val="22"/>
          <w:szCs w:val="22"/>
          <w:lang w:eastAsia="fr-CA"/>
        </w:rPr>
        <w:t>Breve descripción del proyecto</w:t>
      </w:r>
      <w:r>
        <w:rPr>
          <w:rFonts w:ascii="Calibri" w:eastAsia="Times New Roman" w:hAnsi="Calibri"/>
          <w:b/>
          <w:bCs/>
          <w:sz w:val="22"/>
          <w:szCs w:val="22"/>
          <w:lang w:eastAsia="fr-CA"/>
        </w:rPr>
        <w:t xml:space="preserve"> (200 palabras máximo)</w:t>
      </w:r>
      <w:r w:rsidRPr="003C6BEA">
        <w:rPr>
          <w:rFonts w:ascii="Calibri" w:eastAsia="Times New Roman" w:hAnsi="Calibri"/>
          <w:sz w:val="22"/>
          <w:lang w:val="es-ES_tradnl" w:eastAsia="fr-CA"/>
        </w:rPr>
        <w:t xml:space="preserve"> </w:t>
      </w:r>
    </w:p>
    <w:p w14:paraId="1FD070A0" w14:textId="4E2C02A9" w:rsidR="000506E5" w:rsidRDefault="00366A67" w:rsidP="0091328D">
      <w:pPr>
        <w:pBdr>
          <w:top w:val="single" w:sz="4" w:space="1" w:color="auto"/>
          <w:left w:val="single" w:sz="4" w:space="16"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366A67">
        <w:rPr>
          <w:rFonts w:ascii="Calibri" w:eastAsia="Times New Roman" w:hAnsi="Calibri"/>
          <w:sz w:val="22"/>
          <w:lang w:val="es-ES_tradnl" w:eastAsia="fr-CA"/>
        </w:rPr>
        <w:t>HALO pretende responder a las nuevas demandas generadas por la Estrategia de Respuesta Rápida (ERR) del Gobierno Nacional contribuyendo a largo plazo a la liberación de tierras que permite el retorno de desplazados, la restitución de tierras, la implementación de proyectos de desarrollo y mejorar la presencia del Estado, la cual se ha visto impactada debido a la existencia de más de 50 años de conflicto.</w:t>
      </w:r>
    </w:p>
    <w:p w14:paraId="1528BE45" w14:textId="77777777" w:rsidR="00366A67" w:rsidRDefault="00366A67" w:rsidP="0091328D">
      <w:pPr>
        <w:pBdr>
          <w:top w:val="single" w:sz="4" w:space="1" w:color="auto"/>
          <w:left w:val="single" w:sz="4" w:space="16"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p>
    <w:p w14:paraId="1A7D6F96" w14:textId="65DF99A2" w:rsidR="000506E5" w:rsidRDefault="00D41E2C" w:rsidP="0091328D">
      <w:pPr>
        <w:pBdr>
          <w:top w:val="single" w:sz="4" w:space="1" w:color="auto"/>
          <w:left w:val="single" w:sz="4" w:space="16"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3C6BEA">
        <w:rPr>
          <w:rFonts w:ascii="Calibri" w:eastAsia="Times New Roman" w:hAnsi="Calibri"/>
          <w:sz w:val="22"/>
          <w:lang w:val="es-ES_tradnl" w:eastAsia="fr-CA"/>
        </w:rPr>
        <w:t xml:space="preserve">La etapa inicial del proyecto se enfocará en establecer una base de operaciones </w:t>
      </w:r>
      <w:r w:rsidR="00737331">
        <w:rPr>
          <w:rFonts w:ascii="Calibri" w:eastAsia="Times New Roman" w:hAnsi="Calibri"/>
          <w:sz w:val="22"/>
          <w:lang w:val="es-ES_tradnl" w:eastAsia="fr-CA"/>
        </w:rPr>
        <w:t xml:space="preserve">conjunta para las operaciones de HALO en </w:t>
      </w:r>
      <w:r w:rsidR="001410F2">
        <w:rPr>
          <w:rFonts w:ascii="Calibri" w:eastAsia="Times New Roman" w:hAnsi="Calibri"/>
          <w:sz w:val="22"/>
          <w:lang w:val="es-ES_tradnl" w:eastAsia="fr-CA"/>
        </w:rPr>
        <w:t>Nariño y Putumayo</w:t>
      </w:r>
      <w:r w:rsidR="00366A67">
        <w:rPr>
          <w:rFonts w:ascii="Calibri" w:eastAsia="Times New Roman" w:hAnsi="Calibri"/>
          <w:sz w:val="22"/>
          <w:lang w:val="es-ES_tradnl" w:eastAsia="fr-CA"/>
        </w:rPr>
        <w:t>. É</w:t>
      </w:r>
      <w:r w:rsidR="00737331">
        <w:rPr>
          <w:rFonts w:ascii="Calibri" w:eastAsia="Times New Roman" w:hAnsi="Calibri"/>
          <w:sz w:val="22"/>
          <w:lang w:val="es-ES_tradnl" w:eastAsia="fr-CA"/>
        </w:rPr>
        <w:t>sta</w:t>
      </w:r>
      <w:r w:rsidR="00366A67">
        <w:rPr>
          <w:rFonts w:ascii="Calibri" w:eastAsia="Times New Roman" w:hAnsi="Calibri"/>
          <w:sz w:val="22"/>
          <w:lang w:val="es-ES_tradnl" w:eastAsia="fr-CA"/>
        </w:rPr>
        <w:t>,</w:t>
      </w:r>
      <w:r w:rsidR="00737331">
        <w:rPr>
          <w:rFonts w:ascii="Calibri" w:eastAsia="Times New Roman" w:hAnsi="Calibri"/>
          <w:sz w:val="22"/>
          <w:lang w:val="es-ES_tradnl" w:eastAsia="fr-CA"/>
        </w:rPr>
        <w:t xml:space="preserve"> será liderada </w:t>
      </w:r>
      <w:r w:rsidRPr="003C6BEA">
        <w:rPr>
          <w:rFonts w:ascii="Calibri" w:eastAsia="Times New Roman" w:hAnsi="Calibri"/>
          <w:sz w:val="22"/>
          <w:lang w:val="es-ES_tradnl" w:eastAsia="fr-CA"/>
        </w:rPr>
        <w:t xml:space="preserve">por un Gerente de </w:t>
      </w:r>
      <w:r w:rsidR="00366A67">
        <w:rPr>
          <w:rFonts w:ascii="Calibri" w:eastAsia="Times New Roman" w:hAnsi="Calibri"/>
          <w:sz w:val="22"/>
          <w:lang w:val="es-ES_tradnl" w:eastAsia="fr-CA"/>
        </w:rPr>
        <w:t>Locación</w:t>
      </w:r>
      <w:r w:rsidR="001410F2">
        <w:rPr>
          <w:rFonts w:ascii="Calibri" w:eastAsia="Times New Roman" w:hAnsi="Calibri"/>
          <w:sz w:val="22"/>
          <w:lang w:val="es-ES_tradnl" w:eastAsia="fr-CA"/>
        </w:rPr>
        <w:t xml:space="preserve"> </w:t>
      </w:r>
      <w:r w:rsidR="00737331">
        <w:rPr>
          <w:rFonts w:ascii="Calibri" w:eastAsia="Times New Roman" w:hAnsi="Calibri"/>
          <w:sz w:val="22"/>
          <w:lang w:val="es-ES_tradnl" w:eastAsia="fr-CA"/>
        </w:rPr>
        <w:t>financiado a través del</w:t>
      </w:r>
      <w:r>
        <w:rPr>
          <w:rFonts w:ascii="Calibri" w:eastAsia="Times New Roman" w:hAnsi="Calibri"/>
          <w:sz w:val="22"/>
          <w:lang w:val="es-ES_tradnl" w:eastAsia="fr-CA"/>
        </w:rPr>
        <w:t xml:space="preserve"> proyecto </w:t>
      </w:r>
      <w:r w:rsidR="00737331">
        <w:rPr>
          <w:rFonts w:ascii="Calibri" w:eastAsia="Times New Roman" w:hAnsi="Calibri"/>
          <w:sz w:val="22"/>
          <w:lang w:val="es-ES_tradnl" w:eastAsia="fr-CA"/>
        </w:rPr>
        <w:t xml:space="preserve">con el </w:t>
      </w:r>
      <w:r w:rsidR="00366A67">
        <w:rPr>
          <w:rFonts w:ascii="Calibri" w:eastAsia="Times New Roman" w:hAnsi="Calibri"/>
          <w:sz w:val="22"/>
          <w:lang w:val="es-ES_tradnl" w:eastAsia="fr-CA"/>
        </w:rPr>
        <w:t>Fondo Multidonante</w:t>
      </w:r>
      <w:r w:rsidR="00737331">
        <w:rPr>
          <w:rFonts w:ascii="Calibri" w:eastAsia="Times New Roman" w:hAnsi="Calibri"/>
          <w:sz w:val="22"/>
          <w:lang w:val="es-ES_tradnl" w:eastAsia="fr-CA"/>
        </w:rPr>
        <w:t xml:space="preserve"> en San Miguel </w:t>
      </w:r>
      <w:r>
        <w:rPr>
          <w:rFonts w:ascii="Calibri" w:eastAsia="Times New Roman" w:hAnsi="Calibri"/>
          <w:sz w:val="22"/>
          <w:lang w:val="es-ES_tradnl" w:eastAsia="fr-CA"/>
        </w:rPr>
        <w:t xml:space="preserve">(Putumayo) </w:t>
      </w:r>
      <w:r w:rsidRPr="003C6BEA">
        <w:rPr>
          <w:rFonts w:ascii="Calibri" w:eastAsia="Times New Roman" w:hAnsi="Calibri"/>
          <w:sz w:val="22"/>
          <w:lang w:val="es-ES_tradnl" w:eastAsia="fr-CA"/>
        </w:rPr>
        <w:t xml:space="preserve">y un equipo de trabajo </w:t>
      </w:r>
      <w:r>
        <w:rPr>
          <w:rFonts w:ascii="Calibri" w:eastAsia="Times New Roman" w:hAnsi="Calibri"/>
          <w:sz w:val="22"/>
          <w:lang w:val="es-ES_tradnl" w:eastAsia="fr-CA"/>
        </w:rPr>
        <w:t xml:space="preserve">basado en Ipiales </w:t>
      </w:r>
      <w:r w:rsidRPr="003C6BEA">
        <w:rPr>
          <w:rFonts w:ascii="Calibri" w:eastAsia="Times New Roman" w:hAnsi="Calibri"/>
          <w:sz w:val="22"/>
          <w:lang w:val="es-ES_tradnl" w:eastAsia="fr-CA"/>
        </w:rPr>
        <w:t xml:space="preserve">conformado por </w:t>
      </w:r>
      <w:r>
        <w:rPr>
          <w:rFonts w:ascii="Calibri" w:eastAsia="Times New Roman" w:hAnsi="Calibri"/>
          <w:sz w:val="22"/>
          <w:lang w:val="es-ES_tradnl" w:eastAsia="fr-CA"/>
        </w:rPr>
        <w:t xml:space="preserve">14 personas con </w:t>
      </w:r>
      <w:r w:rsidRPr="003C6BEA">
        <w:rPr>
          <w:rFonts w:ascii="Calibri" w:eastAsia="Times New Roman" w:hAnsi="Calibri"/>
          <w:sz w:val="22"/>
          <w:lang w:val="es-ES_tradnl" w:eastAsia="fr-CA"/>
        </w:rPr>
        <w:t xml:space="preserve">perfiles operacionales y de apoyo. Una vez establecida la locación, se </w:t>
      </w:r>
      <w:r>
        <w:rPr>
          <w:rFonts w:ascii="Calibri" w:eastAsia="Times New Roman" w:hAnsi="Calibri"/>
          <w:sz w:val="22"/>
          <w:lang w:val="es-ES_tradnl" w:eastAsia="fr-CA"/>
        </w:rPr>
        <w:t>procederá a la contratación del personal para llevar a cabo el enlace comunitario y</w:t>
      </w:r>
      <w:r w:rsidRPr="003C6BEA">
        <w:rPr>
          <w:rFonts w:ascii="Calibri" w:eastAsia="Times New Roman" w:hAnsi="Calibri"/>
          <w:sz w:val="22"/>
          <w:lang w:val="es-ES_tradnl" w:eastAsia="fr-CA"/>
        </w:rPr>
        <w:t xml:space="preserve"> las actividades de ENT con 2 equipos multitarea compuestos por un </w:t>
      </w:r>
      <w:r>
        <w:rPr>
          <w:rFonts w:ascii="Calibri" w:eastAsia="Times New Roman" w:hAnsi="Calibri"/>
          <w:sz w:val="22"/>
          <w:lang w:val="es-ES_tradnl" w:eastAsia="fr-CA"/>
        </w:rPr>
        <w:t>oficial d</w:t>
      </w:r>
      <w:r w:rsidR="00366A67">
        <w:rPr>
          <w:rFonts w:ascii="Calibri" w:eastAsia="Times New Roman" w:hAnsi="Calibri"/>
          <w:sz w:val="22"/>
          <w:lang w:val="es-ES_tradnl" w:eastAsia="fr-CA"/>
        </w:rPr>
        <w:t>e operaciones, dos supervisores</w:t>
      </w:r>
      <w:r>
        <w:rPr>
          <w:rFonts w:ascii="Calibri" w:eastAsia="Times New Roman" w:hAnsi="Calibri"/>
          <w:sz w:val="22"/>
          <w:lang w:val="es-ES_tradnl" w:eastAsia="fr-CA"/>
        </w:rPr>
        <w:t xml:space="preserve"> y ocho</w:t>
      </w:r>
      <w:r w:rsidRPr="003C6BEA">
        <w:rPr>
          <w:rFonts w:ascii="Calibri" w:eastAsia="Times New Roman" w:hAnsi="Calibri"/>
          <w:sz w:val="22"/>
          <w:lang w:val="es-ES_tradnl" w:eastAsia="fr-CA"/>
        </w:rPr>
        <w:t xml:space="preserve"> asistentes. </w:t>
      </w:r>
      <w:r w:rsidR="00366A67" w:rsidRPr="00366A67">
        <w:rPr>
          <w:rFonts w:ascii="Calibri" w:eastAsia="Times New Roman" w:hAnsi="Calibri"/>
          <w:sz w:val="22"/>
          <w:lang w:val="es-ES_tradnl" w:eastAsia="fr-CA"/>
        </w:rPr>
        <w:t>Los resultados de estas actividades permitirán identificar las veredas con sospecha de presencia de MAP/</w:t>
      </w:r>
      <w:r w:rsidR="00963CC8">
        <w:rPr>
          <w:rFonts w:ascii="Calibri" w:eastAsia="Times New Roman" w:hAnsi="Calibri"/>
          <w:sz w:val="22"/>
          <w:lang w:val="es-ES_tradnl" w:eastAsia="fr-CA"/>
        </w:rPr>
        <w:t>MSE</w:t>
      </w:r>
      <w:r w:rsidR="00366A67" w:rsidRPr="00366A67">
        <w:rPr>
          <w:rFonts w:ascii="Calibri" w:eastAsia="Times New Roman" w:hAnsi="Calibri"/>
          <w:sz w:val="22"/>
          <w:lang w:val="es-ES_tradnl" w:eastAsia="fr-CA"/>
        </w:rPr>
        <w:t>/AEI y la categorización de áreas de alto, medio y bajo impacto. Las de alto impacto serán despejadas posteriormente, mientras que las de medio y bajo serán marcadas, señalizadas y estarán acompañadas de un proceso de ERM.</w:t>
      </w:r>
    </w:p>
    <w:p w14:paraId="12C16F3F" w14:textId="77777777" w:rsidR="00366A67" w:rsidRDefault="00366A67" w:rsidP="0091328D">
      <w:pPr>
        <w:pBdr>
          <w:top w:val="single" w:sz="4" w:space="1" w:color="auto"/>
          <w:left w:val="single" w:sz="4" w:space="16"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p>
    <w:p w14:paraId="697CD24A" w14:textId="21D57651" w:rsidR="00D41E2C" w:rsidRPr="003C6BEA" w:rsidRDefault="00366A67" w:rsidP="0091328D">
      <w:pPr>
        <w:pBdr>
          <w:top w:val="single" w:sz="4" w:space="1" w:color="auto"/>
          <w:left w:val="single" w:sz="4" w:space="16" w:color="auto"/>
          <w:bottom w:val="single" w:sz="4" w:space="1" w:color="auto"/>
          <w:right w:val="single" w:sz="4" w:space="4" w:color="auto"/>
        </w:pBdr>
        <w:spacing w:after="200" w:line="276" w:lineRule="auto"/>
        <w:ind w:left="357"/>
        <w:contextualSpacing/>
        <w:jc w:val="both"/>
        <w:rPr>
          <w:rFonts w:ascii="Calibri" w:eastAsia="Times New Roman" w:hAnsi="Calibri"/>
          <w:sz w:val="22"/>
          <w:lang w:val="es-ES_tradnl" w:eastAsia="fr-CA"/>
        </w:rPr>
      </w:pPr>
      <w:r w:rsidRPr="00366A67">
        <w:rPr>
          <w:rFonts w:ascii="Calibri" w:eastAsia="Times New Roman" w:hAnsi="Calibri"/>
          <w:sz w:val="22"/>
          <w:lang w:val="es-ES_tradnl" w:eastAsia="fr-CA"/>
        </w:rPr>
        <w:t>Las operaciones se llevarán a cabo bajo los estándares nacionales, la coordinación de Descontamina Colombia. Por otro lado, el seguimiento y monitoreo será llevado a cabo por la Organización de Estados Americanos (OEA).</w:t>
      </w:r>
    </w:p>
    <w:p w14:paraId="1035021D" w14:textId="77777777" w:rsidR="00F12FE5" w:rsidRPr="00636DCD" w:rsidRDefault="00F12FE5" w:rsidP="000506E5">
      <w:pPr>
        <w:ind w:left="357"/>
        <w:jc w:val="both"/>
        <w:rPr>
          <w:rFonts w:ascii="Calibri" w:eastAsia="Times New Roman" w:hAnsi="Calibri"/>
          <w:b/>
          <w:iCs/>
          <w:sz w:val="20"/>
          <w:szCs w:val="20"/>
          <w:lang w:eastAsia="fr-CA"/>
        </w:rPr>
      </w:pPr>
    </w:p>
    <w:p w14:paraId="3A542AB5" w14:textId="2653A0BB" w:rsidR="00636DCD" w:rsidRPr="00F12FE5" w:rsidRDefault="00636DCD" w:rsidP="00F12FE5">
      <w:pPr>
        <w:spacing w:after="160" w:line="259" w:lineRule="auto"/>
        <w:rPr>
          <w:rFonts w:ascii="Calibri" w:eastAsia="Times New Roman" w:hAnsi="Calibri"/>
          <w:sz w:val="22"/>
          <w:szCs w:val="22"/>
          <w:lang w:val="es-ES_tradnl" w:eastAsia="fr-CA" w:bidi="es-ES"/>
        </w:rPr>
      </w:pPr>
      <w:r w:rsidRPr="00860B7F">
        <w:rPr>
          <w:rFonts w:ascii="Calibri" w:eastAsia="Times New Roman" w:hAnsi="Calibri"/>
          <w:b/>
          <w:iCs/>
          <w:sz w:val="20"/>
          <w:szCs w:val="20"/>
          <w:lang w:eastAsia="fr-CA"/>
        </w:rPr>
        <w:t>Nombres y firmas de las contrapartes nacionales y organizaciones participantes de las Naciones Unidas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998"/>
      </w:tblGrid>
      <w:tr w:rsidR="00636DCD" w:rsidRPr="00636DCD" w14:paraId="6954B1E3" w14:textId="77777777" w:rsidTr="0091328D">
        <w:tc>
          <w:tcPr>
            <w:tcW w:w="4608" w:type="dxa"/>
          </w:tcPr>
          <w:p w14:paraId="72C4ED37" w14:textId="0FA0AE0C" w:rsidR="00636DCD" w:rsidRPr="00860B7F" w:rsidRDefault="00636DCD" w:rsidP="00AE4CC5">
            <w:pPr>
              <w:jc w:val="both"/>
              <w:rPr>
                <w:rFonts w:ascii="Calibri" w:eastAsia="Times New Roman" w:hAnsi="Calibri"/>
                <w:b/>
                <w:sz w:val="20"/>
                <w:szCs w:val="20"/>
                <w:lang w:eastAsia="fr-CA"/>
              </w:rPr>
            </w:pPr>
            <w:r w:rsidRPr="00860B7F">
              <w:rPr>
                <w:rFonts w:ascii="Calibri" w:eastAsia="Times New Roman" w:hAnsi="Calibri"/>
                <w:b/>
                <w:sz w:val="20"/>
                <w:szCs w:val="20"/>
                <w:lang w:eastAsia="fr-CA"/>
              </w:rPr>
              <w:t>Organizaciones participantes de la ONU / Organización de la Sociedad Civil</w:t>
            </w:r>
          </w:p>
        </w:tc>
        <w:tc>
          <w:tcPr>
            <w:tcW w:w="4998" w:type="dxa"/>
          </w:tcPr>
          <w:p w14:paraId="07CD4820" w14:textId="77777777" w:rsidR="00636DCD" w:rsidRPr="00636DCD" w:rsidRDefault="00636DCD" w:rsidP="00636DCD">
            <w:pPr>
              <w:jc w:val="both"/>
              <w:rPr>
                <w:rFonts w:ascii="Calibri" w:eastAsia="Times New Roman" w:hAnsi="Calibri"/>
                <w:b/>
                <w:sz w:val="18"/>
                <w:szCs w:val="18"/>
                <w:lang w:eastAsia="fr-CA"/>
              </w:rPr>
            </w:pPr>
            <w:r w:rsidRPr="00860B7F">
              <w:rPr>
                <w:rFonts w:ascii="Calibri" w:eastAsia="Times New Roman" w:hAnsi="Calibri"/>
                <w:b/>
                <w:sz w:val="20"/>
                <w:szCs w:val="20"/>
                <w:lang w:eastAsia="fr-CA"/>
              </w:rPr>
              <w:t>Autoridades Nacionales de Coordinación</w:t>
            </w:r>
            <w:r w:rsidRPr="00636DCD">
              <w:rPr>
                <w:rFonts w:ascii="Calibri" w:eastAsia="Times New Roman" w:hAnsi="Calibri"/>
                <w:b/>
                <w:sz w:val="20"/>
                <w:szCs w:val="20"/>
                <w:lang w:eastAsia="fr-CA"/>
              </w:rPr>
              <w:t xml:space="preserve"> </w:t>
            </w:r>
          </w:p>
        </w:tc>
      </w:tr>
      <w:tr w:rsidR="00636DCD" w:rsidRPr="00636DCD" w14:paraId="17BEEB99" w14:textId="77777777" w:rsidTr="0091328D">
        <w:tc>
          <w:tcPr>
            <w:tcW w:w="4608" w:type="dxa"/>
          </w:tcPr>
          <w:p w14:paraId="71394F7E" w14:textId="053AA997" w:rsidR="00636DCD" w:rsidRPr="00636DCD" w:rsidRDefault="0041148E" w:rsidP="00636DCD">
            <w:pPr>
              <w:jc w:val="both"/>
              <w:rPr>
                <w:rFonts w:ascii="Calibri" w:eastAsia="Times New Roman" w:hAnsi="Calibri"/>
                <w:b/>
                <w:sz w:val="18"/>
                <w:szCs w:val="18"/>
                <w:lang w:eastAsia="fr-CA"/>
              </w:rPr>
            </w:pPr>
            <w:r>
              <w:rPr>
                <w:rFonts w:ascii="Calibri" w:eastAsia="Times New Roman" w:hAnsi="Calibri"/>
                <w:b/>
                <w:sz w:val="18"/>
                <w:szCs w:val="18"/>
                <w:highlight w:val="lightGray"/>
                <w:lang w:eastAsia="fr-CA"/>
              </w:rPr>
              <w:t>Nombre de la organización</w:t>
            </w:r>
            <w:r w:rsidRPr="0041148E">
              <w:rPr>
                <w:rFonts w:ascii="Calibri" w:eastAsia="Times New Roman" w:hAnsi="Calibri"/>
                <w:b/>
                <w:color w:val="FF0000"/>
                <w:sz w:val="18"/>
                <w:szCs w:val="18"/>
                <w:lang w:eastAsia="fr-CA"/>
              </w:rPr>
              <w:t xml:space="preserve"> </w:t>
            </w:r>
            <w:r>
              <w:rPr>
                <w:rFonts w:ascii="Calibri" w:eastAsia="Times New Roman" w:hAnsi="Calibri"/>
                <w:b/>
                <w:sz w:val="18"/>
                <w:szCs w:val="18"/>
                <w:lang w:eastAsia="fr-CA"/>
              </w:rPr>
              <w:t>The HALO Trust</w:t>
            </w:r>
          </w:p>
          <w:p w14:paraId="3EAB828B"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lastRenderedPageBreak/>
              <w:t>Nombre del Representante</w:t>
            </w:r>
          </w:p>
          <w:p w14:paraId="54BBEC61" w14:textId="5B623927" w:rsidR="00636DCD" w:rsidRPr="0041148E" w:rsidRDefault="0041148E" w:rsidP="00636DCD">
            <w:pPr>
              <w:jc w:val="both"/>
              <w:rPr>
                <w:rFonts w:ascii="Calibri" w:eastAsia="Times New Roman" w:hAnsi="Calibri"/>
                <w:sz w:val="18"/>
                <w:szCs w:val="18"/>
                <w:lang w:eastAsia="fr-CA"/>
              </w:rPr>
            </w:pPr>
            <w:r w:rsidRPr="0041148E">
              <w:rPr>
                <w:rFonts w:ascii="Calibri" w:eastAsia="Times New Roman" w:hAnsi="Calibri"/>
                <w:sz w:val="18"/>
                <w:szCs w:val="18"/>
                <w:lang w:eastAsia="fr-CA"/>
              </w:rPr>
              <w:t>Christopher Ince</w:t>
            </w:r>
          </w:p>
          <w:p w14:paraId="486835EE" w14:textId="77777777" w:rsidR="00636DCD" w:rsidRPr="00AE4CC5"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w:t>
            </w:r>
            <w:r w:rsidRPr="00AE4CC5">
              <w:rPr>
                <w:rFonts w:ascii="Calibri" w:eastAsia="Times New Roman" w:hAnsi="Calibri"/>
                <w:i/>
                <w:sz w:val="18"/>
                <w:szCs w:val="18"/>
                <w:lang w:eastAsia="fr-CA"/>
              </w:rPr>
              <w:t>:_______________________________</w:t>
            </w:r>
          </w:p>
          <w:p w14:paraId="60E9CC7E" w14:textId="28E85D70" w:rsidR="00636DCD" w:rsidRPr="00636DCD" w:rsidRDefault="00636DCD" w:rsidP="00636DCD">
            <w:pPr>
              <w:jc w:val="both"/>
              <w:rPr>
                <w:rFonts w:ascii="Calibri" w:eastAsia="Times New Roman" w:hAnsi="Calibri"/>
                <w:sz w:val="18"/>
                <w:szCs w:val="18"/>
                <w:lang w:eastAsia="fr-CA"/>
              </w:rPr>
            </w:pPr>
            <w:r w:rsidRPr="00AE4CC5">
              <w:rPr>
                <w:rFonts w:ascii="Calibri" w:eastAsia="Times New Roman" w:hAnsi="Calibri"/>
                <w:i/>
                <w:sz w:val="18"/>
                <w:szCs w:val="18"/>
                <w:lang w:eastAsia="fr-CA"/>
              </w:rPr>
              <w:t>Fecha y sello</w:t>
            </w:r>
            <w:r w:rsidR="0041148E" w:rsidRPr="00AE4CC5">
              <w:rPr>
                <w:rFonts w:ascii="Calibri" w:eastAsia="Times New Roman" w:hAnsi="Calibri"/>
                <w:i/>
                <w:sz w:val="18"/>
                <w:szCs w:val="18"/>
                <w:lang w:eastAsia="fr-CA"/>
              </w:rPr>
              <w:t xml:space="preserve"> xxx</w:t>
            </w:r>
          </w:p>
        </w:tc>
        <w:tc>
          <w:tcPr>
            <w:tcW w:w="4998" w:type="dxa"/>
          </w:tcPr>
          <w:p w14:paraId="0456E03C"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lastRenderedPageBreak/>
              <w:t xml:space="preserve">Nombre de la organización </w:t>
            </w:r>
          </w:p>
          <w:p w14:paraId="13E504D6"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lastRenderedPageBreak/>
              <w:t>Nombre del Representante</w:t>
            </w:r>
          </w:p>
          <w:p w14:paraId="53F75192" w14:textId="77777777" w:rsidR="00636DCD" w:rsidRPr="00636DCD" w:rsidRDefault="00636DCD" w:rsidP="00636DCD">
            <w:pPr>
              <w:jc w:val="both"/>
              <w:rPr>
                <w:rFonts w:ascii="Calibri" w:eastAsia="Times New Roman" w:hAnsi="Calibri"/>
                <w:i/>
                <w:sz w:val="18"/>
                <w:szCs w:val="18"/>
                <w:lang w:eastAsia="fr-CA"/>
              </w:rPr>
            </w:pPr>
          </w:p>
          <w:p w14:paraId="520120FC"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14:paraId="105B4050"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r>
      <w:tr w:rsidR="00636DCD" w:rsidRPr="00636DCD" w14:paraId="7C5A95B9" w14:textId="77777777" w:rsidTr="0091328D">
        <w:tc>
          <w:tcPr>
            <w:tcW w:w="4608" w:type="dxa"/>
          </w:tcPr>
          <w:p w14:paraId="1260F858"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lastRenderedPageBreak/>
              <w:t xml:space="preserve">Nombre de la organización </w:t>
            </w:r>
          </w:p>
          <w:p w14:paraId="2D23FE71"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14:paraId="58E510E9" w14:textId="77777777" w:rsidR="00636DCD" w:rsidRPr="00636DCD" w:rsidRDefault="00636DCD" w:rsidP="00636DCD">
            <w:pPr>
              <w:jc w:val="both"/>
              <w:rPr>
                <w:rFonts w:ascii="Calibri" w:eastAsia="Times New Roman" w:hAnsi="Calibri"/>
                <w:i/>
                <w:sz w:val="18"/>
                <w:szCs w:val="18"/>
                <w:lang w:eastAsia="fr-CA"/>
              </w:rPr>
            </w:pPr>
          </w:p>
          <w:p w14:paraId="66C6AF02"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14:paraId="6F34BCEF"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c>
          <w:tcPr>
            <w:tcW w:w="4998" w:type="dxa"/>
          </w:tcPr>
          <w:p w14:paraId="55411B87"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14:paraId="3DC9E9E0"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14:paraId="061E1C6E" w14:textId="77777777" w:rsidR="00636DCD" w:rsidRPr="00636DCD" w:rsidRDefault="00636DCD" w:rsidP="00636DCD">
            <w:pPr>
              <w:jc w:val="both"/>
              <w:rPr>
                <w:rFonts w:ascii="Calibri" w:eastAsia="Times New Roman" w:hAnsi="Calibri"/>
                <w:i/>
                <w:sz w:val="18"/>
                <w:szCs w:val="18"/>
                <w:lang w:eastAsia="fr-CA"/>
              </w:rPr>
            </w:pPr>
          </w:p>
          <w:p w14:paraId="4C356A92"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14:paraId="38464F3C"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r>
      <w:tr w:rsidR="00636DCD" w:rsidRPr="00636DCD" w14:paraId="460C8275" w14:textId="77777777" w:rsidTr="0091328D">
        <w:tc>
          <w:tcPr>
            <w:tcW w:w="4608" w:type="dxa"/>
          </w:tcPr>
          <w:p w14:paraId="3A2ECDBF"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14:paraId="3097F5D3"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14:paraId="50BE6689" w14:textId="77777777" w:rsidR="00636DCD" w:rsidRPr="00636DCD" w:rsidRDefault="00636DCD" w:rsidP="00636DCD">
            <w:pPr>
              <w:jc w:val="both"/>
              <w:rPr>
                <w:rFonts w:ascii="Calibri" w:eastAsia="Times New Roman" w:hAnsi="Calibri"/>
                <w:i/>
                <w:sz w:val="18"/>
                <w:szCs w:val="18"/>
                <w:lang w:eastAsia="fr-CA"/>
              </w:rPr>
            </w:pPr>
          </w:p>
          <w:p w14:paraId="3370692A"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14:paraId="7A7F5076" w14:textId="77777777"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i/>
                <w:sz w:val="18"/>
                <w:szCs w:val="18"/>
                <w:lang w:eastAsia="fr-CA"/>
              </w:rPr>
              <w:t>Fecha y sello</w:t>
            </w:r>
          </w:p>
        </w:tc>
        <w:tc>
          <w:tcPr>
            <w:tcW w:w="4998" w:type="dxa"/>
          </w:tcPr>
          <w:p w14:paraId="013EC7C4"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14:paraId="60825848"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14:paraId="0381B733" w14:textId="77777777" w:rsidR="00636DCD" w:rsidRPr="00636DCD" w:rsidRDefault="00636DCD" w:rsidP="00636DCD">
            <w:pPr>
              <w:jc w:val="both"/>
              <w:rPr>
                <w:rFonts w:ascii="Calibri" w:eastAsia="Times New Roman" w:hAnsi="Calibri"/>
                <w:i/>
                <w:sz w:val="18"/>
                <w:szCs w:val="18"/>
                <w:lang w:eastAsia="fr-CA"/>
              </w:rPr>
            </w:pPr>
          </w:p>
          <w:p w14:paraId="225DD3D4" w14:textId="77777777"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14:paraId="04943D9E" w14:textId="77777777"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r>
    </w:tbl>
    <w:p w14:paraId="553DF098" w14:textId="77777777" w:rsidR="00613CD4" w:rsidRDefault="00613CD4" w:rsidP="003B32B3">
      <w:pPr>
        <w:jc w:val="center"/>
        <w:rPr>
          <w:rFonts w:ascii="Arial" w:hAnsi="Arial" w:cs="Arial"/>
          <w:b/>
          <w:color w:val="4472C4" w:themeColor="accent1"/>
          <w:sz w:val="32"/>
          <w:szCs w:val="32"/>
          <w:lang w:val="es-ES"/>
        </w:rPr>
      </w:pPr>
    </w:p>
    <w:p w14:paraId="78EBBBCA" w14:textId="77777777" w:rsidR="00613CD4" w:rsidRDefault="00613CD4">
      <w:pPr>
        <w:spacing w:after="160" w:line="259" w:lineRule="auto"/>
        <w:rPr>
          <w:rFonts w:ascii="Arial" w:hAnsi="Arial" w:cs="Arial"/>
          <w:b/>
          <w:color w:val="4472C4" w:themeColor="accent1"/>
          <w:sz w:val="32"/>
          <w:szCs w:val="32"/>
          <w:lang w:val="es-ES"/>
        </w:rPr>
      </w:pPr>
      <w:r>
        <w:rPr>
          <w:rFonts w:ascii="Arial" w:hAnsi="Arial" w:cs="Arial"/>
          <w:b/>
          <w:color w:val="4472C4" w:themeColor="accent1"/>
          <w:sz w:val="32"/>
          <w:szCs w:val="32"/>
          <w:lang w:val="es-ES"/>
        </w:rPr>
        <w:br w:type="page"/>
      </w:r>
    </w:p>
    <w:p w14:paraId="3B6C2FE8" w14:textId="4443D268" w:rsidR="00636DCD" w:rsidRPr="003B32B3" w:rsidRDefault="00AE4CC5" w:rsidP="003B32B3">
      <w:pPr>
        <w:jc w:val="center"/>
        <w:rPr>
          <w:rFonts w:ascii="Arial" w:hAnsi="Arial" w:cs="Arial"/>
          <w:b/>
          <w:color w:val="4472C4" w:themeColor="accent1"/>
          <w:sz w:val="32"/>
          <w:szCs w:val="32"/>
          <w:lang w:val="es-ES"/>
        </w:rPr>
      </w:pPr>
      <w:r w:rsidRPr="00860B7F">
        <w:rPr>
          <w:rFonts w:ascii="Arial" w:hAnsi="Arial" w:cs="Arial"/>
          <w:b/>
          <w:color w:val="4472C4" w:themeColor="accent1"/>
          <w:sz w:val="32"/>
          <w:szCs w:val="32"/>
          <w:lang w:val="es-ES"/>
        </w:rPr>
        <w:lastRenderedPageBreak/>
        <w:t>Documento de P</w:t>
      </w:r>
      <w:r w:rsidR="00636DCD" w:rsidRPr="00860B7F">
        <w:rPr>
          <w:rFonts w:ascii="Arial" w:hAnsi="Arial" w:cs="Arial"/>
          <w:b/>
          <w:color w:val="4472C4" w:themeColor="accent1"/>
          <w:sz w:val="32"/>
          <w:szCs w:val="32"/>
          <w:lang w:val="es-ES"/>
        </w:rPr>
        <w:t>royecto</w:t>
      </w:r>
    </w:p>
    <w:p w14:paraId="40769D44" w14:textId="77777777" w:rsidR="00636DCD" w:rsidRPr="00636DCD" w:rsidRDefault="00636DCD" w:rsidP="00636DCD">
      <w:pPr>
        <w:jc w:val="both"/>
        <w:rPr>
          <w:rFonts w:ascii="Calibri" w:eastAsia="Times New Roman" w:hAnsi="Calibri"/>
          <w:sz w:val="20"/>
          <w:szCs w:val="20"/>
          <w:lang w:val="es-ES_tradnl" w:eastAsia="fr-CA"/>
        </w:rPr>
      </w:pPr>
    </w:p>
    <w:p w14:paraId="08B2A0ED" w14:textId="77777777" w:rsidR="003C6BEA" w:rsidRDefault="00636DCD" w:rsidP="00774DD5">
      <w:pPr>
        <w:numPr>
          <w:ilvl w:val="0"/>
          <w:numId w:val="8"/>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 xml:space="preserve">Nombre del proyecto: </w:t>
      </w:r>
    </w:p>
    <w:p w14:paraId="17DDDFE9" w14:textId="3D1A3F12" w:rsidR="00636DCD" w:rsidRPr="00EE0266" w:rsidRDefault="0041148E" w:rsidP="003C6BEA">
      <w:pPr>
        <w:spacing w:after="200" w:line="276" w:lineRule="auto"/>
        <w:ind w:left="360"/>
        <w:contextualSpacing/>
        <w:rPr>
          <w:rFonts w:ascii="Calibri" w:eastAsia="MS Mincho" w:hAnsi="Calibri"/>
          <w:b/>
          <w:sz w:val="22"/>
          <w:szCs w:val="22"/>
          <w:lang w:val="es-ES_tradnl" w:eastAsia="en-GB" w:bidi="es-ES"/>
        </w:rPr>
      </w:pPr>
      <w:r w:rsidRPr="00EE0266">
        <w:rPr>
          <w:rFonts w:ascii="Calibri" w:eastAsia="Times New Roman" w:hAnsi="Calibri"/>
          <w:sz w:val="22"/>
          <w:szCs w:val="22"/>
          <w:lang w:eastAsia="fr-CA"/>
        </w:rPr>
        <w:t>Fortalecimiento a las actividades de Desminado Hu</w:t>
      </w:r>
      <w:r w:rsidR="00D668B4">
        <w:rPr>
          <w:rFonts w:ascii="Calibri" w:eastAsia="Times New Roman" w:hAnsi="Calibri"/>
          <w:sz w:val="22"/>
          <w:szCs w:val="22"/>
          <w:lang w:eastAsia="fr-CA"/>
        </w:rPr>
        <w:t>manitario en el municipio de Ipiales</w:t>
      </w:r>
      <w:r w:rsidRPr="00EE0266">
        <w:rPr>
          <w:rFonts w:ascii="Calibri" w:eastAsia="Times New Roman" w:hAnsi="Calibri"/>
          <w:sz w:val="22"/>
          <w:szCs w:val="22"/>
          <w:lang w:eastAsia="fr-CA"/>
        </w:rPr>
        <w:t xml:space="preserve"> en el departamento de </w:t>
      </w:r>
      <w:r w:rsidR="00D668B4">
        <w:rPr>
          <w:rFonts w:ascii="Calibri" w:eastAsia="Times New Roman" w:hAnsi="Calibri"/>
          <w:sz w:val="22"/>
          <w:szCs w:val="22"/>
          <w:lang w:eastAsia="fr-CA"/>
        </w:rPr>
        <w:t>Nariño.</w:t>
      </w:r>
    </w:p>
    <w:p w14:paraId="35E39F79" w14:textId="77777777"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p w14:paraId="36E02335" w14:textId="77777777" w:rsidR="003C6BEA" w:rsidRDefault="00636DCD" w:rsidP="00774DD5">
      <w:pPr>
        <w:numPr>
          <w:ilvl w:val="0"/>
          <w:numId w:val="8"/>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 xml:space="preserve">Línea de tiempo: </w:t>
      </w:r>
    </w:p>
    <w:p w14:paraId="317DB4D2" w14:textId="2CC6C45A" w:rsidR="00636DCD" w:rsidRPr="0041148E" w:rsidRDefault="00AE4CC5" w:rsidP="003C6BEA">
      <w:pPr>
        <w:spacing w:after="200" w:line="276" w:lineRule="auto"/>
        <w:ind w:left="360"/>
        <w:contextualSpacing/>
        <w:rPr>
          <w:rFonts w:ascii="Calibri" w:eastAsia="MS Mincho" w:hAnsi="Calibri"/>
          <w:b/>
          <w:sz w:val="22"/>
          <w:szCs w:val="22"/>
          <w:lang w:val="es-ES_tradnl" w:eastAsia="en-GB" w:bidi="es-ES"/>
        </w:rPr>
      </w:pPr>
      <w:r>
        <w:rPr>
          <w:rFonts w:ascii="Calibri" w:eastAsia="MS Mincho" w:hAnsi="Calibri"/>
          <w:sz w:val="22"/>
          <w:szCs w:val="22"/>
          <w:lang w:val="es-ES_tradnl" w:eastAsia="en-GB" w:bidi="es-ES"/>
        </w:rPr>
        <w:t>Diciembre 2017 -</w:t>
      </w:r>
      <w:r w:rsidR="0041148E" w:rsidRPr="00EF5A1D">
        <w:rPr>
          <w:rFonts w:ascii="Calibri" w:eastAsia="MS Mincho" w:hAnsi="Calibri"/>
          <w:sz w:val="22"/>
          <w:szCs w:val="22"/>
          <w:lang w:val="es-ES_tradnl" w:eastAsia="en-GB" w:bidi="es-ES"/>
        </w:rPr>
        <w:t xml:space="preserve"> Noviembre 2018</w:t>
      </w:r>
    </w:p>
    <w:p w14:paraId="3E8EAFC2" w14:textId="77777777" w:rsidR="00636DCD" w:rsidRPr="00636DCD" w:rsidRDefault="00636DCD" w:rsidP="00636DCD">
      <w:pPr>
        <w:jc w:val="both"/>
        <w:rPr>
          <w:rFonts w:ascii="Calibri" w:eastAsia="Times New Roman" w:hAnsi="Calibri"/>
          <w:b/>
          <w:sz w:val="22"/>
          <w:lang w:eastAsia="fr-CA"/>
        </w:rPr>
      </w:pPr>
    </w:p>
    <w:p w14:paraId="5CE772B2" w14:textId="77777777" w:rsidR="00F12FE5" w:rsidRPr="00F12FE5" w:rsidRDefault="00636DCD" w:rsidP="00774DD5">
      <w:pPr>
        <w:numPr>
          <w:ilvl w:val="0"/>
          <w:numId w:val="8"/>
        </w:numPr>
        <w:spacing w:after="200" w:line="276" w:lineRule="auto"/>
        <w:ind w:left="357"/>
        <w:contextualSpacing/>
        <w:jc w:val="both"/>
        <w:rPr>
          <w:rFonts w:ascii="Calibri" w:eastAsia="Times New Roman" w:hAnsi="Calibri"/>
          <w:sz w:val="22"/>
          <w:lang w:val="es-ES_tradnl" w:eastAsia="fr-CA"/>
        </w:rPr>
      </w:pPr>
      <w:r w:rsidRPr="00AE4CC5">
        <w:rPr>
          <w:rFonts w:ascii="Calibri" w:eastAsia="Times New Roman" w:hAnsi="Calibri"/>
          <w:b/>
          <w:sz w:val="22"/>
          <w:lang w:eastAsia="fr-CA"/>
        </w:rPr>
        <w:t>Resumen ejecutivo</w:t>
      </w:r>
      <w:r w:rsidR="00EE0266" w:rsidRPr="00AE4CC5">
        <w:rPr>
          <w:rFonts w:ascii="Calibri" w:eastAsia="Times New Roman" w:hAnsi="Calibri"/>
          <w:b/>
          <w:sz w:val="22"/>
          <w:lang w:eastAsia="fr-CA"/>
        </w:rPr>
        <w:t>:</w:t>
      </w:r>
      <w:r w:rsidRPr="00AE4CC5">
        <w:rPr>
          <w:rFonts w:ascii="Calibri" w:eastAsia="Times New Roman" w:hAnsi="Calibri"/>
          <w:b/>
          <w:sz w:val="22"/>
          <w:lang w:eastAsia="fr-CA"/>
        </w:rPr>
        <w:t xml:space="preserve"> </w:t>
      </w:r>
    </w:p>
    <w:p w14:paraId="187760FE" w14:textId="77777777" w:rsidR="001410F2" w:rsidRDefault="001410F2" w:rsidP="001410F2">
      <w:pPr>
        <w:spacing w:after="200" w:line="276" w:lineRule="auto"/>
        <w:ind w:left="357"/>
        <w:contextualSpacing/>
        <w:jc w:val="both"/>
        <w:rPr>
          <w:rFonts w:ascii="Calibri" w:eastAsia="Times New Roman" w:hAnsi="Calibri"/>
          <w:sz w:val="22"/>
          <w:lang w:val="es-ES_tradnl" w:eastAsia="fr-CA"/>
        </w:rPr>
      </w:pPr>
      <w:r>
        <w:rPr>
          <w:rFonts w:ascii="Calibri" w:eastAsia="Times New Roman" w:hAnsi="Calibri"/>
          <w:sz w:val="22"/>
          <w:lang w:val="es-ES_tradnl" w:eastAsia="fr-CA"/>
        </w:rPr>
        <w:t xml:space="preserve">Esta propuesta busca el financiamiento de US$400,000 para un proyecto de ENT en el marco del Desminado Humanitario en Colombia en el municipio de Ipiales, departamento de Nariño. </w:t>
      </w:r>
    </w:p>
    <w:p w14:paraId="36D0AD1E" w14:textId="77777777" w:rsidR="001410F2" w:rsidRDefault="001410F2" w:rsidP="001410F2">
      <w:pPr>
        <w:spacing w:after="200" w:line="276" w:lineRule="auto"/>
        <w:ind w:left="357"/>
        <w:contextualSpacing/>
        <w:jc w:val="both"/>
        <w:rPr>
          <w:rFonts w:ascii="Calibri" w:eastAsia="Times New Roman" w:hAnsi="Calibri"/>
          <w:sz w:val="22"/>
          <w:lang w:val="es-ES_tradnl" w:eastAsia="fr-CA"/>
        </w:rPr>
      </w:pPr>
    </w:p>
    <w:p w14:paraId="7E8E1E41" w14:textId="77777777" w:rsidR="001410F2" w:rsidRDefault="001410F2" w:rsidP="001410F2">
      <w:pPr>
        <w:spacing w:after="200" w:line="276" w:lineRule="auto"/>
        <w:ind w:left="357"/>
        <w:contextualSpacing/>
        <w:jc w:val="both"/>
        <w:rPr>
          <w:rFonts w:ascii="Calibri" w:eastAsia="Times New Roman" w:hAnsi="Calibri"/>
          <w:sz w:val="22"/>
          <w:lang w:val="es-ES_tradnl" w:eastAsia="fr-CA"/>
        </w:rPr>
      </w:pPr>
      <w:r>
        <w:rPr>
          <w:rFonts w:ascii="Calibri" w:eastAsia="Times New Roman" w:hAnsi="Calibri"/>
          <w:sz w:val="22"/>
          <w:lang w:val="es-ES_tradnl" w:eastAsia="fr-CA"/>
        </w:rPr>
        <w:t xml:space="preserve">A través de este proyecto, </w:t>
      </w:r>
      <w:r w:rsidRPr="0041148E">
        <w:rPr>
          <w:rFonts w:ascii="Calibri" w:eastAsia="Times New Roman" w:hAnsi="Calibri"/>
          <w:sz w:val="22"/>
          <w:lang w:val="es-ES_tradnl" w:eastAsia="fr-CA"/>
        </w:rPr>
        <w:t xml:space="preserve">HALO pretende responder a las nuevas demandas generadas por el Plan de Respuesta Rápida </w:t>
      </w:r>
      <w:r>
        <w:rPr>
          <w:rFonts w:ascii="Calibri" w:eastAsia="Times New Roman" w:hAnsi="Calibri"/>
          <w:sz w:val="22"/>
          <w:lang w:val="es-ES_tradnl" w:eastAsia="fr-CA"/>
        </w:rPr>
        <w:t xml:space="preserve">para la estabilización del posconflicto del Gobierno Colombiano. De esta manera, contribuye directamente al efecto N° 3 del Fondo “mejorar la percepción de los ciudadanos sobre la seguridad en los territorios y la confianza en el Estado como proveedor de este bien público” y al avance del Gobierno Colombiano en cumplir con la meta de un país libre de sospecha de minas antipersonal en el 2021 en el marco de Ottawa. </w:t>
      </w:r>
    </w:p>
    <w:p w14:paraId="2D2B92F5" w14:textId="77777777" w:rsidR="001410F2" w:rsidRDefault="001410F2" w:rsidP="001410F2">
      <w:pPr>
        <w:spacing w:after="200" w:line="276" w:lineRule="auto"/>
        <w:ind w:left="357"/>
        <w:contextualSpacing/>
        <w:jc w:val="both"/>
        <w:rPr>
          <w:rFonts w:ascii="Calibri" w:eastAsia="Times New Roman" w:hAnsi="Calibri"/>
          <w:sz w:val="22"/>
          <w:lang w:val="es-ES_tradnl" w:eastAsia="fr-CA"/>
        </w:rPr>
      </w:pPr>
    </w:p>
    <w:p w14:paraId="7BB197D8" w14:textId="349CE545" w:rsidR="001410F2" w:rsidRPr="00F90991" w:rsidRDefault="001410F2" w:rsidP="001410F2">
      <w:pPr>
        <w:spacing w:after="200" w:line="276" w:lineRule="auto"/>
        <w:ind w:left="357"/>
        <w:contextualSpacing/>
        <w:jc w:val="both"/>
        <w:rPr>
          <w:rFonts w:ascii="Calibri" w:eastAsia="Times New Roman" w:hAnsi="Calibri"/>
          <w:sz w:val="22"/>
          <w:lang w:val="es-ES_tradnl" w:eastAsia="fr-CA"/>
        </w:rPr>
      </w:pPr>
      <w:r>
        <w:rPr>
          <w:rFonts w:ascii="Calibri" w:eastAsia="Times New Roman" w:hAnsi="Calibri"/>
          <w:sz w:val="22"/>
          <w:lang w:val="es-ES_tradnl" w:eastAsia="fr-CA"/>
        </w:rPr>
        <w:t xml:space="preserve">Esta región del Sur del país ha sido afectada por las dinámicas socio-económicas y políticas ligadas a más de 50 años de conflicto. La presencia por muchos años de actores armados ilegales, ausencia del Estado y debilidad institucional ha generado una constante violación de los derechos humanos y un importante </w:t>
      </w:r>
      <w:r w:rsidRPr="00F90991">
        <w:rPr>
          <w:rFonts w:ascii="Calibri" w:eastAsia="Times New Roman" w:hAnsi="Calibri"/>
          <w:sz w:val="22"/>
          <w:lang w:val="es-ES_tradnl" w:eastAsia="fr-CA"/>
        </w:rPr>
        <w:t>número de víctimas. En lo que concierne a la afectación por la presencia de MAP/</w:t>
      </w:r>
      <w:r w:rsidR="00963CC8" w:rsidRPr="00F90991">
        <w:rPr>
          <w:rFonts w:ascii="Calibri" w:eastAsia="Times New Roman" w:hAnsi="Calibri"/>
          <w:sz w:val="22"/>
          <w:lang w:val="es-ES_tradnl" w:eastAsia="fr-CA"/>
        </w:rPr>
        <w:t>MSE</w:t>
      </w:r>
      <w:r w:rsidRPr="00F90991">
        <w:rPr>
          <w:rFonts w:ascii="Calibri" w:eastAsia="Times New Roman" w:hAnsi="Calibri"/>
          <w:sz w:val="22"/>
          <w:lang w:val="es-ES_tradnl" w:eastAsia="fr-CA"/>
        </w:rPr>
        <w:t xml:space="preserve">/AEI, el municipio de Ipiales tiene una afectación alta con un registro de 49 eventos IMSMA en la zona 2 asignada a HALO. </w:t>
      </w:r>
      <w:r w:rsidR="004E701F" w:rsidRPr="00F90991">
        <w:rPr>
          <w:rFonts w:ascii="Calibri" w:eastAsia="Times New Roman" w:hAnsi="Calibri"/>
          <w:sz w:val="22"/>
          <w:lang w:val="es-ES_tradnl" w:eastAsia="fr-CA"/>
        </w:rPr>
        <w:t>Las víctimas son es su mayoría hombres de la Fuerza Pública</w:t>
      </w:r>
      <w:r w:rsidR="004E701F" w:rsidRPr="00F90991">
        <w:rPr>
          <w:rStyle w:val="Refdenotaalpie"/>
          <w:rFonts w:ascii="Calibri" w:eastAsia="Times New Roman" w:hAnsi="Calibri"/>
          <w:sz w:val="22"/>
        </w:rPr>
        <w:footnoteReference w:id="1"/>
      </w:r>
      <w:r w:rsidR="004E701F" w:rsidRPr="00F90991">
        <w:rPr>
          <w:rFonts w:ascii="Calibri" w:eastAsia="Times New Roman" w:hAnsi="Calibri"/>
          <w:sz w:val="22"/>
          <w:lang w:val="es-ES_tradnl" w:eastAsia="fr-CA"/>
        </w:rPr>
        <w:t xml:space="preserve">. </w:t>
      </w:r>
    </w:p>
    <w:p w14:paraId="671B2750" w14:textId="77777777" w:rsidR="001410F2" w:rsidRPr="00F90991" w:rsidRDefault="001410F2" w:rsidP="001410F2">
      <w:pPr>
        <w:spacing w:after="200" w:line="276" w:lineRule="auto"/>
        <w:ind w:left="357"/>
        <w:contextualSpacing/>
        <w:jc w:val="both"/>
        <w:rPr>
          <w:rFonts w:ascii="Calibri" w:eastAsia="Times New Roman" w:hAnsi="Calibri"/>
          <w:sz w:val="22"/>
          <w:lang w:val="es-ES_tradnl" w:eastAsia="fr-CA"/>
        </w:rPr>
      </w:pPr>
    </w:p>
    <w:p w14:paraId="17C00CFE" w14:textId="7EEB45B0" w:rsidR="001410F2" w:rsidRDefault="001410F2" w:rsidP="001410F2">
      <w:pPr>
        <w:spacing w:after="200" w:line="276" w:lineRule="auto"/>
        <w:ind w:left="357"/>
        <w:contextualSpacing/>
        <w:jc w:val="both"/>
        <w:rPr>
          <w:rFonts w:ascii="Calibri" w:eastAsia="Times New Roman" w:hAnsi="Calibri"/>
          <w:sz w:val="22"/>
          <w:lang w:val="es-ES_tradnl" w:eastAsia="fr-CA"/>
        </w:rPr>
      </w:pPr>
      <w:r w:rsidRPr="00F90991">
        <w:rPr>
          <w:rFonts w:ascii="Calibri" w:eastAsia="Times New Roman" w:hAnsi="Calibri"/>
          <w:sz w:val="22"/>
          <w:lang w:val="es-ES_tradnl" w:eastAsia="fr-CA"/>
        </w:rPr>
        <w:t xml:space="preserve">Adicionalmente a esto, se presentan otras dinámicas del conflicto que tienen un impacto sobre la seguridad y el desarrollo de esta región como </w:t>
      </w:r>
      <w:r w:rsidR="00B63ACB" w:rsidRPr="00F90991">
        <w:rPr>
          <w:rFonts w:ascii="Calibri" w:eastAsia="Times New Roman" w:hAnsi="Calibri"/>
          <w:sz w:val="22"/>
          <w:lang w:val="es-ES_tradnl" w:eastAsia="fr-CA"/>
        </w:rPr>
        <w:t xml:space="preserve">la conflictividad social </w:t>
      </w:r>
      <w:r w:rsidRPr="00F90991">
        <w:rPr>
          <w:rFonts w:ascii="Calibri" w:eastAsia="Times New Roman" w:hAnsi="Calibri"/>
          <w:sz w:val="22"/>
          <w:lang w:val="es-ES_tradnl" w:eastAsia="fr-CA"/>
        </w:rPr>
        <w:t xml:space="preserve">y la siembra de cultivos de uso ilícitos. </w:t>
      </w:r>
      <w:r w:rsidR="000F7EF7" w:rsidRPr="00F90991">
        <w:rPr>
          <w:rFonts w:ascii="Calibri" w:eastAsia="Times New Roman" w:hAnsi="Calibri"/>
          <w:sz w:val="22"/>
          <w:lang w:val="es-ES_tradnl" w:eastAsia="fr-CA"/>
        </w:rPr>
        <w:t>Nariño se caracteriza por su</w:t>
      </w:r>
      <w:r w:rsidR="00B63ACB" w:rsidRPr="00F90991">
        <w:rPr>
          <w:rFonts w:ascii="Calibri" w:eastAsia="Times New Roman" w:hAnsi="Calibri"/>
          <w:sz w:val="22"/>
          <w:lang w:val="es-ES_tradnl" w:eastAsia="fr-CA"/>
        </w:rPr>
        <w:t xml:space="preserve"> diversidad </w:t>
      </w:r>
      <w:r w:rsidR="000F7EF7" w:rsidRPr="00F90991">
        <w:rPr>
          <w:rFonts w:ascii="Calibri" w:eastAsia="Times New Roman" w:hAnsi="Calibri"/>
          <w:sz w:val="22"/>
          <w:lang w:val="es-ES_tradnl" w:eastAsia="fr-CA"/>
        </w:rPr>
        <w:t>étnica</w:t>
      </w:r>
      <w:r>
        <w:rPr>
          <w:rFonts w:ascii="Calibri" w:eastAsia="Times New Roman" w:hAnsi="Calibri"/>
          <w:sz w:val="22"/>
          <w:lang w:val="es-ES_tradnl" w:eastAsia="fr-CA"/>
        </w:rPr>
        <w:t xml:space="preserve"> donde diferentes gr</w:t>
      </w:r>
      <w:r w:rsidR="000F7EF7">
        <w:rPr>
          <w:rFonts w:ascii="Calibri" w:eastAsia="Times New Roman" w:hAnsi="Calibri"/>
          <w:sz w:val="22"/>
          <w:lang w:val="es-ES_tradnl" w:eastAsia="fr-CA"/>
        </w:rPr>
        <w:t xml:space="preserve">upos comunitarios conviven: </w:t>
      </w:r>
      <w:r>
        <w:rPr>
          <w:rFonts w:ascii="Calibri" w:eastAsia="Times New Roman" w:hAnsi="Calibri"/>
          <w:sz w:val="22"/>
          <w:lang w:val="es-ES_tradnl" w:eastAsia="fr-CA"/>
        </w:rPr>
        <w:t xml:space="preserve">cinco resguardos indígenas constituidos, un resguardo indígena en proceso de constitución y </w:t>
      </w:r>
      <w:r w:rsidR="00A764B9">
        <w:rPr>
          <w:rFonts w:ascii="Calibri" w:eastAsia="Times New Roman" w:hAnsi="Calibri"/>
          <w:sz w:val="22"/>
          <w:lang w:val="es-ES_tradnl" w:eastAsia="fr-CA"/>
        </w:rPr>
        <w:t xml:space="preserve">tres </w:t>
      </w:r>
      <w:r>
        <w:rPr>
          <w:rFonts w:ascii="Calibri" w:eastAsia="Times New Roman" w:hAnsi="Calibri"/>
          <w:sz w:val="22"/>
          <w:lang w:val="es-ES_tradnl" w:eastAsia="fr-CA"/>
        </w:rPr>
        <w:t xml:space="preserve">consejos comunitarios. </w:t>
      </w:r>
      <w:r w:rsidR="000F7EF7">
        <w:rPr>
          <w:rFonts w:ascii="Calibri" w:eastAsia="Times New Roman" w:hAnsi="Calibri"/>
          <w:sz w:val="22"/>
          <w:lang w:val="es-ES_tradnl" w:eastAsia="fr-CA"/>
        </w:rPr>
        <w:t>Es el departamento en el país con mayor cantidad de población habitando la zona rural con una tasa de 47%</w:t>
      </w:r>
      <w:r w:rsidR="00D82E57">
        <w:rPr>
          <w:rFonts w:ascii="Calibri" w:eastAsia="Times New Roman" w:hAnsi="Calibri"/>
          <w:sz w:val="22"/>
          <w:lang w:val="es-ES_tradnl" w:eastAsia="fr-CA"/>
        </w:rPr>
        <w:t xml:space="preserve">. </w:t>
      </w:r>
      <w:r>
        <w:rPr>
          <w:rFonts w:ascii="Calibri" w:eastAsia="Times New Roman" w:hAnsi="Calibri"/>
          <w:sz w:val="22"/>
          <w:lang w:val="es-ES_tradnl" w:eastAsia="fr-CA"/>
        </w:rPr>
        <w:t>Debido a su posición  fronteriza y a su fácil acceso al Pacífico, este municipio es estratégico para la producción de coca y otros cultivos de uso ilícito. Nariño es el departamento de Colombia que tiene mayor afectación por cultivos de uso ilícitos con una producción de coca de 23.148 ha en el 2016</w:t>
      </w:r>
      <w:r>
        <w:rPr>
          <w:rStyle w:val="Refdenotaalpie"/>
          <w:rFonts w:ascii="Calibri" w:eastAsia="Times New Roman" w:hAnsi="Calibri"/>
          <w:sz w:val="22"/>
        </w:rPr>
        <w:footnoteReference w:id="2"/>
      </w:r>
      <w:r>
        <w:rPr>
          <w:rFonts w:ascii="Calibri" w:eastAsia="Times New Roman" w:hAnsi="Calibri"/>
          <w:sz w:val="22"/>
          <w:lang w:val="es-ES_tradnl" w:eastAsia="fr-CA"/>
        </w:rPr>
        <w:t xml:space="preserve">. </w:t>
      </w:r>
    </w:p>
    <w:p w14:paraId="32F271C7" w14:textId="77777777" w:rsidR="00D668B4" w:rsidRDefault="00D668B4" w:rsidP="001410F2">
      <w:pPr>
        <w:spacing w:after="200" w:line="276" w:lineRule="auto"/>
        <w:ind w:left="357"/>
        <w:contextualSpacing/>
        <w:jc w:val="both"/>
        <w:rPr>
          <w:rFonts w:ascii="Calibri" w:eastAsia="Times New Roman" w:hAnsi="Calibri"/>
          <w:sz w:val="22"/>
          <w:lang w:val="es-ES_tradnl" w:eastAsia="fr-CA"/>
        </w:rPr>
      </w:pPr>
    </w:p>
    <w:p w14:paraId="3DBF3973" w14:textId="625BDA32" w:rsidR="001410F2" w:rsidRDefault="001410F2" w:rsidP="001410F2">
      <w:pPr>
        <w:spacing w:after="200" w:line="276" w:lineRule="auto"/>
        <w:ind w:left="357"/>
        <w:contextualSpacing/>
        <w:jc w:val="both"/>
        <w:rPr>
          <w:rFonts w:ascii="Calibri" w:eastAsia="Times New Roman" w:hAnsi="Calibri"/>
          <w:sz w:val="22"/>
          <w:lang w:val="es-ES_tradnl" w:eastAsia="fr-CA"/>
        </w:rPr>
      </w:pPr>
      <w:r>
        <w:rPr>
          <w:rFonts w:ascii="Calibri" w:eastAsia="Times New Roman" w:hAnsi="Calibri"/>
          <w:sz w:val="22"/>
          <w:lang w:val="es-ES_tradnl" w:eastAsia="fr-CA"/>
        </w:rPr>
        <w:t xml:space="preserve">La zona 2 asignada a HALO tiene una población aproximada de 4.500 personas. En este marco, a través de la identificación de áreas de Alto, Medio y Bajo impacto y del mejoramiento de comportamientos seguros y de la comprensión de la amenaza de MAP y </w:t>
      </w:r>
      <w:r w:rsidR="00963CC8">
        <w:rPr>
          <w:rFonts w:ascii="Calibri" w:eastAsia="Times New Roman" w:hAnsi="Calibri"/>
          <w:sz w:val="22"/>
          <w:lang w:val="es-ES_tradnl" w:eastAsia="fr-CA"/>
        </w:rPr>
        <w:t>MSE</w:t>
      </w:r>
      <w:r>
        <w:rPr>
          <w:rFonts w:ascii="Calibri" w:eastAsia="Times New Roman" w:hAnsi="Calibri"/>
          <w:sz w:val="22"/>
          <w:lang w:val="es-ES_tradnl" w:eastAsia="fr-CA"/>
        </w:rPr>
        <w:t xml:space="preserve">, HALO espera impactar con sus actividades a esta población. Igualmente, por medio de la liberación de tierras se pretende contribuir a la </w:t>
      </w:r>
      <w:r>
        <w:rPr>
          <w:rFonts w:ascii="Calibri" w:eastAsia="Times New Roman" w:hAnsi="Calibri"/>
          <w:sz w:val="22"/>
          <w:lang w:val="es-ES_tradnl" w:eastAsia="fr-CA"/>
        </w:rPr>
        <w:lastRenderedPageBreak/>
        <w:t>implementación de los programas de sustitución de cultivos de uso ilícito y a la devolución de la tierra a las comunidades para un uso más seguro y productivo. Por otro lado, el modelo de acción y de empleabilidad de HALO se enfoca en generar y fortalecer capacidades en las</w:t>
      </w:r>
      <w:r w:rsidRPr="003F40A0">
        <w:rPr>
          <w:rFonts w:ascii="Calibri" w:eastAsia="Times New Roman" w:hAnsi="Calibri"/>
          <w:sz w:val="22"/>
          <w:lang w:val="es-ES_tradnl" w:eastAsia="fr-CA"/>
        </w:rPr>
        <w:t xml:space="preserve"> </w:t>
      </w:r>
      <w:r>
        <w:rPr>
          <w:rFonts w:ascii="Calibri" w:eastAsia="Times New Roman" w:hAnsi="Calibri"/>
          <w:sz w:val="22"/>
          <w:lang w:val="es-ES_tradnl" w:eastAsia="fr-CA"/>
        </w:rPr>
        <w:t xml:space="preserve">personas de las comunidades de intervención e instituciones. De esta manera, se aporta a la reducción de la pobreza, al desarrollo económico de las familias afectadas por la violencia y a su mejoramiento de nivel de vida. </w:t>
      </w:r>
    </w:p>
    <w:p w14:paraId="6C0BCE10" w14:textId="77777777" w:rsidR="001410F2" w:rsidRDefault="001410F2" w:rsidP="001410F2">
      <w:pPr>
        <w:spacing w:after="200" w:line="276" w:lineRule="auto"/>
        <w:ind w:left="357"/>
        <w:contextualSpacing/>
        <w:jc w:val="both"/>
        <w:rPr>
          <w:rFonts w:ascii="Calibri" w:eastAsia="Times New Roman" w:hAnsi="Calibri"/>
          <w:sz w:val="22"/>
          <w:lang w:val="es-ES_tradnl" w:eastAsia="fr-CA"/>
        </w:rPr>
      </w:pPr>
    </w:p>
    <w:p w14:paraId="0EE775D0" w14:textId="77777777" w:rsidR="00E721D1" w:rsidRDefault="00E721D1" w:rsidP="00E721D1">
      <w:pPr>
        <w:spacing w:after="200" w:line="276" w:lineRule="auto"/>
        <w:ind w:left="357"/>
        <w:contextualSpacing/>
        <w:jc w:val="both"/>
        <w:rPr>
          <w:rFonts w:ascii="Calibri" w:eastAsia="Times New Roman" w:hAnsi="Calibri"/>
          <w:sz w:val="22"/>
          <w:lang w:eastAsia="fr-CA"/>
        </w:rPr>
      </w:pPr>
      <w:r w:rsidRPr="00070FAF">
        <w:rPr>
          <w:rFonts w:ascii="Calibri" w:eastAsia="Times New Roman" w:hAnsi="Calibri"/>
          <w:sz w:val="22"/>
          <w:lang w:eastAsia="fr-CA"/>
        </w:rPr>
        <w:t>La etapa inicial del proyecto se enfocará en establecer una base de operaciones</w:t>
      </w:r>
      <w:r>
        <w:rPr>
          <w:rFonts w:ascii="Calibri" w:eastAsia="Times New Roman" w:hAnsi="Calibri"/>
          <w:sz w:val="22"/>
          <w:lang w:eastAsia="fr-CA"/>
        </w:rPr>
        <w:t xml:space="preserve"> HALO </w:t>
      </w:r>
      <w:r w:rsidRPr="00070FAF">
        <w:rPr>
          <w:rFonts w:ascii="Calibri" w:eastAsia="Times New Roman" w:hAnsi="Calibri"/>
          <w:sz w:val="22"/>
          <w:lang w:eastAsia="fr-CA"/>
        </w:rPr>
        <w:t>en la región</w:t>
      </w:r>
      <w:r>
        <w:rPr>
          <w:rFonts w:ascii="Calibri" w:eastAsia="Times New Roman" w:hAnsi="Calibri"/>
          <w:sz w:val="22"/>
          <w:lang w:eastAsia="fr-CA"/>
        </w:rPr>
        <w:t xml:space="preserve"> </w:t>
      </w:r>
      <w:r w:rsidRPr="00070FAF">
        <w:rPr>
          <w:rFonts w:ascii="Calibri" w:eastAsia="Times New Roman" w:hAnsi="Calibri"/>
          <w:sz w:val="22"/>
          <w:lang w:eastAsia="fr-CA"/>
        </w:rPr>
        <w:t>para dirigir las</w:t>
      </w:r>
      <w:r>
        <w:rPr>
          <w:rFonts w:ascii="Calibri" w:eastAsia="Times New Roman" w:hAnsi="Calibri"/>
          <w:sz w:val="22"/>
          <w:lang w:eastAsia="fr-CA"/>
        </w:rPr>
        <w:t xml:space="preserve"> </w:t>
      </w:r>
      <w:r w:rsidRPr="00070FAF">
        <w:rPr>
          <w:rFonts w:ascii="Calibri" w:eastAsia="Times New Roman" w:hAnsi="Calibri"/>
          <w:sz w:val="22"/>
          <w:lang w:eastAsia="fr-CA"/>
        </w:rPr>
        <w:t xml:space="preserve">actividades </w:t>
      </w:r>
      <w:r>
        <w:rPr>
          <w:rFonts w:ascii="Calibri" w:eastAsia="Times New Roman" w:hAnsi="Calibri"/>
          <w:sz w:val="22"/>
          <w:lang w:eastAsia="fr-CA"/>
        </w:rPr>
        <w:t xml:space="preserve">que se desarrollarán </w:t>
      </w:r>
      <w:r w:rsidRPr="00070FAF">
        <w:rPr>
          <w:rFonts w:ascii="Calibri" w:eastAsia="Times New Roman" w:hAnsi="Calibri"/>
          <w:sz w:val="22"/>
          <w:lang w:eastAsia="fr-CA"/>
        </w:rPr>
        <w:t>en los depa</w:t>
      </w:r>
      <w:r>
        <w:rPr>
          <w:rFonts w:ascii="Calibri" w:eastAsia="Times New Roman" w:hAnsi="Calibri"/>
          <w:sz w:val="22"/>
          <w:lang w:eastAsia="fr-CA"/>
        </w:rPr>
        <w:t xml:space="preserve">rtamentos de Putumayo y Nariño. En efecto, HALO también se está postulando para recibir recursos del Fondo Multidonante para realizar actividades de ENT en el municipio de San Miguel. A partir de una visita técnica de reconocimiento y de </w:t>
      </w:r>
      <w:r w:rsidRPr="00070FAF">
        <w:rPr>
          <w:rFonts w:ascii="Calibri" w:eastAsia="Times New Roman" w:hAnsi="Calibri"/>
          <w:sz w:val="22"/>
          <w:lang w:eastAsia="fr-CA"/>
        </w:rPr>
        <w:t xml:space="preserve">entendimiento de </w:t>
      </w:r>
      <w:r>
        <w:rPr>
          <w:rFonts w:ascii="Calibri" w:eastAsia="Times New Roman" w:hAnsi="Calibri"/>
          <w:sz w:val="22"/>
          <w:lang w:eastAsia="fr-CA"/>
        </w:rPr>
        <w:t>las dinámicas sociopolítica</w:t>
      </w:r>
      <w:r w:rsidRPr="00070FAF">
        <w:rPr>
          <w:rFonts w:ascii="Calibri" w:eastAsia="Times New Roman" w:hAnsi="Calibri"/>
          <w:sz w:val="22"/>
          <w:lang w:eastAsia="fr-CA"/>
        </w:rPr>
        <w:t>s</w:t>
      </w:r>
      <w:r>
        <w:rPr>
          <w:rFonts w:ascii="Calibri" w:eastAsia="Times New Roman" w:hAnsi="Calibri"/>
          <w:sz w:val="22"/>
          <w:lang w:eastAsia="fr-CA"/>
        </w:rPr>
        <w:t>,</w:t>
      </w:r>
      <w:r w:rsidRPr="00070FAF">
        <w:rPr>
          <w:rFonts w:ascii="Calibri" w:eastAsia="Times New Roman" w:hAnsi="Calibri"/>
          <w:sz w:val="22"/>
          <w:lang w:eastAsia="fr-CA"/>
        </w:rPr>
        <w:t xml:space="preserve"> </w:t>
      </w:r>
      <w:r>
        <w:rPr>
          <w:rFonts w:ascii="Calibri" w:eastAsia="Times New Roman" w:hAnsi="Calibri"/>
          <w:sz w:val="22"/>
          <w:lang w:eastAsia="fr-CA"/>
        </w:rPr>
        <w:t xml:space="preserve">realizada por tres integrantes de HALO a ambos departamentos del 21 al 24 de agosto de 2017, se identificó el municipio de Valle del Guaméz (La Hormiga) como primera opción para establecer esta base en el sur del país. Su posición geográfica equidistante a San Miguel e Ipiales permitirá el despliegue de los ENT a ambos municipios e instalar la base de apoyo en este pueblo. </w:t>
      </w:r>
    </w:p>
    <w:p w14:paraId="65CA71B6" w14:textId="77777777" w:rsidR="00613CD4" w:rsidRDefault="00613CD4" w:rsidP="00E721D1">
      <w:pPr>
        <w:spacing w:after="200" w:line="276" w:lineRule="auto"/>
        <w:ind w:left="357"/>
        <w:contextualSpacing/>
        <w:jc w:val="both"/>
        <w:rPr>
          <w:rFonts w:ascii="Calibri" w:eastAsia="Times New Roman" w:hAnsi="Calibri"/>
          <w:sz w:val="22"/>
          <w:lang w:eastAsia="fr-CA"/>
        </w:rPr>
      </w:pPr>
    </w:p>
    <w:p w14:paraId="1F1A5508" w14:textId="77777777" w:rsidR="00613CD4" w:rsidRPr="00F90991" w:rsidRDefault="00613CD4" w:rsidP="00613CD4">
      <w:pPr>
        <w:spacing w:after="200" w:line="276" w:lineRule="auto"/>
        <w:ind w:left="357"/>
        <w:contextualSpacing/>
        <w:jc w:val="both"/>
        <w:rPr>
          <w:rFonts w:ascii="Calibri" w:eastAsia="Times New Roman" w:hAnsi="Calibri"/>
          <w:sz w:val="22"/>
          <w:lang w:eastAsia="fr-CA"/>
        </w:rPr>
      </w:pPr>
      <w:r w:rsidRPr="00B5664F">
        <w:rPr>
          <w:rFonts w:ascii="Calibri" w:eastAsia="Times New Roman" w:hAnsi="Calibri"/>
          <w:sz w:val="22"/>
          <w:lang w:eastAsia="fr-CA"/>
        </w:rPr>
        <w:t xml:space="preserve">Una vez establecida la locación con su Gerente, se realizará el enlace comunitario y actividades de ENT bajo los estándares nacionales y la coordinación de Descontamina Colombia con el fin de entregar los sectores que sean identificados sin contaminación a las comunidades como libres de sospecha de minas. La liberación de tierras temprana tiene un impacto positivo para entidades como Unidad de </w:t>
      </w:r>
      <w:r w:rsidRPr="00F90991">
        <w:rPr>
          <w:rFonts w:ascii="Calibri" w:eastAsia="Times New Roman" w:hAnsi="Calibri"/>
          <w:sz w:val="22"/>
          <w:lang w:eastAsia="fr-CA"/>
        </w:rPr>
        <w:t>Restitución de Tierras, proyectos productivos, reubicación y retorno de desplazados y también aportará información en términos de sustitución voluntaria de cultivos de uso ilícito.</w:t>
      </w:r>
    </w:p>
    <w:p w14:paraId="503CC702" w14:textId="77777777" w:rsidR="00613CD4" w:rsidRPr="00F90991" w:rsidRDefault="00613CD4" w:rsidP="00613CD4">
      <w:pPr>
        <w:spacing w:after="200" w:line="276" w:lineRule="auto"/>
        <w:ind w:left="357"/>
        <w:contextualSpacing/>
        <w:jc w:val="both"/>
        <w:rPr>
          <w:rFonts w:ascii="Calibri" w:eastAsia="Times New Roman" w:hAnsi="Calibri"/>
          <w:sz w:val="22"/>
          <w:lang w:eastAsia="fr-CA"/>
        </w:rPr>
      </w:pPr>
    </w:p>
    <w:p w14:paraId="46AB6CEC" w14:textId="3DEF525C" w:rsidR="00613CD4" w:rsidRPr="00B5664F" w:rsidRDefault="009845C7" w:rsidP="00613CD4">
      <w:pPr>
        <w:spacing w:after="200" w:line="276" w:lineRule="auto"/>
        <w:ind w:left="357"/>
        <w:contextualSpacing/>
        <w:jc w:val="both"/>
        <w:rPr>
          <w:rFonts w:ascii="Calibri" w:eastAsia="Times New Roman" w:hAnsi="Calibri"/>
          <w:sz w:val="22"/>
          <w:lang w:eastAsia="fr-CA"/>
        </w:rPr>
      </w:pPr>
      <w:r w:rsidRPr="00F90991">
        <w:rPr>
          <w:rFonts w:ascii="Calibri" w:eastAsia="Times New Roman" w:hAnsi="Calibri"/>
          <w:sz w:val="22"/>
          <w:lang w:eastAsia="fr-CA"/>
        </w:rPr>
        <w:t>HALO plantea desplegar dos equipos de ENT mixtos que serán basados según las características de los grupos a entrevistar. La recolección de información se realizará en horas y lugares convenientes para todas las personas (hombres, mujeres, niños y niñas). Los integrantes tendrán</w:t>
      </w:r>
      <w:r w:rsidR="00613CD4" w:rsidRPr="00F90991">
        <w:rPr>
          <w:rFonts w:ascii="Calibri" w:eastAsia="Times New Roman" w:hAnsi="Calibri"/>
          <w:sz w:val="22"/>
          <w:lang w:eastAsia="fr-CA"/>
        </w:rPr>
        <w:t xml:space="preserve"> competencias en enlace comunitario, ERM y Disposición de Artefactos Explosivos (EOD por sus siglas en inglés). Estas capacidades permiten hacer el enlace con las autoridades locales: la alcaldía municipal, la Secretaría de Gobierno Departamental, Presidentes de las Juntas de Acción Comunal, líderes campesinos, líderes de los </w:t>
      </w:r>
      <w:r w:rsidR="00613CD4" w:rsidRPr="00F90991">
        <w:rPr>
          <w:rFonts w:ascii="Calibri" w:eastAsia="Times New Roman" w:hAnsi="Calibri"/>
          <w:sz w:val="22"/>
          <w:lang w:val="es-ES_tradnl" w:eastAsia="fr-CA"/>
        </w:rPr>
        <w:t>resguardos indígenas, líderes de los consejos comunitarios.</w:t>
      </w:r>
      <w:r w:rsidR="00613CD4" w:rsidRPr="00F90991">
        <w:rPr>
          <w:rFonts w:ascii="Calibri" w:eastAsia="Times New Roman" w:hAnsi="Calibri"/>
          <w:sz w:val="22"/>
          <w:lang w:eastAsia="fr-CA"/>
        </w:rPr>
        <w:t xml:space="preserve"> Es importante resaltar aquí que una vez que la Instancia Interinstitucional de Desminado Humanitario avala la asignación de nuevos municipios, la Dirección Descontamina</w:t>
      </w:r>
      <w:r w:rsidR="00613CD4" w:rsidRPr="00B5664F">
        <w:rPr>
          <w:rFonts w:ascii="Calibri" w:eastAsia="Times New Roman" w:hAnsi="Calibri"/>
          <w:sz w:val="22"/>
          <w:lang w:eastAsia="fr-CA"/>
        </w:rPr>
        <w:t xml:space="preserve"> Colombia, en cumplimiento de los estándares nacionales organiza una aproximación con la Autoridad Departamental y Local a través de una reunión de presentación de la ODH y de la socialización de la actividad de desminado humanitario. De estas reuniones, donde además asisten distintas instituciones y personalidades como: Unidad de Restitución de tierras, Defensa Civil, Concejales, líderes comunitarios, Policía, Ejército, Personería, Enlace de Víctimas, entre otros, se realiza una primera priorización de la intervención. </w:t>
      </w:r>
    </w:p>
    <w:p w14:paraId="397E615E" w14:textId="77777777" w:rsidR="00613CD4" w:rsidRPr="00B5664F" w:rsidRDefault="00613CD4" w:rsidP="00613CD4">
      <w:pPr>
        <w:spacing w:after="200" w:line="276" w:lineRule="auto"/>
        <w:ind w:left="357"/>
        <w:contextualSpacing/>
        <w:jc w:val="both"/>
        <w:rPr>
          <w:rFonts w:ascii="Calibri" w:eastAsia="Times New Roman" w:hAnsi="Calibri"/>
          <w:sz w:val="22"/>
          <w:lang w:eastAsia="fr-CA"/>
        </w:rPr>
      </w:pPr>
    </w:p>
    <w:p w14:paraId="406A1F80" w14:textId="77777777" w:rsidR="00613CD4" w:rsidRPr="00B5664F" w:rsidRDefault="00613CD4" w:rsidP="00613CD4">
      <w:pPr>
        <w:spacing w:after="200" w:line="276" w:lineRule="auto"/>
        <w:ind w:left="357"/>
        <w:contextualSpacing/>
        <w:jc w:val="both"/>
        <w:rPr>
          <w:rFonts w:ascii="Calibri" w:eastAsia="Times New Roman" w:hAnsi="Calibri"/>
          <w:sz w:val="22"/>
          <w:lang w:eastAsia="fr-CA"/>
        </w:rPr>
      </w:pPr>
      <w:r w:rsidRPr="00B5664F">
        <w:rPr>
          <w:rFonts w:ascii="Calibri" w:eastAsia="Times New Roman" w:hAnsi="Calibri"/>
          <w:sz w:val="22"/>
          <w:lang w:eastAsia="fr-CA"/>
        </w:rPr>
        <w:t xml:space="preserve">Igualmente, se busca hacer el enlace con los diferentes hospitales, responder a solicitudes de la comunidad frente a la presencia de artefactos explosivos, tener mejor calidad de información, informar a las comunidades sobre posibles riesgos ligados a la presencia de MAP/MSE cómo tener comportamientos seguros frente a estos riesgos. Los equipos realizarán entrevistas exhaustivas con miembros de las comunidades afectadas, incluyendo las mujeres, los hombres y los niños para garantizar que las perspectivas de todas las personas afectadas están incorporadas en la toma de </w:t>
      </w:r>
      <w:r w:rsidRPr="00B5664F">
        <w:rPr>
          <w:rFonts w:ascii="Calibri" w:eastAsia="Times New Roman" w:hAnsi="Calibri"/>
          <w:sz w:val="22"/>
          <w:lang w:eastAsia="fr-CA"/>
        </w:rPr>
        <w:lastRenderedPageBreak/>
        <w:t xml:space="preserve">decisiones del proyecto. Nuestra experiencia demuestra que los equipos mixtos logran mejores resultados en la recolección de información en campo ya que el balance de mujeres y hombres crea una dinámica de grupo más abordable y a su vez asegura que la perspectiva femenina se incluye tanto en el equipo como en la información que se recolecta en campo. La información de las entrevistas alimentará y guiará la búsqueda de campos minados no relacionados con eventos IMSMA previos. </w:t>
      </w:r>
    </w:p>
    <w:p w14:paraId="42474EDC" w14:textId="77777777" w:rsidR="00613CD4" w:rsidRPr="00B5664F" w:rsidRDefault="00613CD4" w:rsidP="00613CD4">
      <w:pPr>
        <w:spacing w:after="200" w:line="276" w:lineRule="auto"/>
        <w:ind w:left="357"/>
        <w:contextualSpacing/>
        <w:jc w:val="both"/>
        <w:rPr>
          <w:rFonts w:ascii="Calibri" w:eastAsia="Times New Roman" w:hAnsi="Calibri"/>
          <w:sz w:val="22"/>
          <w:lang w:eastAsia="fr-CA"/>
        </w:rPr>
      </w:pPr>
    </w:p>
    <w:p w14:paraId="22793606" w14:textId="2A44600C" w:rsidR="00613CD4" w:rsidRPr="00B5664F" w:rsidRDefault="00613CD4" w:rsidP="00613CD4">
      <w:pPr>
        <w:spacing w:after="200" w:line="276" w:lineRule="auto"/>
        <w:ind w:left="357"/>
        <w:contextualSpacing/>
        <w:jc w:val="both"/>
        <w:rPr>
          <w:rFonts w:ascii="Calibri" w:eastAsia="Times New Roman" w:hAnsi="Calibri"/>
          <w:sz w:val="22"/>
          <w:lang w:eastAsia="fr-CA"/>
        </w:rPr>
      </w:pPr>
      <w:r w:rsidRPr="00B5664F">
        <w:rPr>
          <w:rFonts w:ascii="Calibri" w:eastAsia="Times New Roman" w:hAnsi="Calibri"/>
          <w:sz w:val="22"/>
          <w:lang w:eastAsia="fr-CA"/>
        </w:rPr>
        <w:t>De esta manera, los equipos harán uso de todas las fuentes de información disponibles, haciendo tanto investigaciones de escritorio como visitas a campo. La confluencia de estos datos permitirá tomar decisiones precisas y basadas en evidencia sobre la ubicación o no de los campos minados en la región. Los hallazgos del proyecto se compartirán con todos los actores involucrados: las comunidades intervenidas, las autoridades departamentales, locales y municipales, el donante y Descontamina Colombia.</w:t>
      </w:r>
    </w:p>
    <w:p w14:paraId="42A486E4" w14:textId="77777777" w:rsidR="00613CD4" w:rsidRPr="00B5664F" w:rsidRDefault="00613CD4" w:rsidP="001410F2">
      <w:pPr>
        <w:spacing w:after="200" w:line="276" w:lineRule="auto"/>
        <w:ind w:left="357"/>
        <w:contextualSpacing/>
        <w:jc w:val="both"/>
        <w:rPr>
          <w:rFonts w:ascii="Calibri" w:eastAsia="Times New Roman" w:hAnsi="Calibri"/>
          <w:sz w:val="22"/>
          <w:lang w:eastAsia="fr-CA"/>
        </w:rPr>
      </w:pPr>
    </w:p>
    <w:p w14:paraId="28A40A04" w14:textId="619F9859" w:rsidR="001410F2" w:rsidRPr="00B5664F" w:rsidRDefault="001410F2" w:rsidP="001410F2">
      <w:pPr>
        <w:spacing w:after="200" w:line="276" w:lineRule="auto"/>
        <w:ind w:left="357"/>
        <w:contextualSpacing/>
        <w:jc w:val="both"/>
        <w:rPr>
          <w:rFonts w:ascii="Calibri" w:eastAsia="Times New Roman" w:hAnsi="Calibri"/>
          <w:sz w:val="22"/>
          <w:lang w:eastAsia="fr-CA"/>
        </w:rPr>
      </w:pPr>
      <w:r w:rsidRPr="00B5664F">
        <w:rPr>
          <w:rFonts w:ascii="Calibri" w:eastAsia="Times New Roman" w:hAnsi="Calibri"/>
          <w:sz w:val="22"/>
          <w:lang w:eastAsia="fr-CA"/>
        </w:rPr>
        <w:t xml:space="preserve">HALO plantea desplegar dos equipos de ENT multitarea compuestos por un Oficial de Operaciones, dos Supervisor de ENT y ocho asistentes de ENT. Parte de este personal estará compuesto por empleados actuales de HALO que ya están formados, han culminado exitosamente el proceso de Evaluación de Capacidad Operacional y se encuentran debidamente acreditadas por parte de la Instancia Interinstitucional de Desminado Humanitario. La otra parte del personal será contratado en la zona de intervención, proveniente de las diferentes comunidades que están presentes como de resguardos indígenas, consejos comunitarios y comunidades campesinas teniendo un enfoque de igualdad de género. De esta manera, se propiciarán nuevas capacidades en la población local, oportunidades de trabajo y se asegurará la sostenibilidad en el territorio multiétnico. Las actividades de ENT se realizarán bajo los estándares nacionales y la coordinación de Descontamina Colombia. </w:t>
      </w:r>
    </w:p>
    <w:p w14:paraId="208EEE44" w14:textId="77777777" w:rsidR="00240071" w:rsidRPr="00B5664F" w:rsidRDefault="00240071" w:rsidP="001410F2">
      <w:pPr>
        <w:spacing w:after="200" w:line="276" w:lineRule="auto"/>
        <w:ind w:left="357"/>
        <w:contextualSpacing/>
        <w:jc w:val="both"/>
        <w:rPr>
          <w:rFonts w:ascii="Calibri" w:eastAsia="Times New Roman" w:hAnsi="Calibri"/>
          <w:sz w:val="22"/>
          <w:lang w:eastAsia="fr-CA"/>
        </w:rPr>
      </w:pPr>
    </w:p>
    <w:p w14:paraId="3B6C6A98" w14:textId="16B686B8" w:rsidR="00613CD4" w:rsidRPr="00F90991" w:rsidRDefault="00613CD4" w:rsidP="00613CD4">
      <w:pPr>
        <w:spacing w:after="200" w:line="276" w:lineRule="auto"/>
        <w:ind w:left="357"/>
        <w:contextualSpacing/>
        <w:jc w:val="both"/>
        <w:rPr>
          <w:rFonts w:ascii="Calibri" w:eastAsia="Times New Roman" w:hAnsi="Calibri"/>
          <w:sz w:val="22"/>
          <w:lang w:eastAsia="fr-CA"/>
        </w:rPr>
      </w:pPr>
      <w:r w:rsidRPr="00B5664F">
        <w:rPr>
          <w:rFonts w:ascii="Calibri" w:eastAsia="Times New Roman" w:hAnsi="Calibri"/>
          <w:sz w:val="22"/>
          <w:lang w:eastAsia="fr-CA"/>
        </w:rPr>
        <w:t xml:space="preserve">HALO busca de esta manera la participación activa de las comunidades más vulnerables y afectadas por el conflicto en Ipiales con el fin de incluir sus perspectivas y puntos de vista en la toma de decisiones sobre intervenciones y promover una acción humanitaria sin daño. Esto se hará a través de la contratación de personas de la región por parte de la Organización teniendo en cuenta la alta diversidad y presencia de grupos indígenas, y mediante constantes diálogos con la comunidad y las autoridades locales. La oportunidad de trabajar con HALO proveerá una alternativa para las personas en vez de vincularse con los grupos armados y/o la industria de los cultivos ilícitos. De las personas de la </w:t>
      </w:r>
      <w:r w:rsidRPr="00F90991">
        <w:rPr>
          <w:rFonts w:ascii="Calibri" w:eastAsia="Times New Roman" w:hAnsi="Calibri"/>
          <w:sz w:val="22"/>
          <w:lang w:eastAsia="fr-CA"/>
        </w:rPr>
        <w:t xml:space="preserve">comunidad HALO contratará, más del 50% serán víctimas directas o indirectas del conflicto y más del 30% serán mujeres. </w:t>
      </w:r>
    </w:p>
    <w:p w14:paraId="517FFC0A" w14:textId="77777777" w:rsidR="009845C7" w:rsidRPr="00F90991" w:rsidRDefault="009845C7" w:rsidP="00613CD4">
      <w:pPr>
        <w:spacing w:after="200" w:line="276" w:lineRule="auto"/>
        <w:ind w:left="357"/>
        <w:contextualSpacing/>
        <w:jc w:val="both"/>
        <w:rPr>
          <w:rFonts w:ascii="Calibri" w:eastAsia="Times New Roman" w:hAnsi="Calibri"/>
          <w:sz w:val="22"/>
          <w:lang w:eastAsia="fr-CA"/>
        </w:rPr>
      </w:pPr>
    </w:p>
    <w:p w14:paraId="0FB7FD43" w14:textId="7586CFFA" w:rsidR="009845C7" w:rsidRPr="00F90991" w:rsidRDefault="009845C7" w:rsidP="009845C7">
      <w:pPr>
        <w:spacing w:after="200" w:line="276" w:lineRule="auto"/>
        <w:ind w:left="357"/>
        <w:contextualSpacing/>
        <w:jc w:val="both"/>
        <w:rPr>
          <w:rFonts w:ascii="Calibri" w:eastAsia="Times New Roman" w:hAnsi="Calibri"/>
          <w:sz w:val="22"/>
          <w:lang w:val="es-ES" w:eastAsia="fr-CA"/>
        </w:rPr>
      </w:pPr>
      <w:r w:rsidRPr="00F90991">
        <w:rPr>
          <w:rFonts w:ascii="Calibri" w:eastAsia="Times New Roman" w:hAnsi="Calibri"/>
          <w:sz w:val="22"/>
          <w:lang w:eastAsia="fr-CA"/>
        </w:rPr>
        <w:t xml:space="preserve">Una de las responsabilidades de los equipos de ENT es realizar talleres de ERM en el marco de los modelos de ERM tradicional y ERM en Operaciones de desminado. Éstos, serán llevados a cabo en cada vereda que se encuentre dentro el área de operaciones de HALO, por lo que se estima efectuar al menos dos sesiones en cada vereda una con niños y niñas y otro con hombres y mujeres de la comunidad.  Se </w:t>
      </w:r>
      <w:r w:rsidRPr="00F90991">
        <w:rPr>
          <w:rFonts w:ascii="Calibri" w:eastAsia="Times New Roman" w:hAnsi="Calibri"/>
          <w:sz w:val="22"/>
          <w:lang w:val="es-ES" w:eastAsia="fr-CA"/>
        </w:rPr>
        <w:t xml:space="preserve">tomará en cuenta la disponibilidad de mujeres, niñas, niños y hombres en la planificación (hora y </w:t>
      </w:r>
      <w:r w:rsidR="00253310" w:rsidRPr="00F90991">
        <w:rPr>
          <w:rFonts w:ascii="Calibri" w:eastAsia="Times New Roman" w:hAnsi="Calibri"/>
          <w:sz w:val="22"/>
          <w:lang w:val="es-ES" w:eastAsia="fr-CA"/>
        </w:rPr>
        <w:t xml:space="preserve">lugar) de las reuniones sobre </w:t>
      </w:r>
      <w:r w:rsidRPr="00F90991">
        <w:rPr>
          <w:rFonts w:ascii="Calibri" w:eastAsia="Times New Roman" w:hAnsi="Calibri"/>
          <w:sz w:val="22"/>
          <w:lang w:val="es-ES" w:eastAsia="fr-CA"/>
        </w:rPr>
        <w:t>E</w:t>
      </w:r>
      <w:r w:rsidR="00253310" w:rsidRPr="00F90991">
        <w:rPr>
          <w:rFonts w:ascii="Calibri" w:eastAsia="Times New Roman" w:hAnsi="Calibri"/>
          <w:sz w:val="22"/>
          <w:lang w:val="es-ES" w:eastAsia="fr-CA"/>
        </w:rPr>
        <w:t>RM</w:t>
      </w:r>
      <w:r w:rsidRPr="00F90991">
        <w:rPr>
          <w:rFonts w:ascii="Calibri" w:eastAsia="Times New Roman" w:hAnsi="Calibri"/>
          <w:sz w:val="22"/>
          <w:lang w:val="es-ES" w:eastAsia="fr-CA"/>
        </w:rPr>
        <w:t>.</w:t>
      </w:r>
    </w:p>
    <w:p w14:paraId="62FE2B73" w14:textId="77777777" w:rsidR="00253310" w:rsidRPr="00F90991" w:rsidRDefault="00253310" w:rsidP="00253310">
      <w:pPr>
        <w:spacing w:after="200" w:line="276" w:lineRule="auto"/>
        <w:ind w:left="357"/>
        <w:contextualSpacing/>
        <w:jc w:val="both"/>
        <w:rPr>
          <w:rFonts w:ascii="Calibri" w:eastAsia="Times New Roman" w:hAnsi="Calibri"/>
          <w:sz w:val="22"/>
          <w:lang w:eastAsia="fr-CA"/>
        </w:rPr>
      </w:pPr>
      <w:r w:rsidRPr="00F90991">
        <w:rPr>
          <w:rFonts w:ascii="Calibri" w:eastAsia="Times New Roman" w:hAnsi="Calibri"/>
          <w:sz w:val="22"/>
          <w:lang w:eastAsia="fr-CA"/>
        </w:rPr>
        <w:t xml:space="preserve">Una de las responsabilidades de los equipos de ENT es realizar talleres de ERM en el marco de los modelos de ERM tradicional y ERM en Operaciones de desminado. Éstos, serán llevados a cabo en cada vereda que se encuentre dentro el área de operaciones de HALO, por lo que se estima efectuar al menos dos sesiones en cada vereda una con niños y niñas y otro con hombres y mujeres de la </w:t>
      </w:r>
      <w:r w:rsidRPr="00F90991">
        <w:rPr>
          <w:rFonts w:ascii="Calibri" w:eastAsia="Times New Roman" w:hAnsi="Calibri"/>
          <w:sz w:val="22"/>
          <w:lang w:eastAsia="fr-CA"/>
        </w:rPr>
        <w:lastRenderedPageBreak/>
        <w:t xml:space="preserve">comunidad.  Se </w:t>
      </w:r>
      <w:r w:rsidRPr="00F90991">
        <w:rPr>
          <w:rFonts w:ascii="Calibri" w:eastAsia="Times New Roman" w:hAnsi="Calibri"/>
          <w:sz w:val="22"/>
          <w:lang w:val="es-ES" w:eastAsia="fr-CA"/>
        </w:rPr>
        <w:t>tomará en cuenta la disponibilidad de mujeres, niñas, niños y hombres en la planificación (hora y lugar) de las reuniones sobre ERM.</w:t>
      </w:r>
    </w:p>
    <w:p w14:paraId="3820FED1" w14:textId="77777777" w:rsidR="001410F2" w:rsidRPr="00F90991" w:rsidRDefault="001410F2" w:rsidP="001410F2">
      <w:pPr>
        <w:spacing w:after="200" w:line="276" w:lineRule="auto"/>
        <w:contextualSpacing/>
        <w:jc w:val="both"/>
        <w:rPr>
          <w:rFonts w:ascii="Calibri" w:eastAsia="Times New Roman" w:hAnsi="Calibri"/>
          <w:sz w:val="22"/>
          <w:lang w:eastAsia="fr-CA"/>
        </w:rPr>
      </w:pPr>
    </w:p>
    <w:p w14:paraId="64DC56B7" w14:textId="47B6A1D6" w:rsidR="001410F2" w:rsidRPr="00F90991" w:rsidRDefault="001410F2" w:rsidP="001410F2">
      <w:pPr>
        <w:spacing w:after="200" w:line="276" w:lineRule="auto"/>
        <w:ind w:left="357"/>
        <w:contextualSpacing/>
        <w:jc w:val="both"/>
        <w:rPr>
          <w:rFonts w:ascii="Calibri" w:eastAsia="Times New Roman" w:hAnsi="Calibri"/>
          <w:sz w:val="22"/>
          <w:lang w:val="es-ES_tradnl" w:eastAsia="fr-CA"/>
        </w:rPr>
      </w:pPr>
      <w:r w:rsidRPr="00F90991">
        <w:rPr>
          <w:rFonts w:ascii="Calibri" w:eastAsia="Times New Roman" w:hAnsi="Calibri"/>
          <w:sz w:val="22"/>
          <w:lang w:val="es-ES_tradnl" w:eastAsia="fr-CA"/>
        </w:rPr>
        <w:t xml:space="preserve">HALO será la única organización ejecutora de este proyecto. Sin embargo, cuenta con alianzas con diferentes organizaciones e instituciones a nivel nacional y local para el buen desarrollo de sus actividades como la </w:t>
      </w:r>
      <w:r w:rsidR="00E721D1" w:rsidRPr="00F90991">
        <w:rPr>
          <w:rFonts w:ascii="Calibri" w:eastAsia="Times New Roman" w:hAnsi="Calibri"/>
          <w:sz w:val="22"/>
          <w:lang w:val="es-ES_tradnl" w:eastAsia="fr-CA"/>
        </w:rPr>
        <w:t xml:space="preserve">Agencia para la Reincorporación y Normalización (ARN), Fundación Centro Integral de Rehabilitación de Colombia (CIREC), </w:t>
      </w:r>
      <w:r w:rsidR="00E721D1" w:rsidRPr="00F90991">
        <w:rPr>
          <w:rFonts w:ascii="Calibri" w:eastAsia="Times New Roman" w:hAnsi="Calibri"/>
          <w:i/>
          <w:sz w:val="22"/>
          <w:lang w:val="es-ES_tradnl" w:eastAsia="fr-CA"/>
        </w:rPr>
        <w:t xml:space="preserve">HOPE- Humanitarian Operations for Peacebuilding </w:t>
      </w:r>
      <w:r w:rsidR="00E721D1" w:rsidRPr="00F90991">
        <w:rPr>
          <w:rFonts w:ascii="Calibri" w:eastAsia="Times New Roman" w:hAnsi="Calibri"/>
          <w:sz w:val="22"/>
          <w:lang w:val="es-ES_tradnl" w:eastAsia="fr-CA"/>
        </w:rPr>
        <w:t>y agencias de las Naciones Unidas como OCHA, UNDP</w:t>
      </w:r>
      <w:r w:rsidR="009845C7" w:rsidRPr="00F90991">
        <w:rPr>
          <w:rFonts w:ascii="Calibri" w:eastAsia="Times New Roman" w:hAnsi="Calibri"/>
          <w:sz w:val="22"/>
          <w:lang w:val="es-ES_tradnl" w:eastAsia="fr-CA"/>
        </w:rPr>
        <w:t>, UNICEF</w:t>
      </w:r>
      <w:r w:rsidR="00E721D1" w:rsidRPr="00F90991">
        <w:rPr>
          <w:rFonts w:ascii="Calibri" w:eastAsia="Times New Roman" w:hAnsi="Calibri"/>
          <w:sz w:val="22"/>
          <w:lang w:val="es-ES_tradnl" w:eastAsia="fr-CA"/>
        </w:rPr>
        <w:t xml:space="preserve"> y UNODC.</w:t>
      </w:r>
      <w:r w:rsidRPr="00F90991">
        <w:rPr>
          <w:rFonts w:ascii="Calibri" w:eastAsia="Times New Roman" w:hAnsi="Calibri"/>
          <w:sz w:val="22"/>
          <w:lang w:val="es-ES_tradnl" w:eastAsia="fr-CA"/>
        </w:rPr>
        <w:t xml:space="preserve"> Las operaciones se </w:t>
      </w:r>
      <w:r w:rsidR="00E721D1" w:rsidRPr="00F90991">
        <w:rPr>
          <w:rFonts w:ascii="Calibri" w:eastAsia="Times New Roman" w:hAnsi="Calibri"/>
          <w:sz w:val="22"/>
          <w:lang w:val="es-ES_tradnl" w:eastAsia="fr-CA"/>
        </w:rPr>
        <w:t>llevará</w:t>
      </w:r>
      <w:r w:rsidRPr="00F90991">
        <w:rPr>
          <w:rFonts w:ascii="Calibri" w:eastAsia="Times New Roman" w:hAnsi="Calibri"/>
          <w:sz w:val="22"/>
          <w:lang w:val="es-ES_tradnl" w:eastAsia="fr-CA"/>
        </w:rPr>
        <w:t>n a cabo bajo los estándares nacionales, la coordinación de Descontamina Colombia y el seguimiento y monitoreo de la Organización de Estados Americanos (OEA).</w:t>
      </w:r>
      <w:r w:rsidR="00715106" w:rsidRPr="00F90991">
        <w:rPr>
          <w:rFonts w:ascii="Calibri" w:eastAsia="Times New Roman" w:hAnsi="Calibri"/>
          <w:sz w:val="22"/>
          <w:lang w:val="es-ES_tradnl" w:eastAsia="fr-CA"/>
        </w:rPr>
        <w:t xml:space="preserve"> </w:t>
      </w:r>
      <w:r w:rsidRPr="00F90991">
        <w:rPr>
          <w:rFonts w:ascii="Calibri" w:eastAsia="Times New Roman" w:hAnsi="Calibri"/>
          <w:sz w:val="22"/>
          <w:lang w:val="es-ES_tradnl" w:eastAsia="fr-CA"/>
        </w:rPr>
        <w:t>HALO ha solicitado fondos complementarios al Departamento d</w:t>
      </w:r>
      <w:r w:rsidR="00715106" w:rsidRPr="00F90991">
        <w:rPr>
          <w:rFonts w:ascii="Calibri" w:eastAsia="Times New Roman" w:hAnsi="Calibri"/>
          <w:sz w:val="22"/>
          <w:lang w:val="es-ES_tradnl" w:eastAsia="fr-CA"/>
        </w:rPr>
        <w:t xml:space="preserve">e Estado de los Estados Unidos a través del programa </w:t>
      </w:r>
      <w:r w:rsidRPr="00F90991">
        <w:rPr>
          <w:rFonts w:ascii="Calibri" w:eastAsia="Times New Roman" w:hAnsi="Calibri"/>
          <w:sz w:val="22"/>
          <w:lang w:val="es-ES_tradnl" w:eastAsia="fr-CA"/>
        </w:rPr>
        <w:t>PM/WRA para apoyar actividades de ENT</w:t>
      </w:r>
      <w:r w:rsidR="00715106" w:rsidRPr="00F90991">
        <w:rPr>
          <w:rFonts w:ascii="Calibri" w:eastAsia="Times New Roman" w:hAnsi="Calibri"/>
          <w:sz w:val="22"/>
          <w:lang w:val="es-ES_tradnl" w:eastAsia="fr-CA"/>
        </w:rPr>
        <w:t xml:space="preserve"> en el departamento de Nariño, </w:t>
      </w:r>
      <w:r w:rsidRPr="00F90991">
        <w:rPr>
          <w:rFonts w:ascii="Calibri" w:eastAsia="Times New Roman" w:hAnsi="Calibri"/>
          <w:sz w:val="22"/>
          <w:lang w:val="es-ES_tradnl" w:eastAsia="fr-CA"/>
        </w:rPr>
        <w:t xml:space="preserve">más específicamente en los municipios de Ipiales y Puerres. </w:t>
      </w:r>
    </w:p>
    <w:p w14:paraId="5756DB47" w14:textId="77777777" w:rsidR="00636DCD" w:rsidRPr="00F90991" w:rsidRDefault="00636DCD" w:rsidP="00636DCD">
      <w:pPr>
        <w:jc w:val="both"/>
        <w:rPr>
          <w:rFonts w:ascii="Calibri" w:eastAsia="Times New Roman" w:hAnsi="Calibri"/>
          <w:sz w:val="20"/>
          <w:szCs w:val="20"/>
          <w:lang w:eastAsia="fr-CA"/>
        </w:rPr>
      </w:pPr>
    </w:p>
    <w:p w14:paraId="1ADF3EB1" w14:textId="77777777" w:rsidR="00860B7F" w:rsidRPr="00F90991" w:rsidRDefault="004A02F4" w:rsidP="00774DD5">
      <w:pPr>
        <w:numPr>
          <w:ilvl w:val="0"/>
          <w:numId w:val="8"/>
        </w:numPr>
        <w:spacing w:after="200" w:line="276" w:lineRule="auto"/>
        <w:contextualSpacing/>
        <w:jc w:val="both"/>
        <w:rPr>
          <w:rFonts w:ascii="Calibri" w:eastAsia="Times New Roman" w:hAnsi="Calibri"/>
          <w:b/>
          <w:sz w:val="22"/>
          <w:lang w:eastAsia="fr-CA"/>
        </w:rPr>
      </w:pPr>
      <w:r w:rsidRPr="00F90991">
        <w:rPr>
          <w:rFonts w:ascii="Calibri" w:eastAsia="MS Mincho" w:hAnsi="Calibri"/>
          <w:b/>
          <w:sz w:val="22"/>
          <w:szCs w:val="22"/>
          <w:lang w:val="es-ES_tradnl" w:eastAsia="en-GB" w:bidi="es-ES"/>
        </w:rPr>
        <w:t xml:space="preserve">Objetivo del proyecto: </w:t>
      </w:r>
    </w:p>
    <w:p w14:paraId="51EDD2B5" w14:textId="00C09111" w:rsidR="003B32B3" w:rsidRPr="00F90991" w:rsidRDefault="00ED6427" w:rsidP="00F12FE5">
      <w:pPr>
        <w:spacing w:after="200" w:line="276" w:lineRule="auto"/>
        <w:ind w:left="360"/>
        <w:contextualSpacing/>
        <w:jc w:val="both"/>
        <w:rPr>
          <w:rFonts w:ascii="Calibri" w:eastAsia="Times New Roman" w:hAnsi="Calibri"/>
          <w:b/>
          <w:sz w:val="22"/>
          <w:lang w:eastAsia="fr-CA"/>
        </w:rPr>
      </w:pPr>
      <w:r w:rsidRPr="00F90991">
        <w:rPr>
          <w:rFonts w:ascii="Calibri" w:eastAsia="Times New Roman" w:hAnsi="Calibri"/>
          <w:sz w:val="22"/>
          <w:lang w:eastAsia="fr-CA"/>
        </w:rPr>
        <w:t>Generar condiciones para el desarrollo terri</w:t>
      </w:r>
      <w:r w:rsidR="00C376FD" w:rsidRPr="00F90991">
        <w:rPr>
          <w:rFonts w:ascii="Calibri" w:eastAsia="Times New Roman" w:hAnsi="Calibri"/>
          <w:sz w:val="22"/>
          <w:lang w:eastAsia="fr-CA"/>
        </w:rPr>
        <w:t xml:space="preserve">torial, la igualdad de género, la inclusión de minorías, </w:t>
      </w:r>
      <w:r w:rsidRPr="00F90991">
        <w:rPr>
          <w:rFonts w:ascii="Calibri" w:eastAsia="Times New Roman" w:hAnsi="Calibri"/>
          <w:sz w:val="22"/>
          <w:lang w:eastAsia="fr-CA"/>
        </w:rPr>
        <w:t>la construcción de paz en el munic</w:t>
      </w:r>
      <w:r w:rsidR="001410F2" w:rsidRPr="00F90991">
        <w:rPr>
          <w:rFonts w:ascii="Calibri" w:eastAsia="Times New Roman" w:hAnsi="Calibri"/>
          <w:sz w:val="22"/>
          <w:lang w:eastAsia="fr-CA"/>
        </w:rPr>
        <w:t>ipio de Ipiales</w:t>
      </w:r>
      <w:r w:rsidRPr="00F90991">
        <w:rPr>
          <w:rFonts w:ascii="Calibri" w:eastAsia="Times New Roman" w:hAnsi="Calibri"/>
          <w:sz w:val="22"/>
          <w:lang w:eastAsia="fr-CA"/>
        </w:rPr>
        <w:t xml:space="preserve"> en el marco de la ERR del Gobierno Nacional a través de una intervención integral con ENT.</w:t>
      </w:r>
    </w:p>
    <w:p w14:paraId="2BB93B5A" w14:textId="77777777" w:rsidR="003B32B3" w:rsidRPr="00F90991" w:rsidRDefault="003B32B3" w:rsidP="00636DCD">
      <w:pPr>
        <w:jc w:val="both"/>
        <w:rPr>
          <w:rFonts w:ascii="Calibri" w:eastAsia="Times New Roman" w:hAnsi="Calibri"/>
          <w:b/>
          <w:sz w:val="22"/>
          <w:lang w:eastAsia="fr-CA"/>
        </w:rPr>
      </w:pPr>
    </w:p>
    <w:p w14:paraId="6FF93864" w14:textId="7971E9FE" w:rsidR="002662B1" w:rsidRPr="00F90991" w:rsidRDefault="00636DCD" w:rsidP="00774DD5">
      <w:pPr>
        <w:numPr>
          <w:ilvl w:val="0"/>
          <w:numId w:val="8"/>
        </w:numPr>
        <w:spacing w:after="200" w:line="276" w:lineRule="auto"/>
        <w:jc w:val="both"/>
        <w:rPr>
          <w:rFonts w:ascii="Calibri" w:eastAsia="Times New Roman" w:hAnsi="Calibri"/>
          <w:b/>
          <w:sz w:val="22"/>
          <w:lang w:eastAsia="fr-CA"/>
        </w:rPr>
      </w:pPr>
      <w:r w:rsidRPr="00F90991">
        <w:rPr>
          <w:rFonts w:ascii="Calibri" w:eastAsia="Times New Roman" w:hAnsi="Calibri"/>
          <w:b/>
          <w:sz w:val="22"/>
          <w:lang w:eastAsia="fr-CA"/>
        </w:rPr>
        <w:t>Teoría del cambio</w:t>
      </w:r>
      <w:r w:rsidR="004A02F4" w:rsidRPr="00F90991">
        <w:rPr>
          <w:rFonts w:ascii="Calibri" w:eastAsia="Times New Roman" w:hAnsi="Calibri"/>
          <w:b/>
          <w:sz w:val="22"/>
          <w:lang w:eastAsia="fr-CA"/>
        </w:rPr>
        <w:t xml:space="preserve">: </w:t>
      </w:r>
    </w:p>
    <w:p w14:paraId="327E70E9" w14:textId="48F52F73" w:rsidR="003B32B3" w:rsidRPr="00F12FE5" w:rsidRDefault="003B32B3" w:rsidP="00F12FE5">
      <w:pPr>
        <w:pStyle w:val="Prrafodelista"/>
        <w:ind w:left="360"/>
        <w:jc w:val="both"/>
        <w:rPr>
          <w:rFonts w:ascii="Calibri" w:eastAsia="Times New Roman" w:hAnsi="Calibri"/>
          <w:sz w:val="22"/>
          <w:lang w:eastAsia="fr-CA"/>
        </w:rPr>
      </w:pPr>
      <w:r w:rsidRPr="003B32B3">
        <w:rPr>
          <w:rFonts w:ascii="Calibri" w:eastAsia="Times New Roman" w:hAnsi="Calibri"/>
          <w:sz w:val="22"/>
          <w:lang w:eastAsia="fr-CA"/>
        </w:rPr>
        <w:t xml:space="preserve">En </w:t>
      </w:r>
      <w:r w:rsidRPr="003B32B3">
        <w:rPr>
          <w:rFonts w:ascii="Calibri" w:eastAsia="Times New Roman" w:hAnsi="Calibri"/>
          <w:sz w:val="22"/>
          <w:u w:val="single"/>
          <w:lang w:eastAsia="fr-CA"/>
        </w:rPr>
        <w:t>Anexo C - Teoría de Cambio</w:t>
      </w:r>
      <w:r w:rsidRPr="003B32B3">
        <w:rPr>
          <w:rFonts w:ascii="Calibri" w:eastAsia="Times New Roman" w:hAnsi="Calibri"/>
          <w:sz w:val="22"/>
          <w:lang w:eastAsia="fr-CA"/>
        </w:rPr>
        <w:t xml:space="preserve"> se evidencia el proceso de cómo las actividades </w:t>
      </w:r>
      <w:r w:rsidR="001410F2">
        <w:rPr>
          <w:rFonts w:ascii="Calibri" w:eastAsia="Times New Roman" w:hAnsi="Calibri"/>
          <w:sz w:val="22"/>
          <w:lang w:eastAsia="fr-CA"/>
        </w:rPr>
        <w:t>que realizará HALO en Ipiales</w:t>
      </w:r>
      <w:r w:rsidRPr="003B32B3">
        <w:rPr>
          <w:rFonts w:ascii="Calibri" w:eastAsia="Times New Roman" w:hAnsi="Calibri"/>
          <w:sz w:val="22"/>
          <w:lang w:eastAsia="fr-CA"/>
        </w:rPr>
        <w:t xml:space="preserve"> de ENT, ERM, </w:t>
      </w:r>
      <w:r w:rsidR="0051102A" w:rsidRPr="003B32B3">
        <w:rPr>
          <w:rFonts w:ascii="Calibri" w:eastAsia="Times New Roman" w:hAnsi="Calibri"/>
          <w:sz w:val="22"/>
          <w:lang w:eastAsia="fr-CA"/>
        </w:rPr>
        <w:t>coordinación con autoridades nacionales</w:t>
      </w:r>
      <w:r w:rsidR="0051102A">
        <w:rPr>
          <w:rFonts w:ascii="Calibri" w:eastAsia="Times New Roman" w:hAnsi="Calibri"/>
          <w:sz w:val="22"/>
          <w:lang w:eastAsia="fr-CA"/>
        </w:rPr>
        <w:t>, departamentales</w:t>
      </w:r>
      <w:r w:rsidR="0051102A" w:rsidRPr="003B32B3">
        <w:rPr>
          <w:rFonts w:ascii="Calibri" w:eastAsia="Times New Roman" w:hAnsi="Calibri"/>
          <w:sz w:val="22"/>
          <w:lang w:eastAsia="fr-CA"/>
        </w:rPr>
        <w:t xml:space="preserve"> y locales</w:t>
      </w:r>
      <w:r w:rsidR="0051102A">
        <w:rPr>
          <w:rFonts w:ascii="Calibri" w:eastAsia="Times New Roman" w:hAnsi="Calibri"/>
          <w:sz w:val="22"/>
          <w:lang w:eastAsia="fr-CA"/>
        </w:rPr>
        <w:t>, además de la</w:t>
      </w:r>
      <w:r w:rsidR="0051102A" w:rsidRPr="003B32B3">
        <w:rPr>
          <w:rFonts w:ascii="Calibri" w:eastAsia="Times New Roman" w:hAnsi="Calibri"/>
          <w:sz w:val="22"/>
          <w:lang w:eastAsia="fr-CA"/>
        </w:rPr>
        <w:t xml:space="preserve"> contratación de </w:t>
      </w:r>
      <w:r w:rsidR="0051102A">
        <w:rPr>
          <w:rFonts w:ascii="Calibri" w:eastAsia="Times New Roman" w:hAnsi="Calibri"/>
          <w:sz w:val="22"/>
          <w:lang w:eastAsia="fr-CA"/>
        </w:rPr>
        <w:t xml:space="preserve">personas que habitan estas </w:t>
      </w:r>
      <w:r w:rsidR="0051102A" w:rsidRPr="003B32B3">
        <w:rPr>
          <w:rFonts w:ascii="Calibri" w:eastAsia="Times New Roman" w:hAnsi="Calibri"/>
          <w:sz w:val="22"/>
          <w:lang w:eastAsia="fr-CA"/>
        </w:rPr>
        <w:t>comunidades, producirán una serie de resultados que contribuyen a lograr el impacto deseado por el Fondo en el marco de la construcción y consolidación de la Paz en Colombia.</w:t>
      </w:r>
    </w:p>
    <w:p w14:paraId="6FD0CB76" w14:textId="6FFB8955" w:rsidR="00636DCD" w:rsidRDefault="00636DCD" w:rsidP="003B32B3">
      <w:pPr>
        <w:spacing w:after="200" w:line="276" w:lineRule="auto"/>
        <w:ind w:firstLine="357"/>
        <w:contextualSpacing/>
        <w:jc w:val="both"/>
        <w:rPr>
          <w:rFonts w:ascii="Calibri" w:eastAsia="Times New Roman" w:hAnsi="Calibri"/>
          <w:b/>
          <w:sz w:val="22"/>
          <w:lang w:eastAsia="fr-CA"/>
        </w:rPr>
      </w:pPr>
      <w:r w:rsidRPr="00636DCD">
        <w:rPr>
          <w:rFonts w:ascii="Calibri" w:eastAsia="Times New Roman" w:hAnsi="Calibri"/>
          <w:b/>
          <w:sz w:val="22"/>
          <w:lang w:eastAsia="fr-CA"/>
        </w:rPr>
        <w:t>Análisis de la situación</w:t>
      </w:r>
      <w:r w:rsidR="000506E5">
        <w:rPr>
          <w:rFonts w:ascii="Calibri" w:eastAsia="Times New Roman" w:hAnsi="Calibri"/>
          <w:b/>
          <w:sz w:val="22"/>
          <w:lang w:eastAsia="fr-CA"/>
        </w:rPr>
        <w:t>:</w:t>
      </w:r>
      <w:r w:rsidRPr="00636DCD">
        <w:rPr>
          <w:rFonts w:ascii="Calibri" w:eastAsia="Times New Roman" w:hAnsi="Calibri"/>
          <w:b/>
          <w:sz w:val="22"/>
          <w:lang w:eastAsia="fr-CA"/>
        </w:rPr>
        <w:t xml:space="preserve"> </w:t>
      </w:r>
    </w:p>
    <w:p w14:paraId="479F9622" w14:textId="2BDBC5C0" w:rsidR="001410F2" w:rsidRDefault="001410F2" w:rsidP="001410F2">
      <w:pPr>
        <w:spacing w:after="200" w:line="276" w:lineRule="auto"/>
        <w:ind w:left="357"/>
        <w:contextualSpacing/>
        <w:jc w:val="both"/>
        <w:rPr>
          <w:rFonts w:ascii="Calibri" w:eastAsia="Times New Roman" w:hAnsi="Calibri"/>
          <w:sz w:val="22"/>
          <w:lang w:val="es-ES_tradnl" w:eastAsia="fr-CA"/>
        </w:rPr>
      </w:pPr>
      <w:r w:rsidRPr="003C6BEA">
        <w:rPr>
          <w:rFonts w:ascii="Calibri" w:eastAsia="Times New Roman" w:hAnsi="Calibri"/>
          <w:sz w:val="22"/>
          <w:lang w:val="es-ES_tradnl" w:eastAsia="fr-CA"/>
        </w:rPr>
        <w:t xml:space="preserve">El departamento de </w:t>
      </w:r>
      <w:r>
        <w:rPr>
          <w:rFonts w:ascii="Calibri" w:eastAsia="Times New Roman" w:hAnsi="Calibri"/>
          <w:sz w:val="22"/>
          <w:lang w:val="es-ES_tradnl" w:eastAsia="fr-CA"/>
        </w:rPr>
        <w:t>Nariño está compuesto por 64</w:t>
      </w:r>
      <w:r w:rsidRPr="003C6BEA">
        <w:rPr>
          <w:rFonts w:ascii="Calibri" w:eastAsia="Times New Roman" w:hAnsi="Calibri"/>
          <w:sz w:val="22"/>
          <w:lang w:val="es-ES_tradnl" w:eastAsia="fr-CA"/>
        </w:rPr>
        <w:t xml:space="preserve"> municipios. Descontamina Colombia en su metodología de asignación en algunos casos divide los municipios en áreas más pequeñas denominadas “zonas”. En este marco, ya ha asignado </w:t>
      </w:r>
      <w:r>
        <w:rPr>
          <w:rFonts w:ascii="Calibri" w:eastAsia="Times New Roman" w:hAnsi="Calibri"/>
          <w:sz w:val="22"/>
          <w:lang w:val="es-ES_tradnl" w:eastAsia="fr-CA"/>
        </w:rPr>
        <w:t>6</w:t>
      </w:r>
      <w:r w:rsidRPr="003C6BEA">
        <w:rPr>
          <w:rFonts w:ascii="Calibri" w:eastAsia="Times New Roman" w:hAnsi="Calibri"/>
          <w:sz w:val="22"/>
          <w:lang w:val="es-ES_tradnl" w:eastAsia="fr-CA"/>
        </w:rPr>
        <w:t xml:space="preserve"> zonas/municipios </w:t>
      </w:r>
      <w:r w:rsidR="00E721D1" w:rsidRPr="003C6BEA">
        <w:rPr>
          <w:rFonts w:ascii="Calibri" w:eastAsia="Times New Roman" w:hAnsi="Calibri"/>
          <w:sz w:val="22"/>
          <w:lang w:val="es-ES_tradnl" w:eastAsia="fr-CA"/>
        </w:rPr>
        <w:t xml:space="preserve">de este departamento </w:t>
      </w:r>
      <w:r w:rsidR="00E721D1">
        <w:rPr>
          <w:rFonts w:ascii="Calibri" w:eastAsia="Times New Roman" w:hAnsi="Calibri"/>
          <w:sz w:val="22"/>
          <w:lang w:val="es-ES_tradnl" w:eastAsia="fr-CA"/>
        </w:rPr>
        <w:t xml:space="preserve">tanto a las organizaciones civiles y como a la </w:t>
      </w:r>
      <w:r w:rsidR="00E721D1" w:rsidRPr="003C6BEA">
        <w:rPr>
          <w:rFonts w:ascii="Calibri" w:eastAsia="Times New Roman" w:hAnsi="Calibri"/>
          <w:sz w:val="22"/>
          <w:lang w:val="es-ES_tradnl" w:eastAsia="fr-CA"/>
        </w:rPr>
        <w:t>BRDEH</w:t>
      </w:r>
      <w:r w:rsidRPr="003C6BEA">
        <w:rPr>
          <w:rFonts w:ascii="Calibri" w:eastAsia="Times New Roman" w:hAnsi="Calibri"/>
          <w:sz w:val="22"/>
          <w:lang w:val="es-ES_tradnl" w:eastAsia="fr-CA"/>
        </w:rPr>
        <w:t>. A HALO le fue asignada</w:t>
      </w:r>
      <w:r>
        <w:rPr>
          <w:rFonts w:ascii="Calibri" w:eastAsia="Times New Roman" w:hAnsi="Calibri"/>
          <w:sz w:val="22"/>
          <w:lang w:val="es-ES_tradnl" w:eastAsia="fr-CA"/>
        </w:rPr>
        <w:t xml:space="preserve"> la zona 2</w:t>
      </w:r>
      <w:r w:rsidRPr="003C6BEA">
        <w:rPr>
          <w:rFonts w:ascii="Calibri" w:eastAsia="Times New Roman" w:hAnsi="Calibri"/>
          <w:sz w:val="22"/>
          <w:lang w:val="es-ES_tradnl" w:eastAsia="fr-CA"/>
        </w:rPr>
        <w:t xml:space="preserve"> del municipio de </w:t>
      </w:r>
      <w:r w:rsidR="00E721D1">
        <w:rPr>
          <w:rFonts w:ascii="Calibri" w:eastAsia="Times New Roman" w:hAnsi="Calibri"/>
          <w:sz w:val="22"/>
          <w:lang w:val="es-ES_tradnl" w:eastAsia="fr-CA"/>
        </w:rPr>
        <w:t>Ipiales que delimita al o</w:t>
      </w:r>
      <w:r>
        <w:rPr>
          <w:rFonts w:ascii="Calibri" w:eastAsia="Times New Roman" w:hAnsi="Calibri"/>
          <w:sz w:val="22"/>
          <w:lang w:val="es-ES_tradnl" w:eastAsia="fr-CA"/>
        </w:rPr>
        <w:t>este con la zona asignada a la BRDEH</w:t>
      </w:r>
      <w:r w:rsidR="005036B6">
        <w:rPr>
          <w:rFonts w:ascii="Calibri" w:eastAsia="Times New Roman" w:hAnsi="Calibri"/>
          <w:sz w:val="22"/>
          <w:lang w:val="es-ES_tradnl" w:eastAsia="fr-CA"/>
        </w:rPr>
        <w:t xml:space="preserve"> y cuenta con 43 veredas de las cuales </w:t>
      </w:r>
      <w:r w:rsidR="001A3FA5">
        <w:rPr>
          <w:rFonts w:ascii="Calibri" w:eastAsia="Times New Roman" w:hAnsi="Calibri"/>
          <w:sz w:val="22"/>
          <w:lang w:val="es-ES_tradnl" w:eastAsia="fr-CA"/>
        </w:rPr>
        <w:t xml:space="preserve">once </w:t>
      </w:r>
      <w:r w:rsidR="005036B6">
        <w:rPr>
          <w:rFonts w:ascii="Calibri" w:eastAsia="Times New Roman" w:hAnsi="Calibri"/>
          <w:sz w:val="22"/>
          <w:lang w:val="es-ES_tradnl" w:eastAsia="fr-CA"/>
        </w:rPr>
        <w:t xml:space="preserve">corresponden a la zona 2. </w:t>
      </w:r>
    </w:p>
    <w:p w14:paraId="504F81B9" w14:textId="77777777" w:rsidR="001410F2" w:rsidRDefault="001410F2" w:rsidP="001410F2">
      <w:pPr>
        <w:spacing w:after="200" w:line="276" w:lineRule="auto"/>
        <w:contextualSpacing/>
        <w:jc w:val="both"/>
        <w:rPr>
          <w:rFonts w:ascii="Calibri" w:eastAsia="Times New Roman" w:hAnsi="Calibri"/>
          <w:sz w:val="22"/>
          <w:lang w:eastAsia="fr-CA"/>
        </w:rPr>
      </w:pPr>
    </w:p>
    <w:p w14:paraId="15307B37" w14:textId="03843897" w:rsidR="001410F2" w:rsidRDefault="001410F2" w:rsidP="001410F2">
      <w:pPr>
        <w:spacing w:after="200" w:line="276" w:lineRule="auto"/>
        <w:ind w:left="357"/>
        <w:contextualSpacing/>
        <w:jc w:val="both"/>
        <w:rPr>
          <w:rFonts w:ascii="Calibri" w:eastAsia="Times New Roman" w:hAnsi="Calibri"/>
          <w:sz w:val="22"/>
          <w:lang w:val="es-ES_tradnl" w:eastAsia="fr-CA"/>
        </w:rPr>
      </w:pPr>
      <w:r w:rsidRPr="006F6F65">
        <w:rPr>
          <w:rFonts w:ascii="Calibri" w:eastAsia="Times New Roman" w:hAnsi="Calibri"/>
          <w:sz w:val="22"/>
          <w:lang w:val="es-ES_tradnl" w:eastAsia="fr-CA"/>
        </w:rPr>
        <w:t xml:space="preserve">El municipio de lpiales </w:t>
      </w:r>
      <w:r w:rsidR="00715106">
        <w:rPr>
          <w:rFonts w:ascii="Calibri" w:eastAsia="Times New Roman" w:hAnsi="Calibri"/>
          <w:sz w:val="22"/>
          <w:lang w:val="es-ES_tradnl" w:eastAsia="fr-CA"/>
        </w:rPr>
        <w:t>se ubica geográficamente en el S</w:t>
      </w:r>
      <w:r w:rsidRPr="006F6F65">
        <w:rPr>
          <w:rFonts w:ascii="Calibri" w:eastAsia="Times New Roman" w:hAnsi="Calibri"/>
          <w:sz w:val="22"/>
          <w:lang w:val="es-ES_tradnl" w:eastAsia="fr-CA"/>
        </w:rPr>
        <w:t>uroccidente de Colombia sobre el a</w:t>
      </w:r>
      <w:r w:rsidR="00F71BA4">
        <w:rPr>
          <w:rFonts w:ascii="Calibri" w:eastAsia="Times New Roman" w:hAnsi="Calibri"/>
          <w:sz w:val="22"/>
          <w:lang w:val="es-ES_tradnl" w:eastAsia="fr-CA"/>
        </w:rPr>
        <w:t>ltiplano de Túquerres e Ipiales</w:t>
      </w:r>
      <w:r>
        <w:rPr>
          <w:rFonts w:ascii="Calibri" w:eastAsia="Times New Roman" w:hAnsi="Calibri"/>
          <w:sz w:val="22"/>
          <w:lang w:val="es-ES_tradnl" w:eastAsia="fr-CA"/>
        </w:rPr>
        <w:t xml:space="preserve"> a 80 km de Pasto, capital del d</w:t>
      </w:r>
      <w:r w:rsidRPr="006F6F65">
        <w:rPr>
          <w:rFonts w:ascii="Calibri" w:eastAsia="Times New Roman" w:hAnsi="Calibri"/>
          <w:sz w:val="22"/>
          <w:lang w:val="es-ES_tradnl" w:eastAsia="fr-CA"/>
        </w:rPr>
        <w:t xml:space="preserve">epartamento de Nariño. </w:t>
      </w:r>
      <w:r>
        <w:rPr>
          <w:rFonts w:ascii="Calibri" w:eastAsia="Times New Roman" w:hAnsi="Calibri"/>
          <w:sz w:val="22"/>
          <w:lang w:val="es-ES_tradnl" w:eastAsia="fr-CA"/>
        </w:rPr>
        <w:t>Está comunicado</w:t>
      </w:r>
      <w:r w:rsidRPr="006F6F65">
        <w:rPr>
          <w:rFonts w:ascii="Calibri" w:eastAsia="Times New Roman" w:hAnsi="Calibri"/>
          <w:sz w:val="22"/>
          <w:lang w:val="es-ES_tradnl" w:eastAsia="fr-CA"/>
        </w:rPr>
        <w:t xml:space="preserve"> con el interior del país principalmente por la vía Panamericana. Por su ubicación al sur de la región andino amazónica </w:t>
      </w:r>
      <w:r>
        <w:rPr>
          <w:rFonts w:ascii="Calibri" w:eastAsia="Times New Roman" w:hAnsi="Calibri"/>
          <w:sz w:val="22"/>
          <w:lang w:val="es-ES_tradnl" w:eastAsia="fr-CA"/>
        </w:rPr>
        <w:t xml:space="preserve">del departamento de Nariño presenta </w:t>
      </w:r>
      <w:r w:rsidRPr="006F6F65">
        <w:rPr>
          <w:rFonts w:ascii="Calibri" w:eastAsia="Times New Roman" w:hAnsi="Calibri"/>
          <w:sz w:val="22"/>
          <w:lang w:val="es-ES_tradnl" w:eastAsia="fr-CA"/>
        </w:rPr>
        <w:t>una topografía ondulada y altamente quebrada por encontrarse en inmediaciones de la cordillera centro oriental</w:t>
      </w:r>
      <w:r>
        <w:rPr>
          <w:rStyle w:val="Refdenotaalpie"/>
          <w:rFonts w:ascii="Calibri" w:eastAsia="Times New Roman" w:hAnsi="Calibri"/>
          <w:sz w:val="22"/>
        </w:rPr>
        <w:footnoteReference w:id="3"/>
      </w:r>
      <w:r>
        <w:rPr>
          <w:rFonts w:ascii="Calibri" w:eastAsia="Times New Roman" w:hAnsi="Calibri"/>
          <w:sz w:val="22"/>
          <w:lang w:val="es-ES_tradnl" w:eastAsia="fr-CA"/>
        </w:rPr>
        <w:t xml:space="preserve">. </w:t>
      </w:r>
    </w:p>
    <w:p w14:paraId="7FF39AC2" w14:textId="77777777" w:rsidR="001410F2" w:rsidRPr="00D62ACC" w:rsidRDefault="001410F2" w:rsidP="001410F2">
      <w:pPr>
        <w:spacing w:after="200" w:line="276" w:lineRule="auto"/>
        <w:contextualSpacing/>
        <w:jc w:val="both"/>
        <w:rPr>
          <w:rFonts w:ascii="Calibri" w:eastAsia="Times New Roman" w:hAnsi="Calibri"/>
          <w:sz w:val="22"/>
          <w:lang w:val="es-ES_tradnl" w:eastAsia="fr-CA"/>
        </w:rPr>
      </w:pPr>
    </w:p>
    <w:p w14:paraId="3F850401" w14:textId="4F1116CF" w:rsidR="001410F2" w:rsidRDefault="001410F2" w:rsidP="001410F2">
      <w:pPr>
        <w:spacing w:after="200" w:line="276" w:lineRule="auto"/>
        <w:ind w:left="357"/>
        <w:contextualSpacing/>
        <w:jc w:val="both"/>
        <w:rPr>
          <w:rFonts w:ascii="Calibri" w:eastAsia="Times New Roman" w:hAnsi="Calibri"/>
          <w:sz w:val="22"/>
          <w:lang w:eastAsia="fr-CA"/>
        </w:rPr>
      </w:pPr>
      <w:r>
        <w:rPr>
          <w:rFonts w:ascii="Calibri" w:eastAsia="Times New Roman" w:hAnsi="Calibri"/>
          <w:sz w:val="22"/>
          <w:lang w:eastAsia="fr-CA"/>
        </w:rPr>
        <w:lastRenderedPageBreak/>
        <w:t>Las dinámicas de seguridad y del conflicto son similares a las presentes del Putumayo donde también se provee tener operaciones a través de este Fondo. Sin embargo, por tener mayores facilidades de movilidad fronteriza, Ipiales permite el tráfico de armas desde el Ecuador así como de coca y otros productos de uso ilícito. En este municipio se configuró una presencia histór</w:t>
      </w:r>
      <w:r w:rsidR="00E721D1">
        <w:rPr>
          <w:rFonts w:ascii="Calibri" w:eastAsia="Times New Roman" w:hAnsi="Calibri"/>
          <w:sz w:val="22"/>
          <w:lang w:eastAsia="fr-CA"/>
        </w:rPr>
        <w:t xml:space="preserve">ica de las FARC-EP </w:t>
      </w:r>
      <w:r>
        <w:rPr>
          <w:rFonts w:ascii="Calibri" w:eastAsia="Times New Roman" w:hAnsi="Calibri"/>
          <w:sz w:val="22"/>
          <w:lang w:eastAsia="fr-CA"/>
        </w:rPr>
        <w:t xml:space="preserve">que se concentró en dominar las zonas rurales, en parte con el uso de </w:t>
      </w:r>
      <w:r w:rsidR="00E721D1">
        <w:rPr>
          <w:rFonts w:ascii="Calibri" w:eastAsia="Times New Roman" w:hAnsi="Calibri"/>
          <w:sz w:val="22"/>
          <w:lang w:eastAsia="fr-CA"/>
        </w:rPr>
        <w:t>m</w:t>
      </w:r>
      <w:r>
        <w:rPr>
          <w:rFonts w:ascii="Calibri" w:eastAsia="Times New Roman" w:hAnsi="Calibri"/>
          <w:sz w:val="22"/>
          <w:lang w:eastAsia="fr-CA"/>
        </w:rPr>
        <w:t xml:space="preserve">inas antipersonal como estrategia militar, un dominio territorial que se ha posibilitado por la ausencia de la Fuerza Pública. Igualmente, se ha observado en los últimos años un conflicto promovido por bandas dedicadas al narcotráfico y el contrabando. </w:t>
      </w:r>
    </w:p>
    <w:p w14:paraId="3909C1A9" w14:textId="77777777" w:rsidR="00580CCF" w:rsidRDefault="00580CCF" w:rsidP="001410F2">
      <w:pPr>
        <w:spacing w:after="200" w:line="276" w:lineRule="auto"/>
        <w:ind w:left="357"/>
        <w:contextualSpacing/>
        <w:jc w:val="both"/>
        <w:rPr>
          <w:rFonts w:ascii="Calibri" w:eastAsia="Times New Roman" w:hAnsi="Calibri"/>
          <w:sz w:val="22"/>
          <w:lang w:eastAsia="fr-CA"/>
        </w:rPr>
      </w:pPr>
    </w:p>
    <w:p w14:paraId="156E1A53" w14:textId="2C69F3EE" w:rsidR="001410F2" w:rsidRDefault="001410F2" w:rsidP="00A04D8D">
      <w:pPr>
        <w:spacing w:after="200" w:line="276" w:lineRule="auto"/>
        <w:ind w:left="357"/>
        <w:contextualSpacing/>
        <w:jc w:val="both"/>
        <w:rPr>
          <w:rFonts w:ascii="Calibri" w:eastAsia="Times New Roman" w:hAnsi="Calibri"/>
          <w:sz w:val="22"/>
          <w:lang w:eastAsia="fr-CA"/>
        </w:rPr>
      </w:pPr>
      <w:r>
        <w:rPr>
          <w:rFonts w:ascii="Calibri" w:eastAsia="Times New Roman" w:hAnsi="Calibri"/>
          <w:sz w:val="22"/>
          <w:lang w:eastAsia="fr-CA"/>
        </w:rPr>
        <w:t>Si bien la dinámica del conflicto ha evolucionado en los últimos años, el impacto en la población plurietnica ha sido alto. El desplazamiento concentra mayor parte de víctimas en la población representando dos terceras partes del total aproximadamente</w:t>
      </w:r>
      <w:r>
        <w:rPr>
          <w:rStyle w:val="Refdenotaalpie"/>
          <w:rFonts w:ascii="Calibri" w:eastAsia="Times New Roman" w:hAnsi="Calibri"/>
          <w:sz w:val="22"/>
        </w:rPr>
        <w:footnoteReference w:id="4"/>
      </w:r>
      <w:r>
        <w:rPr>
          <w:rFonts w:ascii="Calibri" w:eastAsia="Times New Roman" w:hAnsi="Calibri"/>
          <w:sz w:val="22"/>
          <w:lang w:eastAsia="fr-CA"/>
        </w:rPr>
        <w:t xml:space="preserve">. </w:t>
      </w:r>
      <w:r w:rsidR="005036B6">
        <w:rPr>
          <w:rFonts w:ascii="Calibri" w:eastAsia="Times New Roman" w:hAnsi="Calibri"/>
          <w:sz w:val="22"/>
          <w:lang w:eastAsia="fr-CA"/>
        </w:rPr>
        <w:t xml:space="preserve">Igualmente, </w:t>
      </w:r>
      <w:r w:rsidR="00B0263D">
        <w:rPr>
          <w:rFonts w:ascii="Calibri" w:eastAsia="Times New Roman" w:hAnsi="Calibri"/>
          <w:sz w:val="22"/>
          <w:lang w:eastAsia="fr-CA"/>
        </w:rPr>
        <w:t xml:space="preserve">se ha observado una reactivación de la producción de cultivos de uso </w:t>
      </w:r>
      <w:r w:rsidR="00613CD4">
        <w:rPr>
          <w:rFonts w:ascii="Calibri" w:eastAsia="Times New Roman" w:hAnsi="Calibri"/>
          <w:sz w:val="22"/>
          <w:lang w:eastAsia="fr-CA"/>
        </w:rPr>
        <w:t>ilícito</w:t>
      </w:r>
      <w:r w:rsidR="00B0263D">
        <w:rPr>
          <w:rFonts w:ascii="Calibri" w:eastAsia="Times New Roman" w:hAnsi="Calibri"/>
          <w:sz w:val="22"/>
          <w:lang w:eastAsia="fr-CA"/>
        </w:rPr>
        <w:t xml:space="preserve"> en zonas donde se había logrado algún nivel de control. En el año 2016 la producción de coca fue de 23.148 ha, lo que representa un incremento de 46% comparado al año anterior y la producción de amapola fue de 300 ha</w:t>
      </w:r>
      <w:r w:rsidR="00B0263D">
        <w:rPr>
          <w:rStyle w:val="Refdenotaalpie"/>
          <w:rFonts w:ascii="Calibri" w:eastAsia="Times New Roman" w:hAnsi="Calibri"/>
          <w:sz w:val="22"/>
        </w:rPr>
        <w:footnoteReference w:id="5"/>
      </w:r>
      <w:r w:rsidR="00B0263D">
        <w:rPr>
          <w:rFonts w:ascii="Calibri" w:eastAsia="Times New Roman" w:hAnsi="Calibri"/>
          <w:sz w:val="22"/>
          <w:lang w:eastAsia="fr-CA"/>
        </w:rPr>
        <w:t xml:space="preserve">. </w:t>
      </w:r>
      <w:r w:rsidR="005004B7">
        <w:rPr>
          <w:rFonts w:ascii="Calibri" w:eastAsia="Times New Roman" w:hAnsi="Calibri"/>
          <w:sz w:val="22"/>
          <w:lang w:eastAsia="fr-CA"/>
        </w:rPr>
        <w:t>Además, e</w:t>
      </w:r>
      <w:r w:rsidR="00B0263D">
        <w:rPr>
          <w:rFonts w:ascii="Calibri" w:eastAsia="Times New Roman" w:hAnsi="Calibri"/>
          <w:sz w:val="22"/>
          <w:lang w:eastAsia="fr-CA"/>
        </w:rPr>
        <w:t>l 49% del área sembrada con coca a nivel nacional se encuentra en resguardos indígenas, de estos, seis pertenecen a Nariño. La estrategia del Gobierno Colombiano para hacer frente a esta problemática a través de la prom</w:t>
      </w:r>
      <w:r w:rsidR="00613CD4">
        <w:rPr>
          <w:rFonts w:ascii="Calibri" w:eastAsia="Times New Roman" w:hAnsi="Calibri"/>
          <w:sz w:val="22"/>
          <w:lang w:eastAsia="fr-CA"/>
        </w:rPr>
        <w:t>oción de la sustitución de culti</w:t>
      </w:r>
      <w:r w:rsidR="00B0263D">
        <w:rPr>
          <w:rFonts w:ascii="Calibri" w:eastAsia="Times New Roman" w:hAnsi="Calibri"/>
          <w:sz w:val="22"/>
          <w:lang w:eastAsia="fr-CA"/>
        </w:rPr>
        <w:t xml:space="preserve">vos de uso ilícito y de la erradicación manual voluntaria permitió la suscripción en este año de 40 acuerdos colectivos de los cuales el de Nariño tiene un alcance regional. </w:t>
      </w:r>
    </w:p>
    <w:p w14:paraId="73087EF2" w14:textId="77777777" w:rsidR="00B63ACB" w:rsidRDefault="00B63ACB" w:rsidP="00A04D8D">
      <w:pPr>
        <w:spacing w:after="200" w:line="276" w:lineRule="auto"/>
        <w:ind w:left="357"/>
        <w:contextualSpacing/>
        <w:jc w:val="both"/>
        <w:rPr>
          <w:rFonts w:ascii="Calibri" w:eastAsia="Times New Roman" w:hAnsi="Calibri"/>
          <w:sz w:val="22"/>
          <w:lang w:eastAsia="fr-CA"/>
        </w:rPr>
      </w:pPr>
    </w:p>
    <w:p w14:paraId="6C38DB38" w14:textId="6561A747" w:rsidR="00201C08" w:rsidRPr="00201C08" w:rsidRDefault="00580CCF" w:rsidP="00201C08">
      <w:pPr>
        <w:spacing w:after="200" w:line="276" w:lineRule="auto"/>
        <w:ind w:left="357"/>
        <w:contextualSpacing/>
        <w:jc w:val="both"/>
        <w:rPr>
          <w:rFonts w:ascii="Calibri" w:eastAsia="Times New Roman" w:hAnsi="Calibri"/>
          <w:sz w:val="22"/>
          <w:lang w:eastAsia="fr-CA"/>
        </w:rPr>
      </w:pPr>
      <w:r>
        <w:rPr>
          <w:rFonts w:ascii="Calibri" w:eastAsia="Times New Roman" w:hAnsi="Calibri"/>
          <w:sz w:val="22"/>
          <w:lang w:eastAsia="fr-CA"/>
        </w:rPr>
        <w:t>Nariño se caracteriza por tener una larga trayectoria de movimientos sociales que son partícipes en la esfera social y política de la región alcanzando niveles de movilización significativos</w:t>
      </w:r>
      <w:r>
        <w:rPr>
          <w:rStyle w:val="Refdenotaalpie"/>
          <w:rFonts w:ascii="Calibri" w:eastAsia="Times New Roman" w:hAnsi="Calibri"/>
          <w:sz w:val="22"/>
        </w:rPr>
        <w:footnoteReference w:id="6"/>
      </w:r>
      <w:r w:rsidR="00201C08">
        <w:rPr>
          <w:rFonts w:ascii="Calibri" w:eastAsia="Times New Roman" w:hAnsi="Calibri"/>
          <w:sz w:val="22"/>
          <w:lang w:eastAsia="fr-CA"/>
        </w:rPr>
        <w:t xml:space="preserve">. Su condición plurietnica ha influenciado de esta manera el desarrollo de la región por lo que HALO tendrá un enfoque étnico mediante la participación en el proyecto de </w:t>
      </w:r>
      <w:r w:rsidR="00201C08" w:rsidRPr="00201C08">
        <w:rPr>
          <w:rFonts w:ascii="Calibri" w:eastAsia="Times New Roman" w:hAnsi="Calibri"/>
          <w:sz w:val="22"/>
          <w:lang w:eastAsia="fr-CA"/>
        </w:rPr>
        <w:t>las comunidades campesinas</w:t>
      </w:r>
      <w:r w:rsidR="00201C08">
        <w:rPr>
          <w:rFonts w:ascii="Calibri" w:eastAsia="Times New Roman" w:hAnsi="Calibri"/>
          <w:sz w:val="22"/>
          <w:lang w:eastAsia="fr-CA"/>
        </w:rPr>
        <w:t xml:space="preserve">, las comunidades indígenas y </w:t>
      </w:r>
      <w:r w:rsidR="00201C08" w:rsidRPr="00201C08">
        <w:rPr>
          <w:rFonts w:ascii="Calibri" w:eastAsia="Times New Roman" w:hAnsi="Calibri"/>
          <w:sz w:val="22"/>
          <w:lang w:eastAsia="fr-CA"/>
        </w:rPr>
        <w:t>las comunida</w:t>
      </w:r>
      <w:r w:rsidR="00201C08">
        <w:rPr>
          <w:rFonts w:ascii="Calibri" w:eastAsia="Times New Roman" w:hAnsi="Calibri"/>
          <w:sz w:val="22"/>
          <w:lang w:eastAsia="fr-CA"/>
        </w:rPr>
        <w:t xml:space="preserve">des negras. </w:t>
      </w:r>
      <w:r w:rsidR="00201C08" w:rsidRPr="00201C08">
        <w:rPr>
          <w:rFonts w:ascii="Calibri" w:eastAsia="Times New Roman" w:hAnsi="Calibri"/>
          <w:sz w:val="22"/>
          <w:lang w:eastAsia="fr-CA"/>
        </w:rPr>
        <w:t>La forma básica de organización de est</w:t>
      </w:r>
      <w:r w:rsidR="009845C7">
        <w:rPr>
          <w:rFonts w:ascii="Calibri" w:eastAsia="Times New Roman" w:hAnsi="Calibri"/>
          <w:sz w:val="22"/>
          <w:lang w:eastAsia="fr-CA"/>
        </w:rPr>
        <w:t>as comunidades se hace mediante</w:t>
      </w:r>
      <w:r w:rsidR="00201C08" w:rsidRPr="00201C08">
        <w:rPr>
          <w:rFonts w:ascii="Calibri" w:eastAsia="Times New Roman" w:hAnsi="Calibri"/>
          <w:sz w:val="22"/>
          <w:lang w:eastAsia="fr-CA"/>
        </w:rPr>
        <w:t xml:space="preserve"> los espacios</w:t>
      </w:r>
      <w:r w:rsidR="00201C08">
        <w:rPr>
          <w:rFonts w:ascii="Calibri" w:eastAsia="Times New Roman" w:hAnsi="Calibri"/>
          <w:sz w:val="22"/>
          <w:lang w:eastAsia="fr-CA"/>
        </w:rPr>
        <w:t xml:space="preserve"> </w:t>
      </w:r>
      <w:r w:rsidR="00201C08" w:rsidRPr="00201C08">
        <w:rPr>
          <w:rFonts w:ascii="Calibri" w:eastAsia="Times New Roman" w:hAnsi="Calibri"/>
          <w:sz w:val="22"/>
          <w:lang w:eastAsia="fr-CA"/>
        </w:rPr>
        <w:t>locales de participación en las juntas de acción comunal, organizaciones de productores y</w:t>
      </w:r>
      <w:r w:rsidR="00201C08">
        <w:rPr>
          <w:rFonts w:ascii="Calibri" w:eastAsia="Times New Roman" w:hAnsi="Calibri"/>
          <w:sz w:val="22"/>
          <w:lang w:eastAsia="fr-CA"/>
        </w:rPr>
        <w:t xml:space="preserve"> </w:t>
      </w:r>
      <w:r w:rsidR="00201C08" w:rsidRPr="00201C08">
        <w:rPr>
          <w:rFonts w:ascii="Calibri" w:eastAsia="Times New Roman" w:hAnsi="Calibri"/>
          <w:sz w:val="22"/>
          <w:lang w:eastAsia="fr-CA"/>
        </w:rPr>
        <w:t>grupos de mujeres y jóvenes.</w:t>
      </w:r>
      <w:r w:rsidR="00201C08">
        <w:rPr>
          <w:rFonts w:ascii="Calibri" w:eastAsia="Times New Roman" w:hAnsi="Calibri"/>
          <w:sz w:val="22"/>
          <w:lang w:eastAsia="fr-CA"/>
        </w:rPr>
        <w:t xml:space="preserve"> A través del enlace c</w:t>
      </w:r>
      <w:r w:rsidR="00707A74">
        <w:rPr>
          <w:rFonts w:ascii="Calibri" w:eastAsia="Times New Roman" w:hAnsi="Calibri"/>
          <w:sz w:val="22"/>
          <w:lang w:eastAsia="fr-CA"/>
        </w:rPr>
        <w:t>omunitario, HALO entablará la confianza con las comu</w:t>
      </w:r>
      <w:r w:rsidR="00D80EEB">
        <w:rPr>
          <w:rFonts w:ascii="Calibri" w:eastAsia="Times New Roman" w:hAnsi="Calibri"/>
          <w:sz w:val="22"/>
          <w:lang w:eastAsia="fr-CA"/>
        </w:rPr>
        <w:t xml:space="preserve">nidades en estos escenarios para informar las actividades que se realizarán. </w:t>
      </w:r>
    </w:p>
    <w:p w14:paraId="38EC6DB3" w14:textId="3874FB83" w:rsidR="001410F2" w:rsidRPr="00707A74" w:rsidRDefault="00201C08" w:rsidP="001410F2">
      <w:pPr>
        <w:spacing w:after="200" w:line="276" w:lineRule="auto"/>
        <w:ind w:left="357"/>
        <w:contextualSpacing/>
        <w:jc w:val="both"/>
        <w:rPr>
          <w:rFonts w:ascii="Calibri" w:eastAsia="Times New Roman" w:hAnsi="Calibri"/>
          <w:sz w:val="22"/>
          <w:lang w:eastAsia="fr-CA"/>
        </w:rPr>
      </w:pPr>
      <w:r>
        <w:rPr>
          <w:rFonts w:ascii="Calibri" w:eastAsia="Times New Roman" w:hAnsi="Calibri"/>
          <w:sz w:val="22"/>
          <w:lang w:eastAsia="fr-CA"/>
        </w:rPr>
        <w:t xml:space="preserve"> </w:t>
      </w:r>
    </w:p>
    <w:p w14:paraId="6139366E" w14:textId="77777777" w:rsidR="001410F2" w:rsidRDefault="001410F2" w:rsidP="001410F2">
      <w:pPr>
        <w:spacing w:after="200" w:line="276" w:lineRule="auto"/>
        <w:ind w:left="357"/>
        <w:contextualSpacing/>
        <w:jc w:val="both"/>
        <w:rPr>
          <w:rFonts w:ascii="Calibri" w:eastAsia="Times New Roman" w:hAnsi="Calibri"/>
          <w:sz w:val="22"/>
          <w:lang w:val="es-ES_tradnl" w:eastAsia="fr-CA"/>
        </w:rPr>
      </w:pPr>
      <w:r>
        <w:rPr>
          <w:rFonts w:ascii="Calibri" w:eastAsia="Times New Roman" w:hAnsi="Calibri"/>
          <w:sz w:val="22"/>
          <w:lang w:val="es-ES_tradnl" w:eastAsia="fr-CA"/>
        </w:rPr>
        <w:t>En este contexto</w:t>
      </w:r>
      <w:r w:rsidRPr="00D40401">
        <w:rPr>
          <w:rFonts w:ascii="Calibri" w:eastAsia="Times New Roman" w:hAnsi="Calibri"/>
          <w:sz w:val="22"/>
          <w:lang w:val="es-ES_tradnl" w:eastAsia="fr-CA"/>
        </w:rPr>
        <w:t xml:space="preserve">, las intervenciones de desminado humanitario permitirán, a mediano y largo plazo la implementación de programas de Gobierno y así propiciar el desarrollo integral en estas zonas, además de la regeneración socioeconómica con cultivos de uso lícito para beneficio de </w:t>
      </w:r>
      <w:r>
        <w:rPr>
          <w:rFonts w:ascii="Calibri" w:eastAsia="Times New Roman" w:hAnsi="Calibri"/>
          <w:sz w:val="22"/>
          <w:lang w:val="es-ES_tradnl" w:eastAsia="fr-CA"/>
        </w:rPr>
        <w:t>las comunidades. Para esto, la o</w:t>
      </w:r>
      <w:r w:rsidRPr="00D40401">
        <w:rPr>
          <w:rFonts w:ascii="Calibri" w:eastAsia="Times New Roman" w:hAnsi="Calibri"/>
          <w:sz w:val="22"/>
          <w:lang w:val="es-ES_tradnl" w:eastAsia="fr-CA"/>
        </w:rPr>
        <w:t>rganización generará confianza con los diferentes grupos de población, fortalecerá sus capacidades y mejorará la percepción que tienen sobre la seguridad en estos territorios con el fin de reducir el riesgo que puedan constituir estas problemáticas de conflicto.</w:t>
      </w:r>
      <w:r>
        <w:rPr>
          <w:rFonts w:ascii="Calibri" w:eastAsia="Times New Roman" w:hAnsi="Calibri"/>
          <w:sz w:val="22"/>
          <w:lang w:val="es-ES_tradnl" w:eastAsia="fr-CA"/>
        </w:rPr>
        <w:t xml:space="preserve"> </w:t>
      </w:r>
    </w:p>
    <w:p w14:paraId="13772FF6" w14:textId="77777777" w:rsidR="001410F2" w:rsidRDefault="001410F2" w:rsidP="001410F2">
      <w:pPr>
        <w:spacing w:after="200" w:line="276" w:lineRule="auto"/>
        <w:ind w:left="357"/>
        <w:contextualSpacing/>
        <w:jc w:val="both"/>
        <w:rPr>
          <w:rFonts w:ascii="Calibri" w:eastAsia="Times New Roman" w:hAnsi="Calibri"/>
          <w:sz w:val="22"/>
          <w:lang w:eastAsia="fr-CA"/>
        </w:rPr>
      </w:pPr>
    </w:p>
    <w:p w14:paraId="601D3A2C" w14:textId="393CE3CA" w:rsidR="00636DCD" w:rsidRPr="001410F2" w:rsidRDefault="00636DCD" w:rsidP="00774DD5">
      <w:pPr>
        <w:numPr>
          <w:ilvl w:val="0"/>
          <w:numId w:val="8"/>
        </w:numPr>
        <w:spacing w:after="200" w:line="276" w:lineRule="auto"/>
        <w:contextualSpacing/>
        <w:jc w:val="both"/>
        <w:rPr>
          <w:rFonts w:ascii="Calibri" w:eastAsia="Times New Roman" w:hAnsi="Calibri"/>
          <w:b/>
          <w:sz w:val="22"/>
          <w:lang w:eastAsia="fr-CA"/>
        </w:rPr>
      </w:pPr>
      <w:r w:rsidRPr="001410F2">
        <w:rPr>
          <w:rFonts w:ascii="Calibri" w:eastAsia="Times New Roman" w:hAnsi="Calibri"/>
          <w:b/>
          <w:sz w:val="22"/>
          <w:lang w:eastAsia="fr-CA"/>
        </w:rPr>
        <w:lastRenderedPageBreak/>
        <w:t>Lógica de intervención</w:t>
      </w:r>
      <w:r w:rsidR="000506E5">
        <w:rPr>
          <w:rFonts w:ascii="Calibri" w:eastAsia="Times New Roman" w:hAnsi="Calibri"/>
          <w:b/>
          <w:sz w:val="22"/>
          <w:lang w:eastAsia="fr-CA"/>
        </w:rPr>
        <w:t>:</w:t>
      </w:r>
      <w:r w:rsidRPr="001410F2">
        <w:rPr>
          <w:rFonts w:ascii="Calibri" w:eastAsia="Times New Roman" w:hAnsi="Calibri"/>
          <w:b/>
          <w:sz w:val="22"/>
          <w:lang w:eastAsia="fr-CA"/>
        </w:rPr>
        <w:t xml:space="preserve">  </w:t>
      </w:r>
    </w:p>
    <w:p w14:paraId="535AF060" w14:textId="00F637D3" w:rsidR="00E828AB" w:rsidRPr="00BA3DF2" w:rsidRDefault="00BA3DF2" w:rsidP="00BA3DF2">
      <w:pPr>
        <w:spacing w:after="200" w:line="276" w:lineRule="auto"/>
        <w:ind w:firstLine="360"/>
        <w:contextualSpacing/>
        <w:jc w:val="both"/>
        <w:rPr>
          <w:rFonts w:ascii="Calibri" w:eastAsia="Times New Roman" w:hAnsi="Calibri"/>
          <w:sz w:val="22"/>
          <w:lang w:eastAsia="fr-CA"/>
        </w:rPr>
      </w:pPr>
      <w:r>
        <w:rPr>
          <w:rFonts w:ascii="Calibri" w:eastAsia="Times New Roman" w:hAnsi="Calibri"/>
          <w:sz w:val="22"/>
          <w:lang w:eastAsia="fr-CA"/>
        </w:rPr>
        <w:t>R</w:t>
      </w:r>
      <w:r w:rsidR="00E828AB" w:rsidRPr="00BA3DF2">
        <w:rPr>
          <w:rFonts w:ascii="Calibri" w:eastAsia="Times New Roman" w:hAnsi="Calibri"/>
          <w:sz w:val="22"/>
          <w:lang w:eastAsia="fr-CA"/>
        </w:rPr>
        <w:t xml:space="preserve">eferir al </w:t>
      </w:r>
      <w:r w:rsidR="00860B7F">
        <w:rPr>
          <w:rFonts w:ascii="Calibri" w:eastAsia="Times New Roman" w:hAnsi="Calibri"/>
          <w:sz w:val="22"/>
          <w:u w:val="single"/>
          <w:lang w:eastAsia="fr-CA"/>
        </w:rPr>
        <w:t>Anexo E – Marco de Resultados</w:t>
      </w:r>
    </w:p>
    <w:p w14:paraId="1CD0AF83" w14:textId="77777777" w:rsidR="00636DCD" w:rsidRPr="00636DCD" w:rsidRDefault="00636DCD" w:rsidP="00636DCD">
      <w:pPr>
        <w:jc w:val="both"/>
        <w:rPr>
          <w:rFonts w:ascii="Calibri" w:eastAsia="Times New Roman" w:hAnsi="Calibri"/>
          <w:sz w:val="20"/>
          <w:szCs w:val="20"/>
          <w:highlight w:val="lightGray"/>
          <w:lang w:eastAsia="fr-CA"/>
        </w:rPr>
      </w:pPr>
    </w:p>
    <w:p w14:paraId="70396853" w14:textId="77777777" w:rsidR="00860B7F" w:rsidRPr="00860B7F" w:rsidRDefault="00636DCD" w:rsidP="00774DD5">
      <w:pPr>
        <w:numPr>
          <w:ilvl w:val="0"/>
          <w:numId w:val="8"/>
        </w:numPr>
        <w:spacing w:after="200" w:line="276" w:lineRule="auto"/>
        <w:ind w:left="375"/>
        <w:contextualSpacing/>
        <w:jc w:val="both"/>
        <w:rPr>
          <w:rFonts w:ascii="Calibri" w:eastAsia="MS Mincho" w:hAnsi="Calibri"/>
          <w:b/>
          <w:sz w:val="20"/>
          <w:szCs w:val="22"/>
          <w:lang w:val="es-ES_tradnl" w:eastAsia="en-GB" w:bidi="es-ES"/>
        </w:rPr>
      </w:pPr>
      <w:r w:rsidRPr="00860B7F">
        <w:rPr>
          <w:rFonts w:ascii="Calibri" w:eastAsia="MS Mincho" w:hAnsi="Calibri"/>
          <w:b/>
          <w:sz w:val="22"/>
          <w:szCs w:val="22"/>
          <w:lang w:val="es-ES_tradnl" w:eastAsia="en-GB" w:bidi="es-ES"/>
        </w:rPr>
        <w:t xml:space="preserve">Entidades de ejecución: </w:t>
      </w:r>
    </w:p>
    <w:p w14:paraId="41E2D9B6" w14:textId="3046C596" w:rsidR="005926F5" w:rsidRPr="00860B7F" w:rsidRDefault="009D2242" w:rsidP="00860B7F">
      <w:pPr>
        <w:spacing w:after="200" w:line="276" w:lineRule="auto"/>
        <w:ind w:left="375"/>
        <w:contextualSpacing/>
        <w:jc w:val="both"/>
        <w:rPr>
          <w:rFonts w:ascii="Calibri" w:eastAsia="MS Mincho" w:hAnsi="Calibri"/>
          <w:b/>
          <w:sz w:val="20"/>
          <w:szCs w:val="22"/>
          <w:lang w:val="es-ES_tradnl" w:eastAsia="en-GB" w:bidi="es-ES"/>
        </w:rPr>
      </w:pPr>
      <w:r w:rsidRPr="00860B7F">
        <w:rPr>
          <w:rFonts w:ascii="Calibri" w:eastAsia="MS Mincho" w:hAnsi="Calibri"/>
          <w:sz w:val="22"/>
          <w:szCs w:val="22"/>
          <w:lang w:val="es-ES_tradnl" w:eastAsia="en-GB" w:bidi="es-ES"/>
        </w:rPr>
        <w:t xml:space="preserve">Este proyecto se realizará únicamente a través de las capacidades y herramientas de HALO. </w:t>
      </w:r>
      <w:r w:rsidR="005926F5" w:rsidRPr="00860B7F">
        <w:rPr>
          <w:rFonts w:ascii="Calibri" w:eastAsia="MS Mincho" w:hAnsi="Calibri"/>
          <w:sz w:val="22"/>
          <w:szCs w:val="22"/>
          <w:lang w:val="es-ES_tradnl" w:eastAsia="en-GB" w:bidi="es-ES"/>
        </w:rPr>
        <w:t xml:space="preserve">La organización </w:t>
      </w:r>
      <w:r w:rsidR="005926F5" w:rsidRPr="00860B7F">
        <w:rPr>
          <w:rFonts w:ascii="Calibri" w:eastAsia="MS Mincho" w:hAnsi="Calibri"/>
          <w:sz w:val="22"/>
          <w:szCs w:val="22"/>
          <w:lang w:val="es-ES_tradnl" w:eastAsia="es-CO" w:bidi="es-ES"/>
        </w:rPr>
        <w:t>estableció su primer programa en Colombia en el año 2009 a solicitud del actual Presidente</w:t>
      </w:r>
      <w:r w:rsidR="00141699">
        <w:rPr>
          <w:rFonts w:ascii="Calibri" w:eastAsia="MS Mincho" w:hAnsi="Calibri"/>
          <w:sz w:val="22"/>
          <w:szCs w:val="22"/>
          <w:lang w:val="es-ES_tradnl" w:eastAsia="es-CO" w:bidi="es-ES"/>
        </w:rPr>
        <w:t>,</w:t>
      </w:r>
      <w:r w:rsidR="005926F5" w:rsidRPr="00860B7F">
        <w:rPr>
          <w:rFonts w:ascii="Calibri" w:eastAsia="MS Mincho" w:hAnsi="Calibri"/>
          <w:sz w:val="22"/>
          <w:szCs w:val="22"/>
          <w:lang w:val="es-ES_tradnl" w:eastAsia="es-CO" w:bidi="es-ES"/>
        </w:rPr>
        <w:t xml:space="preserve"> Juan Manuel Santos. Una vez lograda la acreditación y la creación de un marco legal para el desarrollo de actividades de desminado civil, HALO recibió autorización para iniciar operaciones de despeje en septiembre 2013. </w:t>
      </w:r>
    </w:p>
    <w:p w14:paraId="643D256A" w14:textId="109E818A" w:rsidR="005926F5" w:rsidRDefault="005926F5" w:rsidP="005926F5">
      <w:pPr>
        <w:spacing w:after="200" w:line="276" w:lineRule="auto"/>
        <w:ind w:left="360"/>
        <w:contextualSpacing/>
        <w:jc w:val="both"/>
        <w:rPr>
          <w:rFonts w:ascii="Calibri" w:eastAsia="MS Mincho" w:hAnsi="Calibri"/>
          <w:sz w:val="22"/>
          <w:szCs w:val="22"/>
          <w:lang w:val="es-ES_tradnl" w:eastAsia="es-CO" w:bidi="es-ES"/>
        </w:rPr>
      </w:pPr>
      <w:r>
        <w:rPr>
          <w:rFonts w:ascii="Calibri" w:eastAsia="MS Mincho" w:hAnsi="Calibri"/>
          <w:sz w:val="22"/>
          <w:szCs w:val="22"/>
          <w:lang w:val="es-ES_tradnl" w:eastAsia="es-CO" w:bidi="es-ES"/>
        </w:rPr>
        <w:t xml:space="preserve">Actualmente cuenta con más de 450 empleados nacionales y el respaldo de cinco expatriados. El presupuesto anual es de </w:t>
      </w:r>
      <w:r w:rsidR="00141699">
        <w:rPr>
          <w:rFonts w:ascii="Calibri" w:eastAsia="MS Mincho" w:hAnsi="Calibri"/>
          <w:sz w:val="22"/>
          <w:szCs w:val="22"/>
          <w:lang w:val="es-ES_tradnl" w:eastAsia="es-CO" w:bidi="es-ES"/>
        </w:rPr>
        <w:t xml:space="preserve">más de </w:t>
      </w:r>
      <w:r>
        <w:rPr>
          <w:rFonts w:ascii="Calibri" w:eastAsia="MS Mincho" w:hAnsi="Calibri"/>
          <w:sz w:val="22"/>
          <w:szCs w:val="22"/>
          <w:lang w:val="es-ES_tradnl" w:eastAsia="es-CO" w:bidi="es-ES"/>
        </w:rPr>
        <w:t>US</w:t>
      </w:r>
      <w:r w:rsidR="00F71BA4">
        <w:rPr>
          <w:rFonts w:ascii="Calibri" w:eastAsia="MS Mincho" w:hAnsi="Calibri"/>
          <w:sz w:val="22"/>
          <w:szCs w:val="22"/>
          <w:lang w:val="es-ES_tradnl" w:eastAsia="es-CO" w:bidi="es-ES"/>
        </w:rPr>
        <w:t xml:space="preserve">D </w:t>
      </w:r>
      <w:r>
        <w:rPr>
          <w:rFonts w:ascii="Calibri" w:eastAsia="MS Mincho" w:hAnsi="Calibri"/>
          <w:sz w:val="22"/>
          <w:szCs w:val="22"/>
          <w:lang w:val="es-ES_tradnl" w:eastAsia="es-CO" w:bidi="es-ES"/>
        </w:rPr>
        <w:t xml:space="preserve">8 millones con financiación actual de Canadá, Noruega, Nueva Zelanda, Países Bajos, PM/WRA, PNUD y Unión Europea. </w:t>
      </w:r>
      <w:r w:rsidR="00D51A15">
        <w:rPr>
          <w:rFonts w:ascii="Calibri" w:eastAsia="MS Mincho" w:hAnsi="Calibri"/>
          <w:sz w:val="22"/>
          <w:szCs w:val="22"/>
          <w:lang w:val="es-ES_tradnl" w:eastAsia="es-CO" w:bidi="es-ES"/>
        </w:rPr>
        <w:t>La organización está</w:t>
      </w:r>
      <w:r w:rsidR="00E721D1">
        <w:rPr>
          <w:rFonts w:ascii="Calibri" w:eastAsia="MS Mincho" w:hAnsi="Calibri"/>
          <w:sz w:val="22"/>
          <w:szCs w:val="22"/>
          <w:lang w:val="es-ES_tradnl" w:eastAsia="es-CO" w:bidi="es-ES"/>
        </w:rPr>
        <w:t xml:space="preserve"> expandiendo sus actividades a </w:t>
      </w:r>
      <w:r w:rsidR="00D51A15">
        <w:rPr>
          <w:rFonts w:ascii="Calibri" w:eastAsia="MS Mincho" w:hAnsi="Calibri"/>
          <w:sz w:val="22"/>
          <w:szCs w:val="22"/>
          <w:lang w:val="es-ES_tradnl" w:eastAsia="es-CO" w:bidi="es-ES"/>
        </w:rPr>
        <w:t xml:space="preserve">otros países del continente </w:t>
      </w:r>
      <w:r w:rsidR="00D51A15" w:rsidRPr="0008637E">
        <w:rPr>
          <w:rFonts w:ascii="Calibri" w:eastAsia="MS Mincho" w:hAnsi="Calibri"/>
          <w:sz w:val="22"/>
          <w:szCs w:val="22"/>
          <w:lang w:val="es-ES_tradnl" w:eastAsia="es-CO" w:bidi="es-ES"/>
        </w:rPr>
        <w:t>en Centroamérica</w:t>
      </w:r>
      <w:r w:rsidR="00D51A15">
        <w:rPr>
          <w:rFonts w:ascii="Calibri" w:eastAsia="MS Mincho" w:hAnsi="Calibri"/>
          <w:sz w:val="22"/>
          <w:szCs w:val="22"/>
          <w:lang w:val="es-ES_tradnl" w:eastAsia="es-CO" w:bidi="es-ES"/>
        </w:rPr>
        <w:t xml:space="preserve"> donde ya recibió financiación para desarrollar actividades en el marco de Seguridad Física y Gestión de Municiones Almacenadas (PSSM</w:t>
      </w:r>
      <w:r w:rsidR="00F71BA4">
        <w:rPr>
          <w:rFonts w:ascii="Calibri" w:eastAsia="MS Mincho" w:hAnsi="Calibri"/>
          <w:sz w:val="22"/>
          <w:szCs w:val="22"/>
          <w:lang w:val="es-ES_tradnl" w:eastAsia="es-CO" w:bidi="es-ES"/>
        </w:rPr>
        <w:t xml:space="preserve"> por sus siglas en inglés</w:t>
      </w:r>
      <w:r w:rsidR="00D51A15">
        <w:rPr>
          <w:rFonts w:ascii="Calibri" w:eastAsia="MS Mincho" w:hAnsi="Calibri"/>
          <w:sz w:val="22"/>
          <w:szCs w:val="22"/>
          <w:lang w:val="es-ES_tradnl" w:eastAsia="es-CO" w:bidi="es-ES"/>
        </w:rPr>
        <w:t>)</w:t>
      </w:r>
      <w:r w:rsidR="001D2919">
        <w:rPr>
          <w:rFonts w:ascii="Calibri" w:eastAsia="MS Mincho" w:hAnsi="Calibri"/>
          <w:sz w:val="22"/>
          <w:szCs w:val="22"/>
          <w:lang w:val="es-ES_tradnl" w:eastAsia="es-CO" w:bidi="es-ES"/>
        </w:rPr>
        <w:t xml:space="preserve">, </w:t>
      </w:r>
      <w:r w:rsidR="00D51A15">
        <w:rPr>
          <w:rFonts w:ascii="Calibri" w:eastAsia="MS Mincho" w:hAnsi="Calibri"/>
          <w:sz w:val="22"/>
          <w:szCs w:val="22"/>
          <w:lang w:val="es-ES_tradnl" w:eastAsia="es-CO" w:bidi="es-ES"/>
        </w:rPr>
        <w:t>destrucción de armas y municiones en Guatemala, El Salvado</w:t>
      </w:r>
      <w:r w:rsidR="00F71BA4">
        <w:rPr>
          <w:rFonts w:ascii="Calibri" w:eastAsia="MS Mincho" w:hAnsi="Calibri"/>
          <w:sz w:val="22"/>
          <w:szCs w:val="22"/>
          <w:lang w:val="es-ES_tradnl" w:eastAsia="es-CO" w:bidi="es-ES"/>
        </w:rPr>
        <w:t xml:space="preserve">r y Honduras por un total de USD </w:t>
      </w:r>
      <w:r w:rsidR="00D51A15">
        <w:rPr>
          <w:rFonts w:ascii="Calibri" w:eastAsia="MS Mincho" w:hAnsi="Calibri"/>
          <w:sz w:val="22"/>
          <w:szCs w:val="22"/>
          <w:lang w:val="es-ES_tradnl" w:eastAsia="es-CO" w:bidi="es-ES"/>
        </w:rPr>
        <w:t>1</w:t>
      </w:r>
      <w:r w:rsidR="001D2919">
        <w:rPr>
          <w:rFonts w:ascii="Calibri" w:eastAsia="MS Mincho" w:hAnsi="Calibri"/>
          <w:sz w:val="22"/>
          <w:szCs w:val="22"/>
          <w:lang w:val="es-ES_tradnl" w:eastAsia="es-CO" w:bidi="es-ES"/>
        </w:rPr>
        <w:t>.000.</w:t>
      </w:r>
      <w:r w:rsidR="00D51A15">
        <w:rPr>
          <w:rFonts w:ascii="Calibri" w:eastAsia="MS Mincho" w:hAnsi="Calibri"/>
          <w:sz w:val="22"/>
          <w:szCs w:val="22"/>
          <w:lang w:val="es-ES_tradnl" w:eastAsia="es-CO" w:bidi="es-ES"/>
        </w:rPr>
        <w:t>000.</w:t>
      </w:r>
    </w:p>
    <w:p w14:paraId="23607C97" w14:textId="77777777" w:rsidR="000506E5" w:rsidRDefault="000506E5" w:rsidP="005926F5">
      <w:pPr>
        <w:spacing w:after="200" w:line="276" w:lineRule="auto"/>
        <w:ind w:left="360"/>
        <w:contextualSpacing/>
        <w:jc w:val="both"/>
        <w:rPr>
          <w:rFonts w:ascii="Calibri" w:eastAsia="MS Mincho" w:hAnsi="Calibri"/>
          <w:sz w:val="22"/>
          <w:szCs w:val="22"/>
          <w:lang w:val="es-ES_tradnl" w:eastAsia="en-GB" w:bidi="es-ES"/>
        </w:rPr>
      </w:pPr>
    </w:p>
    <w:p w14:paraId="00F23C67" w14:textId="1FBD729E" w:rsidR="008973D9" w:rsidRDefault="005926F5" w:rsidP="005926F5">
      <w:pPr>
        <w:spacing w:after="200" w:line="276" w:lineRule="auto"/>
        <w:ind w:left="360"/>
        <w:contextualSpacing/>
        <w:jc w:val="both"/>
        <w:rPr>
          <w:rFonts w:ascii="Calibri" w:eastAsia="MS Mincho" w:hAnsi="Calibri"/>
          <w:sz w:val="22"/>
          <w:szCs w:val="22"/>
          <w:lang w:val="es-ES_tradnl" w:eastAsia="en-GB" w:bidi="es-ES"/>
        </w:rPr>
      </w:pPr>
      <w:r>
        <w:rPr>
          <w:rFonts w:ascii="Calibri" w:eastAsia="MS Mincho" w:hAnsi="Calibri"/>
          <w:sz w:val="22"/>
          <w:szCs w:val="22"/>
          <w:lang w:val="es-ES_tradnl" w:eastAsia="en-GB" w:bidi="es-ES"/>
        </w:rPr>
        <w:t>HALO</w:t>
      </w:r>
      <w:r w:rsidR="009D2242">
        <w:rPr>
          <w:rFonts w:ascii="Calibri" w:eastAsia="MS Mincho" w:hAnsi="Calibri"/>
          <w:sz w:val="22"/>
          <w:szCs w:val="22"/>
          <w:lang w:val="es-ES_tradnl" w:eastAsia="en-GB" w:bidi="es-ES"/>
        </w:rPr>
        <w:t xml:space="preserve"> ha establecido ya cuatro bases de operaciones en los departamentos de Antioquia, Cauca, Meta y Tolima. Esto le permite tener una experiencia logística de más de cuatro años y un entendimiento de los desafíos en la construcción de una nueva base en una región que presenta diferentes dinámicas ligadas al impacto de más de 50 años de conflicto.  </w:t>
      </w:r>
    </w:p>
    <w:p w14:paraId="22E50DAA" w14:textId="77777777" w:rsidR="00DE4B4B" w:rsidRDefault="00DE4B4B" w:rsidP="005926F5">
      <w:pPr>
        <w:spacing w:after="200" w:line="276" w:lineRule="auto"/>
        <w:ind w:left="360"/>
        <w:contextualSpacing/>
        <w:jc w:val="both"/>
        <w:rPr>
          <w:rFonts w:ascii="Calibri" w:eastAsia="MS Mincho" w:hAnsi="Calibri"/>
          <w:sz w:val="22"/>
          <w:szCs w:val="22"/>
          <w:lang w:val="es-ES_tradnl" w:eastAsia="en-GB" w:bidi="es-ES"/>
        </w:rPr>
      </w:pPr>
    </w:p>
    <w:p w14:paraId="722CC76F" w14:textId="04D40901" w:rsidR="00DE4B4B" w:rsidRPr="00DE4B4B" w:rsidRDefault="00DE4B4B" w:rsidP="00DE4B4B">
      <w:pPr>
        <w:spacing w:after="200" w:line="276" w:lineRule="auto"/>
        <w:ind w:left="360"/>
        <w:contextualSpacing/>
        <w:jc w:val="both"/>
        <w:rPr>
          <w:rFonts w:ascii="Calibri" w:eastAsia="MS Mincho" w:hAnsi="Calibri"/>
          <w:sz w:val="22"/>
          <w:szCs w:val="22"/>
          <w:lang w:val="es-ES_tradnl" w:eastAsia="en-GB" w:bidi="es-ES"/>
        </w:rPr>
      </w:pPr>
      <w:r w:rsidRPr="00DE4B4B">
        <w:rPr>
          <w:rFonts w:ascii="Calibri" w:eastAsia="MS Mincho" w:hAnsi="Calibri"/>
          <w:sz w:val="22"/>
          <w:szCs w:val="22"/>
          <w:lang w:val="es-ES_tradnl" w:eastAsia="en-GB" w:bidi="es-ES"/>
        </w:rPr>
        <w:t xml:space="preserve">HALO ha solicitado al Departamento de Estado de </w:t>
      </w:r>
      <w:r w:rsidR="000D331A">
        <w:rPr>
          <w:rFonts w:ascii="Calibri" w:eastAsia="MS Mincho" w:hAnsi="Calibri"/>
          <w:sz w:val="22"/>
          <w:szCs w:val="22"/>
          <w:lang w:val="es-ES_tradnl" w:eastAsia="en-GB" w:bidi="es-ES"/>
        </w:rPr>
        <w:t xml:space="preserve">los </w:t>
      </w:r>
      <w:r w:rsidRPr="00DE4B4B">
        <w:rPr>
          <w:rFonts w:ascii="Calibri" w:eastAsia="MS Mincho" w:hAnsi="Calibri"/>
          <w:sz w:val="22"/>
          <w:szCs w:val="22"/>
          <w:lang w:val="es-ES_tradnl" w:eastAsia="en-GB" w:bidi="es-ES"/>
        </w:rPr>
        <w:t xml:space="preserve">Estados Unidos a través de la línea PM/WRA </w:t>
      </w:r>
      <w:r w:rsidR="000D331A">
        <w:rPr>
          <w:rFonts w:ascii="Calibri" w:eastAsia="MS Mincho" w:hAnsi="Calibri"/>
          <w:sz w:val="22"/>
          <w:szCs w:val="22"/>
          <w:lang w:val="es-ES_tradnl" w:eastAsia="en-GB" w:bidi="es-ES"/>
        </w:rPr>
        <w:t xml:space="preserve">una contrapartida para la implementación de este proyecto. Actualmente la propuesta se encuentra en proceso de verificación por parte del donante. </w:t>
      </w:r>
    </w:p>
    <w:p w14:paraId="7FF55720" w14:textId="77777777" w:rsidR="009D2242" w:rsidRPr="009D2242" w:rsidRDefault="009D2242" w:rsidP="009D2242">
      <w:pPr>
        <w:spacing w:after="200" w:line="276" w:lineRule="auto"/>
        <w:contextualSpacing/>
        <w:jc w:val="both"/>
        <w:rPr>
          <w:rFonts w:ascii="Calibri" w:eastAsia="MS Mincho" w:hAnsi="Calibri"/>
          <w:sz w:val="22"/>
          <w:szCs w:val="22"/>
          <w:lang w:val="es-ES_tradnl" w:eastAsia="en-GB" w:bidi="es-ES"/>
        </w:rPr>
      </w:pPr>
    </w:p>
    <w:p w14:paraId="48E036A2" w14:textId="5A383D77" w:rsidR="00F22DE9" w:rsidRPr="00BA3DF2" w:rsidRDefault="00E721D1" w:rsidP="00774DD5">
      <w:pPr>
        <w:numPr>
          <w:ilvl w:val="0"/>
          <w:numId w:val="8"/>
        </w:numPr>
        <w:spacing w:after="200" w:line="276" w:lineRule="auto"/>
        <w:contextualSpacing/>
        <w:rPr>
          <w:rFonts w:ascii="Calibri" w:eastAsia="MS Mincho" w:hAnsi="Calibri"/>
          <w:b/>
          <w:sz w:val="20"/>
          <w:szCs w:val="22"/>
          <w:lang w:val="es-ES_tradnl" w:eastAsia="en-GB" w:bidi="es-ES"/>
        </w:rPr>
      </w:pPr>
      <w:r>
        <w:rPr>
          <w:rFonts w:ascii="Calibri" w:eastAsia="MS Mincho" w:hAnsi="Calibri"/>
          <w:b/>
          <w:sz w:val="22"/>
          <w:szCs w:val="22"/>
          <w:lang w:val="es-ES_tradnl" w:eastAsia="en-GB" w:bidi="es-ES"/>
        </w:rPr>
        <w:t>Co</w:t>
      </w:r>
      <w:r w:rsidR="00636DCD" w:rsidRPr="00636DCD">
        <w:rPr>
          <w:rFonts w:ascii="Calibri" w:eastAsia="MS Mincho" w:hAnsi="Calibri"/>
          <w:b/>
          <w:sz w:val="22"/>
          <w:szCs w:val="22"/>
          <w:lang w:val="es-ES_tradnl" w:eastAsia="en-GB" w:bidi="es-ES"/>
        </w:rPr>
        <w:t xml:space="preserve">bertura geográfica: </w:t>
      </w:r>
    </w:p>
    <w:p w14:paraId="36DED168" w14:textId="2696F0C8" w:rsidR="00636DCD" w:rsidRPr="00CF38F3" w:rsidRDefault="009D2242" w:rsidP="005B58BD">
      <w:pPr>
        <w:spacing w:after="200" w:line="276" w:lineRule="auto"/>
        <w:ind w:left="360"/>
        <w:contextualSpacing/>
        <w:jc w:val="both"/>
        <w:rPr>
          <w:rFonts w:ascii="Calibri" w:eastAsia="MS Mincho" w:hAnsi="Calibri"/>
          <w:sz w:val="22"/>
          <w:szCs w:val="22"/>
          <w:lang w:val="es-ES_tradnl" w:eastAsia="en-GB" w:bidi="es-ES"/>
        </w:rPr>
      </w:pPr>
      <w:r w:rsidRPr="009D2242">
        <w:rPr>
          <w:rFonts w:ascii="Calibri" w:eastAsia="MS Mincho" w:hAnsi="Calibri"/>
          <w:sz w:val="22"/>
          <w:szCs w:val="22"/>
          <w:lang w:val="es-ES_tradnl" w:eastAsia="en-GB" w:bidi="es-ES"/>
        </w:rPr>
        <w:t>Este proyecto se realizar</w:t>
      </w:r>
      <w:r w:rsidR="00740C72">
        <w:rPr>
          <w:rFonts w:ascii="Calibri" w:eastAsia="MS Mincho" w:hAnsi="Calibri"/>
          <w:sz w:val="22"/>
          <w:szCs w:val="22"/>
          <w:lang w:val="es-ES_tradnl" w:eastAsia="en-GB" w:bidi="es-ES"/>
        </w:rPr>
        <w:t>á en la zona 2</w:t>
      </w:r>
      <w:r w:rsidRPr="009D2242">
        <w:rPr>
          <w:rFonts w:ascii="Calibri" w:eastAsia="MS Mincho" w:hAnsi="Calibri"/>
          <w:sz w:val="22"/>
          <w:szCs w:val="22"/>
          <w:lang w:val="es-ES_tradnl" w:eastAsia="en-GB" w:bidi="es-ES"/>
        </w:rPr>
        <w:t xml:space="preserve"> </w:t>
      </w:r>
      <w:r>
        <w:rPr>
          <w:rFonts w:ascii="Calibri" w:eastAsia="MS Mincho" w:hAnsi="Calibri"/>
          <w:sz w:val="22"/>
          <w:szCs w:val="22"/>
          <w:lang w:val="es-ES_tradnl" w:eastAsia="en-GB" w:bidi="es-ES"/>
        </w:rPr>
        <w:t>de</w:t>
      </w:r>
      <w:r w:rsidR="00740C72">
        <w:rPr>
          <w:rFonts w:ascii="Calibri" w:eastAsia="MS Mincho" w:hAnsi="Calibri"/>
          <w:sz w:val="22"/>
          <w:szCs w:val="22"/>
          <w:lang w:val="es-ES_tradnl" w:eastAsia="en-GB" w:bidi="es-ES"/>
        </w:rPr>
        <w:t>l municipio de Ipiales</w:t>
      </w:r>
      <w:r w:rsidRPr="009D2242">
        <w:rPr>
          <w:rFonts w:ascii="Calibri" w:eastAsia="MS Mincho" w:hAnsi="Calibri"/>
          <w:sz w:val="22"/>
          <w:szCs w:val="22"/>
          <w:lang w:val="es-ES_tradnl" w:eastAsia="en-GB" w:bidi="es-ES"/>
        </w:rPr>
        <w:t xml:space="preserve"> </w:t>
      </w:r>
      <w:r w:rsidR="00740C72">
        <w:rPr>
          <w:rFonts w:ascii="Calibri" w:eastAsia="MS Mincho" w:hAnsi="Calibri"/>
          <w:sz w:val="22"/>
          <w:szCs w:val="22"/>
          <w:lang w:val="es-ES_tradnl" w:eastAsia="en-GB" w:bidi="es-ES"/>
        </w:rPr>
        <w:t>en Nariño</w:t>
      </w:r>
      <w:r>
        <w:rPr>
          <w:rFonts w:ascii="Calibri" w:eastAsia="MS Mincho" w:hAnsi="Calibri"/>
          <w:sz w:val="22"/>
          <w:szCs w:val="22"/>
          <w:lang w:val="es-ES_tradnl" w:eastAsia="en-GB" w:bidi="es-ES"/>
        </w:rPr>
        <w:t xml:space="preserve"> </w:t>
      </w:r>
      <w:r w:rsidRPr="009D2242">
        <w:rPr>
          <w:rFonts w:ascii="Calibri" w:eastAsia="MS Mincho" w:hAnsi="Calibri"/>
          <w:sz w:val="22"/>
          <w:szCs w:val="22"/>
          <w:lang w:val="es-ES_tradnl" w:eastAsia="en-GB" w:bidi="es-ES"/>
        </w:rPr>
        <w:t>asignada</w:t>
      </w:r>
      <w:r w:rsidR="008973D9">
        <w:rPr>
          <w:rFonts w:ascii="Calibri" w:eastAsia="MS Mincho" w:hAnsi="Calibri"/>
          <w:sz w:val="22"/>
          <w:szCs w:val="22"/>
          <w:lang w:val="es-ES_tradnl" w:eastAsia="en-GB" w:bidi="es-ES"/>
        </w:rPr>
        <w:t xml:space="preserve"> por Descontamina Colombia</w:t>
      </w:r>
      <w:r w:rsidR="00620CEF">
        <w:rPr>
          <w:rFonts w:ascii="Calibri" w:eastAsia="MS Mincho" w:hAnsi="Calibri"/>
          <w:sz w:val="22"/>
          <w:szCs w:val="22"/>
          <w:lang w:val="es-ES_tradnl" w:eastAsia="en-GB" w:bidi="es-ES"/>
        </w:rPr>
        <w:t xml:space="preserve"> y priorizada en el marco de la ERR del Gobierno Nacional.</w:t>
      </w:r>
      <w:r w:rsidR="008973D9">
        <w:rPr>
          <w:rFonts w:ascii="Calibri" w:eastAsia="MS Mincho" w:hAnsi="Calibri"/>
          <w:sz w:val="22"/>
          <w:szCs w:val="22"/>
          <w:lang w:val="es-ES_tradnl" w:eastAsia="en-GB" w:bidi="es-ES"/>
        </w:rPr>
        <w:t xml:space="preserve"> </w:t>
      </w:r>
      <w:r>
        <w:rPr>
          <w:rFonts w:ascii="Calibri" w:eastAsia="MS Mincho" w:hAnsi="Calibri"/>
          <w:sz w:val="22"/>
          <w:szCs w:val="22"/>
          <w:lang w:val="es-ES_tradnl" w:eastAsia="en-GB" w:bidi="es-ES"/>
        </w:rPr>
        <w:t>Este municipio está</w:t>
      </w:r>
      <w:r w:rsidR="00CF38F3">
        <w:rPr>
          <w:rFonts w:ascii="Calibri" w:eastAsia="MS Mincho" w:hAnsi="Calibri"/>
          <w:sz w:val="22"/>
          <w:szCs w:val="22"/>
          <w:lang w:val="es-ES_tradnl" w:eastAsia="en-GB" w:bidi="es-ES"/>
        </w:rPr>
        <w:t xml:space="preserve"> situado al suroccidente del departamento en la frontera con Ecuador y cuenta con un t</w:t>
      </w:r>
      <w:r w:rsidR="00740C72">
        <w:rPr>
          <w:rFonts w:ascii="Calibri" w:eastAsia="MS Mincho" w:hAnsi="Calibri"/>
          <w:sz w:val="22"/>
          <w:szCs w:val="22"/>
          <w:lang w:val="es-ES_tradnl" w:eastAsia="en-GB" w:bidi="es-ES"/>
        </w:rPr>
        <w:t xml:space="preserve">otal de </w:t>
      </w:r>
      <w:r w:rsidR="00717240">
        <w:rPr>
          <w:rFonts w:ascii="Calibri" w:eastAsia="MS Mincho" w:hAnsi="Calibri"/>
          <w:sz w:val="22"/>
          <w:szCs w:val="22"/>
          <w:lang w:val="es-ES_tradnl" w:eastAsia="en-GB" w:bidi="es-ES"/>
        </w:rPr>
        <w:t>11</w:t>
      </w:r>
      <w:r w:rsidR="00740C72">
        <w:rPr>
          <w:rFonts w:ascii="Calibri" w:eastAsia="MS Mincho" w:hAnsi="Calibri"/>
          <w:sz w:val="22"/>
          <w:szCs w:val="22"/>
          <w:lang w:val="es-ES_tradnl" w:eastAsia="en-GB" w:bidi="es-ES"/>
        </w:rPr>
        <w:t xml:space="preserve"> </w:t>
      </w:r>
      <w:r w:rsidR="00CF38F3">
        <w:rPr>
          <w:rFonts w:ascii="Calibri" w:eastAsia="MS Mincho" w:hAnsi="Calibri"/>
          <w:sz w:val="22"/>
          <w:szCs w:val="22"/>
          <w:lang w:val="es-ES_tradnl" w:eastAsia="en-GB" w:bidi="es-ES"/>
        </w:rPr>
        <w:t>veredas</w:t>
      </w:r>
      <w:r w:rsidR="00717240">
        <w:rPr>
          <w:rFonts w:ascii="Calibri" w:eastAsia="MS Mincho" w:hAnsi="Calibri"/>
          <w:sz w:val="22"/>
          <w:szCs w:val="22"/>
          <w:lang w:val="es-ES_tradnl" w:eastAsia="en-GB" w:bidi="es-ES"/>
        </w:rPr>
        <w:t xml:space="preserve"> en la Zona 2</w:t>
      </w:r>
      <w:r w:rsidR="00CF38F3">
        <w:rPr>
          <w:rFonts w:ascii="Calibri" w:eastAsia="MS Mincho" w:hAnsi="Calibri"/>
          <w:sz w:val="22"/>
          <w:szCs w:val="22"/>
          <w:lang w:val="es-ES_tradnl" w:eastAsia="en-GB" w:bidi="es-ES"/>
        </w:rPr>
        <w:t xml:space="preserve">. </w:t>
      </w:r>
      <w:r w:rsidR="00D51A15">
        <w:rPr>
          <w:rFonts w:ascii="Calibri" w:eastAsia="Times New Roman" w:hAnsi="Calibri"/>
          <w:sz w:val="22"/>
          <w:lang w:val="es-ES_tradnl" w:eastAsia="fr-CA"/>
        </w:rPr>
        <w:t>En lo que concierne a la afectación por la presencia de MAP/</w:t>
      </w:r>
      <w:r w:rsidR="00963CC8">
        <w:rPr>
          <w:rFonts w:ascii="Calibri" w:eastAsia="Times New Roman" w:hAnsi="Calibri"/>
          <w:sz w:val="22"/>
          <w:lang w:val="es-ES_tradnl" w:eastAsia="fr-CA"/>
        </w:rPr>
        <w:t>MSE</w:t>
      </w:r>
      <w:r w:rsidR="00D51A15">
        <w:rPr>
          <w:rFonts w:ascii="Calibri" w:eastAsia="Times New Roman" w:hAnsi="Calibri"/>
          <w:sz w:val="22"/>
          <w:lang w:val="es-ES_tradnl" w:eastAsia="fr-CA"/>
        </w:rPr>
        <w:t xml:space="preserve">/AEI, el municipio de </w:t>
      </w:r>
      <w:r w:rsidR="00740C72">
        <w:rPr>
          <w:rFonts w:ascii="Calibri" w:eastAsia="Times New Roman" w:hAnsi="Calibri"/>
          <w:sz w:val="22"/>
          <w:lang w:val="es-ES_tradnl" w:eastAsia="fr-CA"/>
        </w:rPr>
        <w:t>Ipiales</w:t>
      </w:r>
      <w:r w:rsidR="00D51A15">
        <w:rPr>
          <w:rFonts w:ascii="Calibri" w:eastAsia="Times New Roman" w:hAnsi="Calibri"/>
          <w:sz w:val="22"/>
          <w:lang w:val="es-ES_tradnl" w:eastAsia="fr-CA"/>
        </w:rPr>
        <w:t xml:space="preserve"> tiene una afect</w:t>
      </w:r>
      <w:r w:rsidR="00740C72">
        <w:rPr>
          <w:rFonts w:ascii="Calibri" w:eastAsia="Times New Roman" w:hAnsi="Calibri"/>
          <w:sz w:val="22"/>
          <w:lang w:val="es-ES_tradnl" w:eastAsia="fr-CA"/>
        </w:rPr>
        <w:t>ación alta con un registro de 49</w:t>
      </w:r>
      <w:r w:rsidR="00D51A15">
        <w:rPr>
          <w:rFonts w:ascii="Calibri" w:eastAsia="Times New Roman" w:hAnsi="Calibri"/>
          <w:sz w:val="22"/>
          <w:lang w:val="es-ES_tradnl" w:eastAsia="fr-CA"/>
        </w:rPr>
        <w:t xml:space="preserve"> eventos IMSMA en la zona </w:t>
      </w:r>
      <w:r w:rsidR="00FE523E">
        <w:rPr>
          <w:rFonts w:ascii="Calibri" w:eastAsia="Times New Roman" w:hAnsi="Calibri"/>
          <w:sz w:val="22"/>
          <w:lang w:val="es-ES_tradnl" w:eastAsia="fr-CA"/>
        </w:rPr>
        <w:t>2</w:t>
      </w:r>
      <w:r w:rsidR="00D51A15">
        <w:rPr>
          <w:rFonts w:ascii="Calibri" w:eastAsia="Times New Roman" w:hAnsi="Calibri"/>
          <w:sz w:val="22"/>
          <w:lang w:val="es-ES_tradnl" w:eastAsia="fr-CA"/>
        </w:rPr>
        <w:t>.</w:t>
      </w:r>
    </w:p>
    <w:p w14:paraId="1D1445C5" w14:textId="77777777" w:rsidR="00636DCD" w:rsidRPr="00636DCD" w:rsidRDefault="00636DCD" w:rsidP="00636DCD">
      <w:pPr>
        <w:jc w:val="both"/>
        <w:rPr>
          <w:rFonts w:ascii="Calibri" w:eastAsia="Times New Roman" w:hAnsi="Calibri"/>
          <w:b/>
          <w:sz w:val="22"/>
          <w:lang w:eastAsia="fr-CA"/>
        </w:rPr>
      </w:pPr>
    </w:p>
    <w:p w14:paraId="2DC558E1" w14:textId="47DE09E6" w:rsidR="00636DCD" w:rsidRPr="00114A77" w:rsidRDefault="00380A59" w:rsidP="00774DD5">
      <w:pPr>
        <w:numPr>
          <w:ilvl w:val="0"/>
          <w:numId w:val="8"/>
        </w:numPr>
        <w:spacing w:after="200" w:line="276" w:lineRule="auto"/>
        <w:contextualSpacing/>
        <w:jc w:val="both"/>
        <w:rPr>
          <w:rFonts w:ascii="Calibri" w:eastAsia="Times New Roman" w:hAnsi="Calibri"/>
          <w:b/>
          <w:sz w:val="22"/>
          <w:lang w:eastAsia="fr-CA"/>
        </w:rPr>
      </w:pPr>
      <w:r>
        <w:rPr>
          <w:rFonts w:ascii="Calibri" w:eastAsia="Times New Roman" w:hAnsi="Calibri"/>
          <w:b/>
          <w:sz w:val="22"/>
          <w:lang w:eastAsia="fr-CA"/>
        </w:rPr>
        <w:t xml:space="preserve"> </w:t>
      </w:r>
      <w:r w:rsidR="00636DCD" w:rsidRPr="00114A77">
        <w:rPr>
          <w:rFonts w:ascii="Calibri" w:eastAsia="Times New Roman" w:hAnsi="Calibri"/>
          <w:b/>
          <w:sz w:val="22"/>
          <w:lang w:eastAsia="fr-CA"/>
        </w:rPr>
        <w:t>Pl</w:t>
      </w:r>
      <w:r w:rsidR="005E01D0">
        <w:rPr>
          <w:rFonts w:ascii="Calibri" w:eastAsia="Times New Roman" w:hAnsi="Calibri"/>
          <w:b/>
          <w:sz w:val="22"/>
          <w:lang w:eastAsia="fr-CA"/>
        </w:rPr>
        <w:t>anes de trabajo y presupuestos:</w:t>
      </w:r>
    </w:p>
    <w:p w14:paraId="6C989E6D" w14:textId="76C75BFF" w:rsidR="00BA3DF2" w:rsidRPr="00114A77" w:rsidRDefault="00BA3DF2" w:rsidP="00BA3DF2">
      <w:pPr>
        <w:spacing w:after="200" w:line="276" w:lineRule="auto"/>
        <w:ind w:left="360"/>
        <w:contextualSpacing/>
        <w:jc w:val="both"/>
        <w:rPr>
          <w:rFonts w:ascii="Calibri" w:eastAsia="Times New Roman" w:hAnsi="Calibri"/>
          <w:sz w:val="22"/>
          <w:lang w:eastAsia="fr-CA"/>
        </w:rPr>
      </w:pPr>
      <w:r w:rsidRPr="00114A77">
        <w:rPr>
          <w:rFonts w:ascii="Calibri" w:eastAsia="Times New Roman" w:hAnsi="Calibri"/>
          <w:sz w:val="22"/>
          <w:lang w:eastAsia="fr-CA"/>
        </w:rPr>
        <w:t xml:space="preserve">Referir al </w:t>
      </w:r>
      <w:r w:rsidR="00860B7F">
        <w:rPr>
          <w:rFonts w:ascii="Calibri" w:eastAsia="Times New Roman" w:hAnsi="Calibri"/>
          <w:sz w:val="22"/>
          <w:u w:val="single"/>
          <w:lang w:eastAsia="fr-CA"/>
        </w:rPr>
        <w:t xml:space="preserve">Anexo D - </w:t>
      </w:r>
      <w:r w:rsidRPr="00114A77">
        <w:rPr>
          <w:rFonts w:ascii="Calibri" w:eastAsia="Times New Roman" w:hAnsi="Calibri"/>
          <w:sz w:val="22"/>
          <w:u w:val="single"/>
          <w:lang w:eastAsia="fr-CA"/>
        </w:rPr>
        <w:t>Plan de trabajo</w:t>
      </w:r>
      <w:r w:rsidRPr="00114A77">
        <w:rPr>
          <w:rFonts w:ascii="Calibri" w:eastAsia="Times New Roman" w:hAnsi="Calibri"/>
          <w:sz w:val="22"/>
          <w:lang w:eastAsia="fr-CA"/>
        </w:rPr>
        <w:t xml:space="preserve"> y </w:t>
      </w:r>
      <w:r w:rsidR="00860B7F">
        <w:rPr>
          <w:rFonts w:ascii="Calibri" w:eastAsia="Times New Roman" w:hAnsi="Calibri"/>
          <w:sz w:val="22"/>
          <w:u w:val="single"/>
          <w:lang w:eastAsia="fr-CA"/>
        </w:rPr>
        <w:t xml:space="preserve">Anexo B - </w:t>
      </w:r>
      <w:r w:rsidRPr="00114A77">
        <w:rPr>
          <w:rFonts w:ascii="Calibri" w:eastAsia="Times New Roman" w:hAnsi="Calibri"/>
          <w:sz w:val="22"/>
          <w:u w:val="single"/>
          <w:lang w:eastAsia="fr-CA"/>
        </w:rPr>
        <w:t>Presupuesto</w:t>
      </w:r>
      <w:r w:rsidRPr="00114A77">
        <w:rPr>
          <w:rFonts w:ascii="Calibri" w:eastAsia="Times New Roman" w:hAnsi="Calibri"/>
          <w:sz w:val="22"/>
          <w:lang w:eastAsia="fr-CA"/>
        </w:rPr>
        <w:t xml:space="preserve"> </w:t>
      </w:r>
    </w:p>
    <w:p w14:paraId="28C30760" w14:textId="77777777" w:rsidR="00636DCD" w:rsidRPr="00114A77" w:rsidRDefault="00636DCD" w:rsidP="00636DCD">
      <w:pPr>
        <w:contextualSpacing/>
        <w:jc w:val="both"/>
        <w:rPr>
          <w:rFonts w:ascii="Calibri" w:eastAsia="Times New Roman" w:hAnsi="Calibri"/>
          <w:sz w:val="20"/>
          <w:szCs w:val="20"/>
          <w:lang w:eastAsia="fr-CA"/>
        </w:rPr>
      </w:pPr>
    </w:p>
    <w:p w14:paraId="6E9B332D" w14:textId="21209F63" w:rsidR="00CF7976" w:rsidRPr="005E01D0" w:rsidRDefault="00636DCD" w:rsidP="00774DD5">
      <w:pPr>
        <w:numPr>
          <w:ilvl w:val="0"/>
          <w:numId w:val="8"/>
        </w:numPr>
        <w:spacing w:after="200" w:line="276" w:lineRule="auto"/>
        <w:contextualSpacing/>
        <w:jc w:val="both"/>
        <w:rPr>
          <w:rFonts w:ascii="Calibri" w:eastAsia="Times New Roman" w:hAnsi="Calibri"/>
          <w:b/>
          <w:sz w:val="22"/>
          <w:lang w:eastAsia="fr-CA"/>
        </w:rPr>
      </w:pPr>
      <w:r w:rsidRPr="00114A77">
        <w:rPr>
          <w:rFonts w:ascii="Calibri" w:eastAsia="Times New Roman" w:hAnsi="Calibri"/>
          <w:b/>
          <w:sz w:val="22"/>
          <w:lang w:eastAsia="fr-CA"/>
        </w:rPr>
        <w:t xml:space="preserve"> Enfoques transversales</w:t>
      </w:r>
      <w:r w:rsidR="00BA3DF2" w:rsidRPr="00114A77">
        <w:rPr>
          <w:rFonts w:ascii="Calibri" w:eastAsia="Times New Roman" w:hAnsi="Calibri"/>
          <w:b/>
          <w:sz w:val="22"/>
          <w:lang w:eastAsia="fr-CA"/>
        </w:rPr>
        <w:t xml:space="preserve">: </w:t>
      </w:r>
    </w:p>
    <w:p w14:paraId="203F7ED2" w14:textId="45ABCED6" w:rsidR="005B58BD" w:rsidRPr="00F90991" w:rsidRDefault="009303E8" w:rsidP="005B58BD">
      <w:pPr>
        <w:spacing w:after="200" w:line="276" w:lineRule="auto"/>
        <w:ind w:left="360"/>
        <w:contextualSpacing/>
        <w:jc w:val="both"/>
        <w:rPr>
          <w:rFonts w:ascii="Calibri" w:eastAsia="Times New Roman" w:hAnsi="Calibri"/>
          <w:sz w:val="22"/>
          <w:lang w:eastAsia="fr-CA"/>
        </w:rPr>
      </w:pPr>
      <w:r w:rsidRPr="00114A77">
        <w:rPr>
          <w:rFonts w:ascii="Calibri" w:eastAsia="MS Mincho" w:hAnsi="Calibri"/>
          <w:b/>
          <w:sz w:val="22"/>
          <w:szCs w:val="22"/>
          <w:lang w:eastAsia="en-GB" w:bidi="es-ES"/>
        </w:rPr>
        <w:t xml:space="preserve">Enfoque de </w:t>
      </w:r>
      <w:r w:rsidR="00746DF6" w:rsidRPr="00114A77">
        <w:rPr>
          <w:rFonts w:ascii="Calibri" w:eastAsia="MS Mincho" w:hAnsi="Calibri"/>
          <w:b/>
          <w:sz w:val="22"/>
          <w:szCs w:val="22"/>
          <w:lang w:eastAsia="en-GB" w:bidi="es-ES"/>
        </w:rPr>
        <w:t xml:space="preserve">Derechos Humanos </w:t>
      </w:r>
      <w:r w:rsidRPr="00114A77">
        <w:rPr>
          <w:rFonts w:ascii="Calibri" w:eastAsia="MS Mincho" w:hAnsi="Calibri"/>
          <w:b/>
          <w:sz w:val="22"/>
          <w:szCs w:val="22"/>
          <w:lang w:eastAsia="en-GB" w:bidi="es-ES"/>
        </w:rPr>
        <w:t xml:space="preserve">y </w:t>
      </w:r>
      <w:r w:rsidRPr="00114A77">
        <w:rPr>
          <w:rFonts w:ascii="Calibri" w:eastAsia="Times New Roman" w:hAnsi="Calibri"/>
          <w:b/>
          <w:sz w:val="22"/>
          <w:lang w:eastAsia="fr-CA"/>
        </w:rPr>
        <w:t xml:space="preserve">víctimas de desplazamiento forzado </w:t>
      </w:r>
      <w:r w:rsidR="000506E5">
        <w:rPr>
          <w:rFonts w:ascii="Calibri" w:eastAsia="Times New Roman" w:hAnsi="Calibri"/>
          <w:b/>
          <w:sz w:val="22"/>
          <w:lang w:eastAsia="fr-CA"/>
        </w:rPr>
        <w:t>-</w:t>
      </w:r>
      <w:r w:rsidR="00746DF6" w:rsidRPr="00114A77">
        <w:rPr>
          <w:rFonts w:ascii="Calibri" w:eastAsia="MS Mincho" w:hAnsi="Calibri"/>
          <w:b/>
          <w:sz w:val="22"/>
          <w:szCs w:val="22"/>
          <w:lang w:eastAsia="en-GB" w:bidi="es-ES"/>
        </w:rPr>
        <w:t xml:space="preserve"> </w:t>
      </w:r>
      <w:r w:rsidRPr="00114A77">
        <w:rPr>
          <w:rFonts w:ascii="Calibri" w:eastAsia="MS Mincho" w:hAnsi="Calibri"/>
          <w:sz w:val="22"/>
          <w:szCs w:val="22"/>
          <w:lang w:eastAsia="en-GB" w:bidi="es-ES"/>
        </w:rPr>
        <w:t>Para garantizar el buen desarrollo de las actividades</w:t>
      </w:r>
      <w:r>
        <w:rPr>
          <w:rFonts w:ascii="Calibri" w:eastAsia="MS Mincho" w:hAnsi="Calibri"/>
          <w:sz w:val="22"/>
          <w:szCs w:val="22"/>
          <w:lang w:eastAsia="en-GB" w:bidi="es-ES"/>
        </w:rPr>
        <w:t xml:space="preserve"> y la sostenibilidad de sus acciones, HALO busca la participación y empoderamiento de las poblaciones afectadas por el conflicto. Las comunidades de intervención están involucradas en cada etapa del proyecto, desde el diseño hasta su ejecución. La organización tiene como eje fundamental la contratación de personal local, q</w:t>
      </w:r>
      <w:r w:rsidR="00F71BA4">
        <w:rPr>
          <w:rFonts w:ascii="Calibri" w:eastAsia="MS Mincho" w:hAnsi="Calibri"/>
          <w:sz w:val="22"/>
          <w:szCs w:val="22"/>
          <w:lang w:eastAsia="en-GB" w:bidi="es-ES"/>
        </w:rPr>
        <w:t>ue entiende las dinámicas socio</w:t>
      </w:r>
      <w:r>
        <w:rPr>
          <w:rFonts w:ascii="Calibri" w:eastAsia="MS Mincho" w:hAnsi="Calibri"/>
          <w:sz w:val="22"/>
          <w:szCs w:val="22"/>
          <w:lang w:eastAsia="en-GB" w:bidi="es-ES"/>
        </w:rPr>
        <w:t xml:space="preserve">económicas </w:t>
      </w:r>
      <w:r w:rsidR="0048449B">
        <w:rPr>
          <w:rFonts w:ascii="Calibri" w:eastAsia="MS Mincho" w:hAnsi="Calibri"/>
          <w:sz w:val="22"/>
          <w:szCs w:val="22"/>
          <w:lang w:eastAsia="en-GB" w:bidi="es-ES"/>
        </w:rPr>
        <w:t xml:space="preserve">y de seguridad </w:t>
      </w:r>
      <w:r>
        <w:rPr>
          <w:rFonts w:ascii="Calibri" w:eastAsia="MS Mincho" w:hAnsi="Calibri"/>
          <w:sz w:val="22"/>
          <w:szCs w:val="22"/>
          <w:lang w:eastAsia="en-GB" w:bidi="es-ES"/>
        </w:rPr>
        <w:t xml:space="preserve">que afectan </w:t>
      </w:r>
      <w:r w:rsidR="00F71BA4">
        <w:rPr>
          <w:rFonts w:ascii="Calibri" w:eastAsia="MS Mincho" w:hAnsi="Calibri"/>
          <w:sz w:val="22"/>
          <w:szCs w:val="22"/>
          <w:lang w:eastAsia="en-GB" w:bidi="es-ES"/>
        </w:rPr>
        <w:t>sus regiones</w:t>
      </w:r>
      <w:r w:rsidR="0048449B">
        <w:rPr>
          <w:rFonts w:ascii="Calibri" w:eastAsia="MS Mincho" w:hAnsi="Calibri"/>
          <w:sz w:val="22"/>
          <w:szCs w:val="22"/>
          <w:lang w:eastAsia="en-GB" w:bidi="es-ES"/>
        </w:rPr>
        <w:t xml:space="preserve">. De esta manera, logran entablar relaciones con las comunidades permitiendo el buen desarrollo de las actividades de </w:t>
      </w:r>
      <w:r w:rsidR="00F71BA4">
        <w:rPr>
          <w:rFonts w:ascii="Calibri" w:eastAsia="MS Mincho" w:hAnsi="Calibri"/>
          <w:sz w:val="22"/>
          <w:szCs w:val="22"/>
          <w:lang w:eastAsia="en-GB" w:bidi="es-ES"/>
        </w:rPr>
        <w:t xml:space="preserve">enlace comunitario, ERM y </w:t>
      </w:r>
      <w:r w:rsidR="0048449B">
        <w:rPr>
          <w:rFonts w:ascii="Calibri" w:eastAsia="MS Mincho" w:hAnsi="Calibri"/>
          <w:sz w:val="22"/>
          <w:szCs w:val="22"/>
          <w:lang w:eastAsia="en-GB" w:bidi="es-ES"/>
        </w:rPr>
        <w:t xml:space="preserve">ENT. </w:t>
      </w:r>
      <w:r w:rsidR="0048449B">
        <w:rPr>
          <w:rFonts w:ascii="Calibri" w:eastAsia="MS Mincho" w:hAnsi="Calibri"/>
          <w:sz w:val="22"/>
          <w:szCs w:val="22"/>
          <w:lang w:eastAsia="en-GB" w:bidi="es-ES"/>
        </w:rPr>
        <w:lastRenderedPageBreak/>
        <w:t xml:space="preserve">Igualmente, se fortalecen sus capacidades y su situación de vulnerabilidad disminuye. </w:t>
      </w:r>
      <w:r w:rsidR="005B58BD" w:rsidRPr="00D06817">
        <w:rPr>
          <w:rFonts w:ascii="Calibri" w:eastAsia="Times New Roman" w:hAnsi="Calibri"/>
          <w:sz w:val="22"/>
          <w:lang w:eastAsia="fr-CA"/>
        </w:rPr>
        <w:t xml:space="preserve">Además, la construcción de espacios y mecanismos de participación en cuanto al mantenimiento de la señalización y marcación de las áreas peligrosas, la adopción de comportamientos seguros, la </w:t>
      </w:r>
      <w:r w:rsidR="005B58BD" w:rsidRPr="00F90991">
        <w:rPr>
          <w:rFonts w:ascii="Calibri" w:eastAsia="Times New Roman" w:hAnsi="Calibri"/>
          <w:sz w:val="22"/>
          <w:lang w:eastAsia="fr-CA"/>
        </w:rPr>
        <w:t>caracterización de víctimas, la construcción de Rutas de Atención local, permite generar un sistema donde todos los actores involucrados participan activamente en la toma de decisiones para</w:t>
      </w:r>
      <w:r w:rsidR="006821C4" w:rsidRPr="00F90991">
        <w:rPr>
          <w:rFonts w:ascii="Calibri" w:eastAsia="Times New Roman" w:hAnsi="Calibri"/>
          <w:sz w:val="22"/>
          <w:lang w:eastAsia="fr-CA"/>
        </w:rPr>
        <w:t xml:space="preserve"> </w:t>
      </w:r>
      <w:r w:rsidR="005B58BD" w:rsidRPr="00F90991">
        <w:rPr>
          <w:rFonts w:ascii="Calibri" w:eastAsia="Times New Roman" w:hAnsi="Calibri"/>
          <w:sz w:val="22"/>
          <w:lang w:eastAsia="fr-CA"/>
        </w:rPr>
        <w:t>mejora</w:t>
      </w:r>
      <w:r w:rsidR="006821C4" w:rsidRPr="00F90991">
        <w:rPr>
          <w:rFonts w:ascii="Calibri" w:eastAsia="Times New Roman" w:hAnsi="Calibri"/>
          <w:sz w:val="22"/>
          <w:lang w:eastAsia="fr-CA"/>
        </w:rPr>
        <w:t>r</w:t>
      </w:r>
      <w:r w:rsidR="005B58BD" w:rsidRPr="00F90991">
        <w:rPr>
          <w:rFonts w:ascii="Calibri" w:eastAsia="Times New Roman" w:hAnsi="Calibri"/>
          <w:sz w:val="22"/>
          <w:lang w:eastAsia="fr-CA"/>
        </w:rPr>
        <w:t xml:space="preserve"> la calidad de vida de las comunidades.</w:t>
      </w:r>
    </w:p>
    <w:p w14:paraId="03C7BABA" w14:textId="77777777" w:rsidR="009845C7" w:rsidRPr="00F90991" w:rsidRDefault="009845C7" w:rsidP="005B58BD">
      <w:pPr>
        <w:spacing w:after="200" w:line="276" w:lineRule="auto"/>
        <w:ind w:left="360"/>
        <w:contextualSpacing/>
        <w:jc w:val="both"/>
        <w:rPr>
          <w:rFonts w:ascii="Calibri" w:eastAsia="Times New Roman" w:hAnsi="Calibri"/>
          <w:sz w:val="22"/>
          <w:lang w:eastAsia="fr-CA"/>
        </w:rPr>
      </w:pPr>
    </w:p>
    <w:p w14:paraId="459AFFBC" w14:textId="77777777" w:rsidR="00253310" w:rsidRPr="00F90991" w:rsidRDefault="00253310" w:rsidP="00253310">
      <w:pPr>
        <w:spacing w:after="200" w:line="276" w:lineRule="auto"/>
        <w:ind w:left="360"/>
        <w:contextualSpacing/>
        <w:jc w:val="both"/>
        <w:rPr>
          <w:rFonts w:ascii="Calibri" w:eastAsia="MS Mincho" w:hAnsi="Calibri"/>
          <w:sz w:val="22"/>
          <w:szCs w:val="22"/>
          <w:lang w:eastAsia="en-GB" w:bidi="es-ES"/>
        </w:rPr>
      </w:pPr>
      <w:r w:rsidRPr="00F90991">
        <w:rPr>
          <w:rFonts w:ascii="Calibri" w:eastAsia="MS Mincho" w:hAnsi="Calibri"/>
          <w:b/>
          <w:sz w:val="22"/>
          <w:szCs w:val="22"/>
          <w:lang w:eastAsia="en-GB" w:bidi="es-ES"/>
        </w:rPr>
        <w:t>Enfoque de género</w:t>
      </w:r>
      <w:r w:rsidRPr="00F90991">
        <w:rPr>
          <w:rFonts w:ascii="Calibri" w:eastAsia="MS Mincho" w:hAnsi="Calibri"/>
          <w:sz w:val="22"/>
          <w:szCs w:val="22"/>
          <w:lang w:eastAsia="en-GB" w:bidi="es-ES"/>
        </w:rPr>
        <w:t xml:space="preserve"> - HALO tiene una perspectiva transversal de género en sus acciones tanto en las actividades operativas como de apoyo ya que para garantizar que la acción contra las minas sea eficiente y sostenible se necesita en gran medida de prácticas y procedimientos que no sean discriminatorios y que a su vez no sostengan ni incremente las desigualdades que existen entre hombres y mujeres en el territorio. Por esta razón, las convocatorias de empleo son abiertas a hombres y mujeres, y la contratación de personal se basa en las capacidades de las personas en llevar a cabo las funciones. </w:t>
      </w:r>
    </w:p>
    <w:p w14:paraId="6651B62C" w14:textId="77777777" w:rsidR="00253310" w:rsidRPr="00F90991" w:rsidRDefault="00253310" w:rsidP="00253310">
      <w:pPr>
        <w:spacing w:after="200" w:line="276" w:lineRule="auto"/>
        <w:ind w:left="360"/>
        <w:contextualSpacing/>
        <w:jc w:val="both"/>
        <w:rPr>
          <w:rFonts w:ascii="Calibri" w:eastAsia="MS Mincho" w:hAnsi="Calibri"/>
          <w:sz w:val="22"/>
          <w:szCs w:val="22"/>
          <w:lang w:val="es-ES_tradnl" w:eastAsia="en-GB" w:bidi="es-ES"/>
        </w:rPr>
      </w:pPr>
    </w:p>
    <w:p w14:paraId="67C69EE2" w14:textId="77777777" w:rsidR="00253310" w:rsidRPr="00F90991" w:rsidRDefault="00253310" w:rsidP="00253310">
      <w:pPr>
        <w:spacing w:after="200" w:line="276" w:lineRule="auto"/>
        <w:ind w:left="360"/>
        <w:contextualSpacing/>
        <w:jc w:val="both"/>
        <w:rPr>
          <w:rFonts w:ascii="Calibri" w:eastAsia="MS Mincho" w:hAnsi="Calibri"/>
          <w:sz w:val="22"/>
          <w:szCs w:val="22"/>
          <w:lang w:eastAsia="en-GB" w:bidi="es-ES"/>
        </w:rPr>
      </w:pPr>
      <w:r w:rsidRPr="00F90991">
        <w:rPr>
          <w:rFonts w:ascii="Calibri" w:eastAsia="MS Mincho" w:hAnsi="Calibri"/>
          <w:sz w:val="22"/>
          <w:szCs w:val="22"/>
          <w:lang w:val="es-ES_tradnl" w:eastAsia="en-GB" w:bidi="es-ES"/>
        </w:rPr>
        <w:t>Los equipos de ENT y ERM son mixtos, lo que aporta los siguientes beneficios en los resultados de las actividades: facilita la generación de confianza entre las comunidades y la organización en el proceso de enlace comunitario, asegura que el punto de vista de la mujer esté incorporado en el proyecto desde su inicio y permite romper con paradigmas en cuanto a las labores del desminado humanitario. En San Miguel, la alta presencia de actores armados en la región, ha puesto en más riesgo a la población femenina p</w:t>
      </w:r>
      <w:r w:rsidRPr="00F90991">
        <w:rPr>
          <w:rFonts w:asciiTheme="minorHAnsi" w:hAnsiTheme="minorHAnsi"/>
          <w:sz w:val="22"/>
          <w:szCs w:val="22"/>
          <w:lang w:val="es-ES_tradnl"/>
        </w:rPr>
        <w:t>or elementos como la violencia sexual, el desplazamiento, el ser mujeres cabeza de hogar, quizás sean cuidadoras de hombres, niñas y/o niños víctimas de minas, entre otros.</w:t>
      </w:r>
    </w:p>
    <w:p w14:paraId="49CA2954" w14:textId="77777777" w:rsidR="00253310" w:rsidRPr="00F90991" w:rsidRDefault="00253310" w:rsidP="00253310">
      <w:pPr>
        <w:spacing w:after="200" w:line="276" w:lineRule="auto"/>
        <w:contextualSpacing/>
        <w:jc w:val="center"/>
        <w:rPr>
          <w:rFonts w:asciiTheme="minorHAnsi" w:hAnsiTheme="minorHAnsi"/>
          <w:sz w:val="22"/>
          <w:szCs w:val="22"/>
        </w:rPr>
      </w:pPr>
    </w:p>
    <w:p w14:paraId="6BA06490" w14:textId="77777777" w:rsidR="00253310" w:rsidRPr="00F90991" w:rsidRDefault="00253310" w:rsidP="00253310">
      <w:pPr>
        <w:spacing w:after="200" w:line="276" w:lineRule="auto"/>
        <w:ind w:left="360"/>
        <w:contextualSpacing/>
        <w:jc w:val="both"/>
        <w:rPr>
          <w:rFonts w:asciiTheme="minorHAnsi" w:hAnsiTheme="minorHAnsi"/>
          <w:sz w:val="22"/>
          <w:szCs w:val="22"/>
        </w:rPr>
      </w:pPr>
      <w:r w:rsidRPr="00F90991">
        <w:rPr>
          <w:rFonts w:asciiTheme="minorHAnsi" w:hAnsiTheme="minorHAnsi"/>
          <w:sz w:val="22"/>
          <w:szCs w:val="22"/>
        </w:rPr>
        <w:t>Al brindar una alternativa de empleabilidad sostenible a las mujeres cabeza de hogar de zonas rurales afectadas por el conflicto, se mejora entonces tanto su calidad de vida como su desarrollo personal y el de su familia. En la actualidad más del 30% del personal de HALO son mujeres lo que ha permitido identificar que las mujeres que son vinculadas laboralmente a la Organización se convierten en modelo inspirador para otras mujeres en las comunidades afectadas no solo para continuar accediendo a ofertas laborales remunerados sino que su participación en actividades sociales, políticas y comunitarias es más activa y comprometida.</w:t>
      </w:r>
    </w:p>
    <w:p w14:paraId="033EDB7B" w14:textId="77777777" w:rsidR="00253310" w:rsidRPr="00F90991" w:rsidRDefault="00253310" w:rsidP="00253310">
      <w:pPr>
        <w:spacing w:after="200" w:line="276" w:lineRule="auto"/>
        <w:ind w:left="360"/>
        <w:contextualSpacing/>
        <w:jc w:val="both"/>
        <w:rPr>
          <w:rFonts w:asciiTheme="minorHAnsi" w:hAnsiTheme="minorHAnsi"/>
          <w:sz w:val="22"/>
          <w:szCs w:val="22"/>
        </w:rPr>
      </w:pPr>
    </w:p>
    <w:p w14:paraId="1D76B834" w14:textId="77777777" w:rsidR="00253310" w:rsidRPr="00F90991" w:rsidRDefault="00253310" w:rsidP="00253310">
      <w:pPr>
        <w:spacing w:after="200" w:line="276" w:lineRule="auto"/>
        <w:ind w:left="360"/>
        <w:contextualSpacing/>
        <w:jc w:val="both"/>
        <w:rPr>
          <w:rFonts w:asciiTheme="minorHAnsi" w:hAnsiTheme="minorHAnsi"/>
          <w:sz w:val="22"/>
          <w:szCs w:val="22"/>
        </w:rPr>
      </w:pPr>
      <w:r w:rsidRPr="00F90991">
        <w:rPr>
          <w:rFonts w:asciiTheme="minorHAnsi" w:hAnsiTheme="minorHAnsi"/>
          <w:sz w:val="22"/>
          <w:szCs w:val="22"/>
        </w:rPr>
        <w:t xml:space="preserve">En el presupuesto se ve reflejada la actividad “Capacitación en enfoque de género” que se realizará con todo el personal HALO conforme a la guía </w:t>
      </w:r>
      <w:r w:rsidRPr="00F90991">
        <w:rPr>
          <w:rFonts w:asciiTheme="minorHAnsi" w:hAnsiTheme="minorHAnsi"/>
          <w:bCs/>
          <w:sz w:val="22"/>
          <w:szCs w:val="22"/>
        </w:rPr>
        <w:t xml:space="preserve">para la implementación de enfoques transversales de la Organización. </w:t>
      </w:r>
    </w:p>
    <w:p w14:paraId="4631EDAB" w14:textId="77777777" w:rsidR="00B21399" w:rsidRPr="00F90991" w:rsidRDefault="00B21399" w:rsidP="00613CD4">
      <w:pPr>
        <w:spacing w:after="200" w:line="276" w:lineRule="auto"/>
        <w:contextualSpacing/>
        <w:jc w:val="both"/>
        <w:rPr>
          <w:rFonts w:asciiTheme="minorHAnsi" w:hAnsiTheme="minorHAnsi"/>
          <w:sz w:val="22"/>
          <w:szCs w:val="22"/>
        </w:rPr>
      </w:pPr>
    </w:p>
    <w:p w14:paraId="4895DD73" w14:textId="1DE63255" w:rsidR="003012CE" w:rsidRDefault="00B21399" w:rsidP="00D40865">
      <w:pPr>
        <w:spacing w:after="200" w:line="276" w:lineRule="auto"/>
        <w:ind w:left="360"/>
        <w:contextualSpacing/>
        <w:jc w:val="both"/>
        <w:rPr>
          <w:rFonts w:ascii="Calibri" w:eastAsia="Times New Roman" w:hAnsi="Calibri"/>
          <w:sz w:val="22"/>
          <w:lang w:eastAsia="fr-CA"/>
        </w:rPr>
      </w:pPr>
      <w:r w:rsidRPr="00F90991">
        <w:rPr>
          <w:rFonts w:ascii="Calibri" w:eastAsia="Times New Roman" w:hAnsi="Calibri"/>
          <w:b/>
          <w:sz w:val="22"/>
          <w:lang w:eastAsia="fr-CA"/>
        </w:rPr>
        <w:t xml:space="preserve">Enfoque étnico </w:t>
      </w:r>
      <w:r w:rsidR="00005FC7" w:rsidRPr="00F90991">
        <w:rPr>
          <w:rFonts w:ascii="Calibri" w:eastAsia="Times New Roman" w:hAnsi="Calibri"/>
          <w:sz w:val="22"/>
          <w:lang w:eastAsia="fr-CA"/>
        </w:rPr>
        <w:t>-</w:t>
      </w:r>
      <w:r w:rsidRPr="00F90991">
        <w:rPr>
          <w:rFonts w:ascii="Calibri" w:eastAsia="Times New Roman" w:hAnsi="Calibri"/>
          <w:sz w:val="22"/>
          <w:lang w:eastAsia="fr-CA"/>
        </w:rPr>
        <w:t xml:space="preserve"> </w:t>
      </w:r>
      <w:r w:rsidR="003012CE" w:rsidRPr="00F90991">
        <w:rPr>
          <w:rFonts w:ascii="Calibri" w:eastAsia="Times New Roman" w:hAnsi="Calibri"/>
          <w:sz w:val="22"/>
          <w:lang w:eastAsia="fr-CA"/>
        </w:rPr>
        <w:t>La presencia de las comunidades indígenas,</w:t>
      </w:r>
      <w:r w:rsidR="00740C72" w:rsidRPr="00F90991">
        <w:rPr>
          <w:rFonts w:ascii="Calibri" w:eastAsia="Times New Roman" w:hAnsi="Calibri"/>
          <w:sz w:val="22"/>
          <w:lang w:eastAsia="fr-CA"/>
        </w:rPr>
        <w:t xml:space="preserve"> resguardos indígenas, consejos comunitarios y comunidades</w:t>
      </w:r>
      <w:r w:rsidR="003012CE" w:rsidRPr="00F90991">
        <w:rPr>
          <w:rFonts w:ascii="Calibri" w:eastAsia="Times New Roman" w:hAnsi="Calibri"/>
          <w:sz w:val="22"/>
          <w:lang w:eastAsia="fr-CA"/>
        </w:rPr>
        <w:t xml:space="preserve"> campesinas </w:t>
      </w:r>
      <w:r w:rsidR="00740C72" w:rsidRPr="00F90991">
        <w:rPr>
          <w:rFonts w:ascii="Calibri" w:eastAsia="Times New Roman" w:hAnsi="Calibri"/>
          <w:sz w:val="22"/>
          <w:lang w:eastAsia="fr-CA"/>
        </w:rPr>
        <w:t>de Nariño</w:t>
      </w:r>
      <w:r w:rsidR="003012CE" w:rsidRPr="00F90991">
        <w:rPr>
          <w:rFonts w:ascii="Calibri" w:eastAsia="Times New Roman" w:hAnsi="Calibri"/>
          <w:sz w:val="22"/>
          <w:lang w:eastAsia="fr-CA"/>
        </w:rPr>
        <w:t xml:space="preserve"> refleja una diversidad cultural que también es característica de otras regiones donde HALO tiene operaciones. </w:t>
      </w:r>
      <w:r w:rsidR="00746DF6" w:rsidRPr="00F90991">
        <w:rPr>
          <w:rFonts w:ascii="Calibri" w:eastAsia="Times New Roman" w:hAnsi="Calibri"/>
          <w:sz w:val="22"/>
          <w:lang w:eastAsia="fr-CA"/>
        </w:rPr>
        <w:t>Cada cultura tiene sus propios entendimientos, conceptos, costumbres y prácticas en</w:t>
      </w:r>
      <w:r w:rsidR="006821C4" w:rsidRPr="00F90991">
        <w:rPr>
          <w:rFonts w:ascii="Calibri" w:eastAsia="Times New Roman" w:hAnsi="Calibri"/>
          <w:sz w:val="22"/>
          <w:lang w:eastAsia="fr-CA"/>
        </w:rPr>
        <w:t xml:space="preserve"> </w:t>
      </w:r>
      <w:r w:rsidR="00746DF6" w:rsidRPr="00F90991">
        <w:rPr>
          <w:rFonts w:ascii="Calibri" w:eastAsia="Times New Roman" w:hAnsi="Calibri"/>
          <w:sz w:val="22"/>
          <w:lang w:eastAsia="fr-CA"/>
        </w:rPr>
        <w:t xml:space="preserve">torno al territorio y han sido afectadas por el conflicto de manera diversa. </w:t>
      </w:r>
      <w:r w:rsidR="003012CE" w:rsidRPr="00F90991">
        <w:rPr>
          <w:rFonts w:ascii="Calibri" w:eastAsia="Times New Roman" w:hAnsi="Calibri"/>
          <w:sz w:val="22"/>
          <w:lang w:eastAsia="fr-CA"/>
        </w:rPr>
        <w:t>Para la organización ha sido un aprendizaje abordar estos diferentes grupos culturales y ha entendido que para llevar a cabo exitosamente actividades de ENT es esencial contar con personas representantes de cada una de estas comunidades</w:t>
      </w:r>
      <w:r w:rsidR="00746DF6" w:rsidRPr="00F90991">
        <w:rPr>
          <w:rFonts w:ascii="Calibri" w:eastAsia="Times New Roman" w:hAnsi="Calibri"/>
          <w:sz w:val="22"/>
          <w:lang w:eastAsia="fr-CA"/>
        </w:rPr>
        <w:t xml:space="preserve"> en sus equipos</w:t>
      </w:r>
      <w:r w:rsidR="003012CE" w:rsidRPr="00F90991">
        <w:rPr>
          <w:rFonts w:ascii="Calibri" w:eastAsia="Times New Roman" w:hAnsi="Calibri"/>
          <w:sz w:val="22"/>
          <w:lang w:eastAsia="fr-CA"/>
        </w:rPr>
        <w:t xml:space="preserve">. </w:t>
      </w:r>
      <w:r w:rsidR="00D06817" w:rsidRPr="00F90991">
        <w:rPr>
          <w:rFonts w:ascii="Calibri" w:eastAsia="Times New Roman" w:hAnsi="Calibri"/>
          <w:sz w:val="22"/>
          <w:lang w:eastAsia="fr-CA"/>
        </w:rPr>
        <w:t xml:space="preserve">En efecto, el eje medular de la acción integral contra minas, especialmente el ENT y ERM es la generación de confianza entre el operador y la comunidad, por lo que el enlace comunitario es un </w:t>
      </w:r>
      <w:r w:rsidR="0003089A" w:rsidRPr="00F90991">
        <w:rPr>
          <w:rFonts w:ascii="Calibri" w:eastAsia="Times New Roman" w:hAnsi="Calibri"/>
          <w:sz w:val="22"/>
          <w:lang w:eastAsia="fr-CA"/>
        </w:rPr>
        <w:t xml:space="preserve">ejercicio </w:t>
      </w:r>
      <w:r w:rsidR="0003089A" w:rsidRPr="00F90991">
        <w:rPr>
          <w:rFonts w:ascii="Calibri" w:eastAsia="Times New Roman" w:hAnsi="Calibri"/>
          <w:sz w:val="22"/>
          <w:lang w:eastAsia="fr-CA"/>
        </w:rPr>
        <w:lastRenderedPageBreak/>
        <w:t>fundamental para</w:t>
      </w:r>
      <w:r w:rsidR="00D06817" w:rsidRPr="00F90991">
        <w:rPr>
          <w:rFonts w:ascii="Calibri" w:eastAsia="Times New Roman" w:hAnsi="Calibri"/>
          <w:sz w:val="22"/>
          <w:lang w:eastAsia="fr-CA"/>
        </w:rPr>
        <w:t xml:space="preserve"> recolectar información sobre la pr</w:t>
      </w:r>
      <w:r w:rsidR="00D06817">
        <w:rPr>
          <w:rFonts w:ascii="Calibri" w:eastAsia="Times New Roman" w:hAnsi="Calibri"/>
          <w:sz w:val="22"/>
          <w:lang w:eastAsia="fr-CA"/>
        </w:rPr>
        <w:t>esencia de MAP/</w:t>
      </w:r>
      <w:r w:rsidR="00963CC8">
        <w:rPr>
          <w:rFonts w:ascii="Calibri" w:eastAsia="Times New Roman" w:hAnsi="Calibri"/>
          <w:sz w:val="22"/>
          <w:lang w:eastAsia="fr-CA"/>
        </w:rPr>
        <w:t>MSE</w:t>
      </w:r>
      <w:r w:rsidR="00D06817">
        <w:rPr>
          <w:rFonts w:ascii="Calibri" w:eastAsia="Times New Roman" w:hAnsi="Calibri"/>
          <w:sz w:val="22"/>
          <w:lang w:eastAsia="fr-CA"/>
        </w:rPr>
        <w:t xml:space="preserve">/AEI  y dar </w:t>
      </w:r>
      <w:r w:rsidR="00D06817" w:rsidRPr="00D06817">
        <w:rPr>
          <w:rFonts w:ascii="Calibri" w:eastAsia="Times New Roman" w:hAnsi="Calibri"/>
          <w:sz w:val="22"/>
          <w:lang w:eastAsia="fr-CA"/>
        </w:rPr>
        <w:t xml:space="preserve">a conocer a los habitantes de las zonas intervenidas </w:t>
      </w:r>
      <w:r w:rsidR="004A0910">
        <w:rPr>
          <w:rFonts w:ascii="Calibri" w:eastAsia="Times New Roman" w:hAnsi="Calibri"/>
          <w:sz w:val="22"/>
          <w:lang w:eastAsia="fr-CA"/>
        </w:rPr>
        <w:t>lo que</w:t>
      </w:r>
      <w:r w:rsidR="00D06817" w:rsidRPr="00D06817">
        <w:rPr>
          <w:rFonts w:ascii="Calibri" w:eastAsia="Times New Roman" w:hAnsi="Calibri"/>
          <w:sz w:val="22"/>
          <w:lang w:eastAsia="fr-CA"/>
        </w:rPr>
        <w:t xml:space="preserve"> está </w:t>
      </w:r>
      <w:r w:rsidR="004A0910">
        <w:rPr>
          <w:rFonts w:ascii="Calibri" w:eastAsia="Times New Roman" w:hAnsi="Calibri"/>
          <w:sz w:val="22"/>
          <w:lang w:eastAsia="fr-CA"/>
        </w:rPr>
        <w:t>desarrollando la o</w:t>
      </w:r>
      <w:r w:rsidR="00D06817" w:rsidRPr="00D06817">
        <w:rPr>
          <w:rFonts w:ascii="Calibri" w:eastAsia="Times New Roman" w:hAnsi="Calibri"/>
          <w:sz w:val="22"/>
          <w:lang w:eastAsia="fr-CA"/>
        </w:rPr>
        <w:t xml:space="preserve">rganización y los beneficios de estas </w:t>
      </w:r>
      <w:r w:rsidR="00D40865" w:rsidRPr="00D06817">
        <w:rPr>
          <w:rFonts w:ascii="Calibri" w:eastAsia="Times New Roman" w:hAnsi="Calibri"/>
          <w:sz w:val="22"/>
          <w:lang w:eastAsia="fr-CA"/>
        </w:rPr>
        <w:t>intervenciones.</w:t>
      </w:r>
      <w:r w:rsidR="00D40865">
        <w:rPr>
          <w:rFonts w:ascii="Calibri" w:eastAsia="Times New Roman" w:hAnsi="Calibri"/>
          <w:sz w:val="22"/>
          <w:lang w:eastAsia="fr-CA"/>
        </w:rPr>
        <w:t xml:space="preserve"> En</w:t>
      </w:r>
      <w:r w:rsidR="00746DF6">
        <w:rPr>
          <w:rFonts w:ascii="Calibri" w:eastAsia="Times New Roman" w:hAnsi="Calibri"/>
          <w:sz w:val="22"/>
          <w:lang w:eastAsia="fr-CA"/>
        </w:rPr>
        <w:t xml:space="preserve"> este proyecto, HALO tendrá en cuenta la naturaleza multiétnica y multicultural del municipio en la planeación e implementación de sus actividades contratando parte de su personal en la región y asegurándose de tener una representaci</w:t>
      </w:r>
      <w:r w:rsidR="0003089A">
        <w:rPr>
          <w:rFonts w:ascii="Calibri" w:eastAsia="Times New Roman" w:hAnsi="Calibri"/>
          <w:sz w:val="22"/>
          <w:lang w:eastAsia="fr-CA"/>
        </w:rPr>
        <w:t>ón de la diversidad en su personal.</w:t>
      </w:r>
    </w:p>
    <w:p w14:paraId="6EC250C1" w14:textId="77777777" w:rsidR="00746DF6" w:rsidRDefault="00746DF6" w:rsidP="00D40865">
      <w:pPr>
        <w:spacing w:after="200" w:line="276" w:lineRule="auto"/>
        <w:contextualSpacing/>
        <w:jc w:val="both"/>
        <w:rPr>
          <w:rFonts w:ascii="Calibri" w:eastAsia="Times New Roman" w:hAnsi="Calibri"/>
          <w:sz w:val="22"/>
          <w:lang w:eastAsia="fr-CA"/>
        </w:rPr>
      </w:pPr>
    </w:p>
    <w:p w14:paraId="05B529E6" w14:textId="55B031E6" w:rsidR="0003089A" w:rsidRDefault="00746DF6" w:rsidP="0003089A">
      <w:pPr>
        <w:spacing w:after="200" w:line="276" w:lineRule="auto"/>
        <w:ind w:left="360"/>
        <w:contextualSpacing/>
        <w:jc w:val="both"/>
        <w:rPr>
          <w:rFonts w:ascii="Calibri" w:eastAsia="Times New Roman" w:hAnsi="Calibri"/>
          <w:sz w:val="22"/>
          <w:lang w:eastAsia="fr-CA"/>
        </w:rPr>
      </w:pPr>
      <w:r>
        <w:rPr>
          <w:rFonts w:ascii="Calibri" w:eastAsia="Times New Roman" w:hAnsi="Calibri"/>
          <w:b/>
          <w:sz w:val="22"/>
          <w:lang w:eastAsia="fr-CA"/>
        </w:rPr>
        <w:t>N</w:t>
      </w:r>
      <w:r w:rsidRPr="00746DF6">
        <w:rPr>
          <w:rFonts w:ascii="Calibri" w:eastAsia="Times New Roman" w:hAnsi="Calibri"/>
          <w:b/>
          <w:sz w:val="22"/>
          <w:lang w:eastAsia="fr-CA"/>
        </w:rPr>
        <w:t xml:space="preserve">iños, niñas y adolescentes </w:t>
      </w:r>
      <w:r w:rsidR="00005FC7">
        <w:rPr>
          <w:rFonts w:ascii="Calibri" w:eastAsia="Times New Roman" w:hAnsi="Calibri"/>
          <w:b/>
          <w:sz w:val="22"/>
          <w:lang w:eastAsia="fr-CA"/>
        </w:rPr>
        <w:t>-</w:t>
      </w:r>
      <w:r w:rsidRPr="00746DF6">
        <w:rPr>
          <w:rFonts w:ascii="Calibri" w:eastAsia="Times New Roman" w:hAnsi="Calibri"/>
          <w:b/>
          <w:sz w:val="22"/>
          <w:lang w:eastAsia="fr-CA"/>
        </w:rPr>
        <w:t xml:space="preserve"> </w:t>
      </w:r>
      <w:r w:rsidR="0003089A">
        <w:rPr>
          <w:rFonts w:ascii="Calibri" w:eastAsia="Times New Roman" w:hAnsi="Calibri"/>
          <w:sz w:val="22"/>
          <w:lang w:eastAsia="fr-CA"/>
        </w:rPr>
        <w:t>Para</w:t>
      </w:r>
      <w:r w:rsidR="0003089A" w:rsidRPr="0003089A">
        <w:rPr>
          <w:rFonts w:ascii="Calibri" w:eastAsia="Times New Roman" w:hAnsi="Calibri"/>
          <w:sz w:val="22"/>
          <w:lang w:eastAsia="fr-CA"/>
        </w:rPr>
        <w:t xml:space="preserve"> el desarrollo de las actividades de ERM, todo el material </w:t>
      </w:r>
      <w:r w:rsidR="0003089A">
        <w:rPr>
          <w:rFonts w:ascii="Calibri" w:eastAsia="Times New Roman" w:hAnsi="Calibri"/>
          <w:sz w:val="22"/>
          <w:lang w:eastAsia="fr-CA"/>
        </w:rPr>
        <w:t>se elaborar</w:t>
      </w:r>
      <w:r w:rsidR="006821C4">
        <w:rPr>
          <w:rFonts w:ascii="Calibri" w:eastAsia="Times New Roman" w:hAnsi="Calibri"/>
          <w:sz w:val="22"/>
          <w:lang w:eastAsia="fr-CA"/>
        </w:rPr>
        <w:t>á</w:t>
      </w:r>
      <w:r w:rsidR="0003089A" w:rsidRPr="0003089A">
        <w:rPr>
          <w:rFonts w:ascii="Calibri" w:eastAsia="Times New Roman" w:hAnsi="Calibri"/>
          <w:sz w:val="22"/>
          <w:lang w:eastAsia="fr-CA"/>
        </w:rPr>
        <w:t xml:space="preserve"> en el marco de un enfoque diferencial y diferenciado. Los niños representan una población muy vulnerable ante las minas. Con experiencia, HALO </w:t>
      </w:r>
      <w:r w:rsidR="00860B7F">
        <w:rPr>
          <w:rFonts w:ascii="Calibri" w:eastAsia="Times New Roman" w:hAnsi="Calibri"/>
          <w:sz w:val="22"/>
          <w:lang w:eastAsia="fr-CA"/>
        </w:rPr>
        <w:t>entiende</w:t>
      </w:r>
      <w:r w:rsidR="0003089A" w:rsidRPr="0003089A">
        <w:rPr>
          <w:rFonts w:ascii="Calibri" w:eastAsia="Times New Roman" w:hAnsi="Calibri"/>
          <w:sz w:val="22"/>
          <w:lang w:eastAsia="fr-CA"/>
        </w:rPr>
        <w:t xml:space="preserve"> que las minas en Colombia son </w:t>
      </w:r>
      <w:r w:rsidR="0083196D">
        <w:rPr>
          <w:rFonts w:ascii="Calibri" w:eastAsia="Times New Roman" w:hAnsi="Calibri"/>
          <w:sz w:val="22"/>
          <w:lang w:eastAsia="fr-CA"/>
        </w:rPr>
        <w:t>de fabricación improvisada</w:t>
      </w:r>
      <w:r w:rsidR="0003089A">
        <w:rPr>
          <w:rFonts w:ascii="Calibri" w:eastAsia="Times New Roman" w:hAnsi="Calibri"/>
          <w:sz w:val="22"/>
          <w:lang w:eastAsia="fr-CA"/>
        </w:rPr>
        <w:t>,</w:t>
      </w:r>
      <w:r w:rsidR="0003089A" w:rsidRPr="0003089A">
        <w:rPr>
          <w:rFonts w:ascii="Calibri" w:eastAsia="Times New Roman" w:hAnsi="Calibri"/>
          <w:sz w:val="22"/>
          <w:lang w:eastAsia="fr-CA"/>
        </w:rPr>
        <w:t xml:space="preserve"> se diseñan con </w:t>
      </w:r>
      <w:r w:rsidR="00860B7F">
        <w:rPr>
          <w:rFonts w:ascii="Calibri" w:eastAsia="Times New Roman" w:hAnsi="Calibri"/>
          <w:sz w:val="22"/>
          <w:lang w:eastAsia="fr-CA"/>
        </w:rPr>
        <w:t>tubos plástico</w:t>
      </w:r>
      <w:r w:rsidR="0003089A" w:rsidRPr="0003089A">
        <w:rPr>
          <w:rFonts w:ascii="Calibri" w:eastAsia="Times New Roman" w:hAnsi="Calibri"/>
          <w:sz w:val="22"/>
          <w:lang w:eastAsia="fr-CA"/>
        </w:rPr>
        <w:t>s, tarros de vidrio u otros elementos aparentemente inocentes. Los niños que juegan en campo pueden fácilmente caer en la trampa de estos artefactos encubiertos. Por eso, toda actividad destinada a generar comportamientos seguros debe estar diseñada teniendo en cuenta la diferencia de los grupos etarios. En cuanto a los mensajes para niños, niñas y adolescentes</w:t>
      </w:r>
      <w:r w:rsidR="0003089A">
        <w:rPr>
          <w:rFonts w:ascii="Calibri" w:eastAsia="Times New Roman" w:hAnsi="Calibri"/>
          <w:sz w:val="22"/>
          <w:lang w:eastAsia="fr-CA"/>
        </w:rPr>
        <w:t xml:space="preserve"> de operaciones de desminado, co</w:t>
      </w:r>
      <w:r w:rsidR="0003089A" w:rsidRPr="0003089A">
        <w:rPr>
          <w:rFonts w:ascii="Calibri" w:eastAsia="Times New Roman" w:hAnsi="Calibri"/>
          <w:sz w:val="22"/>
          <w:lang w:eastAsia="fr-CA"/>
        </w:rPr>
        <w:t xml:space="preserve">mo explicar la señalización y el desarrollo de una operación, </w:t>
      </w:r>
      <w:r w:rsidR="0003089A">
        <w:rPr>
          <w:rFonts w:ascii="Calibri" w:eastAsia="Times New Roman" w:hAnsi="Calibri"/>
          <w:sz w:val="22"/>
          <w:lang w:eastAsia="fr-CA"/>
        </w:rPr>
        <w:t xml:space="preserve">se les </w:t>
      </w:r>
      <w:r w:rsidR="0083196D">
        <w:rPr>
          <w:rFonts w:ascii="Calibri" w:eastAsia="Times New Roman" w:hAnsi="Calibri"/>
          <w:sz w:val="22"/>
          <w:lang w:eastAsia="fr-CA"/>
        </w:rPr>
        <w:t xml:space="preserve">da a conocer </w:t>
      </w:r>
      <w:r w:rsidR="0003089A" w:rsidRPr="0003089A">
        <w:rPr>
          <w:rFonts w:ascii="Calibri" w:eastAsia="Times New Roman" w:hAnsi="Calibri"/>
          <w:sz w:val="22"/>
          <w:lang w:eastAsia="fr-CA"/>
        </w:rPr>
        <w:t>de una manera didáctica el cómo reaccionar ante la presencia de un artefacto explosivo. Para la caracterización de víctimas, se dará prioridad a los casos en que los niños, niñas y adolescentes hayan sido víctimas directas del conflicto o testigo de algún hecho victimizante.</w:t>
      </w:r>
    </w:p>
    <w:p w14:paraId="68318E7A" w14:textId="77777777" w:rsidR="00613CD4" w:rsidRDefault="00613CD4" w:rsidP="0003089A">
      <w:pPr>
        <w:spacing w:after="200" w:line="276" w:lineRule="auto"/>
        <w:ind w:left="360"/>
        <w:contextualSpacing/>
        <w:jc w:val="both"/>
        <w:rPr>
          <w:rFonts w:ascii="Calibri" w:eastAsia="Times New Roman" w:hAnsi="Calibri"/>
          <w:sz w:val="22"/>
          <w:lang w:eastAsia="fr-CA"/>
        </w:rPr>
      </w:pPr>
    </w:p>
    <w:p w14:paraId="6CD91B4B" w14:textId="77777777" w:rsidR="00613CD4" w:rsidRPr="00B5664F" w:rsidRDefault="00613CD4" w:rsidP="00613CD4">
      <w:pPr>
        <w:spacing w:after="200" w:line="276" w:lineRule="auto"/>
        <w:ind w:left="360"/>
        <w:contextualSpacing/>
        <w:jc w:val="both"/>
        <w:rPr>
          <w:rFonts w:asciiTheme="minorHAnsi" w:hAnsiTheme="minorHAnsi"/>
          <w:sz w:val="22"/>
          <w:szCs w:val="22"/>
        </w:rPr>
      </w:pPr>
      <w:r w:rsidRPr="00B5664F">
        <w:rPr>
          <w:rFonts w:ascii="Calibri" w:eastAsia="Times New Roman" w:hAnsi="Calibri"/>
          <w:b/>
          <w:sz w:val="22"/>
          <w:lang w:eastAsia="fr-CA"/>
        </w:rPr>
        <w:t>Enfoque de “no harm” y sostenibilidad medioambiental</w:t>
      </w:r>
      <w:r w:rsidRPr="00B5664F">
        <w:rPr>
          <w:rFonts w:ascii="Calibri" w:eastAsia="Times New Roman" w:hAnsi="Calibri"/>
          <w:sz w:val="22"/>
          <w:lang w:eastAsia="fr-CA"/>
        </w:rPr>
        <w:t xml:space="preserve"> - </w:t>
      </w:r>
      <w:r w:rsidRPr="00B5664F">
        <w:rPr>
          <w:rFonts w:asciiTheme="minorHAnsi" w:hAnsiTheme="minorHAnsi"/>
          <w:sz w:val="22"/>
          <w:szCs w:val="22"/>
        </w:rPr>
        <w:t xml:space="preserve">En lo que corresponde a la sostenibilidad ambiental, las actividades de desminado humanitario de HALO se rigen por los parámetros establecidos en los Estándares Nacionales e Internacionales, en la legislación Colombiana como lo estipula los artículos 3 y 4 del Decreto 1995 del 2017, además de seguir a cabalidad lo descrito en los POA de la organización. De modo que la Organización cumple con las mejores prácticas ambientales y prohibiciones mencionadas en estos dos artículos. La acción ambiental de HALO se monitorea por la Organización de Estados Americanos (OEA). En este marco, HALO en la medida de lo posible, busca no realizar acciones invasivas ni dañinas. Tampoco corta o erradica especies nativas y flora exótica o en peligro de extinción, preservando además la fauna local. En cuanto a la construcción de campamentos temporales, HALO se asegura que estos se construyan con materiales livianos, lo cual permite que se puedan desarmar fácilmente después de completar la intervención. El manejo de desechos cuenta con una clasificación de materiales orgánicos e inorgánicos, los cuales se desechan según lo estipulado por los Estándares Nacionales. </w:t>
      </w:r>
    </w:p>
    <w:p w14:paraId="5FF90BC6" w14:textId="77777777" w:rsidR="00613CD4" w:rsidRPr="00B5664F" w:rsidRDefault="00613CD4" w:rsidP="00613CD4">
      <w:pPr>
        <w:spacing w:after="200" w:line="276" w:lineRule="auto"/>
        <w:ind w:left="360"/>
        <w:contextualSpacing/>
        <w:jc w:val="both"/>
        <w:rPr>
          <w:rFonts w:asciiTheme="minorHAnsi" w:hAnsiTheme="minorHAnsi"/>
          <w:sz w:val="22"/>
          <w:szCs w:val="22"/>
        </w:rPr>
      </w:pPr>
    </w:p>
    <w:p w14:paraId="70458AC3" w14:textId="77777777" w:rsidR="00613CD4" w:rsidRPr="00B5664F" w:rsidRDefault="00613CD4" w:rsidP="00613CD4">
      <w:pPr>
        <w:spacing w:after="200" w:line="276" w:lineRule="auto"/>
        <w:ind w:left="360"/>
        <w:contextualSpacing/>
        <w:jc w:val="both"/>
        <w:rPr>
          <w:rFonts w:asciiTheme="minorHAnsi" w:hAnsiTheme="minorHAnsi"/>
          <w:sz w:val="22"/>
          <w:szCs w:val="22"/>
        </w:rPr>
      </w:pPr>
      <w:r w:rsidRPr="00B5664F">
        <w:rPr>
          <w:rFonts w:asciiTheme="minorHAnsi" w:hAnsiTheme="minorHAnsi"/>
          <w:sz w:val="22"/>
          <w:szCs w:val="22"/>
        </w:rPr>
        <w:t xml:space="preserve">Por otro lado, HALO cuenta con un Coordinador ambiental y forestal desde noviembre 2016 que es rotado en las cuatro locaciones de la organización con el fin de dar respuesta a las necesidades relacionadas al medio ambiente. El Coordinador creó hace un año el plan de mitigación ambiental de HALO de acuerdo a la reglamentación nacional. Este ha sido adaptado a cada municipio donde HALO interviene con despeje según los lineamentos departamentales estipulados por la autoridad ambiental local y es aprobado por la OEA para luego ser implementado en cada locación, campamento donde se hospedan los desminadores y/o equipos de ENT y en áreas de despeje. </w:t>
      </w:r>
    </w:p>
    <w:p w14:paraId="36E940E5" w14:textId="77777777" w:rsidR="00613CD4" w:rsidRPr="00B5664F" w:rsidRDefault="00613CD4" w:rsidP="00613CD4">
      <w:pPr>
        <w:spacing w:after="200" w:line="276" w:lineRule="auto"/>
        <w:ind w:left="360"/>
        <w:contextualSpacing/>
        <w:jc w:val="both"/>
        <w:rPr>
          <w:rFonts w:asciiTheme="minorHAnsi" w:hAnsiTheme="minorHAnsi"/>
          <w:sz w:val="22"/>
          <w:szCs w:val="22"/>
        </w:rPr>
      </w:pPr>
    </w:p>
    <w:p w14:paraId="2D6B53F4" w14:textId="77777777" w:rsidR="00613CD4" w:rsidRPr="00B5664F" w:rsidRDefault="00613CD4" w:rsidP="00613CD4">
      <w:pPr>
        <w:spacing w:after="200" w:line="276" w:lineRule="auto"/>
        <w:ind w:left="360"/>
        <w:contextualSpacing/>
        <w:jc w:val="both"/>
        <w:rPr>
          <w:rFonts w:asciiTheme="minorHAnsi" w:hAnsiTheme="minorHAnsi"/>
          <w:sz w:val="22"/>
          <w:szCs w:val="22"/>
        </w:rPr>
      </w:pPr>
      <w:r w:rsidRPr="00B5664F">
        <w:rPr>
          <w:rFonts w:asciiTheme="minorHAnsi" w:hAnsiTheme="minorHAnsi"/>
          <w:sz w:val="22"/>
          <w:szCs w:val="22"/>
        </w:rPr>
        <w:t xml:space="preserve">El coordinador hace el acompañamiento en la parte ambiental a las visitas de seguimiento y control que hace la autoridad ambiental de cada departamento, realiza los informes finales de mitigación de los posibles impactos ocasionados durante el despeje, capacita a los empleados HALO sobre la parte </w:t>
      </w:r>
      <w:r w:rsidRPr="00B5664F">
        <w:rPr>
          <w:rFonts w:asciiTheme="minorHAnsi" w:hAnsiTheme="minorHAnsi"/>
          <w:sz w:val="22"/>
          <w:szCs w:val="22"/>
        </w:rPr>
        <w:lastRenderedPageBreak/>
        <w:t xml:space="preserve">ambiental, forestal y el manejo de los residuos sólidos, orgánicos e inorgánicos, y el manejo de aguas residuales (grises y negras).  </w:t>
      </w:r>
    </w:p>
    <w:p w14:paraId="09808B6A" w14:textId="77777777" w:rsidR="00613CD4" w:rsidRPr="00B5664F" w:rsidRDefault="00613CD4" w:rsidP="00613CD4">
      <w:pPr>
        <w:spacing w:after="200" w:line="276" w:lineRule="auto"/>
        <w:ind w:left="360"/>
        <w:contextualSpacing/>
        <w:jc w:val="both"/>
        <w:rPr>
          <w:rFonts w:asciiTheme="minorHAnsi" w:hAnsiTheme="minorHAnsi"/>
          <w:sz w:val="22"/>
          <w:szCs w:val="22"/>
        </w:rPr>
      </w:pPr>
    </w:p>
    <w:p w14:paraId="237117D5" w14:textId="77777777" w:rsidR="00613CD4" w:rsidRPr="00B5664F" w:rsidRDefault="00613CD4" w:rsidP="00613CD4">
      <w:pPr>
        <w:spacing w:after="200" w:line="276" w:lineRule="auto"/>
        <w:ind w:left="360"/>
        <w:contextualSpacing/>
        <w:jc w:val="both"/>
        <w:rPr>
          <w:rFonts w:asciiTheme="minorHAnsi" w:hAnsiTheme="minorHAnsi"/>
          <w:sz w:val="22"/>
          <w:szCs w:val="22"/>
        </w:rPr>
      </w:pPr>
      <w:r w:rsidRPr="00B5664F">
        <w:rPr>
          <w:rFonts w:asciiTheme="minorHAnsi" w:hAnsiTheme="minorHAnsi"/>
          <w:sz w:val="22"/>
          <w:szCs w:val="22"/>
        </w:rPr>
        <w:t xml:space="preserve">De esta manera, por cada municipio que se interviene con despeje se estipula un plan de compensación y / o reforestación a la autoridad ambiental local para su respectiva aprobación. Cuando lo aprueban se ubica un área donde HALO va a reforestar. Se le hace seguimiento y control durante seis meses y al finalizar se entrega por medio de un acta a la autoridad ambiental local, a la comunidad y al propietario del predio. A manera de ejemplo en el Meta se han sembrado: 400 plántulas nativas de la región en San Juan de Arama,  460 en Mesetas, 400 en Chaparral, y se van a sembrar 500 en Lejanías.  </w:t>
      </w:r>
    </w:p>
    <w:p w14:paraId="44AC144E" w14:textId="77777777" w:rsidR="00613CD4" w:rsidRPr="00B5664F" w:rsidRDefault="00613CD4" w:rsidP="00613CD4">
      <w:pPr>
        <w:spacing w:after="200" w:line="276" w:lineRule="auto"/>
        <w:ind w:left="360"/>
        <w:contextualSpacing/>
        <w:jc w:val="both"/>
        <w:rPr>
          <w:rFonts w:asciiTheme="minorHAnsi" w:hAnsiTheme="minorHAnsi"/>
          <w:sz w:val="22"/>
          <w:szCs w:val="22"/>
        </w:rPr>
      </w:pPr>
    </w:p>
    <w:p w14:paraId="1893CA95" w14:textId="4BBF664A" w:rsidR="00613CD4" w:rsidRPr="00B5664F" w:rsidRDefault="00613CD4" w:rsidP="00613CD4">
      <w:pPr>
        <w:spacing w:after="200" w:line="276" w:lineRule="auto"/>
        <w:ind w:left="360"/>
        <w:contextualSpacing/>
        <w:jc w:val="both"/>
        <w:rPr>
          <w:rFonts w:asciiTheme="minorHAnsi" w:hAnsiTheme="minorHAnsi"/>
          <w:sz w:val="22"/>
          <w:szCs w:val="22"/>
        </w:rPr>
      </w:pPr>
      <w:r w:rsidRPr="00B5664F">
        <w:rPr>
          <w:rFonts w:asciiTheme="minorHAnsi" w:hAnsiTheme="minorHAnsi"/>
          <w:sz w:val="22"/>
          <w:szCs w:val="22"/>
        </w:rPr>
        <w:t xml:space="preserve">En este marco, dado que HALO intervendrá en el municipio de Ipiales con Enlace Comunitario, ENT y ERM/AV, el impacto ocasionado será bajo ya que no se realizará despeje. El plan de mitigación estará enfocado entonces en (i) cumplir con los lineamentos ambientales del departamento de </w:t>
      </w:r>
      <w:r w:rsidR="00E25EDB" w:rsidRPr="00B5664F">
        <w:rPr>
          <w:rFonts w:asciiTheme="minorHAnsi" w:hAnsiTheme="minorHAnsi"/>
          <w:sz w:val="22"/>
          <w:szCs w:val="22"/>
        </w:rPr>
        <w:t xml:space="preserve">Nariño </w:t>
      </w:r>
      <w:r w:rsidRPr="00B5664F">
        <w:rPr>
          <w:rFonts w:asciiTheme="minorHAnsi" w:hAnsiTheme="minorHAnsi"/>
          <w:sz w:val="22"/>
          <w:szCs w:val="22"/>
        </w:rPr>
        <w:t xml:space="preserve">durante la adecuación de la futura base y actividades, (ii) realizar el seguimiento a la implementación del plan junto con la autoridad ambiental local y (iii) brindar capacitación al personal de la organización en el buen manejo de residuos sólidos, orgánicos, inorgánicos y hospitalarios. Es importante anotar que estos últimos se almacenan en un lugar particular. Dado que HALO brindará a sus empleados formación de paramédico y realizará ejercicios de CASEVAC, los coordinadores médicos marcarán los residuos y al final del mes se entregarán al hospital más cercano de la base. </w:t>
      </w:r>
    </w:p>
    <w:p w14:paraId="78CF6C39" w14:textId="77777777" w:rsidR="00613CD4" w:rsidRPr="00B5664F" w:rsidRDefault="00613CD4" w:rsidP="00613CD4">
      <w:pPr>
        <w:spacing w:after="200" w:line="276" w:lineRule="auto"/>
        <w:contextualSpacing/>
        <w:jc w:val="both"/>
        <w:rPr>
          <w:rFonts w:ascii="Calibri" w:eastAsia="Times New Roman" w:hAnsi="Calibri"/>
          <w:sz w:val="22"/>
          <w:lang w:eastAsia="fr-CA"/>
        </w:rPr>
      </w:pPr>
    </w:p>
    <w:p w14:paraId="4877CC74" w14:textId="64B3527C" w:rsidR="00613CD4" w:rsidRPr="00B5664F" w:rsidRDefault="00613CD4" w:rsidP="00613CD4">
      <w:pPr>
        <w:spacing w:after="200" w:line="276" w:lineRule="auto"/>
        <w:ind w:left="360"/>
        <w:contextualSpacing/>
        <w:jc w:val="both"/>
        <w:rPr>
          <w:rFonts w:ascii="Calibri" w:eastAsia="Times New Roman" w:hAnsi="Calibri"/>
          <w:sz w:val="22"/>
          <w:lang w:eastAsia="fr-CA"/>
        </w:rPr>
      </w:pPr>
      <w:r w:rsidRPr="00B5664F">
        <w:rPr>
          <w:rFonts w:ascii="Calibri" w:eastAsia="Times New Roman" w:hAnsi="Calibri"/>
          <w:sz w:val="22"/>
          <w:lang w:eastAsia="fr-CA"/>
        </w:rPr>
        <w:t xml:space="preserve">Para asegurar que el proyecto se desarrolla de acuerdo con los principios de “no harm”, HALO siempre resalta su neutralidad como ONG. No tiene afiliaciones políticas, religiosas ni comerciantes. Trabaja bajo el marco humanitario, siempre tratando de canalizar los recursos de la manera más eficiente para que las comunidades beneficiarias reciban el máximo apoyo posible. No se favorecen ciertos lugares o comunidades ni tampoco se permiten las influencias políticas o comerciantes. Se busca siempre trabajar de acuerdo con los principios y las necesidades de las regiones de intervención. En adición a esto y con el fin de garantizar un impacto duradero de la acción integral contra las minas, se busca aumentar la capacidad nacional. HALO hace alianzas con entidades gubernamentales como Descontamina Colombia, la Unidad de Restitución de Tierras, la Unidad de Víctimas y la Agencia para la Normalización y Reincorporación. A través de compartir información de manera bilateral con estas organizaciones se ha podido ampliar el alcance e impacto en Colombia. Finalmente, HALO buscará seguir con operaciones de Desminado Humanitario en </w:t>
      </w:r>
      <w:r w:rsidR="00E25EDB" w:rsidRPr="00B5664F">
        <w:rPr>
          <w:rFonts w:ascii="Calibri" w:eastAsia="Times New Roman" w:hAnsi="Calibri"/>
          <w:sz w:val="22"/>
          <w:lang w:eastAsia="fr-CA"/>
        </w:rPr>
        <w:t>Ipiales</w:t>
      </w:r>
      <w:r w:rsidRPr="00B5664F">
        <w:rPr>
          <w:rFonts w:ascii="Calibri" w:eastAsia="Times New Roman" w:hAnsi="Calibri"/>
          <w:sz w:val="22"/>
          <w:lang w:eastAsia="fr-CA"/>
        </w:rPr>
        <w:t xml:space="preserve"> una vez acabado este proyecto con el fin de continuar con actividades de despeje según lo evidenciado y encontrado durante las fases de Enlace Comunitario, ENT, y ERM/AV. Por otro lado, es importante destacar que el personal contratado por HALO adquiere durante la implementación del proyecto conocimiento técnico relacionado con  actividades de Desminado Humanitario y habilidades blandas que transcienden en el tiempo. Estas capacidades son adquiridas por los individuos y le serán útiles en futuros trabajos: aptitudes sociales y de liderazgo, habilidades interpersonales de comunicación, buena organización, trabajo en equipo, puntualidad y pensamiento crítico entre otras. </w:t>
      </w:r>
    </w:p>
    <w:p w14:paraId="7547D007" w14:textId="77777777" w:rsidR="00F22DE9" w:rsidRPr="00B5664F" w:rsidRDefault="00F22DE9" w:rsidP="007F1EEE">
      <w:pPr>
        <w:spacing w:after="200" w:line="276" w:lineRule="auto"/>
        <w:contextualSpacing/>
        <w:jc w:val="both"/>
        <w:rPr>
          <w:rFonts w:ascii="Calibri" w:eastAsia="Times New Roman" w:hAnsi="Calibri"/>
          <w:b/>
          <w:sz w:val="22"/>
          <w:lang w:eastAsia="fr-CA"/>
        </w:rPr>
      </w:pPr>
    </w:p>
    <w:p w14:paraId="090BB6CB" w14:textId="0DB9D87A" w:rsidR="00C4785C" w:rsidRPr="00C4785C" w:rsidRDefault="005036B6" w:rsidP="00C4785C">
      <w:pPr>
        <w:tabs>
          <w:tab w:val="left" w:pos="1335"/>
        </w:tabs>
        <w:rPr>
          <w:rFonts w:ascii="Calibri" w:eastAsia="Times New Roman" w:hAnsi="Calibri"/>
          <w:b/>
          <w:sz w:val="22"/>
          <w:szCs w:val="22"/>
          <w:lang w:eastAsia="fr-CA"/>
        </w:rPr>
      </w:pPr>
      <w:r>
        <w:rPr>
          <w:rFonts w:ascii="Calibri" w:eastAsia="Times New Roman" w:hAnsi="Calibri"/>
          <w:b/>
          <w:sz w:val="22"/>
          <w:szCs w:val="22"/>
          <w:lang w:eastAsia="fr-CA"/>
        </w:rPr>
        <w:t xml:space="preserve">10.1 </w:t>
      </w:r>
      <w:r w:rsidR="00636DCD" w:rsidRPr="005036B6">
        <w:rPr>
          <w:rFonts w:ascii="Calibri" w:eastAsia="Times New Roman" w:hAnsi="Calibri"/>
          <w:b/>
          <w:sz w:val="22"/>
          <w:szCs w:val="22"/>
          <w:lang w:eastAsia="fr-CA"/>
        </w:rPr>
        <w:t>Igualdad de Género</w:t>
      </w:r>
      <w:r w:rsidR="00BA3DF2" w:rsidRPr="005036B6">
        <w:rPr>
          <w:rFonts w:ascii="Calibri" w:eastAsia="Times New Roman" w:hAnsi="Calibri"/>
          <w:b/>
          <w:sz w:val="22"/>
          <w:szCs w:val="22"/>
          <w:lang w:eastAsia="fr-CA"/>
        </w:rPr>
        <w:t>:</w:t>
      </w:r>
    </w:p>
    <w:p w14:paraId="6AFA9917" w14:textId="30060252" w:rsid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xml:space="preserve">Para garantizar la estabilidad y promover la paz en el período posacuerdo, es imprescindible asegurar la promoción a la igualdad de género en todos los proyectos financiados por el fondo. Para tal efecto </w:t>
      </w:r>
      <w:r w:rsidRPr="00C4785C">
        <w:rPr>
          <w:rFonts w:ascii="Calibri" w:eastAsia="MS Mincho" w:hAnsi="Calibri"/>
          <w:sz w:val="22"/>
          <w:szCs w:val="22"/>
          <w:lang w:eastAsia="en-GB" w:bidi="es-ES"/>
        </w:rPr>
        <w:lastRenderedPageBreak/>
        <w:t xml:space="preserve">el proyecto debe cumplir con los siguientes requisitos en su elaboración y seguimiento, cumpliendo un Marcador de género 2a y 2b (ver Anexo 7 del Manual Operativo, pg. 78-82). </w:t>
      </w:r>
    </w:p>
    <w:p w14:paraId="7193CBF1" w14:textId="7777777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p>
    <w:p w14:paraId="2ACFFF3E" w14:textId="1DED762A"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w:t>
      </w:r>
      <w:r>
        <w:rPr>
          <w:rFonts w:ascii="Calibri" w:eastAsia="MS Mincho" w:hAnsi="Calibri"/>
          <w:sz w:val="22"/>
          <w:szCs w:val="22"/>
          <w:lang w:eastAsia="en-GB" w:bidi="es-ES"/>
        </w:rPr>
        <w:t>x </w:t>
      </w:r>
      <w:r w:rsidRPr="00C4785C">
        <w:rPr>
          <w:rFonts w:ascii="Calibri" w:eastAsia="MS Mincho" w:hAnsi="Calibri"/>
          <w:sz w:val="22"/>
          <w:szCs w:val="22"/>
          <w:lang w:eastAsia="en-GB" w:bidi="es-ES"/>
        </w:rPr>
        <w:t xml:space="preserve"> La teoría del cambio promueve la igualdad de género en la población a abordar</w:t>
      </w:r>
    </w:p>
    <w:p w14:paraId="087FB8FB" w14:textId="1BE88EC2"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w:t>
      </w:r>
      <w:r>
        <w:rPr>
          <w:rFonts w:ascii="Calibri" w:eastAsia="MS Mincho" w:hAnsi="Calibri"/>
          <w:sz w:val="22"/>
          <w:szCs w:val="22"/>
          <w:lang w:eastAsia="en-GB" w:bidi="es-ES"/>
        </w:rPr>
        <w:t>x</w:t>
      </w:r>
      <w:r w:rsidRPr="00C4785C">
        <w:rPr>
          <w:rFonts w:ascii="Calibri" w:eastAsia="MS Mincho" w:hAnsi="Calibri"/>
          <w:sz w:val="22"/>
          <w:szCs w:val="22"/>
          <w:lang w:eastAsia="en-GB" w:bidi="es-ES"/>
        </w:rPr>
        <w:t>  El análisis de situación incluye información diferencial de las afectaciones a mujeres y hombres.</w:t>
      </w:r>
    </w:p>
    <w:p w14:paraId="26E8254A" w14:textId="43B95A8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w:t>
      </w:r>
      <w:r>
        <w:rPr>
          <w:rFonts w:ascii="Calibri" w:eastAsia="MS Mincho" w:hAnsi="Calibri"/>
          <w:sz w:val="22"/>
          <w:szCs w:val="22"/>
          <w:lang w:eastAsia="en-GB" w:bidi="es-ES"/>
        </w:rPr>
        <w:t>x</w:t>
      </w:r>
      <w:r w:rsidRPr="00C4785C">
        <w:rPr>
          <w:rFonts w:ascii="Calibri" w:eastAsia="MS Mincho" w:hAnsi="Calibri"/>
          <w:sz w:val="22"/>
          <w:szCs w:val="22"/>
          <w:lang w:eastAsia="en-GB" w:bidi="es-ES"/>
        </w:rPr>
        <w:t xml:space="preserve">   El marco de lógica de intervención promueve de manera positiva la igualdad de género en sus resultados e impacto esperado. </w:t>
      </w:r>
    </w:p>
    <w:p w14:paraId="32EB52E3" w14:textId="38D2D3C5"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w:t>
      </w:r>
      <w:r>
        <w:rPr>
          <w:rFonts w:ascii="Calibri" w:eastAsia="MS Mincho" w:hAnsi="Calibri"/>
          <w:sz w:val="22"/>
          <w:szCs w:val="22"/>
          <w:lang w:eastAsia="en-GB" w:bidi="es-ES"/>
        </w:rPr>
        <w:t>x</w:t>
      </w:r>
      <w:r w:rsidRPr="00C4785C">
        <w:rPr>
          <w:rFonts w:ascii="Calibri" w:eastAsia="MS Mincho" w:hAnsi="Calibri"/>
          <w:sz w:val="22"/>
          <w:szCs w:val="22"/>
          <w:lang w:eastAsia="en-GB" w:bidi="es-ES"/>
        </w:rPr>
        <w:t xml:space="preserve">   Los indicadores y monitoreo miden el impacto diferencial en mujeres y hombres </w:t>
      </w:r>
    </w:p>
    <w:p w14:paraId="08D7A17D" w14:textId="3386F94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Pr>
          <w:rFonts w:ascii="Calibri" w:eastAsia="MS Mincho" w:hAnsi="Calibri"/>
          <w:sz w:val="22"/>
          <w:szCs w:val="22"/>
          <w:lang w:eastAsia="en-GB" w:bidi="es-ES"/>
        </w:rPr>
        <w:t>□ x </w:t>
      </w:r>
      <w:r w:rsidRPr="00C4785C">
        <w:rPr>
          <w:rFonts w:ascii="Calibri" w:eastAsia="MS Mincho" w:hAnsi="Calibri"/>
          <w:sz w:val="22"/>
          <w:szCs w:val="22"/>
          <w:lang w:eastAsia="en-GB" w:bidi="es-ES"/>
        </w:rPr>
        <w:t>El presupuesto planteado tiene componentes específicos para promover la igualdad entre mujeres y hombres.</w:t>
      </w:r>
    </w:p>
    <w:p w14:paraId="535AF5C7" w14:textId="7777777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p>
    <w:p w14:paraId="6393A410" w14:textId="7777777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xml:space="preserve">Marcador de Género del proyecto: </w:t>
      </w:r>
    </w:p>
    <w:p w14:paraId="3209F2AC" w14:textId="01338146"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xml:space="preserve">0 □                                      2111 □                                    2ª □  </w:t>
      </w:r>
      <w:r w:rsidR="00FF15FE">
        <w:rPr>
          <w:rFonts w:ascii="Calibri" w:eastAsia="MS Mincho" w:hAnsi="Calibri"/>
          <w:sz w:val="22"/>
          <w:szCs w:val="22"/>
          <w:lang w:eastAsia="en-GB" w:bidi="es-ES"/>
        </w:rPr>
        <w:t>x</w:t>
      </w:r>
      <w:r w:rsidRPr="00C4785C">
        <w:rPr>
          <w:rFonts w:ascii="Calibri" w:eastAsia="MS Mincho" w:hAnsi="Calibri"/>
          <w:sz w:val="22"/>
          <w:szCs w:val="22"/>
          <w:lang w:eastAsia="en-GB" w:bidi="es-ES"/>
        </w:rPr>
        <w:t xml:space="preserve">               2b □ </w:t>
      </w:r>
    </w:p>
    <w:p w14:paraId="7ABE94E5" w14:textId="571BDBD8" w:rsid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Explique brevemente la justificación del marcador y en como el proyecto contribuye a la igualdad de género:</w:t>
      </w:r>
    </w:p>
    <w:p w14:paraId="62CDD6E4" w14:textId="77777777" w:rsidR="00C4785C" w:rsidRDefault="00C4785C" w:rsidP="00C4785C">
      <w:pPr>
        <w:spacing w:after="200" w:line="276" w:lineRule="auto"/>
        <w:ind w:left="425"/>
        <w:contextualSpacing/>
        <w:jc w:val="both"/>
        <w:rPr>
          <w:rFonts w:ascii="Calibri" w:eastAsia="MS Mincho" w:hAnsi="Calibri"/>
          <w:sz w:val="22"/>
          <w:szCs w:val="22"/>
          <w:lang w:eastAsia="en-GB" w:bidi="es-ES"/>
        </w:rPr>
      </w:pPr>
    </w:p>
    <w:p w14:paraId="19C789CF" w14:textId="7E4D0B79" w:rsidR="00C4785C" w:rsidRDefault="00C4785C" w:rsidP="00C4785C">
      <w:pPr>
        <w:spacing w:after="200" w:line="276" w:lineRule="auto"/>
        <w:ind w:left="425"/>
        <w:contextualSpacing/>
        <w:jc w:val="both"/>
        <w:rPr>
          <w:rFonts w:ascii="Calibri" w:eastAsia="MS Mincho" w:hAnsi="Calibri"/>
          <w:sz w:val="22"/>
          <w:szCs w:val="22"/>
          <w:lang w:eastAsia="en-GB" w:bidi="es-ES"/>
        </w:rPr>
      </w:pPr>
      <w:r w:rsidRPr="005036B6">
        <w:rPr>
          <w:rFonts w:ascii="Calibri" w:eastAsia="MS Mincho" w:hAnsi="Calibri"/>
          <w:sz w:val="22"/>
          <w:szCs w:val="22"/>
          <w:lang w:eastAsia="en-GB" w:bidi="es-ES"/>
        </w:rPr>
        <w:t>HALO promueve la igualdad de género en todas sus actividades, s</w:t>
      </w:r>
      <w:r>
        <w:rPr>
          <w:rFonts w:ascii="Calibri" w:eastAsia="MS Mincho" w:hAnsi="Calibri"/>
          <w:sz w:val="22"/>
          <w:szCs w:val="22"/>
          <w:lang w:eastAsia="en-GB" w:bidi="es-ES"/>
        </w:rPr>
        <w:t>ean de operaciones o de apoyo. É</w:t>
      </w:r>
      <w:r w:rsidRPr="005036B6">
        <w:rPr>
          <w:rFonts w:ascii="Calibri" w:eastAsia="MS Mincho" w:hAnsi="Calibri"/>
          <w:sz w:val="22"/>
          <w:szCs w:val="22"/>
          <w:lang w:eastAsia="en-GB" w:bidi="es-ES"/>
        </w:rPr>
        <w:t>stas se ven reflejadas en esta propuesta en la teoría de cambio, en el análisis de la situación, en el marco lógico y el marco de resultados donde se desagregan los indicadores por sexo y edad.</w:t>
      </w:r>
    </w:p>
    <w:p w14:paraId="6CBE2EF2" w14:textId="7777777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p>
    <w:p w14:paraId="16FE95CE" w14:textId="77777777"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sidRPr="00C4785C">
        <w:rPr>
          <w:rFonts w:ascii="Calibri" w:eastAsia="MS Mincho" w:hAnsi="Calibri"/>
          <w:sz w:val="22"/>
          <w:szCs w:val="22"/>
          <w:lang w:eastAsia="en-GB" w:bidi="es-ES"/>
        </w:rPr>
        <w:t xml:space="preserve">En caso el proyecto se autoevalúe como Marcador de Género 2b, por favor indicar las líneas presupuestarias en gran modo que aportan de manera directa a la promoción de la igualdad de género: </w:t>
      </w:r>
    </w:p>
    <w:p w14:paraId="3FC5BDE0" w14:textId="593790E4" w:rsidR="00C4785C" w:rsidRDefault="00C4785C" w:rsidP="00C4785C">
      <w:pPr>
        <w:spacing w:after="200" w:line="276" w:lineRule="auto"/>
        <w:ind w:left="425"/>
        <w:contextualSpacing/>
        <w:jc w:val="both"/>
        <w:rPr>
          <w:rFonts w:ascii="Calibri" w:eastAsia="MS Mincho" w:hAnsi="Calibri"/>
          <w:sz w:val="22"/>
          <w:szCs w:val="22"/>
          <w:lang w:eastAsia="en-GB" w:bidi="es-ES"/>
        </w:rPr>
      </w:pPr>
    </w:p>
    <w:p w14:paraId="20122380" w14:textId="672B5A83" w:rsidR="00C4785C" w:rsidRPr="00C4785C" w:rsidRDefault="00C4785C" w:rsidP="00C4785C">
      <w:pPr>
        <w:spacing w:after="200" w:line="276" w:lineRule="auto"/>
        <w:ind w:left="425"/>
        <w:contextualSpacing/>
        <w:jc w:val="both"/>
        <w:rPr>
          <w:rFonts w:ascii="Calibri" w:eastAsia="MS Mincho" w:hAnsi="Calibri"/>
          <w:sz w:val="22"/>
          <w:szCs w:val="22"/>
          <w:lang w:eastAsia="en-GB" w:bidi="es-ES"/>
        </w:rPr>
      </w:pPr>
      <w:r>
        <w:rPr>
          <w:rFonts w:ascii="Calibri" w:eastAsia="MS Mincho" w:hAnsi="Calibri"/>
          <w:sz w:val="22"/>
          <w:szCs w:val="22"/>
          <w:lang w:eastAsia="en-GB" w:bidi="es-ES"/>
        </w:rPr>
        <w:t>USD: $2.000</w:t>
      </w:r>
      <w:r w:rsidRPr="00C4785C">
        <w:rPr>
          <w:rFonts w:ascii="Calibri" w:eastAsia="MS Mincho" w:hAnsi="Calibri"/>
          <w:sz w:val="22"/>
          <w:szCs w:val="22"/>
          <w:lang w:eastAsia="en-GB" w:bidi="es-ES"/>
        </w:rPr>
        <w:br w:type="page"/>
      </w:r>
    </w:p>
    <w:p w14:paraId="08F82309" w14:textId="77777777" w:rsidR="00C4785C" w:rsidRPr="005036B6" w:rsidRDefault="00C4785C" w:rsidP="0091328D">
      <w:pPr>
        <w:spacing w:after="200" w:line="276" w:lineRule="auto"/>
        <w:ind w:left="425"/>
        <w:contextualSpacing/>
        <w:jc w:val="both"/>
        <w:rPr>
          <w:rFonts w:ascii="Calibri" w:eastAsia="MS Mincho" w:hAnsi="Calibri"/>
          <w:sz w:val="22"/>
          <w:szCs w:val="22"/>
          <w:lang w:eastAsia="en-GB" w:bidi="es-ES"/>
        </w:rPr>
      </w:pPr>
    </w:p>
    <w:p w14:paraId="03952023" w14:textId="77777777" w:rsidR="00610A35" w:rsidRPr="005036B6" w:rsidRDefault="00610A35" w:rsidP="00436278">
      <w:pPr>
        <w:tabs>
          <w:tab w:val="left" w:pos="1335"/>
        </w:tabs>
        <w:rPr>
          <w:rFonts w:ascii="Calibri" w:eastAsia="MS Mincho" w:hAnsi="Calibri"/>
          <w:sz w:val="22"/>
          <w:szCs w:val="22"/>
          <w:lang w:eastAsia="en-GB" w:bidi="es-ES"/>
        </w:rPr>
      </w:pPr>
    </w:p>
    <w:p w14:paraId="370F785A" w14:textId="4FD49DF1" w:rsidR="00636DCD" w:rsidRPr="005036B6" w:rsidRDefault="00636DCD" w:rsidP="005E01D0">
      <w:pPr>
        <w:tabs>
          <w:tab w:val="left" w:pos="1335"/>
          <w:tab w:val="center" w:pos="4708"/>
        </w:tabs>
        <w:rPr>
          <w:rFonts w:ascii="Calibri" w:eastAsia="Times New Roman" w:hAnsi="Calibri"/>
          <w:b/>
          <w:sz w:val="22"/>
          <w:szCs w:val="22"/>
          <w:lang w:eastAsia="fr-CA"/>
        </w:rPr>
      </w:pPr>
      <w:r w:rsidRPr="005036B6">
        <w:rPr>
          <w:rFonts w:ascii="Calibri" w:eastAsia="Times New Roman" w:hAnsi="Calibri"/>
          <w:b/>
          <w:sz w:val="22"/>
          <w:szCs w:val="22"/>
          <w:lang w:eastAsia="fr-CA"/>
        </w:rPr>
        <w:t>10.2 Medio ambiente</w:t>
      </w:r>
      <w:r w:rsidR="005E01D0" w:rsidRPr="005036B6">
        <w:rPr>
          <w:rFonts w:ascii="Calibri" w:eastAsia="Times New Roman" w:hAnsi="Calibri"/>
          <w:b/>
          <w:sz w:val="22"/>
          <w:szCs w:val="22"/>
          <w:lang w:eastAsia="fr-CA"/>
        </w:rPr>
        <w:t>:</w:t>
      </w:r>
    </w:p>
    <w:p w14:paraId="3C88C3FA" w14:textId="2860DFCF" w:rsidR="00BF6A6C" w:rsidRDefault="00BF6A6C" w:rsidP="00BF6A6C">
      <w:pPr>
        <w:tabs>
          <w:tab w:val="left" w:pos="1335"/>
        </w:tabs>
        <w:ind w:left="426"/>
        <w:jc w:val="both"/>
        <w:rPr>
          <w:rFonts w:ascii="Calibri" w:eastAsia="Times New Roman" w:hAnsi="Calibri"/>
          <w:sz w:val="22"/>
          <w:szCs w:val="22"/>
          <w:lang w:eastAsia="fr-CA"/>
        </w:rPr>
      </w:pPr>
      <w:r>
        <w:rPr>
          <w:rFonts w:ascii="Calibri" w:eastAsia="Times New Roman" w:hAnsi="Calibri"/>
          <w:sz w:val="22"/>
          <w:szCs w:val="22"/>
          <w:lang w:eastAsia="fr-CA"/>
        </w:rPr>
        <w:t xml:space="preserve">Todas las acciones llevadas a cabo por </w:t>
      </w:r>
      <w:r w:rsidR="004505F5">
        <w:rPr>
          <w:rFonts w:ascii="Calibri" w:eastAsia="Times New Roman" w:hAnsi="Calibri"/>
          <w:sz w:val="22"/>
          <w:szCs w:val="22"/>
          <w:lang w:eastAsia="fr-CA"/>
        </w:rPr>
        <w:t>HALO</w:t>
      </w:r>
      <w:r>
        <w:rPr>
          <w:rFonts w:ascii="Calibri" w:eastAsia="Times New Roman" w:hAnsi="Calibri"/>
          <w:sz w:val="22"/>
          <w:szCs w:val="22"/>
          <w:lang w:eastAsia="fr-CA"/>
        </w:rPr>
        <w:t xml:space="preserve"> en Colombia están enmarcadas en el respeto del medio ambiente cumpliendo con las políticas nacionales y locales. Por ende, este proyecto integra los principios globales de manera tal a fortalecer la sostenibilidad ambiental que están descritos en el </w:t>
      </w:r>
      <w:r w:rsidRPr="00BF6A6C">
        <w:rPr>
          <w:rFonts w:ascii="Calibri" w:eastAsia="Times New Roman" w:hAnsi="Calibri"/>
          <w:sz w:val="22"/>
          <w:szCs w:val="22"/>
          <w:u w:val="single"/>
          <w:lang w:eastAsia="fr-CA"/>
        </w:rPr>
        <w:t>Anexo</w:t>
      </w:r>
      <w:r w:rsidR="00AC0EFF">
        <w:rPr>
          <w:rFonts w:ascii="Calibri" w:eastAsia="Times New Roman" w:hAnsi="Calibri"/>
          <w:sz w:val="22"/>
          <w:szCs w:val="22"/>
          <w:u w:val="single"/>
          <w:lang w:eastAsia="fr-CA"/>
        </w:rPr>
        <w:t xml:space="preserve"> H -</w:t>
      </w:r>
      <w:r w:rsidRPr="00BF6A6C">
        <w:rPr>
          <w:rFonts w:ascii="Calibri" w:eastAsia="Times New Roman" w:hAnsi="Calibri"/>
          <w:sz w:val="22"/>
          <w:szCs w:val="22"/>
          <w:u w:val="single"/>
          <w:lang w:eastAsia="fr-CA"/>
        </w:rPr>
        <w:t xml:space="preserve"> Medio ambiente</w:t>
      </w:r>
      <w:r>
        <w:rPr>
          <w:rFonts w:ascii="Calibri" w:eastAsia="Times New Roman" w:hAnsi="Calibri"/>
          <w:sz w:val="22"/>
          <w:szCs w:val="22"/>
          <w:lang w:eastAsia="fr-CA"/>
        </w:rPr>
        <w:t xml:space="preserve">. </w:t>
      </w:r>
    </w:p>
    <w:p w14:paraId="2520D93E" w14:textId="77777777" w:rsidR="00436278" w:rsidRDefault="00436278" w:rsidP="00636DCD">
      <w:pPr>
        <w:contextualSpacing/>
        <w:jc w:val="both"/>
        <w:rPr>
          <w:rFonts w:ascii="Calibri" w:eastAsia="Times New Roman" w:hAnsi="Calibri"/>
          <w:b/>
          <w:sz w:val="22"/>
          <w:szCs w:val="22"/>
          <w:lang w:eastAsia="fr-CA"/>
        </w:rPr>
      </w:pPr>
    </w:p>
    <w:p w14:paraId="783AEE32" w14:textId="77777777" w:rsidR="00436278" w:rsidRDefault="00436278" w:rsidP="00636DCD">
      <w:pPr>
        <w:contextualSpacing/>
        <w:jc w:val="both"/>
        <w:rPr>
          <w:rFonts w:ascii="Calibri" w:eastAsia="Times New Roman" w:hAnsi="Calibri"/>
          <w:b/>
          <w:sz w:val="22"/>
          <w:szCs w:val="22"/>
          <w:lang w:eastAsia="fr-CA"/>
        </w:rPr>
      </w:pPr>
    </w:p>
    <w:p w14:paraId="23DF049F" w14:textId="5E7ECA9A" w:rsidR="000506E5" w:rsidRPr="0091328D" w:rsidRDefault="00636DCD" w:rsidP="0091328D">
      <w:pPr>
        <w:pStyle w:val="Prrafodelista"/>
        <w:numPr>
          <w:ilvl w:val="0"/>
          <w:numId w:val="8"/>
        </w:numPr>
        <w:jc w:val="both"/>
        <w:rPr>
          <w:rFonts w:ascii="Calibri" w:eastAsia="Times New Roman" w:hAnsi="Calibri"/>
          <w:b/>
          <w:sz w:val="22"/>
          <w:lang w:eastAsia="fr-CA"/>
        </w:rPr>
      </w:pPr>
      <w:r w:rsidRPr="0091328D">
        <w:rPr>
          <w:rFonts w:ascii="Calibri" w:eastAsia="Times New Roman" w:hAnsi="Calibri"/>
          <w:b/>
          <w:sz w:val="22"/>
          <w:lang w:eastAsia="fr-CA"/>
        </w:rPr>
        <w:t>Disposiciones para la gestión y la coordinación</w:t>
      </w:r>
      <w:r w:rsidR="000506E5">
        <w:rPr>
          <w:rFonts w:ascii="Calibri" w:eastAsia="Times New Roman" w:hAnsi="Calibri"/>
          <w:b/>
          <w:sz w:val="22"/>
          <w:lang w:eastAsia="fr-CA"/>
        </w:rPr>
        <w:t>:</w:t>
      </w:r>
      <w:r w:rsidRPr="0091328D">
        <w:rPr>
          <w:rFonts w:ascii="Calibri" w:eastAsia="Times New Roman" w:hAnsi="Calibri"/>
          <w:b/>
          <w:sz w:val="22"/>
          <w:lang w:eastAsia="fr-CA"/>
        </w:rPr>
        <w:t xml:space="preserve"> </w:t>
      </w:r>
    </w:p>
    <w:p w14:paraId="27791248" w14:textId="2B8B070C" w:rsidR="000506E5" w:rsidRPr="000506E5" w:rsidRDefault="000506E5" w:rsidP="0091328D">
      <w:pPr>
        <w:pStyle w:val="Prrafodelista"/>
        <w:ind w:left="426"/>
        <w:jc w:val="both"/>
        <w:rPr>
          <w:rFonts w:ascii="Calibri" w:eastAsia="Times New Roman" w:hAnsi="Calibri"/>
          <w:sz w:val="22"/>
          <w:lang w:eastAsia="fr-CA"/>
        </w:rPr>
      </w:pPr>
      <w:r w:rsidRPr="000506E5">
        <w:rPr>
          <w:rFonts w:ascii="Calibri" w:eastAsia="Times New Roman" w:hAnsi="Calibri"/>
          <w:sz w:val="22"/>
          <w:lang w:eastAsia="fr-CA"/>
        </w:rPr>
        <w:t xml:space="preserve">Este proyecto será implementado por el Gerente de Locación y el equipo desplegado en terreno constituido por personal operativo y de apoyo. Con el fin de ser </w:t>
      </w:r>
      <w:r w:rsidR="00B9196E" w:rsidRPr="000506E5">
        <w:rPr>
          <w:rFonts w:ascii="Calibri" w:eastAsia="Times New Roman" w:hAnsi="Calibri"/>
          <w:sz w:val="22"/>
          <w:lang w:eastAsia="fr-CA"/>
        </w:rPr>
        <w:t>costo eficiente</w:t>
      </w:r>
      <w:r w:rsidRPr="000506E5">
        <w:rPr>
          <w:rFonts w:ascii="Calibri" w:eastAsia="Times New Roman" w:hAnsi="Calibri"/>
          <w:sz w:val="22"/>
          <w:lang w:eastAsia="fr-CA"/>
        </w:rPr>
        <w:t xml:space="preserve">, el Gerente de Locación cubrirá las actividades en los dos nuevos </w:t>
      </w:r>
      <w:r w:rsidR="00A764B9">
        <w:rPr>
          <w:rFonts w:ascii="Calibri" w:eastAsia="Times New Roman" w:hAnsi="Calibri"/>
          <w:sz w:val="22"/>
          <w:lang w:eastAsia="fr-CA"/>
        </w:rPr>
        <w:t>departamentos</w:t>
      </w:r>
      <w:r w:rsidRPr="000506E5">
        <w:rPr>
          <w:rFonts w:ascii="Calibri" w:eastAsia="Times New Roman" w:hAnsi="Calibri"/>
          <w:sz w:val="22"/>
          <w:lang w:eastAsia="fr-CA"/>
        </w:rPr>
        <w:t xml:space="preserve"> asignados por Descontamina Colombia a HALO en el Sur del país: </w:t>
      </w:r>
      <w:r w:rsidR="00A764B9">
        <w:rPr>
          <w:rFonts w:ascii="Calibri" w:eastAsia="Times New Roman" w:hAnsi="Calibri"/>
          <w:sz w:val="22"/>
          <w:lang w:eastAsia="fr-CA"/>
        </w:rPr>
        <w:t>Putumayo</w:t>
      </w:r>
      <w:r w:rsidRPr="000506E5">
        <w:rPr>
          <w:rFonts w:ascii="Calibri" w:eastAsia="Times New Roman" w:hAnsi="Calibri"/>
          <w:sz w:val="22"/>
          <w:lang w:eastAsia="fr-CA"/>
        </w:rPr>
        <w:t xml:space="preserve"> y </w:t>
      </w:r>
      <w:r w:rsidR="00A764B9">
        <w:rPr>
          <w:rFonts w:ascii="Calibri" w:eastAsia="Times New Roman" w:hAnsi="Calibri"/>
          <w:sz w:val="22"/>
          <w:lang w:eastAsia="fr-CA"/>
        </w:rPr>
        <w:t>Nariño</w:t>
      </w:r>
      <w:r w:rsidRPr="000506E5">
        <w:rPr>
          <w:rFonts w:ascii="Calibri" w:eastAsia="Times New Roman" w:hAnsi="Calibri"/>
          <w:sz w:val="22"/>
          <w:lang w:eastAsia="fr-CA"/>
        </w:rPr>
        <w:t xml:space="preserve">. </w:t>
      </w:r>
    </w:p>
    <w:p w14:paraId="6ABF2EE4" w14:textId="77777777" w:rsidR="000506E5" w:rsidRPr="000506E5" w:rsidRDefault="000506E5" w:rsidP="0091328D">
      <w:pPr>
        <w:pStyle w:val="Prrafodelista"/>
        <w:ind w:left="426"/>
        <w:jc w:val="both"/>
        <w:rPr>
          <w:rFonts w:ascii="Calibri" w:eastAsia="Times New Roman" w:hAnsi="Calibri"/>
          <w:sz w:val="22"/>
          <w:lang w:eastAsia="fr-CA"/>
        </w:rPr>
      </w:pPr>
    </w:p>
    <w:p w14:paraId="4272E3C7" w14:textId="11CD47C5" w:rsidR="000506E5" w:rsidRPr="00F90991" w:rsidRDefault="000506E5" w:rsidP="0091328D">
      <w:pPr>
        <w:pStyle w:val="Prrafodelista"/>
        <w:ind w:left="426"/>
        <w:jc w:val="both"/>
        <w:rPr>
          <w:rFonts w:ascii="Calibri" w:eastAsia="Times New Roman" w:hAnsi="Calibri"/>
          <w:sz w:val="22"/>
          <w:lang w:eastAsia="fr-CA"/>
        </w:rPr>
      </w:pPr>
      <w:r w:rsidRPr="000506E5">
        <w:rPr>
          <w:rFonts w:ascii="Calibri" w:eastAsia="Times New Roman" w:hAnsi="Calibri"/>
          <w:sz w:val="22"/>
          <w:lang w:eastAsia="fr-CA"/>
        </w:rPr>
        <w:t xml:space="preserve">HALO Colombia cuenta con un equipo de apoyo en Bogotá a las actividades que se desarrollan en terreno compuesto por el Director de Programa, Coordinadora de Programa, Oficial de Apoyo al Programa, Oficial de </w:t>
      </w:r>
      <w:r w:rsidRPr="00F90991">
        <w:rPr>
          <w:rFonts w:ascii="Calibri" w:eastAsia="Times New Roman" w:hAnsi="Calibri"/>
          <w:sz w:val="22"/>
          <w:lang w:eastAsia="fr-CA"/>
        </w:rPr>
        <w:t xml:space="preserve">Enlace, un equipo GIS, administrativo, financiero y de compras / logística. Este personal estará contribuyendo a la ejecución del proyecto desde sus diferentes áreas de </w:t>
      </w:r>
      <w:r w:rsidR="00A764B9" w:rsidRPr="00F90991">
        <w:rPr>
          <w:rFonts w:ascii="Calibri" w:eastAsia="Times New Roman" w:hAnsi="Calibri"/>
          <w:sz w:val="22"/>
          <w:lang w:eastAsia="fr-CA"/>
        </w:rPr>
        <w:t>experticia</w:t>
      </w:r>
      <w:r w:rsidRPr="00F90991">
        <w:rPr>
          <w:rFonts w:ascii="Calibri" w:eastAsia="Times New Roman" w:hAnsi="Calibri"/>
          <w:sz w:val="22"/>
          <w:lang w:eastAsia="fr-CA"/>
        </w:rPr>
        <w:t xml:space="preserve"> en la planeación, seguimiento y monitoreo. </w:t>
      </w:r>
      <w:r w:rsidR="00A764B9" w:rsidRPr="00F90991">
        <w:rPr>
          <w:rFonts w:ascii="Calibri" w:eastAsia="Times New Roman" w:hAnsi="Calibri"/>
          <w:sz w:val="22"/>
          <w:lang w:eastAsia="fr-CA"/>
        </w:rPr>
        <w:t>Mensualmente se realizan d</w:t>
      </w:r>
      <w:r w:rsidRPr="00F90991">
        <w:rPr>
          <w:rFonts w:ascii="Calibri" w:eastAsia="Times New Roman" w:hAnsi="Calibri"/>
          <w:sz w:val="22"/>
          <w:lang w:eastAsia="fr-CA"/>
        </w:rPr>
        <w:t xml:space="preserve">os reuniones en Bogotá con el equipo Directivo y </w:t>
      </w:r>
      <w:r w:rsidR="009845C7" w:rsidRPr="00F90991">
        <w:rPr>
          <w:rFonts w:ascii="Calibri" w:eastAsia="Times New Roman" w:hAnsi="Calibri"/>
          <w:sz w:val="22"/>
          <w:lang w:eastAsia="fr-CA"/>
        </w:rPr>
        <w:t>la gerencia</w:t>
      </w:r>
      <w:r w:rsidRPr="00F90991">
        <w:rPr>
          <w:rFonts w:ascii="Calibri" w:eastAsia="Times New Roman" w:hAnsi="Calibri"/>
          <w:sz w:val="22"/>
          <w:lang w:eastAsia="fr-CA"/>
        </w:rPr>
        <w:t xml:space="preserve"> de </w:t>
      </w:r>
      <w:r w:rsidR="00A764B9" w:rsidRPr="00F90991">
        <w:rPr>
          <w:rFonts w:ascii="Calibri" w:eastAsia="Times New Roman" w:hAnsi="Calibri"/>
          <w:sz w:val="22"/>
          <w:lang w:eastAsia="fr-CA"/>
        </w:rPr>
        <w:t>cada l</w:t>
      </w:r>
      <w:r w:rsidRPr="00F90991">
        <w:rPr>
          <w:rFonts w:ascii="Calibri" w:eastAsia="Times New Roman" w:hAnsi="Calibri"/>
          <w:sz w:val="22"/>
          <w:lang w:eastAsia="fr-CA"/>
        </w:rPr>
        <w:t>ocación</w:t>
      </w:r>
      <w:r w:rsidR="00A764B9" w:rsidRPr="00F90991">
        <w:rPr>
          <w:rFonts w:ascii="Calibri" w:eastAsia="Times New Roman" w:hAnsi="Calibri"/>
          <w:sz w:val="22"/>
          <w:lang w:eastAsia="fr-CA"/>
        </w:rPr>
        <w:t>,</w:t>
      </w:r>
      <w:r w:rsidRPr="00F90991">
        <w:rPr>
          <w:rFonts w:ascii="Calibri" w:eastAsia="Times New Roman" w:hAnsi="Calibri"/>
          <w:sz w:val="22"/>
          <w:lang w:eastAsia="fr-CA"/>
        </w:rPr>
        <w:t xml:space="preserve"> para planear las actividades, despliegue de</w:t>
      </w:r>
      <w:r w:rsidR="00A764B9" w:rsidRPr="00F90991">
        <w:rPr>
          <w:rFonts w:ascii="Calibri" w:eastAsia="Times New Roman" w:hAnsi="Calibri"/>
          <w:sz w:val="22"/>
          <w:lang w:eastAsia="fr-CA"/>
        </w:rPr>
        <w:t>l</w:t>
      </w:r>
      <w:r w:rsidRPr="00F90991">
        <w:rPr>
          <w:rFonts w:ascii="Calibri" w:eastAsia="Times New Roman" w:hAnsi="Calibri"/>
          <w:sz w:val="22"/>
          <w:lang w:eastAsia="fr-CA"/>
        </w:rPr>
        <w:t xml:space="preserve"> personal </w:t>
      </w:r>
      <w:r w:rsidR="00A764B9" w:rsidRPr="00F90991">
        <w:rPr>
          <w:rFonts w:ascii="Calibri" w:eastAsia="Times New Roman" w:hAnsi="Calibri"/>
          <w:sz w:val="22"/>
          <w:lang w:eastAsia="fr-CA"/>
        </w:rPr>
        <w:t>y aprobar las compras a ejecutar</w:t>
      </w:r>
      <w:r w:rsidRPr="00F90991">
        <w:rPr>
          <w:rFonts w:ascii="Calibri" w:eastAsia="Times New Roman" w:hAnsi="Calibri"/>
          <w:sz w:val="22"/>
          <w:lang w:eastAsia="fr-CA"/>
        </w:rPr>
        <w:t xml:space="preserve">. </w:t>
      </w:r>
      <w:r w:rsidR="00A764B9" w:rsidRPr="00F90991">
        <w:rPr>
          <w:rFonts w:ascii="Calibri" w:eastAsia="Times New Roman" w:hAnsi="Calibri"/>
          <w:sz w:val="22"/>
          <w:lang w:eastAsia="fr-CA"/>
        </w:rPr>
        <w:t>Los reportes y e</w:t>
      </w:r>
      <w:r w:rsidRPr="00F90991">
        <w:rPr>
          <w:rFonts w:ascii="Calibri" w:eastAsia="Times New Roman" w:hAnsi="Calibri"/>
          <w:sz w:val="22"/>
          <w:lang w:eastAsia="fr-CA"/>
        </w:rPr>
        <w:t xml:space="preserve">l seguimiento </w:t>
      </w:r>
      <w:r w:rsidR="00A764B9" w:rsidRPr="00F90991">
        <w:rPr>
          <w:rFonts w:ascii="Calibri" w:eastAsia="Times New Roman" w:hAnsi="Calibri"/>
          <w:sz w:val="22"/>
          <w:lang w:eastAsia="fr-CA"/>
        </w:rPr>
        <w:t>del progreso del proyecto</w:t>
      </w:r>
      <w:r w:rsidRPr="00F90991">
        <w:rPr>
          <w:rFonts w:ascii="Calibri" w:eastAsia="Times New Roman" w:hAnsi="Calibri"/>
          <w:sz w:val="22"/>
          <w:lang w:eastAsia="fr-CA"/>
        </w:rPr>
        <w:t xml:space="preserve"> </w:t>
      </w:r>
      <w:r w:rsidR="00A764B9" w:rsidRPr="00F90991">
        <w:rPr>
          <w:rFonts w:ascii="Calibri" w:eastAsia="Times New Roman" w:hAnsi="Calibri"/>
          <w:sz w:val="22"/>
          <w:lang w:eastAsia="fr-CA"/>
        </w:rPr>
        <w:t>serán</w:t>
      </w:r>
      <w:r w:rsidRPr="00F90991">
        <w:rPr>
          <w:rFonts w:ascii="Calibri" w:eastAsia="Times New Roman" w:hAnsi="Calibri"/>
          <w:sz w:val="22"/>
          <w:lang w:eastAsia="fr-CA"/>
        </w:rPr>
        <w:t xml:space="preserve"> </w:t>
      </w:r>
      <w:r w:rsidR="00A764B9" w:rsidRPr="00F90991">
        <w:rPr>
          <w:rFonts w:ascii="Calibri" w:eastAsia="Times New Roman" w:hAnsi="Calibri"/>
          <w:sz w:val="22"/>
          <w:lang w:eastAsia="fr-CA"/>
        </w:rPr>
        <w:t>gestionados</w:t>
      </w:r>
      <w:r w:rsidRPr="00F90991">
        <w:rPr>
          <w:rFonts w:ascii="Calibri" w:eastAsia="Times New Roman" w:hAnsi="Calibri"/>
          <w:sz w:val="22"/>
          <w:lang w:eastAsia="fr-CA"/>
        </w:rPr>
        <w:t xml:space="preserve"> por el equipo GIS y de Apoyo al Programa. </w:t>
      </w:r>
    </w:p>
    <w:p w14:paraId="0FD2B1B5" w14:textId="77777777" w:rsidR="000506E5" w:rsidRPr="00F90991" w:rsidRDefault="000506E5" w:rsidP="0091328D">
      <w:pPr>
        <w:pStyle w:val="Prrafodelista"/>
        <w:ind w:left="426"/>
        <w:jc w:val="both"/>
        <w:rPr>
          <w:rFonts w:ascii="Calibri" w:eastAsia="Times New Roman" w:hAnsi="Calibri"/>
          <w:sz w:val="22"/>
          <w:lang w:eastAsia="fr-CA"/>
        </w:rPr>
      </w:pPr>
    </w:p>
    <w:p w14:paraId="352E01B4" w14:textId="3CEB9471" w:rsidR="00127C75" w:rsidRPr="00F90991" w:rsidRDefault="000506E5" w:rsidP="0091328D">
      <w:pPr>
        <w:pStyle w:val="Prrafodelista"/>
        <w:ind w:left="425"/>
        <w:jc w:val="both"/>
        <w:rPr>
          <w:rFonts w:ascii="Calibri" w:eastAsia="Times New Roman" w:hAnsi="Calibri"/>
          <w:b/>
          <w:sz w:val="22"/>
          <w:lang w:eastAsia="fr-CA"/>
        </w:rPr>
      </w:pPr>
      <w:r w:rsidRPr="00F90991">
        <w:rPr>
          <w:rFonts w:ascii="Calibri" w:eastAsia="Times New Roman" w:hAnsi="Calibri"/>
          <w:sz w:val="22"/>
          <w:lang w:eastAsia="fr-CA"/>
        </w:rPr>
        <w:t>Por otro lado, las actividades de HALO Colombia</w:t>
      </w:r>
      <w:r w:rsidR="00A764B9" w:rsidRPr="00F90991">
        <w:rPr>
          <w:rFonts w:ascii="Calibri" w:eastAsia="Times New Roman" w:hAnsi="Calibri"/>
          <w:sz w:val="22"/>
          <w:lang w:eastAsia="fr-CA"/>
        </w:rPr>
        <w:t xml:space="preserve"> atraviesan por un proceso de aseguramiento de calidad, realizadas</w:t>
      </w:r>
      <w:r w:rsidRPr="00F90991">
        <w:rPr>
          <w:rFonts w:ascii="Calibri" w:eastAsia="Times New Roman" w:hAnsi="Calibri"/>
          <w:sz w:val="22"/>
          <w:lang w:eastAsia="fr-CA"/>
        </w:rPr>
        <w:t xml:space="preserve"> por un equipo de </w:t>
      </w:r>
      <w:r w:rsidR="009845C7" w:rsidRPr="00F90991">
        <w:rPr>
          <w:rFonts w:ascii="Calibri" w:eastAsia="Times New Roman" w:hAnsi="Calibri"/>
          <w:sz w:val="22"/>
          <w:lang w:eastAsia="fr-CA"/>
        </w:rPr>
        <w:t>personas expertas basada</w:t>
      </w:r>
      <w:r w:rsidRPr="00F90991">
        <w:rPr>
          <w:rFonts w:ascii="Calibri" w:eastAsia="Times New Roman" w:hAnsi="Calibri"/>
          <w:sz w:val="22"/>
          <w:lang w:eastAsia="fr-CA"/>
        </w:rPr>
        <w:t>s en Escocia en la casa matriz. Adicionalmente, desde un nivel más estratégico, un Director Regional hace el acompañamiento al equipo local a tr</w:t>
      </w:r>
      <w:r w:rsidR="00A764B9" w:rsidRPr="00F90991">
        <w:rPr>
          <w:rFonts w:ascii="Calibri" w:eastAsia="Times New Roman" w:hAnsi="Calibri"/>
          <w:sz w:val="22"/>
          <w:lang w:eastAsia="fr-CA"/>
        </w:rPr>
        <w:t>avés de visitas bimensuales al P</w:t>
      </w:r>
      <w:r w:rsidRPr="00F90991">
        <w:rPr>
          <w:rFonts w:ascii="Calibri" w:eastAsia="Times New Roman" w:hAnsi="Calibri"/>
          <w:sz w:val="22"/>
          <w:lang w:eastAsia="fr-CA"/>
        </w:rPr>
        <w:t xml:space="preserve">rograma. </w:t>
      </w:r>
    </w:p>
    <w:p w14:paraId="4261A652" w14:textId="76A8A2B3" w:rsidR="00636DCD" w:rsidRPr="00C92589" w:rsidRDefault="00636DCD" w:rsidP="00636DCD">
      <w:pPr>
        <w:jc w:val="both"/>
        <w:rPr>
          <w:rFonts w:ascii="Calibri" w:eastAsia="Times New Roman" w:hAnsi="Calibri"/>
          <w:b/>
          <w:bCs/>
          <w:sz w:val="22"/>
          <w:lang w:eastAsia="fr-CA"/>
        </w:rPr>
      </w:pPr>
      <w:r w:rsidRPr="00F90991">
        <w:rPr>
          <w:rFonts w:ascii="Calibri" w:eastAsia="Times New Roman" w:hAnsi="Calibri"/>
          <w:b/>
          <w:bCs/>
          <w:sz w:val="22"/>
          <w:lang w:eastAsia="fr-CA"/>
        </w:rPr>
        <w:t>12.  Seguimiento, evalua</w:t>
      </w:r>
      <w:r w:rsidR="00C92589" w:rsidRPr="00F90991">
        <w:rPr>
          <w:rFonts w:ascii="Calibri" w:eastAsia="Times New Roman" w:hAnsi="Calibri"/>
          <w:b/>
          <w:bCs/>
          <w:sz w:val="22"/>
          <w:lang w:eastAsia="fr-CA"/>
        </w:rPr>
        <w:t>ción y presentación de informes</w:t>
      </w:r>
      <w:r w:rsidR="000506E5" w:rsidRPr="00F90991">
        <w:rPr>
          <w:rFonts w:ascii="Calibri" w:eastAsia="Times New Roman" w:hAnsi="Calibri"/>
          <w:b/>
          <w:bCs/>
          <w:sz w:val="22"/>
          <w:lang w:eastAsia="fr-CA"/>
        </w:rPr>
        <w:t>:</w:t>
      </w:r>
    </w:p>
    <w:p w14:paraId="37CB29EC" w14:textId="13B11A81" w:rsidR="00636DCD" w:rsidRPr="00BF6A6C" w:rsidRDefault="00860B7F" w:rsidP="000506E5">
      <w:pPr>
        <w:ind w:left="426"/>
        <w:jc w:val="both"/>
        <w:rPr>
          <w:rFonts w:ascii="Calibri" w:eastAsia="Times New Roman" w:hAnsi="Calibri"/>
          <w:bCs/>
          <w:sz w:val="22"/>
          <w:lang w:eastAsia="fr-CA"/>
        </w:rPr>
      </w:pPr>
      <w:r>
        <w:rPr>
          <w:rFonts w:ascii="Calibri" w:eastAsia="Times New Roman" w:hAnsi="Calibri"/>
          <w:bCs/>
          <w:sz w:val="22"/>
          <w:lang w:eastAsia="fr-CA"/>
        </w:rPr>
        <w:t xml:space="preserve">Referir al </w:t>
      </w:r>
      <w:r w:rsidR="00AC0EFF">
        <w:rPr>
          <w:rFonts w:ascii="Calibri" w:eastAsia="Times New Roman" w:hAnsi="Calibri"/>
          <w:bCs/>
          <w:sz w:val="22"/>
          <w:u w:val="single"/>
          <w:lang w:eastAsia="fr-CA"/>
        </w:rPr>
        <w:t>Anexo D -</w:t>
      </w:r>
      <w:r w:rsidRPr="00860B7F">
        <w:rPr>
          <w:rFonts w:ascii="Calibri" w:eastAsia="Times New Roman" w:hAnsi="Calibri"/>
          <w:bCs/>
          <w:sz w:val="22"/>
          <w:u w:val="single"/>
          <w:lang w:eastAsia="fr-CA"/>
        </w:rPr>
        <w:t xml:space="preserve"> Plan de trabajo</w:t>
      </w:r>
    </w:p>
    <w:p w14:paraId="081415D5" w14:textId="77777777" w:rsidR="00636DCD" w:rsidRPr="00636DCD" w:rsidRDefault="00636DCD" w:rsidP="00636DCD">
      <w:pPr>
        <w:jc w:val="both"/>
        <w:rPr>
          <w:rFonts w:ascii="Calibri" w:eastAsia="Times New Roman" w:hAnsi="Calibri"/>
          <w:bCs/>
          <w:sz w:val="20"/>
          <w:szCs w:val="20"/>
          <w:lang w:eastAsia="fr-CA"/>
        </w:rPr>
      </w:pPr>
    </w:p>
    <w:p w14:paraId="289B91C2" w14:textId="49A3A368" w:rsidR="000506E5" w:rsidRPr="0091328D" w:rsidRDefault="00636DCD" w:rsidP="0091328D">
      <w:pPr>
        <w:pStyle w:val="Prrafodelista"/>
        <w:numPr>
          <w:ilvl w:val="0"/>
          <w:numId w:val="13"/>
        </w:numPr>
        <w:ind w:left="426" w:hanging="426"/>
        <w:jc w:val="both"/>
        <w:rPr>
          <w:rFonts w:ascii="Calibri" w:eastAsia="Times New Roman" w:hAnsi="Calibri"/>
          <w:b/>
          <w:sz w:val="22"/>
          <w:lang w:eastAsia="fr-CA"/>
        </w:rPr>
      </w:pPr>
      <w:r w:rsidRPr="0091328D">
        <w:rPr>
          <w:rFonts w:ascii="Calibri" w:eastAsia="Times New Roman" w:hAnsi="Calibri"/>
          <w:b/>
          <w:sz w:val="22"/>
          <w:lang w:eastAsia="fr-CA"/>
        </w:rPr>
        <w:t xml:space="preserve">Contexto </w:t>
      </w:r>
      <w:r w:rsidR="00BF6A6C" w:rsidRPr="0091328D">
        <w:rPr>
          <w:rFonts w:ascii="Calibri" w:eastAsia="Times New Roman" w:hAnsi="Calibri"/>
          <w:b/>
          <w:sz w:val="22"/>
          <w:lang w:eastAsia="fr-CA"/>
        </w:rPr>
        <w:t>jurídico o bases de la relación</w:t>
      </w:r>
      <w:r w:rsidR="00B9196E">
        <w:rPr>
          <w:rFonts w:ascii="Calibri" w:eastAsia="Times New Roman" w:hAnsi="Calibri"/>
          <w:b/>
          <w:sz w:val="22"/>
          <w:lang w:eastAsia="fr-CA"/>
        </w:rPr>
        <w:t>:</w:t>
      </w:r>
      <w:r w:rsidR="00BF6A6C" w:rsidRPr="0091328D">
        <w:rPr>
          <w:rFonts w:ascii="Calibri" w:eastAsia="Times New Roman" w:hAnsi="Calibri"/>
          <w:b/>
          <w:sz w:val="22"/>
          <w:lang w:eastAsia="fr-CA"/>
        </w:rPr>
        <w:t xml:space="preserve"> </w:t>
      </w:r>
    </w:p>
    <w:p w14:paraId="4F631EA5" w14:textId="1397160B" w:rsidR="000506E5" w:rsidRPr="0091328D" w:rsidRDefault="000506E5" w:rsidP="0091328D">
      <w:pPr>
        <w:pStyle w:val="Prrafodelista"/>
        <w:ind w:left="425"/>
        <w:jc w:val="both"/>
        <w:rPr>
          <w:rFonts w:ascii="Calibri" w:eastAsia="Times New Roman" w:hAnsi="Calibri"/>
          <w:sz w:val="22"/>
          <w:lang w:eastAsia="fr-CA"/>
        </w:rPr>
      </w:pPr>
      <w:r w:rsidRPr="0091328D">
        <w:rPr>
          <w:rFonts w:ascii="Calibri" w:eastAsia="Times New Roman" w:hAnsi="Calibri"/>
          <w:sz w:val="22"/>
          <w:lang w:val="es-CO" w:eastAsia="fr-CA" w:bidi="ar-SA"/>
        </w:rPr>
        <w:t>HALO será la única organización ejecutora del proyecto. Sin embargo, como</w:t>
      </w:r>
      <w:r w:rsidR="00D33C1A">
        <w:rPr>
          <w:rFonts w:ascii="Calibri" w:eastAsia="Times New Roman" w:hAnsi="Calibri"/>
          <w:sz w:val="22"/>
          <w:lang w:val="es-CO" w:eastAsia="fr-CA" w:bidi="ar-SA"/>
        </w:rPr>
        <w:t xml:space="preserve"> se ha</w:t>
      </w:r>
      <w:r w:rsidRPr="0091328D">
        <w:rPr>
          <w:rFonts w:ascii="Calibri" w:eastAsia="Times New Roman" w:hAnsi="Calibri"/>
          <w:sz w:val="22"/>
          <w:lang w:val="es-CO" w:eastAsia="fr-CA" w:bidi="ar-SA"/>
        </w:rPr>
        <w:t xml:space="preserve"> mencionado anteriormente, la organización cuenta con alianzas a nivel nacional y local con entidades gubernamentales, organismos internacionales y organizaciones de la sociedad civil que permiten la buena ejecución y monitoreo de las operaciones.  </w:t>
      </w:r>
    </w:p>
    <w:p w14:paraId="42467506" w14:textId="6EE32FCC" w:rsidR="00636DCD" w:rsidRPr="00636DCD" w:rsidRDefault="00AF45E9" w:rsidP="00636DCD">
      <w:pPr>
        <w:jc w:val="both"/>
        <w:rPr>
          <w:rFonts w:ascii="Calibri" w:eastAsia="Times New Roman" w:hAnsi="Calibri"/>
          <w:b/>
          <w:lang w:eastAsia="fr-CA"/>
        </w:rPr>
      </w:pPr>
      <w:r>
        <w:rPr>
          <w:rFonts w:ascii="Calibri" w:eastAsia="Times New Roman" w:hAnsi="Calibri"/>
          <w:b/>
          <w:sz w:val="22"/>
          <w:lang w:eastAsia="fr-CA"/>
        </w:rPr>
        <w:t>14</w:t>
      </w:r>
      <w:r w:rsidR="00636DCD" w:rsidRPr="00636DCD">
        <w:rPr>
          <w:rFonts w:ascii="Calibri" w:eastAsia="Times New Roman" w:hAnsi="Calibri"/>
          <w:b/>
          <w:sz w:val="22"/>
          <w:lang w:eastAsia="fr-CA"/>
        </w:rPr>
        <w:t>.</w:t>
      </w:r>
      <w:r w:rsidR="005036B6">
        <w:rPr>
          <w:rFonts w:ascii="Calibri" w:eastAsia="Times New Roman" w:hAnsi="Calibri"/>
          <w:b/>
          <w:sz w:val="22"/>
          <w:lang w:eastAsia="fr-CA"/>
        </w:rPr>
        <w:t xml:space="preserve"> </w:t>
      </w:r>
      <w:r>
        <w:rPr>
          <w:rFonts w:ascii="Calibri" w:eastAsia="Times New Roman" w:hAnsi="Calibri"/>
          <w:b/>
          <w:sz w:val="22"/>
          <w:lang w:eastAsia="fr-CA"/>
        </w:rPr>
        <w:t xml:space="preserve"> </w:t>
      </w:r>
      <w:r w:rsidR="00636DCD" w:rsidRPr="00636DCD">
        <w:rPr>
          <w:rFonts w:ascii="Calibri" w:eastAsia="Times New Roman" w:hAnsi="Calibri"/>
          <w:b/>
          <w:sz w:val="22"/>
          <w:lang w:eastAsia="fr-CA"/>
        </w:rPr>
        <w:t>Calendario</w:t>
      </w:r>
      <w:r w:rsidR="00636DCD" w:rsidRPr="00636DCD">
        <w:rPr>
          <w:rFonts w:ascii="Calibri" w:eastAsia="Times New Roman" w:hAnsi="Calibri"/>
          <w:b/>
          <w:lang w:eastAsia="fr-CA"/>
        </w:rPr>
        <w:t xml:space="preserve"> </w:t>
      </w:r>
      <w:r w:rsidR="00636DCD" w:rsidRPr="00127C75">
        <w:rPr>
          <w:rFonts w:ascii="Calibri" w:eastAsia="Times New Roman" w:hAnsi="Calibri"/>
          <w:b/>
          <w:sz w:val="22"/>
          <w:szCs w:val="22"/>
          <w:lang w:eastAsia="fr-CA"/>
        </w:rPr>
        <w:t>de pago</w:t>
      </w:r>
      <w:r w:rsidR="000506E5">
        <w:rPr>
          <w:rFonts w:ascii="Calibri" w:eastAsia="Times New Roman" w:hAnsi="Calibri"/>
          <w:b/>
          <w:sz w:val="22"/>
          <w:szCs w:val="22"/>
          <w:lang w:eastAsia="fr-CA"/>
        </w:rPr>
        <w:t>:</w:t>
      </w:r>
    </w:p>
    <w:p w14:paraId="24043C60" w14:textId="78A2BBA1" w:rsidR="00636DCD" w:rsidRDefault="008B3BE8" w:rsidP="000506E5">
      <w:pPr>
        <w:ind w:left="426"/>
        <w:jc w:val="both"/>
        <w:rPr>
          <w:rFonts w:ascii="Calibri" w:eastAsia="Times New Roman" w:hAnsi="Calibri"/>
          <w:sz w:val="22"/>
          <w:lang w:eastAsia="fr-CA"/>
        </w:rPr>
      </w:pPr>
      <w:r w:rsidRPr="008B3BE8">
        <w:rPr>
          <w:rFonts w:ascii="Calibri" w:eastAsia="Times New Roman" w:hAnsi="Calibri"/>
          <w:sz w:val="22"/>
          <w:lang w:eastAsia="fr-CA"/>
        </w:rPr>
        <w:t>El calendario de pago se definirá en el contrato</w:t>
      </w:r>
      <w:r w:rsidR="00113E76">
        <w:rPr>
          <w:rFonts w:ascii="Calibri" w:eastAsia="Times New Roman" w:hAnsi="Calibri"/>
          <w:sz w:val="22"/>
          <w:lang w:eastAsia="fr-CA"/>
        </w:rPr>
        <w:t xml:space="preserve"> entre el </w:t>
      </w:r>
      <w:r w:rsidR="0083196D">
        <w:rPr>
          <w:rFonts w:ascii="Calibri" w:eastAsia="Times New Roman" w:hAnsi="Calibri"/>
          <w:sz w:val="22"/>
          <w:lang w:eastAsia="fr-CA"/>
        </w:rPr>
        <w:t>Fondo Multidonante</w:t>
      </w:r>
      <w:r w:rsidR="00113E76">
        <w:rPr>
          <w:rFonts w:ascii="Calibri" w:eastAsia="Times New Roman" w:hAnsi="Calibri"/>
          <w:sz w:val="22"/>
          <w:lang w:eastAsia="fr-CA"/>
        </w:rPr>
        <w:t xml:space="preserve"> y The HALO Trust.</w:t>
      </w:r>
    </w:p>
    <w:p w14:paraId="7B06A365" w14:textId="77777777" w:rsidR="008B3BE8" w:rsidRPr="008B3BE8" w:rsidRDefault="008B3BE8" w:rsidP="00636DCD">
      <w:pPr>
        <w:jc w:val="both"/>
        <w:rPr>
          <w:rFonts w:ascii="Calibri" w:eastAsia="Times New Roman" w:hAnsi="Calibri"/>
          <w:sz w:val="22"/>
          <w:lang w:eastAsia="fr-CA"/>
        </w:rPr>
      </w:pPr>
    </w:p>
    <w:p w14:paraId="518CF681" w14:textId="684E1449" w:rsid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 xml:space="preserve">14.1. </w:t>
      </w:r>
      <w:r w:rsidR="008B3BE8">
        <w:rPr>
          <w:rFonts w:ascii="Calibri" w:eastAsia="Times New Roman" w:hAnsi="Calibri"/>
          <w:b/>
          <w:sz w:val="22"/>
          <w:lang w:eastAsia="fr-CA"/>
        </w:rPr>
        <w:t>Presupuesto</w:t>
      </w:r>
      <w:r w:rsidR="000506E5">
        <w:rPr>
          <w:rFonts w:ascii="Calibri" w:eastAsia="Times New Roman" w:hAnsi="Calibri"/>
          <w:b/>
          <w:sz w:val="22"/>
          <w:lang w:eastAsia="fr-CA"/>
        </w:rPr>
        <w:t>:</w:t>
      </w:r>
    </w:p>
    <w:p w14:paraId="5C16CCCA" w14:textId="683A4D9F" w:rsidR="00113E76" w:rsidRDefault="008B3BE8" w:rsidP="0091328D">
      <w:pPr>
        <w:spacing w:after="200" w:line="276" w:lineRule="auto"/>
        <w:ind w:left="426"/>
        <w:jc w:val="both"/>
        <w:rPr>
          <w:rFonts w:ascii="Calibri" w:eastAsia="Times New Roman" w:hAnsi="Calibri"/>
          <w:sz w:val="22"/>
          <w:szCs w:val="22"/>
          <w:lang w:eastAsia="fr-CA"/>
        </w:rPr>
      </w:pPr>
      <w:r w:rsidRPr="008B3BE8">
        <w:rPr>
          <w:rFonts w:ascii="Calibri" w:eastAsia="Times New Roman" w:hAnsi="Calibri"/>
          <w:sz w:val="22"/>
          <w:lang w:eastAsia="fr-CA"/>
        </w:rPr>
        <w:t xml:space="preserve">Con el fin de </w:t>
      </w:r>
      <w:r w:rsidR="00E5361D">
        <w:rPr>
          <w:rFonts w:ascii="Calibri" w:eastAsia="Times New Roman" w:hAnsi="Calibri"/>
          <w:sz w:val="22"/>
          <w:lang w:eastAsia="fr-CA"/>
        </w:rPr>
        <w:t xml:space="preserve">cumplir con estos objetivos y </w:t>
      </w:r>
      <w:r w:rsidRPr="008B3BE8">
        <w:rPr>
          <w:rFonts w:ascii="Calibri" w:eastAsia="Times New Roman" w:hAnsi="Calibri"/>
          <w:sz w:val="22"/>
          <w:lang w:eastAsia="fr-CA"/>
        </w:rPr>
        <w:t xml:space="preserve">apoyar </w:t>
      </w:r>
      <w:r w:rsidR="00E5361D">
        <w:rPr>
          <w:rFonts w:ascii="Calibri" w:eastAsia="Times New Roman" w:hAnsi="Calibri"/>
          <w:sz w:val="22"/>
          <w:lang w:eastAsia="fr-CA"/>
        </w:rPr>
        <w:t xml:space="preserve">al </w:t>
      </w:r>
      <w:r w:rsidR="0083196D">
        <w:rPr>
          <w:rFonts w:ascii="Calibri" w:eastAsia="Times New Roman" w:hAnsi="Calibri"/>
          <w:sz w:val="22"/>
          <w:lang w:eastAsia="fr-CA"/>
        </w:rPr>
        <w:t>Fondo Multidonante</w:t>
      </w:r>
      <w:r w:rsidRPr="008B3BE8">
        <w:rPr>
          <w:rFonts w:ascii="Calibri" w:eastAsia="Times New Roman" w:hAnsi="Calibri"/>
          <w:sz w:val="22"/>
          <w:lang w:eastAsia="fr-CA"/>
        </w:rPr>
        <w:t xml:space="preserve"> a </w:t>
      </w:r>
      <w:r w:rsidRPr="008B3BE8">
        <w:rPr>
          <w:rFonts w:ascii="Calibri" w:eastAsia="Times New Roman" w:hAnsi="Calibri"/>
          <w:sz w:val="22"/>
          <w:szCs w:val="22"/>
          <w:lang w:eastAsia="fr-CA"/>
        </w:rPr>
        <w:t>generar condiciones para el desarrollo territorial, la igualdad de género</w:t>
      </w:r>
      <w:r w:rsidR="00E5361D">
        <w:rPr>
          <w:rFonts w:ascii="Calibri" w:eastAsia="Times New Roman" w:hAnsi="Calibri"/>
          <w:sz w:val="22"/>
          <w:szCs w:val="22"/>
          <w:lang w:eastAsia="fr-CA"/>
        </w:rPr>
        <w:t>, la inclusión de minorías</w:t>
      </w:r>
      <w:r w:rsidRPr="008B3BE8">
        <w:rPr>
          <w:rFonts w:ascii="Calibri" w:eastAsia="Times New Roman" w:hAnsi="Calibri"/>
          <w:sz w:val="22"/>
          <w:szCs w:val="22"/>
          <w:lang w:eastAsia="fr-CA"/>
        </w:rPr>
        <w:t xml:space="preserve"> y la construcción de paz en el municipio de </w:t>
      </w:r>
      <w:r w:rsidR="00EA4A8D">
        <w:rPr>
          <w:rFonts w:ascii="Calibri" w:eastAsia="Times New Roman" w:hAnsi="Calibri"/>
          <w:sz w:val="22"/>
          <w:szCs w:val="22"/>
          <w:lang w:eastAsia="fr-CA"/>
        </w:rPr>
        <w:t>Ipiales</w:t>
      </w:r>
      <w:r w:rsidRPr="008B3BE8">
        <w:rPr>
          <w:rFonts w:ascii="Calibri" w:eastAsia="Times New Roman" w:hAnsi="Calibri"/>
          <w:sz w:val="22"/>
          <w:szCs w:val="22"/>
          <w:lang w:eastAsia="fr-CA"/>
        </w:rPr>
        <w:t xml:space="preserve"> en el marco de la Estrategia de Respuesta Rápida (ERR) del Gobierno Nacional a travé</w:t>
      </w:r>
      <w:r>
        <w:rPr>
          <w:rFonts w:ascii="Calibri" w:eastAsia="Times New Roman" w:hAnsi="Calibri"/>
          <w:sz w:val="22"/>
          <w:szCs w:val="22"/>
          <w:lang w:eastAsia="fr-CA"/>
        </w:rPr>
        <w:t>s de la</w:t>
      </w:r>
      <w:r w:rsidRPr="008B3BE8">
        <w:rPr>
          <w:rFonts w:ascii="Calibri" w:eastAsia="Times New Roman" w:hAnsi="Calibri"/>
          <w:sz w:val="22"/>
          <w:szCs w:val="22"/>
          <w:lang w:eastAsia="fr-CA"/>
        </w:rPr>
        <w:t xml:space="preserve"> intervención integral con ENT</w:t>
      </w:r>
      <w:r>
        <w:rPr>
          <w:rFonts w:ascii="Calibri" w:eastAsia="Times New Roman" w:hAnsi="Calibri"/>
          <w:sz w:val="22"/>
          <w:szCs w:val="22"/>
          <w:lang w:eastAsia="fr-CA"/>
        </w:rPr>
        <w:t>, HALO busc</w:t>
      </w:r>
      <w:r w:rsidR="00603E52">
        <w:rPr>
          <w:rFonts w:ascii="Calibri" w:eastAsia="Times New Roman" w:hAnsi="Calibri"/>
          <w:sz w:val="22"/>
          <w:szCs w:val="22"/>
          <w:lang w:eastAsia="fr-CA"/>
        </w:rPr>
        <w:t>a el financiamiento de US$4</w:t>
      </w:r>
      <w:r>
        <w:rPr>
          <w:rFonts w:ascii="Calibri" w:eastAsia="Times New Roman" w:hAnsi="Calibri"/>
          <w:sz w:val="22"/>
          <w:szCs w:val="22"/>
          <w:lang w:eastAsia="fr-CA"/>
        </w:rPr>
        <w:t xml:space="preserve">00,000. </w:t>
      </w:r>
    </w:p>
    <w:p w14:paraId="515DB0B4" w14:textId="53477C0C" w:rsidR="00D80EEB" w:rsidRDefault="008B3BE8" w:rsidP="000506E5">
      <w:pPr>
        <w:ind w:left="426"/>
        <w:jc w:val="both"/>
        <w:rPr>
          <w:rFonts w:ascii="Calibri" w:eastAsia="Times New Roman" w:hAnsi="Calibri"/>
          <w:sz w:val="22"/>
          <w:szCs w:val="22"/>
          <w:lang w:eastAsia="fr-CA"/>
        </w:rPr>
      </w:pPr>
      <w:r>
        <w:rPr>
          <w:rFonts w:ascii="Calibri" w:eastAsia="Times New Roman" w:hAnsi="Calibri"/>
          <w:sz w:val="22"/>
          <w:szCs w:val="22"/>
          <w:lang w:eastAsia="fr-CA"/>
        </w:rPr>
        <w:lastRenderedPageBreak/>
        <w:t xml:space="preserve">En </w:t>
      </w:r>
      <w:r w:rsidR="00AC0EFF">
        <w:rPr>
          <w:rFonts w:ascii="Calibri" w:eastAsia="Times New Roman" w:hAnsi="Calibri"/>
          <w:sz w:val="22"/>
          <w:szCs w:val="22"/>
          <w:u w:val="single"/>
          <w:lang w:eastAsia="fr-CA"/>
        </w:rPr>
        <w:t>Anexo B -</w:t>
      </w:r>
      <w:r w:rsidRPr="008B3BE8">
        <w:rPr>
          <w:rFonts w:ascii="Calibri" w:eastAsia="Times New Roman" w:hAnsi="Calibri"/>
          <w:sz w:val="22"/>
          <w:szCs w:val="22"/>
          <w:u w:val="single"/>
          <w:lang w:eastAsia="fr-CA"/>
        </w:rPr>
        <w:t xml:space="preserve"> Pres</w:t>
      </w:r>
      <w:r>
        <w:rPr>
          <w:rFonts w:ascii="Calibri" w:eastAsia="Times New Roman" w:hAnsi="Calibri"/>
          <w:sz w:val="22"/>
          <w:szCs w:val="22"/>
          <w:u w:val="single"/>
          <w:lang w:eastAsia="fr-CA"/>
        </w:rPr>
        <w:t>u</w:t>
      </w:r>
      <w:r w:rsidRPr="008B3BE8">
        <w:rPr>
          <w:rFonts w:ascii="Calibri" w:eastAsia="Times New Roman" w:hAnsi="Calibri"/>
          <w:sz w:val="22"/>
          <w:szCs w:val="22"/>
          <w:u w:val="single"/>
          <w:lang w:eastAsia="fr-CA"/>
        </w:rPr>
        <w:t>puesto</w:t>
      </w:r>
      <w:r>
        <w:rPr>
          <w:rFonts w:ascii="Calibri" w:eastAsia="Times New Roman" w:hAnsi="Calibri"/>
          <w:sz w:val="22"/>
          <w:szCs w:val="22"/>
          <w:lang w:eastAsia="fr-CA"/>
        </w:rPr>
        <w:t xml:space="preserve"> el detalle de este monto.</w:t>
      </w:r>
    </w:p>
    <w:p w14:paraId="6E934A92" w14:textId="77777777" w:rsidR="00253310" w:rsidRDefault="00253310" w:rsidP="000506E5">
      <w:pPr>
        <w:ind w:left="426"/>
        <w:jc w:val="both"/>
        <w:rPr>
          <w:rFonts w:ascii="Calibri" w:eastAsia="Times New Roman" w:hAnsi="Calibri"/>
          <w:sz w:val="22"/>
          <w:szCs w:val="22"/>
          <w:lang w:eastAsia="fr-CA"/>
        </w:rPr>
      </w:pPr>
    </w:p>
    <w:tbl>
      <w:tblPr>
        <w:tblW w:w="6860" w:type="dxa"/>
        <w:tblInd w:w="438" w:type="dxa"/>
        <w:tblCellMar>
          <w:left w:w="70" w:type="dxa"/>
          <w:right w:w="70" w:type="dxa"/>
        </w:tblCellMar>
        <w:tblLook w:val="04A0" w:firstRow="1" w:lastRow="0" w:firstColumn="1" w:lastColumn="0" w:noHBand="0" w:noVBand="1"/>
      </w:tblPr>
      <w:tblGrid>
        <w:gridCol w:w="5640"/>
        <w:gridCol w:w="1220"/>
      </w:tblGrid>
      <w:tr w:rsidR="00253310" w:rsidRPr="00253310" w14:paraId="57816F85" w14:textId="77777777" w:rsidTr="00253310">
        <w:trPr>
          <w:trHeight w:val="315"/>
        </w:trPr>
        <w:tc>
          <w:tcPr>
            <w:tcW w:w="6860" w:type="dxa"/>
            <w:gridSpan w:val="2"/>
            <w:tcBorders>
              <w:top w:val="nil"/>
              <w:left w:val="single" w:sz="8" w:space="0" w:color="000000"/>
              <w:bottom w:val="single" w:sz="8" w:space="0" w:color="000000"/>
              <w:right w:val="nil"/>
            </w:tcBorders>
            <w:shd w:val="clear" w:color="000000" w:fill="B3B3B3"/>
            <w:vAlign w:val="center"/>
            <w:hideMark/>
          </w:tcPr>
          <w:p w14:paraId="09889324" w14:textId="77777777" w:rsidR="00253310" w:rsidRPr="00253310" w:rsidRDefault="00253310" w:rsidP="00253310">
            <w:pPr>
              <w:jc w:val="center"/>
              <w:rPr>
                <w:rFonts w:ascii="Calibri" w:eastAsia="Times New Roman" w:hAnsi="Calibri" w:cs="Calibri"/>
                <w:b/>
                <w:bCs/>
                <w:color w:val="000000"/>
                <w:sz w:val="18"/>
                <w:szCs w:val="18"/>
                <w:lang w:eastAsia="es-CO"/>
              </w:rPr>
            </w:pPr>
            <w:r w:rsidRPr="00253310">
              <w:rPr>
                <w:rFonts w:ascii="Calibri" w:eastAsia="Times New Roman" w:hAnsi="Calibri" w:cs="Calibri"/>
                <w:b/>
                <w:bCs/>
                <w:color w:val="000000"/>
                <w:sz w:val="18"/>
                <w:szCs w:val="18"/>
                <w:lang w:eastAsia="es-CO"/>
              </w:rPr>
              <w:t>PRESUPUESTO (USD) POR CATEGORÍAS *</w:t>
            </w:r>
          </w:p>
        </w:tc>
      </w:tr>
      <w:tr w:rsidR="00253310" w:rsidRPr="00253310" w14:paraId="3F9A9DFB" w14:textId="77777777" w:rsidTr="00253310">
        <w:trPr>
          <w:trHeight w:val="495"/>
        </w:trPr>
        <w:tc>
          <w:tcPr>
            <w:tcW w:w="5640" w:type="dxa"/>
            <w:tcBorders>
              <w:top w:val="nil"/>
              <w:left w:val="single" w:sz="8" w:space="0" w:color="000000"/>
              <w:bottom w:val="single" w:sz="8" w:space="0" w:color="000000"/>
              <w:right w:val="single" w:sz="8" w:space="0" w:color="000000"/>
            </w:tcBorders>
            <w:shd w:val="clear" w:color="000000" w:fill="B3B3B3"/>
            <w:vAlign w:val="center"/>
            <w:hideMark/>
          </w:tcPr>
          <w:p w14:paraId="1BA017F0" w14:textId="77777777" w:rsidR="00253310" w:rsidRPr="00253310" w:rsidRDefault="00253310" w:rsidP="00253310">
            <w:pPr>
              <w:jc w:val="center"/>
              <w:rPr>
                <w:rFonts w:ascii="Calibri" w:eastAsia="Times New Roman" w:hAnsi="Calibri" w:cs="Calibri"/>
                <w:b/>
                <w:bCs/>
                <w:color w:val="000000"/>
                <w:sz w:val="18"/>
                <w:szCs w:val="18"/>
                <w:lang w:eastAsia="es-CO"/>
              </w:rPr>
            </w:pPr>
            <w:r w:rsidRPr="00253310">
              <w:rPr>
                <w:rFonts w:ascii="Calibri" w:eastAsia="Times New Roman" w:hAnsi="Calibri" w:cs="Calibri"/>
                <w:b/>
                <w:bCs/>
                <w:color w:val="000000"/>
                <w:sz w:val="18"/>
                <w:szCs w:val="18"/>
                <w:lang w:eastAsia="es-CO"/>
              </w:rPr>
              <w:t>CATEGORÍAS</w:t>
            </w:r>
          </w:p>
        </w:tc>
        <w:tc>
          <w:tcPr>
            <w:tcW w:w="1220" w:type="dxa"/>
            <w:tcBorders>
              <w:top w:val="nil"/>
              <w:left w:val="nil"/>
              <w:bottom w:val="single" w:sz="8" w:space="0" w:color="000000"/>
              <w:right w:val="single" w:sz="8" w:space="0" w:color="000000"/>
            </w:tcBorders>
            <w:shd w:val="clear" w:color="000000" w:fill="B3B3B3"/>
            <w:vAlign w:val="center"/>
            <w:hideMark/>
          </w:tcPr>
          <w:p w14:paraId="67C304C3" w14:textId="77777777" w:rsidR="00253310" w:rsidRPr="00253310" w:rsidRDefault="00253310" w:rsidP="00253310">
            <w:pPr>
              <w:jc w:val="center"/>
              <w:rPr>
                <w:rFonts w:ascii="Calibri" w:eastAsia="Times New Roman" w:hAnsi="Calibri" w:cs="Calibri"/>
                <w:b/>
                <w:bCs/>
                <w:i/>
                <w:iCs/>
                <w:color w:val="000000"/>
                <w:sz w:val="18"/>
                <w:szCs w:val="18"/>
                <w:lang w:eastAsia="es-CO"/>
              </w:rPr>
            </w:pPr>
            <w:r w:rsidRPr="00253310">
              <w:rPr>
                <w:rFonts w:ascii="Calibri" w:eastAsia="Times New Roman" w:hAnsi="Calibri" w:cs="Calibri"/>
                <w:b/>
                <w:bCs/>
                <w:i/>
                <w:iCs/>
                <w:color w:val="000000"/>
                <w:sz w:val="18"/>
                <w:szCs w:val="18"/>
                <w:lang w:eastAsia="es-CO"/>
              </w:rPr>
              <w:t>THE HALO TRUST</w:t>
            </w:r>
          </w:p>
        </w:tc>
      </w:tr>
      <w:tr w:rsidR="00253310" w:rsidRPr="00253310" w14:paraId="78893C0E"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29AB8AAA"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xml:space="preserve">1. Costos de personal </w:t>
            </w:r>
          </w:p>
        </w:tc>
        <w:tc>
          <w:tcPr>
            <w:tcW w:w="1220" w:type="dxa"/>
            <w:tcBorders>
              <w:top w:val="nil"/>
              <w:left w:val="nil"/>
              <w:bottom w:val="single" w:sz="8" w:space="0" w:color="000000"/>
              <w:right w:val="single" w:sz="8" w:space="0" w:color="000000"/>
            </w:tcBorders>
            <w:shd w:val="clear" w:color="auto" w:fill="auto"/>
            <w:vAlign w:val="center"/>
            <w:hideMark/>
          </w:tcPr>
          <w:p w14:paraId="34F3657D"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163,763</w:t>
            </w:r>
          </w:p>
        </w:tc>
      </w:tr>
      <w:tr w:rsidR="00253310" w:rsidRPr="00253310" w14:paraId="15F8BF05"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43D1E883"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2. Suministros, comodidades, materiales</w:t>
            </w:r>
          </w:p>
        </w:tc>
        <w:tc>
          <w:tcPr>
            <w:tcW w:w="1220" w:type="dxa"/>
            <w:tcBorders>
              <w:top w:val="nil"/>
              <w:left w:val="nil"/>
              <w:bottom w:val="single" w:sz="8" w:space="0" w:color="000000"/>
              <w:right w:val="single" w:sz="8" w:space="0" w:color="000000"/>
            </w:tcBorders>
            <w:shd w:val="clear" w:color="auto" w:fill="auto"/>
            <w:vAlign w:val="center"/>
            <w:hideMark/>
          </w:tcPr>
          <w:p w14:paraId="66D1B424"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111,231</w:t>
            </w:r>
          </w:p>
        </w:tc>
      </w:tr>
      <w:tr w:rsidR="00253310" w:rsidRPr="00253310" w14:paraId="23CA7E3B"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02C4D28D"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xml:space="preserve">3. Equipo, vehículo y muebles, incluyendo su depreciación  </w:t>
            </w:r>
          </w:p>
        </w:tc>
        <w:tc>
          <w:tcPr>
            <w:tcW w:w="1220" w:type="dxa"/>
            <w:tcBorders>
              <w:top w:val="nil"/>
              <w:left w:val="nil"/>
              <w:bottom w:val="single" w:sz="8" w:space="0" w:color="000000"/>
              <w:right w:val="single" w:sz="8" w:space="0" w:color="000000"/>
            </w:tcBorders>
            <w:shd w:val="clear" w:color="auto" w:fill="auto"/>
            <w:vAlign w:val="center"/>
            <w:hideMark/>
          </w:tcPr>
          <w:p w14:paraId="53CE1362"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29,739</w:t>
            </w:r>
          </w:p>
        </w:tc>
      </w:tr>
      <w:tr w:rsidR="00253310" w:rsidRPr="00253310" w14:paraId="4767578D"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2A596FEE"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xml:space="preserve">4. Servicios contractuales </w:t>
            </w:r>
          </w:p>
        </w:tc>
        <w:tc>
          <w:tcPr>
            <w:tcW w:w="1220" w:type="dxa"/>
            <w:tcBorders>
              <w:top w:val="nil"/>
              <w:left w:val="nil"/>
              <w:bottom w:val="single" w:sz="8" w:space="0" w:color="000000"/>
              <w:right w:val="single" w:sz="8" w:space="0" w:color="000000"/>
            </w:tcBorders>
            <w:shd w:val="clear" w:color="auto" w:fill="auto"/>
            <w:vAlign w:val="center"/>
            <w:hideMark/>
          </w:tcPr>
          <w:p w14:paraId="4427D6C7"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4,000</w:t>
            </w:r>
          </w:p>
        </w:tc>
      </w:tr>
      <w:tr w:rsidR="00253310" w:rsidRPr="00253310" w14:paraId="66352BFA"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62968C18"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5. Viajes</w:t>
            </w:r>
          </w:p>
        </w:tc>
        <w:tc>
          <w:tcPr>
            <w:tcW w:w="1220" w:type="dxa"/>
            <w:tcBorders>
              <w:top w:val="nil"/>
              <w:left w:val="nil"/>
              <w:bottom w:val="single" w:sz="8" w:space="0" w:color="000000"/>
              <w:right w:val="single" w:sz="8" w:space="0" w:color="000000"/>
            </w:tcBorders>
            <w:shd w:val="clear" w:color="auto" w:fill="auto"/>
            <w:vAlign w:val="center"/>
            <w:hideMark/>
          </w:tcPr>
          <w:p w14:paraId="448966AF"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65,099</w:t>
            </w:r>
          </w:p>
        </w:tc>
      </w:tr>
      <w:tr w:rsidR="00253310" w:rsidRPr="00253310" w14:paraId="2AB7DF43"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20E4FEF2"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xml:space="preserve">6. Transferencias y </w:t>
            </w:r>
            <w:r w:rsidRPr="00253310">
              <w:rPr>
                <w:rFonts w:ascii="Calibri" w:eastAsia="Times New Roman" w:hAnsi="Calibri" w:cs="Calibri"/>
                <w:i/>
                <w:iCs/>
                <w:color w:val="000000"/>
                <w:sz w:val="18"/>
                <w:szCs w:val="18"/>
                <w:lang w:eastAsia="es-CO"/>
              </w:rPr>
              <w:t>grants</w:t>
            </w:r>
            <w:r w:rsidRPr="00253310">
              <w:rPr>
                <w:rFonts w:ascii="Calibri" w:eastAsia="Times New Roman" w:hAnsi="Calibri" w:cs="Calibri"/>
                <w:color w:val="000000"/>
                <w:sz w:val="18"/>
                <w:szCs w:val="18"/>
                <w:lang w:eastAsia="es-CO"/>
              </w:rPr>
              <w:t xml:space="preserve"> a contrapartes </w:t>
            </w:r>
          </w:p>
        </w:tc>
        <w:tc>
          <w:tcPr>
            <w:tcW w:w="1220" w:type="dxa"/>
            <w:tcBorders>
              <w:top w:val="nil"/>
              <w:left w:val="nil"/>
              <w:bottom w:val="single" w:sz="8" w:space="0" w:color="000000"/>
              <w:right w:val="single" w:sz="8" w:space="0" w:color="000000"/>
            </w:tcBorders>
            <w:shd w:val="clear" w:color="auto" w:fill="auto"/>
            <w:vAlign w:val="center"/>
            <w:hideMark/>
          </w:tcPr>
          <w:p w14:paraId="0C155DB0"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0</w:t>
            </w:r>
          </w:p>
        </w:tc>
      </w:tr>
      <w:tr w:rsidR="00253310" w:rsidRPr="00253310" w14:paraId="70A94173"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6AFCDB43"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w:t>
            </w:r>
          </w:p>
        </w:tc>
        <w:tc>
          <w:tcPr>
            <w:tcW w:w="1220" w:type="dxa"/>
            <w:tcBorders>
              <w:top w:val="nil"/>
              <w:left w:val="nil"/>
              <w:bottom w:val="single" w:sz="8" w:space="0" w:color="000000"/>
              <w:right w:val="single" w:sz="8" w:space="0" w:color="000000"/>
            </w:tcBorders>
            <w:shd w:val="clear" w:color="auto" w:fill="auto"/>
            <w:vAlign w:val="center"/>
            <w:hideMark/>
          </w:tcPr>
          <w:p w14:paraId="017495F3"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w:t>
            </w:r>
          </w:p>
        </w:tc>
      </w:tr>
      <w:tr w:rsidR="00253310" w:rsidRPr="00253310" w14:paraId="000B30C2"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2840BF22"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w:t>
            </w:r>
          </w:p>
        </w:tc>
        <w:tc>
          <w:tcPr>
            <w:tcW w:w="1220" w:type="dxa"/>
            <w:tcBorders>
              <w:top w:val="nil"/>
              <w:left w:val="nil"/>
              <w:bottom w:val="single" w:sz="8" w:space="0" w:color="000000"/>
              <w:right w:val="single" w:sz="8" w:space="0" w:color="000000"/>
            </w:tcBorders>
            <w:shd w:val="clear" w:color="auto" w:fill="auto"/>
            <w:vAlign w:val="center"/>
            <w:hideMark/>
          </w:tcPr>
          <w:p w14:paraId="56F13F03"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 </w:t>
            </w:r>
          </w:p>
        </w:tc>
      </w:tr>
      <w:tr w:rsidR="00253310" w:rsidRPr="00253310" w14:paraId="61489B1D"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485A2DB6"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7. Costos generales de operación y otros costos directos</w:t>
            </w:r>
          </w:p>
        </w:tc>
        <w:tc>
          <w:tcPr>
            <w:tcW w:w="1220" w:type="dxa"/>
            <w:tcBorders>
              <w:top w:val="nil"/>
              <w:left w:val="nil"/>
              <w:bottom w:val="single" w:sz="8" w:space="0" w:color="000000"/>
              <w:right w:val="single" w:sz="8" w:space="0" w:color="000000"/>
            </w:tcBorders>
            <w:shd w:val="clear" w:color="auto" w:fill="auto"/>
            <w:vAlign w:val="center"/>
            <w:hideMark/>
          </w:tcPr>
          <w:p w14:paraId="4698718A"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0</w:t>
            </w:r>
          </w:p>
        </w:tc>
      </w:tr>
      <w:tr w:rsidR="00253310" w:rsidRPr="00253310" w14:paraId="74A75D16"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000000" w:fill="D9D9D9"/>
            <w:vAlign w:val="center"/>
            <w:hideMark/>
          </w:tcPr>
          <w:p w14:paraId="39739B86" w14:textId="77777777" w:rsidR="00253310" w:rsidRPr="00253310" w:rsidRDefault="00253310" w:rsidP="00253310">
            <w:pPr>
              <w:rPr>
                <w:rFonts w:ascii="Calibri" w:eastAsia="Times New Roman" w:hAnsi="Calibri" w:cs="Calibri"/>
                <w:b/>
                <w:bCs/>
                <w:color w:val="000000"/>
                <w:sz w:val="18"/>
                <w:szCs w:val="18"/>
                <w:lang w:eastAsia="es-CO"/>
              </w:rPr>
            </w:pPr>
            <w:r w:rsidRPr="00253310">
              <w:rPr>
                <w:rFonts w:ascii="Calibri" w:eastAsia="Times New Roman" w:hAnsi="Calibri" w:cs="Calibri"/>
                <w:b/>
                <w:bCs/>
                <w:color w:val="000000"/>
                <w:sz w:val="18"/>
                <w:szCs w:val="18"/>
                <w:lang w:eastAsia="es-CO"/>
              </w:rPr>
              <w:t xml:space="preserve">Sub-total de costos del proyecto </w:t>
            </w:r>
          </w:p>
        </w:tc>
        <w:tc>
          <w:tcPr>
            <w:tcW w:w="1220" w:type="dxa"/>
            <w:tcBorders>
              <w:top w:val="nil"/>
              <w:left w:val="nil"/>
              <w:bottom w:val="single" w:sz="8" w:space="0" w:color="000000"/>
              <w:right w:val="single" w:sz="8" w:space="0" w:color="000000"/>
            </w:tcBorders>
            <w:shd w:val="clear" w:color="000000" w:fill="D9D9D9"/>
            <w:vAlign w:val="center"/>
            <w:hideMark/>
          </w:tcPr>
          <w:p w14:paraId="2322446A"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373,832</w:t>
            </w:r>
          </w:p>
        </w:tc>
      </w:tr>
      <w:tr w:rsidR="00253310" w:rsidRPr="00253310" w14:paraId="62F95119"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auto" w:fill="auto"/>
            <w:vAlign w:val="center"/>
            <w:hideMark/>
          </w:tcPr>
          <w:p w14:paraId="53AB193D" w14:textId="77777777" w:rsidR="00253310" w:rsidRPr="00253310" w:rsidRDefault="00253310" w:rsidP="00253310">
            <w:pPr>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Costos indirectos de suporte**</w:t>
            </w:r>
          </w:p>
        </w:tc>
        <w:tc>
          <w:tcPr>
            <w:tcW w:w="1220" w:type="dxa"/>
            <w:tcBorders>
              <w:top w:val="nil"/>
              <w:left w:val="nil"/>
              <w:bottom w:val="single" w:sz="8" w:space="0" w:color="000000"/>
              <w:right w:val="single" w:sz="8" w:space="0" w:color="000000"/>
            </w:tcBorders>
            <w:shd w:val="clear" w:color="auto" w:fill="auto"/>
            <w:vAlign w:val="center"/>
            <w:hideMark/>
          </w:tcPr>
          <w:p w14:paraId="65F429ED"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26,168</w:t>
            </w:r>
          </w:p>
        </w:tc>
      </w:tr>
      <w:tr w:rsidR="00253310" w:rsidRPr="00253310" w14:paraId="5C7E409C" w14:textId="77777777" w:rsidTr="00253310">
        <w:trPr>
          <w:trHeight w:val="315"/>
        </w:trPr>
        <w:tc>
          <w:tcPr>
            <w:tcW w:w="5640" w:type="dxa"/>
            <w:tcBorders>
              <w:top w:val="nil"/>
              <w:left w:val="single" w:sz="8" w:space="0" w:color="000000"/>
              <w:bottom w:val="single" w:sz="8" w:space="0" w:color="000000"/>
              <w:right w:val="single" w:sz="8" w:space="0" w:color="000000"/>
            </w:tcBorders>
            <w:shd w:val="clear" w:color="000000" w:fill="D9D9D9"/>
            <w:vAlign w:val="center"/>
            <w:hideMark/>
          </w:tcPr>
          <w:p w14:paraId="11A90A6B" w14:textId="77777777" w:rsidR="00253310" w:rsidRPr="00253310" w:rsidRDefault="00253310" w:rsidP="00253310">
            <w:pPr>
              <w:rPr>
                <w:rFonts w:ascii="Calibri" w:eastAsia="Times New Roman" w:hAnsi="Calibri" w:cs="Calibri"/>
                <w:b/>
                <w:bCs/>
                <w:color w:val="000000"/>
                <w:sz w:val="18"/>
                <w:szCs w:val="18"/>
                <w:lang w:eastAsia="es-CO"/>
              </w:rPr>
            </w:pPr>
            <w:r w:rsidRPr="00253310">
              <w:rPr>
                <w:rFonts w:ascii="Calibri" w:eastAsia="Times New Roman" w:hAnsi="Calibri" w:cs="Calibri"/>
                <w:b/>
                <w:bCs/>
                <w:color w:val="000000"/>
                <w:sz w:val="18"/>
                <w:szCs w:val="18"/>
                <w:lang w:eastAsia="es-CO"/>
              </w:rPr>
              <w:t>TOTAL</w:t>
            </w:r>
          </w:p>
        </w:tc>
        <w:tc>
          <w:tcPr>
            <w:tcW w:w="1220" w:type="dxa"/>
            <w:tcBorders>
              <w:top w:val="nil"/>
              <w:left w:val="nil"/>
              <w:bottom w:val="single" w:sz="8" w:space="0" w:color="000000"/>
              <w:right w:val="single" w:sz="8" w:space="0" w:color="000000"/>
            </w:tcBorders>
            <w:shd w:val="clear" w:color="000000" w:fill="D9D9D9"/>
            <w:vAlign w:val="center"/>
            <w:hideMark/>
          </w:tcPr>
          <w:p w14:paraId="1D0178A6" w14:textId="77777777" w:rsidR="00253310" w:rsidRPr="00253310" w:rsidRDefault="00253310" w:rsidP="00253310">
            <w:pPr>
              <w:jc w:val="right"/>
              <w:rPr>
                <w:rFonts w:ascii="Calibri" w:eastAsia="Times New Roman" w:hAnsi="Calibri" w:cs="Calibri"/>
                <w:color w:val="000000"/>
                <w:sz w:val="18"/>
                <w:szCs w:val="18"/>
                <w:lang w:eastAsia="es-CO"/>
              </w:rPr>
            </w:pPr>
            <w:r w:rsidRPr="00253310">
              <w:rPr>
                <w:rFonts w:ascii="Calibri" w:eastAsia="Times New Roman" w:hAnsi="Calibri" w:cs="Calibri"/>
                <w:color w:val="000000"/>
                <w:sz w:val="18"/>
                <w:szCs w:val="18"/>
                <w:lang w:eastAsia="es-CO"/>
              </w:rPr>
              <w:t>400,000</w:t>
            </w:r>
          </w:p>
        </w:tc>
      </w:tr>
    </w:tbl>
    <w:p w14:paraId="23A0C737" w14:textId="77777777" w:rsidR="00253310" w:rsidRDefault="00253310" w:rsidP="000506E5">
      <w:pPr>
        <w:ind w:left="426"/>
        <w:jc w:val="both"/>
        <w:rPr>
          <w:rFonts w:ascii="Calibri" w:eastAsia="Times New Roman" w:hAnsi="Calibri"/>
          <w:sz w:val="22"/>
          <w:szCs w:val="22"/>
          <w:lang w:eastAsia="fr-CA"/>
        </w:rPr>
      </w:pPr>
    </w:p>
    <w:p w14:paraId="5AA1C16D" w14:textId="77777777" w:rsidR="008B3BE8" w:rsidRDefault="008B3BE8" w:rsidP="008B3BE8">
      <w:pPr>
        <w:jc w:val="both"/>
        <w:rPr>
          <w:rFonts w:ascii="Calibri" w:eastAsia="Times New Roman" w:hAnsi="Calibri"/>
          <w:sz w:val="22"/>
          <w:szCs w:val="22"/>
          <w:lang w:eastAsia="fr-CA"/>
        </w:rPr>
      </w:pPr>
    </w:p>
    <w:p w14:paraId="1250D823" w14:textId="77777777" w:rsidR="00D80EEB" w:rsidRDefault="00D80EEB" w:rsidP="00AF4049">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507E48F5" w14:textId="77777777" w:rsidR="00AF4049" w:rsidRDefault="002B4DFE" w:rsidP="00AF4049">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t>Resumen</w:t>
      </w:r>
    </w:p>
    <w:p w14:paraId="373A47AC" w14:textId="77777777" w:rsidR="00D93547" w:rsidRDefault="00AF4049" w:rsidP="00D93547">
      <w:pPr>
        <w:pStyle w:val="Ttulo3"/>
        <w:numPr>
          <w:ilvl w:val="0"/>
          <w:numId w:val="0"/>
        </w:numPr>
        <w:spacing w:after="0" w:line="259" w:lineRule="auto"/>
        <w:jc w:val="both"/>
        <w:rPr>
          <w:rFonts w:ascii="Calibri" w:eastAsia="Times New Roman" w:hAnsi="Calibri"/>
          <w:color w:val="auto"/>
          <w:sz w:val="22"/>
          <w:lang w:eastAsia="fr-CA"/>
        </w:rPr>
      </w:pPr>
      <w:r w:rsidRPr="00D93547">
        <w:rPr>
          <w:rFonts w:ascii="Calibri" w:eastAsia="Times New Roman" w:hAnsi="Calibri"/>
          <w:color w:val="auto"/>
          <w:sz w:val="22"/>
          <w:lang w:eastAsia="fr-CA"/>
        </w:rPr>
        <w:t xml:space="preserve">HALO pretende responder a las nuevas demandas generadas por la ERR del Gobierno Nacional contribuyendo a largo plazo a la liberación de tierras que permite el retorno de desplazados, la restitución de tierras, proyectos de desarrollo y la presencia de nuevo del Estado que ha estado ausente por más de 50 años. </w:t>
      </w:r>
    </w:p>
    <w:p w14:paraId="419DE1D0" w14:textId="77777777" w:rsidR="000506E5" w:rsidRPr="0091328D" w:rsidRDefault="000506E5" w:rsidP="0091328D">
      <w:pPr>
        <w:rPr>
          <w:lang w:eastAsia="fr-CA"/>
        </w:rPr>
      </w:pPr>
    </w:p>
    <w:p w14:paraId="37A2819C" w14:textId="15AA1530" w:rsidR="008933B5" w:rsidRDefault="008933B5" w:rsidP="00AF45E9">
      <w:pPr>
        <w:jc w:val="both"/>
        <w:rPr>
          <w:rFonts w:ascii="Calibri" w:eastAsia="Times New Roman" w:hAnsi="Calibri"/>
          <w:bCs/>
          <w:sz w:val="22"/>
          <w:szCs w:val="60"/>
          <w:lang w:val="es-ES_tradnl" w:eastAsia="fr-CA" w:bidi="es-ES"/>
        </w:rPr>
      </w:pPr>
      <w:r w:rsidRPr="008933B5">
        <w:rPr>
          <w:rFonts w:ascii="Calibri" w:eastAsia="Times New Roman" w:hAnsi="Calibri"/>
          <w:bCs/>
          <w:sz w:val="22"/>
          <w:szCs w:val="60"/>
          <w:lang w:val="es-ES_tradnl" w:eastAsia="fr-CA" w:bidi="es-ES"/>
        </w:rPr>
        <w:t>La etapa inicial del proyecto se enfocará en establecer una base de operaciones conjunta para las operaciones de HALO en Nariño y Putumayo. Ésta, será liderada por un Gerente de Locación financiado a través del proyecto con el Fondo Multidonante en San Miguel (Putumayo) y un equipo de trabajo basado en Ipiales conformado por 14 personas con perfiles operacionales y de apoyo. Una vez establecida la locación, se procederá a la contratación del personal para llevar a cabo el enlace comunitario y las actividades de ENT con 2 equipos multitarea compuestos por un oficial de operaciones, dos supervisores y ocho asistentes. Los resultados de estas actividades permitirán identificar las veredas con</w:t>
      </w:r>
      <w:r w:rsidR="00E25EDB">
        <w:rPr>
          <w:rFonts w:ascii="Calibri" w:eastAsia="Times New Roman" w:hAnsi="Calibri"/>
          <w:bCs/>
          <w:sz w:val="22"/>
          <w:szCs w:val="60"/>
          <w:lang w:val="es-ES_tradnl" w:eastAsia="fr-CA" w:bidi="es-ES"/>
        </w:rPr>
        <w:t xml:space="preserve"> sospecha de presencia de MAP/M</w:t>
      </w:r>
      <w:r w:rsidRPr="008933B5">
        <w:rPr>
          <w:rFonts w:ascii="Calibri" w:eastAsia="Times New Roman" w:hAnsi="Calibri"/>
          <w:bCs/>
          <w:sz w:val="22"/>
          <w:szCs w:val="60"/>
          <w:lang w:val="es-ES_tradnl" w:eastAsia="fr-CA" w:bidi="es-ES"/>
        </w:rPr>
        <w:t>SE/AEI y la categorización de áreas de alto, medio y bajo impacto. Las de alto impacto serán despejadas posteriormente, mientras que las de medio y bajo serán marcadas, señalizadas y estarán acompañadas de un proceso de ERM.</w:t>
      </w:r>
    </w:p>
    <w:p w14:paraId="0D00BEF5" w14:textId="77777777" w:rsidR="008933B5" w:rsidRPr="008933B5" w:rsidRDefault="008933B5" w:rsidP="00AF45E9">
      <w:pPr>
        <w:jc w:val="both"/>
        <w:rPr>
          <w:rFonts w:ascii="Calibri" w:eastAsia="Times New Roman" w:hAnsi="Calibri"/>
          <w:bCs/>
          <w:sz w:val="22"/>
          <w:szCs w:val="60"/>
          <w:lang w:val="es-ES_tradnl" w:eastAsia="fr-CA" w:bidi="es-ES"/>
        </w:rPr>
      </w:pPr>
    </w:p>
    <w:p w14:paraId="2A831FE3" w14:textId="1FE0C560" w:rsidR="00AF4049" w:rsidRPr="008933B5" w:rsidRDefault="008933B5" w:rsidP="00AF45E9">
      <w:pPr>
        <w:pStyle w:val="Ttulo3"/>
        <w:numPr>
          <w:ilvl w:val="0"/>
          <w:numId w:val="0"/>
        </w:numPr>
        <w:spacing w:after="0" w:line="259" w:lineRule="auto"/>
        <w:jc w:val="both"/>
        <w:rPr>
          <w:rFonts w:ascii="Calibri" w:eastAsia="Times New Roman" w:hAnsi="Calibri"/>
          <w:color w:val="auto"/>
          <w:sz w:val="22"/>
          <w:lang w:eastAsia="fr-CA"/>
        </w:rPr>
      </w:pPr>
      <w:r w:rsidRPr="008933B5">
        <w:rPr>
          <w:rFonts w:ascii="Calibri" w:eastAsia="Times New Roman" w:hAnsi="Calibri"/>
          <w:color w:val="auto"/>
          <w:sz w:val="22"/>
          <w:lang w:eastAsia="fr-CA"/>
        </w:rPr>
        <w:t>Las operaciones se llevarán a cabo bajo los estándares nacionales, la coordinación de Descontamina Colombia. Por otro lado, el seguimiento y monitoreo será llevado a cabo por la Organización de Estados Americanos (OEA).</w:t>
      </w:r>
    </w:p>
    <w:p w14:paraId="70AA70A0" w14:textId="77777777" w:rsidR="008933B5" w:rsidRPr="008933B5" w:rsidRDefault="008933B5" w:rsidP="008933B5">
      <w:pPr>
        <w:rPr>
          <w:lang w:eastAsia="fr-CA"/>
        </w:rPr>
      </w:pPr>
    </w:p>
    <w:p w14:paraId="66DD9603" w14:textId="42807C06" w:rsidR="002B4DFE" w:rsidRDefault="002B4DFE" w:rsidP="00D80EEB">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t xml:space="preserve">Lista de </w:t>
      </w:r>
      <w:r w:rsidRPr="00871CA7">
        <w:rPr>
          <w:rFonts w:asciiTheme="majorHAnsi" w:eastAsiaTheme="majorEastAsia" w:hAnsiTheme="majorHAnsi" w:cstheme="majorBidi"/>
          <w:b/>
          <w:bCs w:val="0"/>
          <w:color w:val="1F3763" w:themeColor="accent1" w:themeShade="7F"/>
          <w:szCs w:val="24"/>
          <w:lang w:val="es-CO" w:eastAsia="en-US" w:bidi="ar-SA"/>
        </w:rPr>
        <w:t>Anexos</w:t>
      </w:r>
    </w:p>
    <w:p w14:paraId="7281855F" w14:textId="77777777" w:rsidR="00253310" w:rsidRPr="00253310" w:rsidRDefault="00253310" w:rsidP="00253310"/>
    <w:p w14:paraId="5DD0CD40" w14:textId="6E26635E" w:rsidR="002B4DFE" w:rsidRPr="00BD2D3E" w:rsidRDefault="002B4DFE" w:rsidP="002B4DFE">
      <w:pPr>
        <w:spacing w:line="360" w:lineRule="auto"/>
        <w:jc w:val="both"/>
        <w:rPr>
          <w:rFonts w:ascii="Calibri" w:eastAsia="Times New Roman" w:hAnsi="Calibri"/>
          <w:sz w:val="22"/>
          <w:lang w:eastAsia="fr-CA"/>
        </w:rPr>
      </w:pPr>
      <w:r>
        <w:rPr>
          <w:rFonts w:ascii="Calibri" w:eastAsia="Times New Roman" w:hAnsi="Calibri"/>
          <w:sz w:val="22"/>
          <w:lang w:eastAsia="fr-CA"/>
        </w:rPr>
        <w:t xml:space="preserve">Anexo A - </w:t>
      </w:r>
      <w:r w:rsidRPr="00BD2D3E">
        <w:rPr>
          <w:rFonts w:ascii="Calibri" w:eastAsia="Times New Roman" w:hAnsi="Calibri"/>
          <w:sz w:val="22"/>
          <w:lang w:eastAsia="fr-CA"/>
        </w:rPr>
        <w:t>Mapa</w:t>
      </w:r>
      <w:r>
        <w:rPr>
          <w:rFonts w:ascii="Calibri" w:eastAsia="Times New Roman" w:hAnsi="Calibri"/>
          <w:sz w:val="22"/>
          <w:lang w:eastAsia="fr-CA"/>
        </w:rPr>
        <w:t xml:space="preserve"> De</w:t>
      </w:r>
      <w:r w:rsidR="0087661F">
        <w:rPr>
          <w:rFonts w:ascii="Calibri" w:eastAsia="Times New Roman" w:hAnsi="Calibri"/>
          <w:sz w:val="22"/>
          <w:lang w:eastAsia="fr-CA"/>
        </w:rPr>
        <w:t>smi</w:t>
      </w:r>
      <w:r w:rsidR="00D93547">
        <w:rPr>
          <w:rFonts w:ascii="Calibri" w:eastAsia="Times New Roman" w:hAnsi="Calibri"/>
          <w:sz w:val="22"/>
          <w:lang w:eastAsia="fr-CA"/>
        </w:rPr>
        <w:t>nado Humanitario HALO Ipiales</w:t>
      </w:r>
    </w:p>
    <w:p w14:paraId="2E5EFA20" w14:textId="77777777" w:rsidR="002B4DFE" w:rsidRDefault="002B4DFE" w:rsidP="002B4DFE">
      <w:pPr>
        <w:spacing w:line="360" w:lineRule="auto"/>
        <w:jc w:val="both"/>
        <w:rPr>
          <w:rFonts w:ascii="Calibri" w:eastAsia="Times New Roman" w:hAnsi="Calibri"/>
          <w:sz w:val="22"/>
          <w:lang w:eastAsia="fr-CA"/>
        </w:rPr>
      </w:pPr>
      <w:r>
        <w:rPr>
          <w:rFonts w:ascii="Calibri" w:eastAsia="Times New Roman" w:hAnsi="Calibri"/>
          <w:sz w:val="22"/>
          <w:lang w:eastAsia="fr-CA"/>
        </w:rPr>
        <w:t xml:space="preserve">Anexo B - Presupuesto </w:t>
      </w:r>
    </w:p>
    <w:p w14:paraId="0CAE6A5B" w14:textId="77777777" w:rsidR="002B4DFE" w:rsidRPr="00BD2D3E" w:rsidRDefault="002B4DFE" w:rsidP="002B4DFE">
      <w:pPr>
        <w:spacing w:line="360" w:lineRule="auto"/>
        <w:jc w:val="both"/>
        <w:rPr>
          <w:rFonts w:ascii="Calibri" w:eastAsia="Times New Roman" w:hAnsi="Calibri"/>
          <w:sz w:val="22"/>
          <w:lang w:eastAsia="fr-CA"/>
        </w:rPr>
      </w:pPr>
      <w:r>
        <w:rPr>
          <w:rFonts w:ascii="Calibri" w:eastAsia="Times New Roman" w:hAnsi="Calibri"/>
          <w:sz w:val="22"/>
          <w:lang w:eastAsia="fr-CA"/>
        </w:rPr>
        <w:lastRenderedPageBreak/>
        <w:t xml:space="preserve">Anexo C - </w:t>
      </w:r>
      <w:r w:rsidRPr="00BD2D3E">
        <w:rPr>
          <w:rFonts w:ascii="Calibri" w:eastAsia="Times New Roman" w:hAnsi="Calibri"/>
          <w:sz w:val="22"/>
          <w:lang w:eastAsia="fr-CA"/>
        </w:rPr>
        <w:t>Teoría de Cambio</w:t>
      </w:r>
    </w:p>
    <w:p w14:paraId="1A32D889" w14:textId="457E3B2C" w:rsidR="002B4DFE" w:rsidRPr="00BD2D3E" w:rsidRDefault="002B4DFE" w:rsidP="00A04D8D">
      <w:pPr>
        <w:tabs>
          <w:tab w:val="left" w:pos="3792"/>
        </w:tabs>
        <w:spacing w:line="360" w:lineRule="auto"/>
        <w:jc w:val="both"/>
        <w:rPr>
          <w:rFonts w:ascii="Calibri" w:eastAsia="Times New Roman" w:hAnsi="Calibri"/>
          <w:sz w:val="22"/>
          <w:lang w:eastAsia="fr-CA"/>
        </w:rPr>
      </w:pPr>
      <w:r>
        <w:rPr>
          <w:rFonts w:ascii="Calibri" w:eastAsia="Times New Roman" w:hAnsi="Calibri"/>
          <w:sz w:val="22"/>
          <w:lang w:eastAsia="fr-CA"/>
        </w:rPr>
        <w:t xml:space="preserve">Anexo D - </w:t>
      </w:r>
      <w:r w:rsidRPr="00BD2D3E">
        <w:rPr>
          <w:rFonts w:ascii="Calibri" w:eastAsia="Times New Roman" w:hAnsi="Calibri"/>
          <w:sz w:val="22"/>
          <w:lang w:eastAsia="fr-CA"/>
        </w:rPr>
        <w:t xml:space="preserve"> Plan de trabajo</w:t>
      </w:r>
      <w:r w:rsidR="00A04D8D">
        <w:rPr>
          <w:rFonts w:ascii="Calibri" w:eastAsia="Times New Roman" w:hAnsi="Calibri"/>
          <w:sz w:val="22"/>
          <w:lang w:eastAsia="fr-CA"/>
        </w:rPr>
        <w:tab/>
      </w:r>
    </w:p>
    <w:p w14:paraId="2BA9D171" w14:textId="77777777" w:rsidR="002B4DFE" w:rsidRPr="00BD2D3E" w:rsidRDefault="002B4DFE" w:rsidP="002B4DFE">
      <w:pPr>
        <w:spacing w:line="360" w:lineRule="auto"/>
        <w:jc w:val="both"/>
        <w:rPr>
          <w:rFonts w:ascii="Calibri" w:eastAsia="Times New Roman" w:hAnsi="Calibri"/>
          <w:sz w:val="22"/>
          <w:lang w:eastAsia="fr-CA"/>
        </w:rPr>
      </w:pPr>
      <w:r>
        <w:rPr>
          <w:rFonts w:ascii="Calibri" w:eastAsia="Times New Roman" w:hAnsi="Calibri"/>
          <w:sz w:val="22"/>
          <w:lang w:eastAsia="fr-CA"/>
        </w:rPr>
        <w:t>Anexo E -</w:t>
      </w:r>
      <w:r w:rsidRPr="00BD2D3E">
        <w:rPr>
          <w:rFonts w:ascii="Calibri" w:eastAsia="Times New Roman" w:hAnsi="Calibri"/>
          <w:sz w:val="22"/>
          <w:lang w:eastAsia="fr-CA"/>
        </w:rPr>
        <w:t xml:space="preserve"> Marco de resultados</w:t>
      </w:r>
    </w:p>
    <w:p w14:paraId="2CD4B571" w14:textId="77777777" w:rsidR="002B4DFE" w:rsidRPr="00BD2D3E" w:rsidRDefault="002B4DFE" w:rsidP="002B4DFE">
      <w:pPr>
        <w:spacing w:line="360" w:lineRule="auto"/>
        <w:jc w:val="both"/>
        <w:rPr>
          <w:rFonts w:ascii="Calibri" w:eastAsia="Times New Roman" w:hAnsi="Calibri"/>
          <w:sz w:val="22"/>
          <w:lang w:eastAsia="fr-CA"/>
        </w:rPr>
      </w:pPr>
      <w:r>
        <w:rPr>
          <w:rFonts w:ascii="Calibri" w:eastAsia="Times New Roman" w:hAnsi="Calibri"/>
          <w:sz w:val="22"/>
          <w:lang w:eastAsia="fr-CA"/>
        </w:rPr>
        <w:t xml:space="preserve">Anexo F - </w:t>
      </w:r>
      <w:r w:rsidRPr="00BD2D3E">
        <w:rPr>
          <w:rFonts w:ascii="Calibri" w:eastAsia="Times New Roman" w:hAnsi="Calibri"/>
          <w:sz w:val="22"/>
          <w:lang w:eastAsia="fr-CA"/>
        </w:rPr>
        <w:t>Marco de seguimiento</w:t>
      </w:r>
    </w:p>
    <w:p w14:paraId="77417E46" w14:textId="77777777" w:rsidR="002B4DFE" w:rsidRDefault="002B4DFE" w:rsidP="002B4DFE">
      <w:pPr>
        <w:spacing w:line="360" w:lineRule="auto"/>
        <w:jc w:val="both"/>
        <w:rPr>
          <w:rFonts w:ascii="Calibri" w:eastAsia="Times New Roman" w:hAnsi="Calibri"/>
          <w:sz w:val="22"/>
          <w:lang w:eastAsia="fr-CA"/>
        </w:rPr>
      </w:pPr>
      <w:r>
        <w:rPr>
          <w:rFonts w:ascii="Calibri" w:eastAsia="Times New Roman" w:hAnsi="Calibri"/>
          <w:sz w:val="22"/>
          <w:lang w:eastAsia="fr-CA"/>
        </w:rPr>
        <w:t>Anexo G - Análisis de riesgos</w:t>
      </w:r>
    </w:p>
    <w:p w14:paraId="26A07403" w14:textId="77777777" w:rsidR="000A7858" w:rsidRDefault="002B4DFE" w:rsidP="00110DEF">
      <w:pPr>
        <w:spacing w:line="360" w:lineRule="auto"/>
        <w:jc w:val="both"/>
        <w:rPr>
          <w:rFonts w:ascii="Calibri" w:eastAsia="Times New Roman" w:hAnsi="Calibri"/>
          <w:sz w:val="22"/>
          <w:lang w:eastAsia="fr-CA"/>
        </w:rPr>
        <w:sectPr w:rsidR="000A7858" w:rsidSect="0091328D">
          <w:footerReference w:type="even" r:id="rId13"/>
          <w:footerReference w:type="default" r:id="rId14"/>
          <w:pgSz w:w="12240" w:h="15840"/>
          <w:pgMar w:top="1134" w:right="1412" w:bottom="1134" w:left="1412" w:header="720" w:footer="420" w:gutter="0"/>
          <w:cols w:space="720"/>
          <w:docGrid w:linePitch="360"/>
        </w:sectPr>
      </w:pPr>
      <w:r>
        <w:rPr>
          <w:rFonts w:ascii="Calibri" w:eastAsia="Times New Roman" w:hAnsi="Calibri"/>
          <w:sz w:val="22"/>
          <w:lang w:eastAsia="fr-CA"/>
        </w:rPr>
        <w:t>Anexo H - Medio ambiente</w:t>
      </w:r>
    </w:p>
    <w:p w14:paraId="60ACD7EC" w14:textId="7D1B536F" w:rsidR="000A7858" w:rsidRPr="00132EA8" w:rsidRDefault="000A7858" w:rsidP="005615DE">
      <w:pPr>
        <w:pStyle w:val="Ttulo3"/>
        <w:numPr>
          <w:ilvl w:val="0"/>
          <w:numId w:val="0"/>
        </w:numPr>
        <w:spacing w:after="0" w:line="259" w:lineRule="auto"/>
        <w:rPr>
          <w:b/>
          <w:color w:val="0B3C61"/>
          <w:szCs w:val="28"/>
          <w:lang w:val="es-CO"/>
        </w:rPr>
      </w:pPr>
      <w:r w:rsidRPr="00132EA8">
        <w:rPr>
          <w:noProof/>
          <w:lang w:val="es-CO" w:bidi="ar-SA"/>
        </w:rPr>
        <w:lastRenderedPageBreak/>
        <w:drawing>
          <wp:anchor distT="0" distB="0" distL="114300" distR="114300" simplePos="0" relativeHeight="251668480" behindDoc="0" locked="0" layoutInCell="1" allowOverlap="1" wp14:anchorId="61E45532" wp14:editId="0FA53E8D">
            <wp:simplePos x="0" y="0"/>
            <wp:positionH relativeFrom="margin">
              <wp:align>center</wp:align>
            </wp:positionH>
            <wp:positionV relativeFrom="paragraph">
              <wp:posOffset>386862</wp:posOffset>
            </wp:positionV>
            <wp:extent cx="8863342" cy="6263407"/>
            <wp:effectExtent l="0" t="0" r="0" b="4445"/>
            <wp:wrapSquare wrapText="bothSides"/>
            <wp:docPr id="1" name="Picture 1" descr="\\SERVIDORML10\coordinación - bogota\1. Donantes\2. Donors\ONU multi-donante\2017 July - San Miguel and Ipiales\2. Proposals\EDITS OF\Ipiales\Anexo A - Mapa Desminado Humanitario HALO Ipi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DORML10\coordinación - bogota\1. Donantes\2. Donors\ONU multi-donante\2017 July - San Miguel and Ipiales\2. Proposals\EDITS OF\Ipiales\Anexo A - Mapa Desminado Humanitario HALO Ipial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63342" cy="6263407"/>
                    </a:xfrm>
                    <a:prstGeom prst="rect">
                      <a:avLst/>
                    </a:prstGeom>
                    <a:noFill/>
                    <a:ln>
                      <a:noFill/>
                    </a:ln>
                  </pic:spPr>
                </pic:pic>
              </a:graphicData>
            </a:graphic>
          </wp:anchor>
        </w:drawing>
      </w:r>
      <w:r w:rsidRPr="00132EA8">
        <w:rPr>
          <w:lang w:val="es-CO"/>
        </w:rPr>
        <w:tab/>
      </w:r>
      <w:r w:rsidR="003B329E">
        <w:rPr>
          <w:rFonts w:asciiTheme="majorHAnsi" w:eastAsiaTheme="majorEastAsia" w:hAnsiTheme="majorHAnsi" w:cstheme="majorBidi"/>
          <w:b/>
          <w:bCs w:val="0"/>
          <w:color w:val="1F3763" w:themeColor="accent1" w:themeShade="7F"/>
          <w:szCs w:val="24"/>
          <w:lang w:val="es-CO" w:eastAsia="en-US" w:bidi="ar-SA"/>
        </w:rPr>
        <w:t>Anexo A -</w:t>
      </w:r>
      <w:r w:rsidRPr="005615DE">
        <w:rPr>
          <w:rFonts w:asciiTheme="majorHAnsi" w:eastAsiaTheme="majorEastAsia" w:hAnsiTheme="majorHAnsi" w:cstheme="majorBidi"/>
          <w:b/>
          <w:bCs w:val="0"/>
          <w:color w:val="1F3763" w:themeColor="accent1" w:themeShade="7F"/>
          <w:szCs w:val="24"/>
          <w:lang w:val="es-CO" w:eastAsia="en-US" w:bidi="ar-SA"/>
        </w:rPr>
        <w:t xml:space="preserve"> Mapa de Área de Operaciones</w:t>
      </w:r>
      <w:r w:rsidRPr="00132EA8">
        <w:rPr>
          <w:b/>
          <w:color w:val="0B3C61"/>
          <w:szCs w:val="28"/>
          <w:lang w:val="es-CO"/>
        </w:rPr>
        <w:t xml:space="preserve"> </w:t>
      </w:r>
    </w:p>
    <w:p w14:paraId="06BDA792" w14:textId="77777777" w:rsidR="000A7858" w:rsidRDefault="000A7858" w:rsidP="00110DEF">
      <w:pPr>
        <w:spacing w:line="360" w:lineRule="auto"/>
        <w:jc w:val="both"/>
        <w:rPr>
          <w:rFonts w:ascii="Calibri" w:eastAsia="Times New Roman" w:hAnsi="Calibri"/>
          <w:sz w:val="22"/>
          <w:lang w:eastAsia="fr-CA"/>
        </w:rPr>
        <w:sectPr w:rsidR="000A7858" w:rsidSect="000A7858">
          <w:pgSz w:w="15840" w:h="12240" w:orient="landscape"/>
          <w:pgMar w:top="1412" w:right="1134" w:bottom="1412" w:left="1134" w:header="720" w:footer="420" w:gutter="0"/>
          <w:cols w:space="720"/>
          <w:docGrid w:linePitch="360"/>
        </w:sectPr>
      </w:pPr>
    </w:p>
    <w:p w14:paraId="33F28A6E" w14:textId="3EF32B88" w:rsidR="000A7858" w:rsidRDefault="003B329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lastRenderedPageBreak/>
        <w:t xml:space="preserve">Anexo B </w:t>
      </w:r>
      <w:r w:rsidR="00963CC8">
        <w:rPr>
          <w:rFonts w:asciiTheme="majorHAnsi" w:eastAsiaTheme="majorEastAsia" w:hAnsiTheme="majorHAnsi" w:cstheme="majorBidi"/>
          <w:b/>
          <w:bCs w:val="0"/>
          <w:color w:val="1F3763" w:themeColor="accent1" w:themeShade="7F"/>
          <w:szCs w:val="24"/>
          <w:lang w:val="es-CO" w:eastAsia="en-US" w:bidi="ar-SA"/>
        </w:rPr>
        <w:t>–</w:t>
      </w:r>
      <w:r w:rsidR="000A7858" w:rsidRPr="005615DE">
        <w:rPr>
          <w:rFonts w:asciiTheme="majorHAnsi" w:eastAsiaTheme="majorEastAsia" w:hAnsiTheme="majorHAnsi" w:cstheme="majorBidi"/>
          <w:b/>
          <w:bCs w:val="0"/>
          <w:color w:val="1F3763" w:themeColor="accent1" w:themeShade="7F"/>
          <w:szCs w:val="24"/>
          <w:lang w:val="es-CO" w:eastAsia="en-US" w:bidi="ar-SA"/>
        </w:rPr>
        <w:t xml:space="preserve"> Presupuesto</w:t>
      </w:r>
    </w:p>
    <w:tbl>
      <w:tblPr>
        <w:tblW w:w="10120" w:type="dxa"/>
        <w:tblInd w:w="-10" w:type="dxa"/>
        <w:tblCellMar>
          <w:left w:w="70" w:type="dxa"/>
          <w:right w:w="70" w:type="dxa"/>
        </w:tblCellMar>
        <w:tblLook w:val="04A0" w:firstRow="1" w:lastRow="0" w:firstColumn="1" w:lastColumn="0" w:noHBand="0" w:noVBand="1"/>
      </w:tblPr>
      <w:tblGrid>
        <w:gridCol w:w="3500"/>
        <w:gridCol w:w="1080"/>
        <w:gridCol w:w="1220"/>
        <w:gridCol w:w="1080"/>
        <w:gridCol w:w="1080"/>
        <w:gridCol w:w="1080"/>
        <w:gridCol w:w="1080"/>
      </w:tblGrid>
      <w:tr w:rsidR="00963CC8" w:rsidRPr="00963CC8" w14:paraId="7375BDFB" w14:textId="77777777" w:rsidTr="00963CC8">
        <w:trPr>
          <w:trHeight w:val="315"/>
        </w:trPr>
        <w:tc>
          <w:tcPr>
            <w:tcW w:w="5800" w:type="dxa"/>
            <w:gridSpan w:val="3"/>
            <w:tcBorders>
              <w:top w:val="nil"/>
              <w:left w:val="single" w:sz="8" w:space="0" w:color="000000"/>
              <w:bottom w:val="nil"/>
              <w:right w:val="nil"/>
            </w:tcBorders>
            <w:shd w:val="clear" w:color="000000" w:fill="B3B3B3"/>
            <w:vAlign w:val="center"/>
            <w:hideMark/>
          </w:tcPr>
          <w:p w14:paraId="07B0EF76"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PRESUPUESTO (USD) POR CATEGORÍAS *</w:t>
            </w:r>
          </w:p>
        </w:tc>
        <w:tc>
          <w:tcPr>
            <w:tcW w:w="4320" w:type="dxa"/>
            <w:gridSpan w:val="4"/>
            <w:tcBorders>
              <w:top w:val="nil"/>
              <w:left w:val="nil"/>
              <w:bottom w:val="single" w:sz="4" w:space="0" w:color="auto"/>
              <w:right w:val="nil"/>
            </w:tcBorders>
            <w:shd w:val="clear" w:color="000000" w:fill="B3B3B3"/>
            <w:vAlign w:val="center"/>
            <w:hideMark/>
          </w:tcPr>
          <w:p w14:paraId="29DF380B"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Resultado</w:t>
            </w:r>
          </w:p>
        </w:tc>
      </w:tr>
      <w:tr w:rsidR="00963CC8" w:rsidRPr="00963CC8" w14:paraId="128D21EB" w14:textId="77777777" w:rsidTr="00963CC8">
        <w:trPr>
          <w:trHeight w:val="495"/>
        </w:trPr>
        <w:tc>
          <w:tcPr>
            <w:tcW w:w="3500" w:type="dxa"/>
            <w:tcBorders>
              <w:top w:val="single" w:sz="8" w:space="0" w:color="auto"/>
              <w:left w:val="single" w:sz="8" w:space="0" w:color="auto"/>
              <w:bottom w:val="nil"/>
              <w:right w:val="single" w:sz="8" w:space="0" w:color="auto"/>
            </w:tcBorders>
            <w:shd w:val="clear" w:color="000000" w:fill="B3B3B3"/>
            <w:vAlign w:val="center"/>
            <w:hideMark/>
          </w:tcPr>
          <w:p w14:paraId="07064B09"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CATEGORÍAS</w:t>
            </w:r>
          </w:p>
        </w:tc>
        <w:tc>
          <w:tcPr>
            <w:tcW w:w="1080" w:type="dxa"/>
            <w:tcBorders>
              <w:top w:val="nil"/>
              <w:left w:val="nil"/>
              <w:bottom w:val="nil"/>
              <w:right w:val="nil"/>
            </w:tcBorders>
            <w:shd w:val="clear" w:color="000000" w:fill="B3B3B3"/>
            <w:vAlign w:val="center"/>
            <w:hideMark/>
          </w:tcPr>
          <w:p w14:paraId="17794DB2"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Valor</w:t>
            </w:r>
          </w:p>
        </w:tc>
        <w:tc>
          <w:tcPr>
            <w:tcW w:w="1220" w:type="dxa"/>
            <w:tcBorders>
              <w:top w:val="single" w:sz="8" w:space="0" w:color="auto"/>
              <w:left w:val="single" w:sz="8" w:space="0" w:color="auto"/>
              <w:bottom w:val="nil"/>
              <w:right w:val="nil"/>
            </w:tcBorders>
            <w:shd w:val="clear" w:color="000000" w:fill="B3B3B3"/>
            <w:vAlign w:val="center"/>
            <w:hideMark/>
          </w:tcPr>
          <w:p w14:paraId="23A66CB3" w14:textId="77777777" w:rsidR="00963CC8" w:rsidRPr="00963CC8" w:rsidRDefault="00963CC8" w:rsidP="00963CC8">
            <w:pPr>
              <w:jc w:val="center"/>
              <w:rPr>
                <w:rFonts w:ascii="Calibri" w:eastAsia="Times New Roman" w:hAnsi="Calibri" w:cs="Calibri"/>
                <w:b/>
                <w:bCs/>
                <w:i/>
                <w:iCs/>
                <w:color w:val="000000"/>
                <w:sz w:val="18"/>
                <w:szCs w:val="18"/>
                <w:lang w:eastAsia="es-CO"/>
              </w:rPr>
            </w:pPr>
            <w:r w:rsidRPr="00963CC8">
              <w:rPr>
                <w:rFonts w:ascii="Calibri" w:eastAsia="Times New Roman" w:hAnsi="Calibri" w:cs="Calibri"/>
                <w:b/>
                <w:bCs/>
                <w:i/>
                <w:iCs/>
                <w:color w:val="000000"/>
                <w:sz w:val="18"/>
                <w:szCs w:val="18"/>
                <w:lang w:eastAsia="es-CO"/>
              </w:rPr>
              <w:t>THE HALO TRUST</w:t>
            </w:r>
          </w:p>
        </w:tc>
        <w:tc>
          <w:tcPr>
            <w:tcW w:w="1080"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42A4C9FF"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w:t>
            </w:r>
          </w:p>
        </w:tc>
        <w:tc>
          <w:tcPr>
            <w:tcW w:w="1080" w:type="dxa"/>
            <w:tcBorders>
              <w:top w:val="single" w:sz="4" w:space="0" w:color="auto"/>
              <w:left w:val="nil"/>
              <w:bottom w:val="single" w:sz="4" w:space="0" w:color="auto"/>
              <w:right w:val="nil"/>
            </w:tcBorders>
            <w:shd w:val="clear" w:color="000000" w:fill="B3B3B3"/>
            <w:vAlign w:val="center"/>
            <w:hideMark/>
          </w:tcPr>
          <w:p w14:paraId="46E6139A"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2</w:t>
            </w:r>
          </w:p>
        </w:tc>
        <w:tc>
          <w:tcPr>
            <w:tcW w:w="1080" w:type="dxa"/>
            <w:tcBorders>
              <w:top w:val="single" w:sz="4" w:space="0" w:color="auto"/>
              <w:left w:val="single" w:sz="4" w:space="0" w:color="auto"/>
              <w:bottom w:val="single" w:sz="4" w:space="0" w:color="auto"/>
              <w:right w:val="single" w:sz="4" w:space="0" w:color="auto"/>
            </w:tcBorders>
            <w:shd w:val="clear" w:color="000000" w:fill="B3B3B3"/>
            <w:vAlign w:val="center"/>
            <w:hideMark/>
          </w:tcPr>
          <w:p w14:paraId="038ADE3B"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3</w:t>
            </w:r>
          </w:p>
        </w:tc>
        <w:tc>
          <w:tcPr>
            <w:tcW w:w="1080" w:type="dxa"/>
            <w:tcBorders>
              <w:top w:val="single" w:sz="4" w:space="0" w:color="auto"/>
              <w:left w:val="nil"/>
              <w:bottom w:val="single" w:sz="4" w:space="0" w:color="auto"/>
              <w:right w:val="single" w:sz="4" w:space="0" w:color="auto"/>
            </w:tcBorders>
            <w:shd w:val="clear" w:color="000000" w:fill="B3B3B3"/>
            <w:vAlign w:val="center"/>
            <w:hideMark/>
          </w:tcPr>
          <w:p w14:paraId="017C2467" w14:textId="77777777" w:rsidR="00963CC8" w:rsidRPr="00963CC8" w:rsidRDefault="00963CC8" w:rsidP="00963CC8">
            <w:pPr>
              <w:jc w:val="cente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4</w:t>
            </w:r>
          </w:p>
        </w:tc>
      </w:tr>
      <w:tr w:rsidR="00963CC8" w:rsidRPr="00963CC8" w14:paraId="5B546415" w14:textId="77777777" w:rsidTr="00963CC8">
        <w:trPr>
          <w:trHeight w:val="315"/>
        </w:trPr>
        <w:tc>
          <w:tcPr>
            <w:tcW w:w="350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4B5AE513"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xml:space="preserve">1. Costos de personal </w:t>
            </w:r>
          </w:p>
        </w:tc>
        <w:tc>
          <w:tcPr>
            <w:tcW w:w="1080" w:type="dxa"/>
            <w:tcBorders>
              <w:top w:val="single" w:sz="8" w:space="0" w:color="auto"/>
              <w:left w:val="nil"/>
              <w:bottom w:val="single" w:sz="4" w:space="0" w:color="auto"/>
              <w:right w:val="nil"/>
            </w:tcBorders>
            <w:shd w:val="clear" w:color="000000" w:fill="D9D9D9"/>
            <w:vAlign w:val="center"/>
            <w:hideMark/>
          </w:tcPr>
          <w:p w14:paraId="7912F1CA"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220" w:type="dxa"/>
            <w:tcBorders>
              <w:top w:val="single" w:sz="8" w:space="0" w:color="auto"/>
              <w:left w:val="single" w:sz="8" w:space="0" w:color="auto"/>
              <w:bottom w:val="single" w:sz="4" w:space="0" w:color="auto"/>
              <w:right w:val="single" w:sz="8" w:space="0" w:color="auto"/>
            </w:tcBorders>
            <w:shd w:val="clear" w:color="000000" w:fill="D9D9D9"/>
            <w:vAlign w:val="center"/>
            <w:hideMark/>
          </w:tcPr>
          <w:p w14:paraId="66D2B97B"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163,763</w:t>
            </w:r>
          </w:p>
        </w:tc>
        <w:tc>
          <w:tcPr>
            <w:tcW w:w="1080" w:type="dxa"/>
            <w:tcBorders>
              <w:top w:val="nil"/>
              <w:left w:val="nil"/>
              <w:bottom w:val="single" w:sz="4" w:space="0" w:color="auto"/>
              <w:right w:val="single" w:sz="4" w:space="0" w:color="auto"/>
            </w:tcBorders>
            <w:shd w:val="clear" w:color="000000" w:fill="D9D9D9"/>
            <w:vAlign w:val="center"/>
            <w:hideMark/>
          </w:tcPr>
          <w:p w14:paraId="3D22A17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27,840</w:t>
            </w:r>
          </w:p>
        </w:tc>
        <w:tc>
          <w:tcPr>
            <w:tcW w:w="1080" w:type="dxa"/>
            <w:tcBorders>
              <w:top w:val="nil"/>
              <w:left w:val="nil"/>
              <w:bottom w:val="single" w:sz="4" w:space="0" w:color="auto"/>
              <w:right w:val="nil"/>
            </w:tcBorders>
            <w:shd w:val="clear" w:color="000000" w:fill="D9D9D9"/>
            <w:vAlign w:val="center"/>
            <w:hideMark/>
          </w:tcPr>
          <w:p w14:paraId="749A114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0</w:t>
            </w:r>
          </w:p>
        </w:tc>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5595949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0</w:t>
            </w:r>
          </w:p>
        </w:tc>
        <w:tc>
          <w:tcPr>
            <w:tcW w:w="1080" w:type="dxa"/>
            <w:tcBorders>
              <w:top w:val="nil"/>
              <w:left w:val="nil"/>
              <w:bottom w:val="single" w:sz="4" w:space="0" w:color="auto"/>
              <w:right w:val="nil"/>
            </w:tcBorders>
            <w:shd w:val="clear" w:color="000000" w:fill="D9D9D9"/>
            <w:vAlign w:val="center"/>
            <w:hideMark/>
          </w:tcPr>
          <w:p w14:paraId="6672C09E"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135,923</w:t>
            </w:r>
          </w:p>
        </w:tc>
      </w:tr>
      <w:tr w:rsidR="00963CC8" w:rsidRPr="00963CC8" w14:paraId="4EFEC986"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4F906F0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xml:space="preserve">National Staff </w:t>
            </w:r>
          </w:p>
        </w:tc>
        <w:tc>
          <w:tcPr>
            <w:tcW w:w="1080" w:type="dxa"/>
            <w:tcBorders>
              <w:top w:val="nil"/>
              <w:left w:val="nil"/>
              <w:bottom w:val="single" w:sz="4" w:space="0" w:color="auto"/>
              <w:right w:val="nil"/>
            </w:tcBorders>
            <w:shd w:val="clear" w:color="auto" w:fill="auto"/>
            <w:vAlign w:val="center"/>
            <w:hideMark/>
          </w:tcPr>
          <w:p w14:paraId="7300C4AC"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157,722</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7F85E5D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ECFE7A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26,813</w:t>
            </w:r>
          </w:p>
        </w:tc>
        <w:tc>
          <w:tcPr>
            <w:tcW w:w="1080" w:type="dxa"/>
            <w:tcBorders>
              <w:top w:val="single" w:sz="4" w:space="0" w:color="auto"/>
              <w:left w:val="nil"/>
              <w:bottom w:val="single" w:sz="4" w:space="0" w:color="auto"/>
              <w:right w:val="nil"/>
            </w:tcBorders>
            <w:shd w:val="clear" w:color="auto" w:fill="auto"/>
            <w:vAlign w:val="center"/>
            <w:hideMark/>
          </w:tcPr>
          <w:p w14:paraId="18F63368"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81ED26E"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single" w:sz="4" w:space="0" w:color="auto"/>
              <w:left w:val="nil"/>
              <w:bottom w:val="single" w:sz="4" w:space="0" w:color="auto"/>
              <w:right w:val="nil"/>
            </w:tcBorders>
            <w:shd w:val="clear" w:color="auto" w:fill="auto"/>
            <w:vAlign w:val="center"/>
            <w:hideMark/>
          </w:tcPr>
          <w:p w14:paraId="117BA1E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130,909</w:t>
            </w:r>
          </w:p>
        </w:tc>
      </w:tr>
      <w:tr w:rsidR="00963CC8" w:rsidRPr="00963CC8" w14:paraId="5F2A028C"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1F85F2C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International Staff</w:t>
            </w:r>
          </w:p>
        </w:tc>
        <w:tc>
          <w:tcPr>
            <w:tcW w:w="1080" w:type="dxa"/>
            <w:tcBorders>
              <w:top w:val="nil"/>
              <w:left w:val="nil"/>
              <w:bottom w:val="single" w:sz="4" w:space="0" w:color="auto"/>
              <w:right w:val="nil"/>
            </w:tcBorders>
            <w:shd w:val="clear" w:color="auto" w:fill="auto"/>
            <w:vAlign w:val="center"/>
            <w:hideMark/>
          </w:tcPr>
          <w:p w14:paraId="70BF484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7544CE6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BAEC33E"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2A85178A"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EE4BFE8"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38A2F8A7"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14F00718"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69B09391"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Personnel insurance UK</w:t>
            </w:r>
          </w:p>
        </w:tc>
        <w:tc>
          <w:tcPr>
            <w:tcW w:w="1080" w:type="dxa"/>
            <w:tcBorders>
              <w:top w:val="nil"/>
              <w:left w:val="nil"/>
              <w:bottom w:val="single" w:sz="4" w:space="0" w:color="auto"/>
              <w:right w:val="nil"/>
            </w:tcBorders>
            <w:shd w:val="clear" w:color="auto" w:fill="auto"/>
            <w:vAlign w:val="center"/>
            <w:hideMark/>
          </w:tcPr>
          <w:p w14:paraId="361A124B"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1,997</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213CA150"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E053A4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339</w:t>
            </w:r>
          </w:p>
        </w:tc>
        <w:tc>
          <w:tcPr>
            <w:tcW w:w="1080" w:type="dxa"/>
            <w:tcBorders>
              <w:top w:val="nil"/>
              <w:left w:val="nil"/>
              <w:bottom w:val="single" w:sz="4" w:space="0" w:color="auto"/>
              <w:right w:val="nil"/>
            </w:tcBorders>
            <w:shd w:val="clear" w:color="auto" w:fill="auto"/>
            <w:vAlign w:val="center"/>
            <w:hideMark/>
          </w:tcPr>
          <w:p w14:paraId="199982D2"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313C81A4"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794631C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1,658</w:t>
            </w:r>
          </w:p>
        </w:tc>
      </w:tr>
      <w:tr w:rsidR="00963CC8" w:rsidRPr="00963CC8" w14:paraId="1B558154"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574CE3EE"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Mandatory Colombian life insurance</w:t>
            </w:r>
          </w:p>
        </w:tc>
        <w:tc>
          <w:tcPr>
            <w:tcW w:w="1080" w:type="dxa"/>
            <w:tcBorders>
              <w:top w:val="nil"/>
              <w:left w:val="nil"/>
              <w:bottom w:val="single" w:sz="4" w:space="0" w:color="auto"/>
              <w:right w:val="nil"/>
            </w:tcBorders>
            <w:shd w:val="clear" w:color="auto" w:fill="auto"/>
            <w:vAlign w:val="center"/>
            <w:hideMark/>
          </w:tcPr>
          <w:p w14:paraId="3BD114D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4,044</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5F19BE8B"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9AFC20B"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687</w:t>
            </w:r>
          </w:p>
        </w:tc>
        <w:tc>
          <w:tcPr>
            <w:tcW w:w="1080" w:type="dxa"/>
            <w:tcBorders>
              <w:top w:val="nil"/>
              <w:left w:val="nil"/>
              <w:bottom w:val="single" w:sz="4" w:space="0" w:color="auto"/>
              <w:right w:val="nil"/>
            </w:tcBorders>
            <w:shd w:val="clear" w:color="auto" w:fill="auto"/>
            <w:vAlign w:val="center"/>
            <w:hideMark/>
          </w:tcPr>
          <w:p w14:paraId="66B4213F"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76C5477"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01F1264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3,357</w:t>
            </w:r>
          </w:p>
        </w:tc>
      </w:tr>
      <w:tr w:rsidR="00963CC8" w:rsidRPr="00963CC8" w14:paraId="736FB8C1" w14:textId="77777777" w:rsidTr="00963CC8">
        <w:trPr>
          <w:trHeight w:val="315"/>
        </w:trPr>
        <w:tc>
          <w:tcPr>
            <w:tcW w:w="3500" w:type="dxa"/>
            <w:tcBorders>
              <w:top w:val="nil"/>
              <w:left w:val="single" w:sz="8" w:space="0" w:color="auto"/>
              <w:bottom w:val="single" w:sz="4" w:space="0" w:color="auto"/>
              <w:right w:val="single" w:sz="8" w:space="0" w:color="auto"/>
            </w:tcBorders>
            <w:shd w:val="clear" w:color="000000" w:fill="D9D9D9"/>
            <w:vAlign w:val="center"/>
            <w:hideMark/>
          </w:tcPr>
          <w:p w14:paraId="3A4F34B5"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2. Suministros, comodidades, materiales</w:t>
            </w:r>
          </w:p>
        </w:tc>
        <w:tc>
          <w:tcPr>
            <w:tcW w:w="1080" w:type="dxa"/>
            <w:tcBorders>
              <w:top w:val="nil"/>
              <w:left w:val="nil"/>
              <w:bottom w:val="single" w:sz="4" w:space="0" w:color="auto"/>
              <w:right w:val="nil"/>
            </w:tcBorders>
            <w:shd w:val="clear" w:color="000000" w:fill="D9D9D9"/>
            <w:vAlign w:val="center"/>
            <w:hideMark/>
          </w:tcPr>
          <w:p w14:paraId="0BA5CF49"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D9D9D9"/>
            <w:vAlign w:val="center"/>
            <w:hideMark/>
          </w:tcPr>
          <w:p w14:paraId="730DDA97"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111,231</w:t>
            </w:r>
          </w:p>
        </w:tc>
        <w:tc>
          <w:tcPr>
            <w:tcW w:w="1080" w:type="dxa"/>
            <w:tcBorders>
              <w:top w:val="nil"/>
              <w:left w:val="nil"/>
              <w:bottom w:val="single" w:sz="4" w:space="0" w:color="auto"/>
              <w:right w:val="single" w:sz="4" w:space="0" w:color="auto"/>
            </w:tcBorders>
            <w:shd w:val="clear" w:color="000000" w:fill="D9D9D9"/>
            <w:vAlign w:val="center"/>
            <w:hideMark/>
          </w:tcPr>
          <w:p w14:paraId="7587C01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25,402</w:t>
            </w:r>
          </w:p>
        </w:tc>
        <w:tc>
          <w:tcPr>
            <w:tcW w:w="1080" w:type="dxa"/>
            <w:tcBorders>
              <w:top w:val="nil"/>
              <w:left w:val="nil"/>
              <w:bottom w:val="single" w:sz="4" w:space="0" w:color="auto"/>
              <w:right w:val="nil"/>
            </w:tcBorders>
            <w:shd w:val="clear" w:color="000000" w:fill="D9D9D9"/>
            <w:vAlign w:val="center"/>
            <w:hideMark/>
          </w:tcPr>
          <w:p w14:paraId="73E178F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77,622</w:t>
            </w:r>
          </w:p>
        </w:tc>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2BEB7022"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5,191</w:t>
            </w:r>
          </w:p>
        </w:tc>
        <w:tc>
          <w:tcPr>
            <w:tcW w:w="1080" w:type="dxa"/>
            <w:tcBorders>
              <w:top w:val="nil"/>
              <w:left w:val="nil"/>
              <w:bottom w:val="single" w:sz="4" w:space="0" w:color="auto"/>
              <w:right w:val="nil"/>
            </w:tcBorders>
            <w:shd w:val="clear" w:color="000000" w:fill="D9D9D9"/>
            <w:vAlign w:val="center"/>
            <w:hideMark/>
          </w:tcPr>
          <w:p w14:paraId="0239835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3,017</w:t>
            </w:r>
          </w:p>
        </w:tc>
      </w:tr>
      <w:tr w:rsidR="00963CC8" w:rsidRPr="00963CC8" w14:paraId="69DC4A5A"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200FA76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Body Armour - aprons</w:t>
            </w:r>
          </w:p>
        </w:tc>
        <w:tc>
          <w:tcPr>
            <w:tcW w:w="1080" w:type="dxa"/>
            <w:tcBorders>
              <w:top w:val="nil"/>
              <w:left w:val="nil"/>
              <w:bottom w:val="single" w:sz="4" w:space="0" w:color="auto"/>
              <w:right w:val="nil"/>
            </w:tcBorders>
            <w:shd w:val="clear" w:color="auto" w:fill="auto"/>
            <w:vAlign w:val="center"/>
            <w:hideMark/>
          </w:tcPr>
          <w:p w14:paraId="1395B20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215</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70DB4BF8"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7FE675A"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65CF9DB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215</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8E27442"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5292EEB4"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6753117F"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431D4C2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Body Armour - visors</w:t>
            </w:r>
          </w:p>
        </w:tc>
        <w:tc>
          <w:tcPr>
            <w:tcW w:w="1080" w:type="dxa"/>
            <w:tcBorders>
              <w:top w:val="nil"/>
              <w:left w:val="nil"/>
              <w:bottom w:val="single" w:sz="4" w:space="0" w:color="auto"/>
              <w:right w:val="nil"/>
            </w:tcBorders>
            <w:shd w:val="clear" w:color="auto" w:fill="auto"/>
            <w:vAlign w:val="center"/>
            <w:hideMark/>
          </w:tcPr>
          <w:p w14:paraId="55FFCF8F"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51CA74CB"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EEF7366"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232B003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3B46153"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7A068617"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373694CE"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78D319C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xml:space="preserve">Medical </w:t>
            </w:r>
          </w:p>
        </w:tc>
        <w:tc>
          <w:tcPr>
            <w:tcW w:w="1080" w:type="dxa"/>
            <w:tcBorders>
              <w:top w:val="nil"/>
              <w:left w:val="nil"/>
              <w:bottom w:val="single" w:sz="4" w:space="0" w:color="auto"/>
              <w:right w:val="nil"/>
            </w:tcBorders>
            <w:shd w:val="clear" w:color="auto" w:fill="auto"/>
            <w:vAlign w:val="center"/>
            <w:hideMark/>
          </w:tcPr>
          <w:p w14:paraId="55904BDE"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4,032</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1BBB7192"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0100B36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685</w:t>
            </w:r>
          </w:p>
        </w:tc>
        <w:tc>
          <w:tcPr>
            <w:tcW w:w="1080" w:type="dxa"/>
            <w:tcBorders>
              <w:top w:val="nil"/>
              <w:left w:val="nil"/>
              <w:bottom w:val="single" w:sz="4" w:space="0" w:color="auto"/>
              <w:right w:val="nil"/>
            </w:tcBorders>
            <w:shd w:val="clear" w:color="auto" w:fill="auto"/>
            <w:vAlign w:val="center"/>
            <w:hideMark/>
          </w:tcPr>
          <w:p w14:paraId="12F017B8"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3,347</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FCAAD63"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3D6A6F24"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269E89F9"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43F7610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Food and Water</w:t>
            </w:r>
          </w:p>
        </w:tc>
        <w:tc>
          <w:tcPr>
            <w:tcW w:w="1080" w:type="dxa"/>
            <w:tcBorders>
              <w:top w:val="nil"/>
              <w:left w:val="nil"/>
              <w:bottom w:val="single" w:sz="4" w:space="0" w:color="auto"/>
              <w:right w:val="nil"/>
            </w:tcBorders>
            <w:shd w:val="clear" w:color="auto" w:fill="auto"/>
            <w:vAlign w:val="center"/>
            <w:hideMark/>
          </w:tcPr>
          <w:p w14:paraId="04521A3F"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48,384</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5CC5880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101382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8,225</w:t>
            </w:r>
          </w:p>
        </w:tc>
        <w:tc>
          <w:tcPr>
            <w:tcW w:w="1080" w:type="dxa"/>
            <w:tcBorders>
              <w:top w:val="nil"/>
              <w:left w:val="nil"/>
              <w:bottom w:val="single" w:sz="4" w:space="0" w:color="auto"/>
              <w:right w:val="nil"/>
            </w:tcBorders>
            <w:shd w:val="clear" w:color="auto" w:fill="auto"/>
            <w:vAlign w:val="center"/>
            <w:hideMark/>
          </w:tcPr>
          <w:p w14:paraId="46D443C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38,707</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5838FCB0"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1,452</w:t>
            </w:r>
          </w:p>
        </w:tc>
        <w:tc>
          <w:tcPr>
            <w:tcW w:w="1080" w:type="dxa"/>
            <w:tcBorders>
              <w:top w:val="nil"/>
              <w:left w:val="nil"/>
              <w:bottom w:val="single" w:sz="4" w:space="0" w:color="auto"/>
              <w:right w:val="nil"/>
            </w:tcBorders>
            <w:shd w:val="clear" w:color="auto" w:fill="auto"/>
            <w:vAlign w:val="center"/>
            <w:hideMark/>
          </w:tcPr>
          <w:p w14:paraId="1D42CC26"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0BBC6B45"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2B1FE9D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Uniforms &amp; Boots</w:t>
            </w:r>
          </w:p>
        </w:tc>
        <w:tc>
          <w:tcPr>
            <w:tcW w:w="1080" w:type="dxa"/>
            <w:tcBorders>
              <w:top w:val="nil"/>
              <w:left w:val="nil"/>
              <w:bottom w:val="single" w:sz="4" w:space="0" w:color="auto"/>
              <w:right w:val="nil"/>
            </w:tcBorders>
            <w:shd w:val="clear" w:color="auto" w:fill="auto"/>
            <w:vAlign w:val="center"/>
            <w:hideMark/>
          </w:tcPr>
          <w:p w14:paraId="025A31B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6,594</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5932598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BA16948"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1,121</w:t>
            </w:r>
          </w:p>
        </w:tc>
        <w:tc>
          <w:tcPr>
            <w:tcW w:w="1080" w:type="dxa"/>
            <w:tcBorders>
              <w:top w:val="nil"/>
              <w:left w:val="nil"/>
              <w:bottom w:val="single" w:sz="4" w:space="0" w:color="auto"/>
              <w:right w:val="nil"/>
            </w:tcBorders>
            <w:shd w:val="clear" w:color="auto" w:fill="auto"/>
            <w:vAlign w:val="center"/>
            <w:hideMark/>
          </w:tcPr>
          <w:p w14:paraId="7A50ECCF"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5,473</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D99B292"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5C6437C5"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1F90AA00"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566BDC5B"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Fuel &amp; Lubricants</w:t>
            </w:r>
          </w:p>
        </w:tc>
        <w:tc>
          <w:tcPr>
            <w:tcW w:w="1080" w:type="dxa"/>
            <w:tcBorders>
              <w:top w:val="nil"/>
              <w:left w:val="nil"/>
              <w:bottom w:val="single" w:sz="4" w:space="0" w:color="auto"/>
              <w:right w:val="nil"/>
            </w:tcBorders>
            <w:shd w:val="clear" w:color="auto" w:fill="auto"/>
            <w:vAlign w:val="center"/>
            <w:hideMark/>
          </w:tcPr>
          <w:p w14:paraId="02F161EF"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4,896</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0146BD42"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1D73FA2"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1,224</w:t>
            </w:r>
          </w:p>
        </w:tc>
        <w:tc>
          <w:tcPr>
            <w:tcW w:w="1080" w:type="dxa"/>
            <w:tcBorders>
              <w:top w:val="nil"/>
              <w:left w:val="nil"/>
              <w:bottom w:val="single" w:sz="4" w:space="0" w:color="auto"/>
              <w:right w:val="nil"/>
            </w:tcBorders>
            <w:shd w:val="clear" w:color="auto" w:fill="auto"/>
            <w:vAlign w:val="center"/>
            <w:hideMark/>
          </w:tcPr>
          <w:p w14:paraId="09B0EC3C"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3,182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3637DF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490</w:t>
            </w:r>
          </w:p>
        </w:tc>
        <w:tc>
          <w:tcPr>
            <w:tcW w:w="1080" w:type="dxa"/>
            <w:tcBorders>
              <w:top w:val="nil"/>
              <w:left w:val="nil"/>
              <w:bottom w:val="single" w:sz="4" w:space="0" w:color="auto"/>
              <w:right w:val="nil"/>
            </w:tcBorders>
            <w:shd w:val="clear" w:color="auto" w:fill="auto"/>
            <w:vAlign w:val="center"/>
            <w:hideMark/>
          </w:tcPr>
          <w:p w14:paraId="7AE4334A"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24D8D40A"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0BD68F41" w14:textId="77777777" w:rsidR="00963CC8" w:rsidRPr="00963CC8" w:rsidRDefault="00963CC8" w:rsidP="00963CC8">
            <w:pPr>
              <w:jc w:val="right"/>
              <w:rPr>
                <w:rFonts w:ascii="Calibri" w:eastAsia="Times New Roman" w:hAnsi="Calibri" w:cs="Calibri"/>
                <w:color w:val="000000"/>
                <w:sz w:val="18"/>
                <w:szCs w:val="18"/>
                <w:lang w:eastAsia="es-CO"/>
              </w:rPr>
            </w:pPr>
            <w:bookmarkStart w:id="2" w:name="_GoBack"/>
            <w:bookmarkEnd w:id="2"/>
            <w:r w:rsidRPr="00963CC8">
              <w:rPr>
                <w:rFonts w:ascii="Calibri" w:eastAsia="Times New Roman" w:hAnsi="Calibri" w:cs="Calibri"/>
                <w:color w:val="000000"/>
                <w:sz w:val="18"/>
                <w:szCs w:val="18"/>
                <w:lang w:eastAsia="es-CO"/>
              </w:rPr>
              <w:t xml:space="preserve">Vehicle Upkeep </w:t>
            </w:r>
          </w:p>
        </w:tc>
        <w:tc>
          <w:tcPr>
            <w:tcW w:w="1080" w:type="dxa"/>
            <w:tcBorders>
              <w:top w:val="nil"/>
              <w:left w:val="nil"/>
              <w:bottom w:val="single" w:sz="4" w:space="0" w:color="auto"/>
              <w:right w:val="nil"/>
            </w:tcBorders>
            <w:shd w:val="clear" w:color="auto" w:fill="auto"/>
            <w:vAlign w:val="center"/>
            <w:hideMark/>
          </w:tcPr>
          <w:p w14:paraId="41426E81"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11,280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2C96260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73E9CB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2,820</w:t>
            </w:r>
          </w:p>
        </w:tc>
        <w:tc>
          <w:tcPr>
            <w:tcW w:w="1080" w:type="dxa"/>
            <w:tcBorders>
              <w:top w:val="nil"/>
              <w:left w:val="nil"/>
              <w:bottom w:val="single" w:sz="4" w:space="0" w:color="auto"/>
              <w:right w:val="nil"/>
            </w:tcBorders>
            <w:shd w:val="clear" w:color="auto" w:fill="auto"/>
            <w:vAlign w:val="center"/>
            <w:hideMark/>
          </w:tcPr>
          <w:p w14:paraId="580FB43C"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7,332</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D8236C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1,128</w:t>
            </w:r>
          </w:p>
        </w:tc>
        <w:tc>
          <w:tcPr>
            <w:tcW w:w="1080" w:type="dxa"/>
            <w:tcBorders>
              <w:top w:val="nil"/>
              <w:left w:val="nil"/>
              <w:bottom w:val="single" w:sz="4" w:space="0" w:color="auto"/>
              <w:right w:val="nil"/>
            </w:tcBorders>
            <w:shd w:val="clear" w:color="auto" w:fill="auto"/>
            <w:vAlign w:val="center"/>
            <w:hideMark/>
          </w:tcPr>
          <w:p w14:paraId="377BD64B"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7B11165D"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2D4B407A"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Communications</w:t>
            </w:r>
          </w:p>
        </w:tc>
        <w:tc>
          <w:tcPr>
            <w:tcW w:w="1080" w:type="dxa"/>
            <w:tcBorders>
              <w:top w:val="nil"/>
              <w:left w:val="nil"/>
              <w:bottom w:val="single" w:sz="4" w:space="0" w:color="auto"/>
              <w:right w:val="nil"/>
            </w:tcBorders>
            <w:shd w:val="clear" w:color="auto" w:fill="auto"/>
            <w:vAlign w:val="center"/>
            <w:hideMark/>
          </w:tcPr>
          <w:p w14:paraId="3AF54EAE"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10,248</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6FD83230"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540A587E"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2,562</w:t>
            </w:r>
          </w:p>
        </w:tc>
        <w:tc>
          <w:tcPr>
            <w:tcW w:w="1080" w:type="dxa"/>
            <w:tcBorders>
              <w:top w:val="nil"/>
              <w:left w:val="nil"/>
              <w:bottom w:val="single" w:sz="4" w:space="0" w:color="auto"/>
              <w:right w:val="nil"/>
            </w:tcBorders>
            <w:shd w:val="clear" w:color="auto" w:fill="auto"/>
            <w:vAlign w:val="center"/>
            <w:hideMark/>
          </w:tcPr>
          <w:p w14:paraId="2BF1B9C2"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6,661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73701519"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1,025</w:t>
            </w:r>
          </w:p>
        </w:tc>
        <w:tc>
          <w:tcPr>
            <w:tcW w:w="1080" w:type="dxa"/>
            <w:tcBorders>
              <w:top w:val="nil"/>
              <w:left w:val="nil"/>
              <w:bottom w:val="single" w:sz="4" w:space="0" w:color="auto"/>
              <w:right w:val="nil"/>
            </w:tcBorders>
            <w:shd w:val="clear" w:color="auto" w:fill="auto"/>
            <w:vAlign w:val="center"/>
            <w:hideMark/>
          </w:tcPr>
          <w:p w14:paraId="2DE6672E"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r>
      <w:tr w:rsidR="00963CC8" w:rsidRPr="00963CC8" w14:paraId="6D2D922A"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5993F900"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Accommodation</w:t>
            </w:r>
          </w:p>
        </w:tc>
        <w:tc>
          <w:tcPr>
            <w:tcW w:w="1080" w:type="dxa"/>
            <w:tcBorders>
              <w:top w:val="nil"/>
              <w:left w:val="nil"/>
              <w:bottom w:val="single" w:sz="4" w:space="0" w:color="auto"/>
              <w:right w:val="nil"/>
            </w:tcBorders>
            <w:shd w:val="clear" w:color="auto" w:fill="auto"/>
            <w:vAlign w:val="center"/>
            <w:hideMark/>
          </w:tcPr>
          <w:p w14:paraId="1CC461B9"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20,736</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34E5BF30"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CE46B21"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8,294</w:t>
            </w:r>
          </w:p>
        </w:tc>
        <w:tc>
          <w:tcPr>
            <w:tcW w:w="1080" w:type="dxa"/>
            <w:tcBorders>
              <w:top w:val="nil"/>
              <w:left w:val="nil"/>
              <w:bottom w:val="single" w:sz="4" w:space="0" w:color="auto"/>
              <w:right w:val="nil"/>
            </w:tcBorders>
            <w:shd w:val="clear" w:color="auto" w:fill="auto"/>
            <w:vAlign w:val="center"/>
            <w:hideMark/>
          </w:tcPr>
          <w:p w14:paraId="11EEB0E6"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11,405</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D052E37"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1,037</w:t>
            </w:r>
          </w:p>
        </w:tc>
        <w:tc>
          <w:tcPr>
            <w:tcW w:w="1080" w:type="dxa"/>
            <w:tcBorders>
              <w:top w:val="nil"/>
              <w:left w:val="nil"/>
              <w:bottom w:val="single" w:sz="4" w:space="0" w:color="auto"/>
              <w:right w:val="nil"/>
            </w:tcBorders>
            <w:shd w:val="clear" w:color="auto" w:fill="auto"/>
            <w:vAlign w:val="center"/>
            <w:hideMark/>
          </w:tcPr>
          <w:p w14:paraId="1ACAB279"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r>
      <w:tr w:rsidR="00963CC8" w:rsidRPr="00963CC8" w14:paraId="07C94AE6" w14:textId="77777777" w:rsidTr="00963CC8">
        <w:trPr>
          <w:trHeight w:val="315"/>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084D36AB"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Freight - domestic</w:t>
            </w:r>
          </w:p>
        </w:tc>
        <w:tc>
          <w:tcPr>
            <w:tcW w:w="1080" w:type="dxa"/>
            <w:tcBorders>
              <w:top w:val="nil"/>
              <w:left w:val="nil"/>
              <w:bottom w:val="single" w:sz="4" w:space="0" w:color="auto"/>
              <w:right w:val="nil"/>
            </w:tcBorders>
            <w:shd w:val="clear" w:color="auto" w:fill="auto"/>
            <w:vAlign w:val="center"/>
            <w:hideMark/>
          </w:tcPr>
          <w:p w14:paraId="1536F6B2"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528</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78A2C375"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7315392"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5A5FC973"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528</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7C03092"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13142B2E"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r>
      <w:tr w:rsidR="00963CC8" w:rsidRPr="00963CC8" w14:paraId="21470E71"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504AFC19"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Civil responsibility insurance policy</w:t>
            </w:r>
          </w:p>
        </w:tc>
        <w:tc>
          <w:tcPr>
            <w:tcW w:w="1080" w:type="dxa"/>
            <w:tcBorders>
              <w:top w:val="nil"/>
              <w:left w:val="nil"/>
              <w:bottom w:val="single" w:sz="4" w:space="0" w:color="auto"/>
              <w:right w:val="nil"/>
            </w:tcBorders>
            <w:shd w:val="clear" w:color="auto" w:fill="auto"/>
            <w:vAlign w:val="center"/>
            <w:hideMark/>
          </w:tcPr>
          <w:p w14:paraId="67B61ACE"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394</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502F34DD"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E0BEEEE"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67</w:t>
            </w:r>
          </w:p>
        </w:tc>
        <w:tc>
          <w:tcPr>
            <w:tcW w:w="1080" w:type="dxa"/>
            <w:tcBorders>
              <w:top w:val="nil"/>
              <w:left w:val="nil"/>
              <w:bottom w:val="single" w:sz="4" w:space="0" w:color="auto"/>
              <w:right w:val="nil"/>
            </w:tcBorders>
            <w:shd w:val="clear" w:color="auto" w:fill="auto"/>
            <w:vAlign w:val="center"/>
            <w:hideMark/>
          </w:tcPr>
          <w:p w14:paraId="6ADA08D5"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991D48E"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7A942B1E"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327</w:t>
            </w:r>
          </w:p>
        </w:tc>
      </w:tr>
      <w:tr w:rsidR="00963CC8" w:rsidRPr="00963CC8" w14:paraId="2C7C60E1" w14:textId="77777777" w:rsidTr="00963CC8">
        <w:trPr>
          <w:trHeight w:val="48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3E01D84C" w14:textId="77777777" w:rsidR="00963CC8" w:rsidRPr="00F90991" w:rsidRDefault="00963CC8" w:rsidP="00963CC8">
            <w:pPr>
              <w:jc w:val="right"/>
              <w:rPr>
                <w:rFonts w:ascii="Calibri" w:eastAsia="Times New Roman" w:hAnsi="Calibri" w:cs="Calibri"/>
                <w:color w:val="000000"/>
                <w:sz w:val="18"/>
                <w:szCs w:val="18"/>
                <w:lang w:val="en-US" w:eastAsia="es-CO"/>
              </w:rPr>
            </w:pPr>
            <w:r w:rsidRPr="00F90991">
              <w:rPr>
                <w:rFonts w:ascii="Calibri" w:eastAsia="Times New Roman" w:hAnsi="Calibri" w:cs="Calibri"/>
                <w:color w:val="000000"/>
                <w:sz w:val="18"/>
                <w:szCs w:val="18"/>
                <w:lang w:val="en-US" w:eastAsia="es-CO"/>
              </w:rPr>
              <w:t>Capacity development in gender approach</w:t>
            </w:r>
          </w:p>
        </w:tc>
        <w:tc>
          <w:tcPr>
            <w:tcW w:w="1080" w:type="dxa"/>
            <w:tcBorders>
              <w:top w:val="nil"/>
              <w:left w:val="nil"/>
              <w:bottom w:val="single" w:sz="4" w:space="0" w:color="auto"/>
              <w:right w:val="nil"/>
            </w:tcBorders>
            <w:shd w:val="clear" w:color="auto" w:fill="auto"/>
            <w:vAlign w:val="center"/>
            <w:hideMark/>
          </w:tcPr>
          <w:p w14:paraId="67D3ADE1"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2,000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3EC27B83"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46092436"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67BEFA5D"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497BE51"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6C6CFEEB"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2,000</w:t>
            </w:r>
          </w:p>
        </w:tc>
      </w:tr>
      <w:tr w:rsidR="00963CC8" w:rsidRPr="00963CC8" w14:paraId="7468F94D"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3A9D539B"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Bank Charges</w:t>
            </w:r>
          </w:p>
        </w:tc>
        <w:tc>
          <w:tcPr>
            <w:tcW w:w="1080" w:type="dxa"/>
            <w:tcBorders>
              <w:top w:val="nil"/>
              <w:left w:val="nil"/>
              <w:bottom w:val="single" w:sz="4" w:space="0" w:color="auto"/>
              <w:right w:val="nil"/>
            </w:tcBorders>
            <w:shd w:val="clear" w:color="auto" w:fill="auto"/>
            <w:vAlign w:val="center"/>
            <w:hideMark/>
          </w:tcPr>
          <w:p w14:paraId="409D402B"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1,864</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6BB389CF"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1BAC262"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402</w:t>
            </w:r>
          </w:p>
        </w:tc>
        <w:tc>
          <w:tcPr>
            <w:tcW w:w="1080" w:type="dxa"/>
            <w:tcBorders>
              <w:top w:val="nil"/>
              <w:left w:val="nil"/>
              <w:bottom w:val="single" w:sz="4" w:space="0" w:color="auto"/>
              <w:right w:val="nil"/>
            </w:tcBorders>
            <w:shd w:val="clear" w:color="auto" w:fill="auto"/>
            <w:vAlign w:val="center"/>
            <w:hideMark/>
          </w:tcPr>
          <w:p w14:paraId="54C010ED"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711</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7564071"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60</w:t>
            </w:r>
          </w:p>
        </w:tc>
        <w:tc>
          <w:tcPr>
            <w:tcW w:w="1080" w:type="dxa"/>
            <w:tcBorders>
              <w:top w:val="nil"/>
              <w:left w:val="nil"/>
              <w:bottom w:val="single" w:sz="4" w:space="0" w:color="auto"/>
              <w:right w:val="nil"/>
            </w:tcBorders>
            <w:shd w:val="clear" w:color="auto" w:fill="auto"/>
            <w:vAlign w:val="center"/>
            <w:hideMark/>
          </w:tcPr>
          <w:p w14:paraId="72F321EA"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690</w:t>
            </w:r>
          </w:p>
        </w:tc>
      </w:tr>
      <w:tr w:rsidR="00963CC8" w:rsidRPr="00963CC8" w14:paraId="791CD5D9" w14:textId="77777777" w:rsidTr="00963CC8">
        <w:trPr>
          <w:trHeight w:val="480"/>
        </w:trPr>
        <w:tc>
          <w:tcPr>
            <w:tcW w:w="3500" w:type="dxa"/>
            <w:tcBorders>
              <w:top w:val="nil"/>
              <w:left w:val="single" w:sz="8" w:space="0" w:color="auto"/>
              <w:bottom w:val="single" w:sz="4" w:space="0" w:color="auto"/>
              <w:right w:val="single" w:sz="8" w:space="0" w:color="auto"/>
            </w:tcBorders>
            <w:shd w:val="clear" w:color="000000" w:fill="BFBFBF"/>
            <w:vAlign w:val="center"/>
            <w:hideMark/>
          </w:tcPr>
          <w:p w14:paraId="7A31035E" w14:textId="77777777" w:rsidR="00963CC8" w:rsidRPr="00F90991" w:rsidRDefault="00963CC8" w:rsidP="00963CC8">
            <w:pPr>
              <w:rPr>
                <w:rFonts w:ascii="Calibri" w:eastAsia="Times New Roman" w:hAnsi="Calibri" w:cs="Calibri"/>
                <w:b/>
                <w:bCs/>
                <w:color w:val="000000"/>
                <w:sz w:val="18"/>
                <w:szCs w:val="18"/>
                <w:lang w:eastAsia="es-CO"/>
              </w:rPr>
            </w:pPr>
            <w:r w:rsidRPr="00F90991">
              <w:rPr>
                <w:rFonts w:ascii="Calibri" w:eastAsia="Times New Roman" w:hAnsi="Calibri" w:cs="Calibri"/>
                <w:b/>
                <w:bCs/>
                <w:color w:val="000000"/>
                <w:sz w:val="18"/>
                <w:szCs w:val="18"/>
                <w:lang w:eastAsia="es-CO"/>
              </w:rPr>
              <w:t xml:space="preserve">3. Equipo, vehículo y muebles, incluyendo su depreciación  </w:t>
            </w:r>
          </w:p>
        </w:tc>
        <w:tc>
          <w:tcPr>
            <w:tcW w:w="1080" w:type="dxa"/>
            <w:tcBorders>
              <w:top w:val="nil"/>
              <w:left w:val="nil"/>
              <w:bottom w:val="single" w:sz="4" w:space="0" w:color="auto"/>
              <w:right w:val="nil"/>
            </w:tcBorders>
            <w:shd w:val="clear" w:color="000000" w:fill="BFBFBF"/>
            <w:vAlign w:val="center"/>
            <w:hideMark/>
          </w:tcPr>
          <w:p w14:paraId="455B2BDA"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BFBFBF"/>
            <w:vAlign w:val="center"/>
            <w:hideMark/>
          </w:tcPr>
          <w:p w14:paraId="55AE2A07" w14:textId="77777777" w:rsidR="00963CC8" w:rsidRPr="00F90991" w:rsidRDefault="00963CC8" w:rsidP="00963CC8">
            <w:pPr>
              <w:jc w:val="right"/>
              <w:rPr>
                <w:rFonts w:ascii="Calibri" w:eastAsia="Times New Roman" w:hAnsi="Calibri" w:cs="Calibri"/>
                <w:b/>
                <w:bCs/>
                <w:color w:val="000000"/>
                <w:sz w:val="18"/>
                <w:szCs w:val="18"/>
                <w:lang w:eastAsia="es-CO"/>
              </w:rPr>
            </w:pPr>
            <w:r w:rsidRPr="00F90991">
              <w:rPr>
                <w:rFonts w:ascii="Calibri" w:eastAsia="Times New Roman" w:hAnsi="Calibri" w:cs="Calibri"/>
                <w:b/>
                <w:bCs/>
                <w:color w:val="000000"/>
                <w:sz w:val="18"/>
                <w:szCs w:val="18"/>
                <w:lang w:eastAsia="es-CO"/>
              </w:rPr>
              <w:t>29,739</w:t>
            </w:r>
          </w:p>
        </w:tc>
        <w:tc>
          <w:tcPr>
            <w:tcW w:w="1080" w:type="dxa"/>
            <w:tcBorders>
              <w:top w:val="nil"/>
              <w:left w:val="nil"/>
              <w:bottom w:val="single" w:sz="4" w:space="0" w:color="auto"/>
              <w:right w:val="single" w:sz="4" w:space="0" w:color="auto"/>
            </w:tcBorders>
            <w:shd w:val="clear" w:color="000000" w:fill="BFBFBF"/>
            <w:vAlign w:val="center"/>
            <w:hideMark/>
          </w:tcPr>
          <w:p w14:paraId="158F3499"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9,840</w:t>
            </w:r>
          </w:p>
        </w:tc>
        <w:tc>
          <w:tcPr>
            <w:tcW w:w="1080" w:type="dxa"/>
            <w:tcBorders>
              <w:top w:val="nil"/>
              <w:left w:val="nil"/>
              <w:bottom w:val="single" w:sz="4" w:space="0" w:color="auto"/>
              <w:right w:val="nil"/>
            </w:tcBorders>
            <w:shd w:val="clear" w:color="000000" w:fill="BFBFBF"/>
            <w:vAlign w:val="center"/>
            <w:hideMark/>
          </w:tcPr>
          <w:p w14:paraId="31E19432"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19,899</w:t>
            </w:r>
          </w:p>
        </w:tc>
        <w:tc>
          <w:tcPr>
            <w:tcW w:w="1080" w:type="dxa"/>
            <w:tcBorders>
              <w:top w:val="nil"/>
              <w:left w:val="single" w:sz="4" w:space="0" w:color="auto"/>
              <w:bottom w:val="single" w:sz="4" w:space="0" w:color="auto"/>
              <w:right w:val="single" w:sz="4" w:space="0" w:color="auto"/>
            </w:tcBorders>
            <w:shd w:val="clear" w:color="000000" w:fill="BFBFBF"/>
            <w:vAlign w:val="center"/>
            <w:hideMark/>
          </w:tcPr>
          <w:p w14:paraId="35FF0800"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0</w:t>
            </w:r>
          </w:p>
        </w:tc>
        <w:tc>
          <w:tcPr>
            <w:tcW w:w="1080" w:type="dxa"/>
            <w:tcBorders>
              <w:top w:val="nil"/>
              <w:left w:val="nil"/>
              <w:bottom w:val="single" w:sz="4" w:space="0" w:color="auto"/>
              <w:right w:val="nil"/>
            </w:tcBorders>
            <w:shd w:val="clear" w:color="000000" w:fill="BFBFBF"/>
            <w:vAlign w:val="center"/>
            <w:hideMark/>
          </w:tcPr>
          <w:p w14:paraId="13E2A691"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0</w:t>
            </w:r>
          </w:p>
        </w:tc>
      </w:tr>
      <w:tr w:rsidR="00963CC8" w:rsidRPr="00963CC8" w14:paraId="1D45F5F7"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6244E97B"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Tents and camp equipment</w:t>
            </w:r>
          </w:p>
        </w:tc>
        <w:tc>
          <w:tcPr>
            <w:tcW w:w="1080" w:type="dxa"/>
            <w:tcBorders>
              <w:top w:val="nil"/>
              <w:left w:val="nil"/>
              <w:bottom w:val="single" w:sz="4" w:space="0" w:color="auto"/>
              <w:right w:val="nil"/>
            </w:tcBorders>
            <w:shd w:val="clear" w:color="auto" w:fill="auto"/>
            <w:vAlign w:val="center"/>
            <w:hideMark/>
          </w:tcPr>
          <w:p w14:paraId="08BDF312"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8,184</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7A22B5C7"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0A494FF"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64F4BE4C" w14:textId="77777777" w:rsidR="00963CC8" w:rsidRPr="00F90991" w:rsidRDefault="00963CC8" w:rsidP="00963CC8">
            <w:pPr>
              <w:jc w:val="right"/>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8,184</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C354446"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42890307" w14:textId="77777777" w:rsidR="00963CC8" w:rsidRPr="00F90991" w:rsidRDefault="00963CC8" w:rsidP="00963CC8">
            <w:pPr>
              <w:rPr>
                <w:rFonts w:ascii="Calibri" w:eastAsia="Times New Roman" w:hAnsi="Calibri" w:cs="Calibri"/>
                <w:color w:val="000000"/>
                <w:sz w:val="18"/>
                <w:szCs w:val="18"/>
                <w:lang w:eastAsia="es-CO"/>
              </w:rPr>
            </w:pPr>
            <w:r w:rsidRPr="00F90991">
              <w:rPr>
                <w:rFonts w:ascii="Calibri" w:eastAsia="Times New Roman" w:hAnsi="Calibri" w:cs="Calibri"/>
                <w:color w:val="000000"/>
                <w:sz w:val="18"/>
                <w:szCs w:val="18"/>
                <w:lang w:eastAsia="es-CO"/>
              </w:rPr>
              <w:t> </w:t>
            </w:r>
          </w:p>
        </w:tc>
      </w:tr>
      <w:tr w:rsidR="00963CC8" w:rsidRPr="00963CC8" w14:paraId="6E04B0D0"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1FF9D71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VHF Radios</w:t>
            </w:r>
          </w:p>
        </w:tc>
        <w:tc>
          <w:tcPr>
            <w:tcW w:w="1080" w:type="dxa"/>
            <w:tcBorders>
              <w:top w:val="nil"/>
              <w:left w:val="nil"/>
              <w:bottom w:val="single" w:sz="4" w:space="0" w:color="auto"/>
              <w:right w:val="nil"/>
            </w:tcBorders>
            <w:shd w:val="clear" w:color="auto" w:fill="auto"/>
            <w:vAlign w:val="center"/>
            <w:hideMark/>
          </w:tcPr>
          <w:p w14:paraId="4EBCE5A5"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6,647</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3FC2BA71"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2C77502D"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784BA0FE"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6,647</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86C1787"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35CF5535"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46788CF0"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44FFFE3E"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Survey Equipment</w:t>
            </w:r>
          </w:p>
        </w:tc>
        <w:tc>
          <w:tcPr>
            <w:tcW w:w="1080" w:type="dxa"/>
            <w:tcBorders>
              <w:top w:val="nil"/>
              <w:left w:val="nil"/>
              <w:bottom w:val="single" w:sz="4" w:space="0" w:color="auto"/>
              <w:right w:val="nil"/>
            </w:tcBorders>
            <w:shd w:val="clear" w:color="auto" w:fill="auto"/>
            <w:vAlign w:val="center"/>
            <w:hideMark/>
          </w:tcPr>
          <w:p w14:paraId="2BC972E8"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5,068</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6A49F4B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323DE06E"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0AD7AE8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5,068</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0F4F77B1"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76AF846F"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3D69CB7B"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19C39B5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Operating Stores</w:t>
            </w:r>
          </w:p>
        </w:tc>
        <w:tc>
          <w:tcPr>
            <w:tcW w:w="1080" w:type="dxa"/>
            <w:tcBorders>
              <w:top w:val="nil"/>
              <w:left w:val="nil"/>
              <w:bottom w:val="single" w:sz="4" w:space="0" w:color="auto"/>
              <w:right w:val="nil"/>
            </w:tcBorders>
            <w:shd w:val="clear" w:color="auto" w:fill="auto"/>
            <w:vAlign w:val="center"/>
            <w:hideMark/>
          </w:tcPr>
          <w:p w14:paraId="002B55B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1984F42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1C9824E3"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13CBE5B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0</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1037C9CA"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474501FB"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6F35D73E"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1EB00A9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Office Equipment</w:t>
            </w:r>
          </w:p>
        </w:tc>
        <w:tc>
          <w:tcPr>
            <w:tcW w:w="1080" w:type="dxa"/>
            <w:tcBorders>
              <w:top w:val="nil"/>
              <w:left w:val="nil"/>
              <w:bottom w:val="single" w:sz="4" w:space="0" w:color="auto"/>
              <w:right w:val="nil"/>
            </w:tcBorders>
            <w:shd w:val="clear" w:color="auto" w:fill="auto"/>
            <w:vAlign w:val="center"/>
            <w:hideMark/>
          </w:tcPr>
          <w:p w14:paraId="62934C0C"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9,840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47D9589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7828E98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9,840</w:t>
            </w:r>
          </w:p>
        </w:tc>
        <w:tc>
          <w:tcPr>
            <w:tcW w:w="1080" w:type="dxa"/>
            <w:tcBorders>
              <w:top w:val="nil"/>
              <w:left w:val="nil"/>
              <w:bottom w:val="single" w:sz="4" w:space="0" w:color="auto"/>
              <w:right w:val="nil"/>
            </w:tcBorders>
            <w:shd w:val="clear" w:color="auto" w:fill="auto"/>
            <w:vAlign w:val="center"/>
            <w:hideMark/>
          </w:tcPr>
          <w:p w14:paraId="5493DB39"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74E0B39"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nil"/>
            </w:tcBorders>
            <w:shd w:val="clear" w:color="auto" w:fill="auto"/>
            <w:vAlign w:val="center"/>
            <w:hideMark/>
          </w:tcPr>
          <w:p w14:paraId="18116AAB"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62F89DFF" w14:textId="77777777" w:rsidTr="00963CC8">
        <w:trPr>
          <w:trHeight w:val="300"/>
        </w:trPr>
        <w:tc>
          <w:tcPr>
            <w:tcW w:w="3500" w:type="dxa"/>
            <w:tcBorders>
              <w:top w:val="nil"/>
              <w:left w:val="single" w:sz="8" w:space="0" w:color="auto"/>
              <w:bottom w:val="single" w:sz="4" w:space="0" w:color="auto"/>
              <w:right w:val="single" w:sz="8" w:space="0" w:color="auto"/>
            </w:tcBorders>
            <w:shd w:val="clear" w:color="000000" w:fill="BFBFBF"/>
            <w:vAlign w:val="center"/>
            <w:hideMark/>
          </w:tcPr>
          <w:p w14:paraId="7F8F5D68"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xml:space="preserve">4. Servicios contractuales </w:t>
            </w:r>
          </w:p>
        </w:tc>
        <w:tc>
          <w:tcPr>
            <w:tcW w:w="1080" w:type="dxa"/>
            <w:tcBorders>
              <w:top w:val="nil"/>
              <w:left w:val="nil"/>
              <w:bottom w:val="single" w:sz="4" w:space="0" w:color="auto"/>
              <w:right w:val="nil"/>
            </w:tcBorders>
            <w:shd w:val="clear" w:color="000000" w:fill="BFBFBF"/>
            <w:vAlign w:val="center"/>
            <w:hideMark/>
          </w:tcPr>
          <w:p w14:paraId="39FF5099"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BFBFBF"/>
            <w:vAlign w:val="center"/>
            <w:hideMark/>
          </w:tcPr>
          <w:p w14:paraId="12C3D421"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4,000</w:t>
            </w:r>
          </w:p>
        </w:tc>
        <w:tc>
          <w:tcPr>
            <w:tcW w:w="1080" w:type="dxa"/>
            <w:tcBorders>
              <w:top w:val="nil"/>
              <w:left w:val="nil"/>
              <w:bottom w:val="single" w:sz="4" w:space="0" w:color="auto"/>
              <w:right w:val="single" w:sz="4" w:space="0" w:color="auto"/>
            </w:tcBorders>
            <w:shd w:val="clear" w:color="000000" w:fill="BFBFBF"/>
            <w:vAlign w:val="center"/>
            <w:hideMark/>
          </w:tcPr>
          <w:p w14:paraId="7DADA198"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864</w:t>
            </w:r>
          </w:p>
        </w:tc>
        <w:tc>
          <w:tcPr>
            <w:tcW w:w="1080" w:type="dxa"/>
            <w:tcBorders>
              <w:top w:val="nil"/>
              <w:left w:val="nil"/>
              <w:bottom w:val="single" w:sz="4" w:space="0" w:color="auto"/>
              <w:right w:val="nil"/>
            </w:tcBorders>
            <w:shd w:val="clear" w:color="000000" w:fill="BFBFBF"/>
            <w:vAlign w:val="center"/>
            <w:hideMark/>
          </w:tcPr>
          <w:p w14:paraId="091D397C"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1,526</w:t>
            </w:r>
          </w:p>
        </w:tc>
        <w:tc>
          <w:tcPr>
            <w:tcW w:w="1080" w:type="dxa"/>
            <w:tcBorders>
              <w:top w:val="nil"/>
              <w:left w:val="single" w:sz="4" w:space="0" w:color="auto"/>
              <w:bottom w:val="single" w:sz="4" w:space="0" w:color="auto"/>
              <w:right w:val="single" w:sz="4" w:space="0" w:color="auto"/>
            </w:tcBorders>
            <w:shd w:val="clear" w:color="000000" w:fill="BFBFBF"/>
            <w:vAlign w:val="center"/>
            <w:hideMark/>
          </w:tcPr>
          <w:p w14:paraId="413307DD"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129</w:t>
            </w:r>
          </w:p>
        </w:tc>
        <w:tc>
          <w:tcPr>
            <w:tcW w:w="1080" w:type="dxa"/>
            <w:tcBorders>
              <w:top w:val="nil"/>
              <w:left w:val="nil"/>
              <w:bottom w:val="single" w:sz="4" w:space="0" w:color="auto"/>
              <w:right w:val="nil"/>
            </w:tcBorders>
            <w:shd w:val="clear" w:color="000000" w:fill="BFBFBF"/>
            <w:vAlign w:val="center"/>
            <w:hideMark/>
          </w:tcPr>
          <w:p w14:paraId="5DC17D81"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1,481</w:t>
            </w:r>
          </w:p>
        </w:tc>
      </w:tr>
      <w:tr w:rsidR="00963CC8" w:rsidRPr="00963CC8" w14:paraId="43788DEC"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76D21B32"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Donor Specific Audit</w:t>
            </w:r>
          </w:p>
        </w:tc>
        <w:tc>
          <w:tcPr>
            <w:tcW w:w="1080" w:type="dxa"/>
            <w:tcBorders>
              <w:top w:val="nil"/>
              <w:left w:val="nil"/>
              <w:bottom w:val="single" w:sz="4" w:space="0" w:color="auto"/>
              <w:right w:val="nil"/>
            </w:tcBorders>
            <w:shd w:val="clear" w:color="auto" w:fill="auto"/>
            <w:vAlign w:val="center"/>
            <w:hideMark/>
          </w:tcPr>
          <w:p w14:paraId="756A4C0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4,000</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09F3233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4F9B1F97"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864</w:t>
            </w:r>
          </w:p>
        </w:tc>
        <w:tc>
          <w:tcPr>
            <w:tcW w:w="1080" w:type="dxa"/>
            <w:tcBorders>
              <w:top w:val="nil"/>
              <w:left w:val="nil"/>
              <w:bottom w:val="single" w:sz="4" w:space="0" w:color="auto"/>
              <w:right w:val="nil"/>
            </w:tcBorders>
            <w:shd w:val="clear" w:color="auto" w:fill="auto"/>
            <w:vAlign w:val="center"/>
            <w:hideMark/>
          </w:tcPr>
          <w:p w14:paraId="0D17D48D"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1,526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6641DFE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129</w:t>
            </w:r>
          </w:p>
        </w:tc>
        <w:tc>
          <w:tcPr>
            <w:tcW w:w="1080" w:type="dxa"/>
            <w:tcBorders>
              <w:top w:val="nil"/>
              <w:left w:val="nil"/>
              <w:bottom w:val="single" w:sz="4" w:space="0" w:color="auto"/>
              <w:right w:val="nil"/>
            </w:tcBorders>
            <w:shd w:val="clear" w:color="auto" w:fill="auto"/>
            <w:vAlign w:val="center"/>
            <w:hideMark/>
          </w:tcPr>
          <w:p w14:paraId="0837104A"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1,481</w:t>
            </w:r>
          </w:p>
        </w:tc>
      </w:tr>
      <w:tr w:rsidR="00963CC8" w:rsidRPr="00963CC8" w14:paraId="13C2BC21" w14:textId="77777777" w:rsidTr="00963CC8">
        <w:trPr>
          <w:trHeight w:val="300"/>
        </w:trPr>
        <w:tc>
          <w:tcPr>
            <w:tcW w:w="3500" w:type="dxa"/>
            <w:tcBorders>
              <w:top w:val="nil"/>
              <w:left w:val="single" w:sz="8" w:space="0" w:color="auto"/>
              <w:bottom w:val="single" w:sz="4" w:space="0" w:color="auto"/>
              <w:right w:val="single" w:sz="8" w:space="0" w:color="auto"/>
            </w:tcBorders>
            <w:shd w:val="clear" w:color="000000" w:fill="D9D9D9"/>
            <w:vAlign w:val="center"/>
            <w:hideMark/>
          </w:tcPr>
          <w:p w14:paraId="02E96291"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5. Viajes</w:t>
            </w:r>
          </w:p>
        </w:tc>
        <w:tc>
          <w:tcPr>
            <w:tcW w:w="1080" w:type="dxa"/>
            <w:tcBorders>
              <w:top w:val="nil"/>
              <w:left w:val="nil"/>
              <w:bottom w:val="single" w:sz="4" w:space="0" w:color="auto"/>
              <w:right w:val="nil"/>
            </w:tcBorders>
            <w:shd w:val="clear" w:color="000000" w:fill="D9D9D9"/>
            <w:vAlign w:val="center"/>
            <w:hideMark/>
          </w:tcPr>
          <w:p w14:paraId="4E770142"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D9D9D9"/>
            <w:vAlign w:val="center"/>
            <w:hideMark/>
          </w:tcPr>
          <w:p w14:paraId="46781DBD"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65,099</w:t>
            </w:r>
          </w:p>
        </w:tc>
        <w:tc>
          <w:tcPr>
            <w:tcW w:w="1080" w:type="dxa"/>
            <w:tcBorders>
              <w:top w:val="nil"/>
              <w:left w:val="nil"/>
              <w:bottom w:val="single" w:sz="4" w:space="0" w:color="auto"/>
              <w:right w:val="single" w:sz="4" w:space="0" w:color="auto"/>
            </w:tcBorders>
            <w:shd w:val="clear" w:color="000000" w:fill="D9D9D9"/>
            <w:vAlign w:val="center"/>
            <w:hideMark/>
          </w:tcPr>
          <w:p w14:paraId="0919C790"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16,275</w:t>
            </w:r>
          </w:p>
        </w:tc>
        <w:tc>
          <w:tcPr>
            <w:tcW w:w="1080" w:type="dxa"/>
            <w:tcBorders>
              <w:top w:val="nil"/>
              <w:left w:val="nil"/>
              <w:bottom w:val="single" w:sz="4" w:space="0" w:color="auto"/>
              <w:right w:val="nil"/>
            </w:tcBorders>
            <w:shd w:val="clear" w:color="000000" w:fill="D9D9D9"/>
            <w:vAlign w:val="center"/>
            <w:hideMark/>
          </w:tcPr>
          <w:p w14:paraId="3D098201"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42,314</w:t>
            </w:r>
          </w:p>
        </w:tc>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30CD3E06"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6,510</w:t>
            </w:r>
          </w:p>
        </w:tc>
        <w:tc>
          <w:tcPr>
            <w:tcW w:w="1080" w:type="dxa"/>
            <w:tcBorders>
              <w:top w:val="nil"/>
              <w:left w:val="nil"/>
              <w:bottom w:val="single" w:sz="4" w:space="0" w:color="auto"/>
              <w:right w:val="nil"/>
            </w:tcBorders>
            <w:shd w:val="clear" w:color="000000" w:fill="D9D9D9"/>
            <w:vAlign w:val="center"/>
            <w:hideMark/>
          </w:tcPr>
          <w:p w14:paraId="4CD147F7"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0</w:t>
            </w:r>
          </w:p>
        </w:tc>
      </w:tr>
      <w:tr w:rsidR="00963CC8" w:rsidRPr="00963CC8" w14:paraId="392A417B"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30B7F8F5"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Domestic Travel</w:t>
            </w:r>
          </w:p>
        </w:tc>
        <w:tc>
          <w:tcPr>
            <w:tcW w:w="1080" w:type="dxa"/>
            <w:tcBorders>
              <w:top w:val="nil"/>
              <w:left w:val="nil"/>
              <w:bottom w:val="single" w:sz="4" w:space="0" w:color="auto"/>
              <w:right w:val="nil"/>
            </w:tcBorders>
            <w:shd w:val="clear" w:color="auto" w:fill="auto"/>
            <w:vAlign w:val="center"/>
            <w:hideMark/>
          </w:tcPr>
          <w:p w14:paraId="1CD6A6F9"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65,099</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71D05B5F"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080" w:type="dxa"/>
            <w:tcBorders>
              <w:top w:val="nil"/>
              <w:left w:val="nil"/>
              <w:bottom w:val="single" w:sz="4" w:space="0" w:color="auto"/>
              <w:right w:val="single" w:sz="4" w:space="0" w:color="auto"/>
            </w:tcBorders>
            <w:shd w:val="clear" w:color="auto" w:fill="auto"/>
            <w:vAlign w:val="center"/>
            <w:hideMark/>
          </w:tcPr>
          <w:p w14:paraId="614E3F33"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16,275</w:t>
            </w:r>
          </w:p>
        </w:tc>
        <w:tc>
          <w:tcPr>
            <w:tcW w:w="1080" w:type="dxa"/>
            <w:tcBorders>
              <w:top w:val="nil"/>
              <w:left w:val="nil"/>
              <w:bottom w:val="single" w:sz="4" w:space="0" w:color="auto"/>
              <w:right w:val="nil"/>
            </w:tcBorders>
            <w:shd w:val="clear" w:color="auto" w:fill="auto"/>
            <w:vAlign w:val="center"/>
            <w:hideMark/>
          </w:tcPr>
          <w:p w14:paraId="11DB72C1"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42,314</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ACE06D1"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6,510</w:t>
            </w:r>
          </w:p>
        </w:tc>
        <w:tc>
          <w:tcPr>
            <w:tcW w:w="1080" w:type="dxa"/>
            <w:tcBorders>
              <w:top w:val="nil"/>
              <w:left w:val="nil"/>
              <w:bottom w:val="single" w:sz="4" w:space="0" w:color="auto"/>
              <w:right w:val="nil"/>
            </w:tcBorders>
            <w:shd w:val="clear" w:color="auto" w:fill="auto"/>
            <w:vAlign w:val="center"/>
            <w:hideMark/>
          </w:tcPr>
          <w:p w14:paraId="3CE85C50"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r>
      <w:tr w:rsidR="00963CC8" w:rsidRPr="00963CC8" w14:paraId="767BB18A" w14:textId="77777777" w:rsidTr="00963CC8">
        <w:trPr>
          <w:trHeight w:val="300"/>
        </w:trPr>
        <w:tc>
          <w:tcPr>
            <w:tcW w:w="3500" w:type="dxa"/>
            <w:tcBorders>
              <w:top w:val="nil"/>
              <w:left w:val="single" w:sz="8" w:space="0" w:color="auto"/>
              <w:bottom w:val="single" w:sz="4" w:space="0" w:color="auto"/>
              <w:right w:val="single" w:sz="8" w:space="0" w:color="auto"/>
            </w:tcBorders>
            <w:shd w:val="clear" w:color="000000" w:fill="D9D9D9"/>
            <w:vAlign w:val="center"/>
            <w:hideMark/>
          </w:tcPr>
          <w:p w14:paraId="251ECC0D"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xml:space="preserve">6. Transferencias y </w:t>
            </w:r>
            <w:r w:rsidRPr="00963CC8">
              <w:rPr>
                <w:rFonts w:ascii="Calibri" w:eastAsia="Times New Roman" w:hAnsi="Calibri" w:cs="Calibri"/>
                <w:b/>
                <w:bCs/>
                <w:i/>
                <w:iCs/>
                <w:color w:val="000000"/>
                <w:sz w:val="18"/>
                <w:szCs w:val="18"/>
                <w:lang w:eastAsia="es-CO"/>
              </w:rPr>
              <w:t>grants</w:t>
            </w:r>
            <w:r w:rsidRPr="00963CC8">
              <w:rPr>
                <w:rFonts w:ascii="Calibri" w:eastAsia="Times New Roman" w:hAnsi="Calibri" w:cs="Calibri"/>
                <w:b/>
                <w:bCs/>
                <w:color w:val="000000"/>
                <w:sz w:val="18"/>
                <w:szCs w:val="18"/>
                <w:lang w:eastAsia="es-CO"/>
              </w:rPr>
              <w:t xml:space="preserve"> a contrapartes </w:t>
            </w:r>
          </w:p>
        </w:tc>
        <w:tc>
          <w:tcPr>
            <w:tcW w:w="1080" w:type="dxa"/>
            <w:tcBorders>
              <w:top w:val="nil"/>
              <w:left w:val="nil"/>
              <w:bottom w:val="single" w:sz="4" w:space="0" w:color="auto"/>
              <w:right w:val="nil"/>
            </w:tcBorders>
            <w:shd w:val="clear" w:color="000000" w:fill="D9D9D9"/>
            <w:vAlign w:val="center"/>
            <w:hideMark/>
          </w:tcPr>
          <w:p w14:paraId="2986C353"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D9D9D9"/>
            <w:vAlign w:val="center"/>
            <w:hideMark/>
          </w:tcPr>
          <w:p w14:paraId="32000E43"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0</w:t>
            </w:r>
          </w:p>
        </w:tc>
        <w:tc>
          <w:tcPr>
            <w:tcW w:w="1080" w:type="dxa"/>
            <w:tcBorders>
              <w:top w:val="nil"/>
              <w:left w:val="nil"/>
              <w:bottom w:val="single" w:sz="4" w:space="0" w:color="auto"/>
              <w:right w:val="single" w:sz="4" w:space="0" w:color="auto"/>
            </w:tcBorders>
            <w:shd w:val="clear" w:color="000000" w:fill="D9D9D9"/>
            <w:vAlign w:val="center"/>
            <w:hideMark/>
          </w:tcPr>
          <w:p w14:paraId="472FE247"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4" w:space="0" w:color="auto"/>
              <w:right w:val="nil"/>
            </w:tcBorders>
            <w:shd w:val="clear" w:color="000000" w:fill="D9D9D9"/>
            <w:vAlign w:val="center"/>
            <w:hideMark/>
          </w:tcPr>
          <w:p w14:paraId="130891A4"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4AC7FDDE"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4" w:space="0" w:color="auto"/>
              <w:right w:val="nil"/>
            </w:tcBorders>
            <w:shd w:val="clear" w:color="000000" w:fill="D9D9D9"/>
            <w:vAlign w:val="center"/>
            <w:hideMark/>
          </w:tcPr>
          <w:p w14:paraId="75631DD0"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r>
      <w:tr w:rsidR="00963CC8" w:rsidRPr="00963CC8" w14:paraId="3CDD40E5" w14:textId="77777777" w:rsidTr="00963CC8">
        <w:trPr>
          <w:trHeight w:val="480"/>
        </w:trPr>
        <w:tc>
          <w:tcPr>
            <w:tcW w:w="3500" w:type="dxa"/>
            <w:tcBorders>
              <w:top w:val="nil"/>
              <w:left w:val="single" w:sz="8" w:space="0" w:color="auto"/>
              <w:bottom w:val="single" w:sz="4" w:space="0" w:color="auto"/>
              <w:right w:val="single" w:sz="8" w:space="0" w:color="auto"/>
            </w:tcBorders>
            <w:shd w:val="clear" w:color="000000" w:fill="D9D9D9"/>
            <w:vAlign w:val="center"/>
            <w:hideMark/>
          </w:tcPr>
          <w:p w14:paraId="0256FA71"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7. Costos generales de operación y otros costos directos</w:t>
            </w:r>
          </w:p>
        </w:tc>
        <w:tc>
          <w:tcPr>
            <w:tcW w:w="1080" w:type="dxa"/>
            <w:tcBorders>
              <w:top w:val="nil"/>
              <w:left w:val="nil"/>
              <w:bottom w:val="single" w:sz="4" w:space="0" w:color="auto"/>
              <w:right w:val="nil"/>
            </w:tcBorders>
            <w:shd w:val="clear" w:color="000000" w:fill="D9D9D9"/>
            <w:vAlign w:val="center"/>
            <w:hideMark/>
          </w:tcPr>
          <w:p w14:paraId="5DD2658A"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D9D9D9"/>
            <w:vAlign w:val="center"/>
            <w:hideMark/>
          </w:tcPr>
          <w:p w14:paraId="6B8E4A94"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0</w:t>
            </w:r>
          </w:p>
        </w:tc>
        <w:tc>
          <w:tcPr>
            <w:tcW w:w="1080" w:type="dxa"/>
            <w:tcBorders>
              <w:top w:val="nil"/>
              <w:left w:val="nil"/>
              <w:bottom w:val="single" w:sz="4" w:space="0" w:color="auto"/>
              <w:right w:val="single" w:sz="4" w:space="0" w:color="auto"/>
            </w:tcBorders>
            <w:shd w:val="clear" w:color="000000" w:fill="D9D9D9"/>
            <w:vAlign w:val="center"/>
            <w:hideMark/>
          </w:tcPr>
          <w:p w14:paraId="4CD012BD"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4" w:space="0" w:color="auto"/>
              <w:right w:val="nil"/>
            </w:tcBorders>
            <w:shd w:val="clear" w:color="000000" w:fill="D9D9D9"/>
            <w:vAlign w:val="center"/>
            <w:hideMark/>
          </w:tcPr>
          <w:p w14:paraId="656BC9FB"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73307C8B"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4" w:space="0" w:color="auto"/>
              <w:right w:val="nil"/>
            </w:tcBorders>
            <w:shd w:val="clear" w:color="000000" w:fill="D9D9D9"/>
            <w:vAlign w:val="center"/>
            <w:hideMark/>
          </w:tcPr>
          <w:p w14:paraId="2626E2F3"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r>
      <w:tr w:rsidR="00963CC8" w:rsidRPr="00963CC8" w14:paraId="2B26EA3C" w14:textId="77777777" w:rsidTr="00963CC8">
        <w:trPr>
          <w:trHeight w:val="300"/>
        </w:trPr>
        <w:tc>
          <w:tcPr>
            <w:tcW w:w="3500" w:type="dxa"/>
            <w:tcBorders>
              <w:top w:val="nil"/>
              <w:left w:val="single" w:sz="8" w:space="0" w:color="auto"/>
              <w:bottom w:val="single" w:sz="4" w:space="0" w:color="auto"/>
              <w:right w:val="single" w:sz="8" w:space="0" w:color="auto"/>
            </w:tcBorders>
            <w:shd w:val="clear" w:color="000000" w:fill="D9D9D9"/>
            <w:vAlign w:val="center"/>
            <w:hideMark/>
          </w:tcPr>
          <w:p w14:paraId="0F0F6903"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xml:space="preserve">Sub-total de costos del proyecto </w:t>
            </w:r>
          </w:p>
        </w:tc>
        <w:tc>
          <w:tcPr>
            <w:tcW w:w="1080" w:type="dxa"/>
            <w:tcBorders>
              <w:top w:val="nil"/>
              <w:left w:val="nil"/>
              <w:bottom w:val="single" w:sz="4" w:space="0" w:color="auto"/>
              <w:right w:val="nil"/>
            </w:tcBorders>
            <w:shd w:val="clear" w:color="000000" w:fill="D9D9D9"/>
            <w:vAlign w:val="center"/>
            <w:hideMark/>
          </w:tcPr>
          <w:p w14:paraId="5D3C4712"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000000" w:fill="D9D9D9"/>
            <w:vAlign w:val="center"/>
            <w:hideMark/>
          </w:tcPr>
          <w:p w14:paraId="6C7F531B"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373,832</w:t>
            </w:r>
          </w:p>
        </w:tc>
        <w:tc>
          <w:tcPr>
            <w:tcW w:w="1080" w:type="dxa"/>
            <w:tcBorders>
              <w:top w:val="nil"/>
              <w:left w:val="nil"/>
              <w:bottom w:val="single" w:sz="4" w:space="0" w:color="auto"/>
              <w:right w:val="single" w:sz="4" w:space="0" w:color="auto"/>
            </w:tcBorders>
            <w:shd w:val="clear" w:color="000000" w:fill="D9D9D9"/>
            <w:vAlign w:val="center"/>
            <w:hideMark/>
          </w:tcPr>
          <w:p w14:paraId="6BA41D48"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80,220</w:t>
            </w:r>
          </w:p>
        </w:tc>
        <w:tc>
          <w:tcPr>
            <w:tcW w:w="1080" w:type="dxa"/>
            <w:tcBorders>
              <w:top w:val="nil"/>
              <w:left w:val="nil"/>
              <w:bottom w:val="single" w:sz="4" w:space="0" w:color="auto"/>
              <w:right w:val="nil"/>
            </w:tcBorders>
            <w:shd w:val="clear" w:color="000000" w:fill="D9D9D9"/>
            <w:vAlign w:val="center"/>
            <w:hideMark/>
          </w:tcPr>
          <w:p w14:paraId="12043158"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141,361</w:t>
            </w:r>
          </w:p>
        </w:tc>
        <w:tc>
          <w:tcPr>
            <w:tcW w:w="1080" w:type="dxa"/>
            <w:tcBorders>
              <w:top w:val="nil"/>
              <w:left w:val="single" w:sz="4" w:space="0" w:color="auto"/>
              <w:bottom w:val="single" w:sz="4" w:space="0" w:color="auto"/>
              <w:right w:val="single" w:sz="4" w:space="0" w:color="auto"/>
            </w:tcBorders>
            <w:shd w:val="clear" w:color="000000" w:fill="D9D9D9"/>
            <w:vAlign w:val="center"/>
            <w:hideMark/>
          </w:tcPr>
          <w:p w14:paraId="45E5BCE2"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11,829</w:t>
            </w:r>
          </w:p>
        </w:tc>
        <w:tc>
          <w:tcPr>
            <w:tcW w:w="1080" w:type="dxa"/>
            <w:tcBorders>
              <w:top w:val="nil"/>
              <w:left w:val="nil"/>
              <w:bottom w:val="single" w:sz="4" w:space="0" w:color="auto"/>
              <w:right w:val="nil"/>
            </w:tcBorders>
            <w:shd w:val="clear" w:color="000000" w:fill="D9D9D9"/>
            <w:vAlign w:val="center"/>
            <w:hideMark/>
          </w:tcPr>
          <w:p w14:paraId="198C019F"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140,422</w:t>
            </w:r>
          </w:p>
        </w:tc>
      </w:tr>
      <w:tr w:rsidR="00963CC8" w:rsidRPr="00963CC8" w14:paraId="17DD6A66" w14:textId="77777777" w:rsidTr="00963CC8">
        <w:trPr>
          <w:trHeight w:val="300"/>
        </w:trPr>
        <w:tc>
          <w:tcPr>
            <w:tcW w:w="3500" w:type="dxa"/>
            <w:tcBorders>
              <w:top w:val="nil"/>
              <w:left w:val="single" w:sz="8" w:space="0" w:color="auto"/>
              <w:bottom w:val="single" w:sz="4" w:space="0" w:color="auto"/>
              <w:right w:val="single" w:sz="8" w:space="0" w:color="auto"/>
            </w:tcBorders>
            <w:shd w:val="clear" w:color="auto" w:fill="auto"/>
            <w:vAlign w:val="center"/>
            <w:hideMark/>
          </w:tcPr>
          <w:p w14:paraId="0EF4BF7D"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Costos indirectos de suporte**</w:t>
            </w:r>
          </w:p>
        </w:tc>
        <w:tc>
          <w:tcPr>
            <w:tcW w:w="1080" w:type="dxa"/>
            <w:tcBorders>
              <w:top w:val="nil"/>
              <w:left w:val="nil"/>
              <w:bottom w:val="single" w:sz="4" w:space="0" w:color="auto"/>
              <w:right w:val="nil"/>
            </w:tcBorders>
            <w:shd w:val="clear" w:color="auto" w:fill="auto"/>
            <w:vAlign w:val="center"/>
            <w:hideMark/>
          </w:tcPr>
          <w:p w14:paraId="5E62E105" w14:textId="77777777" w:rsidR="00963CC8" w:rsidRPr="00963CC8" w:rsidRDefault="00963CC8" w:rsidP="00963CC8">
            <w:pPr>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 </w:t>
            </w:r>
          </w:p>
        </w:tc>
        <w:tc>
          <w:tcPr>
            <w:tcW w:w="1220" w:type="dxa"/>
            <w:tcBorders>
              <w:top w:val="nil"/>
              <w:left w:val="single" w:sz="8" w:space="0" w:color="auto"/>
              <w:bottom w:val="single" w:sz="4" w:space="0" w:color="auto"/>
              <w:right w:val="single" w:sz="8" w:space="0" w:color="auto"/>
            </w:tcBorders>
            <w:shd w:val="clear" w:color="auto" w:fill="auto"/>
            <w:vAlign w:val="center"/>
            <w:hideMark/>
          </w:tcPr>
          <w:p w14:paraId="125F690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26,168</w:t>
            </w:r>
          </w:p>
        </w:tc>
        <w:tc>
          <w:tcPr>
            <w:tcW w:w="1080" w:type="dxa"/>
            <w:tcBorders>
              <w:top w:val="nil"/>
              <w:left w:val="nil"/>
              <w:bottom w:val="single" w:sz="4" w:space="0" w:color="auto"/>
              <w:right w:val="single" w:sz="4" w:space="0" w:color="auto"/>
            </w:tcBorders>
            <w:shd w:val="clear" w:color="auto" w:fill="auto"/>
            <w:vAlign w:val="center"/>
            <w:hideMark/>
          </w:tcPr>
          <w:p w14:paraId="714C7D04"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5,650</w:t>
            </w:r>
          </w:p>
        </w:tc>
        <w:tc>
          <w:tcPr>
            <w:tcW w:w="1080" w:type="dxa"/>
            <w:tcBorders>
              <w:top w:val="nil"/>
              <w:left w:val="nil"/>
              <w:bottom w:val="single" w:sz="4" w:space="0" w:color="auto"/>
              <w:right w:val="nil"/>
            </w:tcBorders>
            <w:shd w:val="clear" w:color="auto" w:fill="auto"/>
            <w:vAlign w:val="center"/>
            <w:hideMark/>
          </w:tcPr>
          <w:p w14:paraId="1E64F5FF"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9,986</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23DEEB6"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842</w:t>
            </w:r>
          </w:p>
        </w:tc>
        <w:tc>
          <w:tcPr>
            <w:tcW w:w="1080" w:type="dxa"/>
            <w:tcBorders>
              <w:top w:val="nil"/>
              <w:left w:val="nil"/>
              <w:bottom w:val="single" w:sz="4" w:space="0" w:color="auto"/>
              <w:right w:val="nil"/>
            </w:tcBorders>
            <w:shd w:val="clear" w:color="auto" w:fill="auto"/>
            <w:vAlign w:val="center"/>
            <w:hideMark/>
          </w:tcPr>
          <w:p w14:paraId="3CFB8300" w14:textId="77777777" w:rsidR="00963CC8" w:rsidRPr="00963CC8" w:rsidRDefault="00963CC8" w:rsidP="00963CC8">
            <w:pPr>
              <w:jc w:val="right"/>
              <w:rPr>
                <w:rFonts w:ascii="Calibri" w:eastAsia="Times New Roman" w:hAnsi="Calibri" w:cs="Calibri"/>
                <w:color w:val="000000"/>
                <w:sz w:val="18"/>
                <w:szCs w:val="18"/>
                <w:lang w:eastAsia="es-CO"/>
              </w:rPr>
            </w:pPr>
            <w:r w:rsidRPr="00963CC8">
              <w:rPr>
                <w:rFonts w:ascii="Calibri" w:eastAsia="Times New Roman" w:hAnsi="Calibri" w:cs="Calibri"/>
                <w:color w:val="000000"/>
                <w:sz w:val="18"/>
                <w:szCs w:val="18"/>
                <w:lang w:eastAsia="es-CO"/>
              </w:rPr>
              <w:t>9,689</w:t>
            </w:r>
          </w:p>
        </w:tc>
      </w:tr>
      <w:tr w:rsidR="00963CC8" w:rsidRPr="00963CC8" w14:paraId="5C0DF106" w14:textId="77777777" w:rsidTr="00963CC8">
        <w:trPr>
          <w:trHeight w:val="315"/>
        </w:trPr>
        <w:tc>
          <w:tcPr>
            <w:tcW w:w="3500" w:type="dxa"/>
            <w:tcBorders>
              <w:top w:val="nil"/>
              <w:left w:val="single" w:sz="8" w:space="0" w:color="auto"/>
              <w:bottom w:val="single" w:sz="8" w:space="0" w:color="auto"/>
              <w:right w:val="single" w:sz="8" w:space="0" w:color="auto"/>
            </w:tcBorders>
            <w:shd w:val="clear" w:color="000000" w:fill="D9D9D9"/>
            <w:vAlign w:val="center"/>
            <w:hideMark/>
          </w:tcPr>
          <w:p w14:paraId="244784E7"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TOTAL</w:t>
            </w:r>
          </w:p>
        </w:tc>
        <w:tc>
          <w:tcPr>
            <w:tcW w:w="1080" w:type="dxa"/>
            <w:tcBorders>
              <w:top w:val="nil"/>
              <w:left w:val="nil"/>
              <w:bottom w:val="single" w:sz="8" w:space="0" w:color="auto"/>
              <w:right w:val="nil"/>
            </w:tcBorders>
            <w:shd w:val="clear" w:color="000000" w:fill="D9D9D9"/>
            <w:vAlign w:val="center"/>
            <w:hideMark/>
          </w:tcPr>
          <w:p w14:paraId="66C24E15"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220" w:type="dxa"/>
            <w:tcBorders>
              <w:top w:val="nil"/>
              <w:left w:val="single" w:sz="8" w:space="0" w:color="auto"/>
              <w:bottom w:val="single" w:sz="8" w:space="0" w:color="auto"/>
              <w:right w:val="single" w:sz="8" w:space="0" w:color="auto"/>
            </w:tcBorders>
            <w:shd w:val="clear" w:color="000000" w:fill="D9D9D9"/>
            <w:vAlign w:val="center"/>
            <w:hideMark/>
          </w:tcPr>
          <w:p w14:paraId="473A765D" w14:textId="77777777" w:rsidR="00963CC8" w:rsidRPr="00963CC8" w:rsidRDefault="00963CC8" w:rsidP="00963CC8">
            <w:pPr>
              <w:jc w:val="right"/>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400,000</w:t>
            </w:r>
          </w:p>
        </w:tc>
        <w:tc>
          <w:tcPr>
            <w:tcW w:w="1080" w:type="dxa"/>
            <w:tcBorders>
              <w:top w:val="nil"/>
              <w:left w:val="nil"/>
              <w:bottom w:val="single" w:sz="8" w:space="0" w:color="auto"/>
              <w:right w:val="single" w:sz="4" w:space="0" w:color="auto"/>
            </w:tcBorders>
            <w:shd w:val="clear" w:color="000000" w:fill="D9D9D9"/>
            <w:vAlign w:val="center"/>
            <w:hideMark/>
          </w:tcPr>
          <w:p w14:paraId="28DB957E"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8" w:space="0" w:color="auto"/>
              <w:right w:val="nil"/>
            </w:tcBorders>
            <w:shd w:val="clear" w:color="000000" w:fill="D9D9D9"/>
            <w:vAlign w:val="center"/>
            <w:hideMark/>
          </w:tcPr>
          <w:p w14:paraId="0B02D619"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single" w:sz="4" w:space="0" w:color="auto"/>
              <w:bottom w:val="single" w:sz="8" w:space="0" w:color="auto"/>
              <w:right w:val="single" w:sz="4" w:space="0" w:color="auto"/>
            </w:tcBorders>
            <w:shd w:val="clear" w:color="000000" w:fill="D9D9D9"/>
            <w:vAlign w:val="center"/>
            <w:hideMark/>
          </w:tcPr>
          <w:p w14:paraId="06DC2FF6"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c>
          <w:tcPr>
            <w:tcW w:w="1080" w:type="dxa"/>
            <w:tcBorders>
              <w:top w:val="nil"/>
              <w:left w:val="nil"/>
              <w:bottom w:val="single" w:sz="8" w:space="0" w:color="auto"/>
              <w:right w:val="nil"/>
            </w:tcBorders>
            <w:shd w:val="clear" w:color="000000" w:fill="D9D9D9"/>
            <w:vAlign w:val="center"/>
            <w:hideMark/>
          </w:tcPr>
          <w:p w14:paraId="4828B0A8" w14:textId="77777777" w:rsidR="00963CC8" w:rsidRPr="00963CC8" w:rsidRDefault="00963CC8" w:rsidP="00963CC8">
            <w:pPr>
              <w:rPr>
                <w:rFonts w:ascii="Calibri" w:eastAsia="Times New Roman" w:hAnsi="Calibri" w:cs="Calibri"/>
                <w:b/>
                <w:bCs/>
                <w:color w:val="000000"/>
                <w:sz w:val="18"/>
                <w:szCs w:val="18"/>
                <w:lang w:eastAsia="es-CO"/>
              </w:rPr>
            </w:pPr>
            <w:r w:rsidRPr="00963CC8">
              <w:rPr>
                <w:rFonts w:ascii="Calibri" w:eastAsia="Times New Roman" w:hAnsi="Calibri" w:cs="Calibri"/>
                <w:b/>
                <w:bCs/>
                <w:color w:val="000000"/>
                <w:sz w:val="18"/>
                <w:szCs w:val="18"/>
                <w:lang w:eastAsia="es-CO"/>
              </w:rPr>
              <w:t> </w:t>
            </w:r>
          </w:p>
        </w:tc>
      </w:tr>
      <w:tr w:rsidR="00963CC8" w:rsidRPr="00963CC8" w14:paraId="06A47AB9" w14:textId="77777777" w:rsidTr="00963CC8">
        <w:trPr>
          <w:trHeight w:val="300"/>
        </w:trPr>
        <w:tc>
          <w:tcPr>
            <w:tcW w:w="3500" w:type="dxa"/>
            <w:tcBorders>
              <w:top w:val="nil"/>
              <w:left w:val="nil"/>
              <w:bottom w:val="nil"/>
              <w:right w:val="nil"/>
            </w:tcBorders>
            <w:shd w:val="clear" w:color="auto" w:fill="auto"/>
            <w:noWrap/>
            <w:vAlign w:val="center"/>
            <w:hideMark/>
          </w:tcPr>
          <w:p w14:paraId="1DE464C6" w14:textId="77777777" w:rsidR="00963CC8" w:rsidRPr="00963CC8" w:rsidRDefault="00963CC8" w:rsidP="00963CC8">
            <w:pPr>
              <w:rPr>
                <w:rFonts w:ascii="Calibri" w:eastAsia="Times New Roman" w:hAnsi="Calibri" w:cs="Calibri"/>
                <w:b/>
                <w:bCs/>
                <w:color w:val="000000"/>
                <w:sz w:val="18"/>
                <w:szCs w:val="18"/>
                <w:lang w:eastAsia="es-CO"/>
              </w:rPr>
            </w:pPr>
          </w:p>
        </w:tc>
        <w:tc>
          <w:tcPr>
            <w:tcW w:w="1080" w:type="dxa"/>
            <w:tcBorders>
              <w:top w:val="nil"/>
              <w:left w:val="nil"/>
              <w:bottom w:val="nil"/>
              <w:right w:val="nil"/>
            </w:tcBorders>
            <w:shd w:val="clear" w:color="auto" w:fill="auto"/>
            <w:noWrap/>
            <w:vAlign w:val="center"/>
            <w:hideMark/>
          </w:tcPr>
          <w:p w14:paraId="5DFAC17E" w14:textId="77777777" w:rsidR="00963CC8" w:rsidRPr="00963CC8" w:rsidRDefault="00963CC8" w:rsidP="00963CC8">
            <w:pPr>
              <w:rPr>
                <w:rFonts w:eastAsia="Times New Roman"/>
                <w:sz w:val="20"/>
                <w:szCs w:val="20"/>
                <w:lang w:eastAsia="es-CO"/>
              </w:rPr>
            </w:pPr>
          </w:p>
        </w:tc>
        <w:tc>
          <w:tcPr>
            <w:tcW w:w="1220" w:type="dxa"/>
            <w:tcBorders>
              <w:top w:val="nil"/>
              <w:left w:val="nil"/>
              <w:bottom w:val="nil"/>
              <w:right w:val="nil"/>
            </w:tcBorders>
            <w:shd w:val="clear" w:color="auto" w:fill="auto"/>
            <w:noWrap/>
            <w:vAlign w:val="bottom"/>
            <w:hideMark/>
          </w:tcPr>
          <w:p w14:paraId="77DDD623" w14:textId="77777777" w:rsidR="00963CC8" w:rsidRPr="00963CC8" w:rsidRDefault="00963CC8" w:rsidP="00963CC8">
            <w:pPr>
              <w:rPr>
                <w:rFonts w:eastAsia="Times New Roman"/>
                <w:sz w:val="20"/>
                <w:szCs w:val="20"/>
                <w:lang w:eastAsia="es-CO"/>
              </w:rPr>
            </w:pPr>
          </w:p>
        </w:tc>
        <w:tc>
          <w:tcPr>
            <w:tcW w:w="1080" w:type="dxa"/>
            <w:tcBorders>
              <w:top w:val="nil"/>
              <w:left w:val="nil"/>
              <w:bottom w:val="nil"/>
              <w:right w:val="nil"/>
            </w:tcBorders>
            <w:shd w:val="clear" w:color="auto" w:fill="auto"/>
            <w:noWrap/>
            <w:vAlign w:val="center"/>
            <w:hideMark/>
          </w:tcPr>
          <w:p w14:paraId="146CF4FA" w14:textId="77777777" w:rsidR="00963CC8" w:rsidRPr="00963CC8" w:rsidRDefault="00963CC8" w:rsidP="00963CC8">
            <w:pPr>
              <w:jc w:val="right"/>
              <w:rPr>
                <w:rFonts w:eastAsia="Times New Roman"/>
                <w:color w:val="000000"/>
                <w:sz w:val="16"/>
                <w:szCs w:val="16"/>
                <w:lang w:eastAsia="es-CO"/>
              </w:rPr>
            </w:pPr>
            <w:r w:rsidRPr="00963CC8">
              <w:rPr>
                <w:rFonts w:eastAsia="Times New Roman"/>
                <w:color w:val="000000"/>
                <w:sz w:val="16"/>
                <w:szCs w:val="16"/>
                <w:lang w:eastAsia="es-CO"/>
              </w:rPr>
              <w:t>22%</w:t>
            </w:r>
          </w:p>
        </w:tc>
        <w:tc>
          <w:tcPr>
            <w:tcW w:w="1080" w:type="dxa"/>
            <w:tcBorders>
              <w:top w:val="nil"/>
              <w:left w:val="nil"/>
              <w:bottom w:val="nil"/>
              <w:right w:val="nil"/>
            </w:tcBorders>
            <w:shd w:val="clear" w:color="auto" w:fill="auto"/>
            <w:noWrap/>
            <w:vAlign w:val="center"/>
            <w:hideMark/>
          </w:tcPr>
          <w:p w14:paraId="32FEE2D4" w14:textId="77777777" w:rsidR="00963CC8" w:rsidRPr="00963CC8" w:rsidRDefault="00963CC8" w:rsidP="00963CC8">
            <w:pPr>
              <w:jc w:val="right"/>
              <w:rPr>
                <w:rFonts w:eastAsia="Times New Roman"/>
                <w:color w:val="000000"/>
                <w:sz w:val="16"/>
                <w:szCs w:val="16"/>
                <w:lang w:eastAsia="es-CO"/>
              </w:rPr>
            </w:pPr>
            <w:r w:rsidRPr="00963CC8">
              <w:rPr>
                <w:rFonts w:eastAsia="Times New Roman"/>
                <w:color w:val="000000"/>
                <w:sz w:val="16"/>
                <w:szCs w:val="16"/>
                <w:lang w:eastAsia="es-CO"/>
              </w:rPr>
              <w:t>38%</w:t>
            </w:r>
          </w:p>
        </w:tc>
        <w:tc>
          <w:tcPr>
            <w:tcW w:w="1080" w:type="dxa"/>
            <w:tcBorders>
              <w:top w:val="nil"/>
              <w:left w:val="nil"/>
              <w:bottom w:val="nil"/>
              <w:right w:val="nil"/>
            </w:tcBorders>
            <w:shd w:val="clear" w:color="auto" w:fill="auto"/>
            <w:noWrap/>
            <w:vAlign w:val="center"/>
            <w:hideMark/>
          </w:tcPr>
          <w:p w14:paraId="7750A7D8" w14:textId="77777777" w:rsidR="00963CC8" w:rsidRPr="00963CC8" w:rsidRDefault="00963CC8" w:rsidP="00963CC8">
            <w:pPr>
              <w:jc w:val="right"/>
              <w:rPr>
                <w:rFonts w:eastAsia="Times New Roman"/>
                <w:color w:val="000000"/>
                <w:sz w:val="16"/>
                <w:szCs w:val="16"/>
                <w:lang w:eastAsia="es-CO"/>
              </w:rPr>
            </w:pPr>
            <w:r w:rsidRPr="00963CC8">
              <w:rPr>
                <w:rFonts w:eastAsia="Times New Roman"/>
                <w:color w:val="000000"/>
                <w:sz w:val="16"/>
                <w:szCs w:val="16"/>
                <w:lang w:eastAsia="es-CO"/>
              </w:rPr>
              <w:t>3%</w:t>
            </w:r>
          </w:p>
        </w:tc>
        <w:tc>
          <w:tcPr>
            <w:tcW w:w="1080" w:type="dxa"/>
            <w:tcBorders>
              <w:top w:val="nil"/>
              <w:left w:val="nil"/>
              <w:bottom w:val="nil"/>
              <w:right w:val="nil"/>
            </w:tcBorders>
            <w:shd w:val="clear" w:color="auto" w:fill="auto"/>
            <w:noWrap/>
            <w:vAlign w:val="center"/>
            <w:hideMark/>
          </w:tcPr>
          <w:p w14:paraId="6C43F896" w14:textId="77777777" w:rsidR="00963CC8" w:rsidRPr="00963CC8" w:rsidRDefault="00963CC8" w:rsidP="00963CC8">
            <w:pPr>
              <w:jc w:val="right"/>
              <w:rPr>
                <w:rFonts w:eastAsia="Times New Roman"/>
                <w:color w:val="000000"/>
                <w:sz w:val="16"/>
                <w:szCs w:val="16"/>
                <w:lang w:eastAsia="es-CO"/>
              </w:rPr>
            </w:pPr>
            <w:r w:rsidRPr="00963CC8">
              <w:rPr>
                <w:rFonts w:eastAsia="Times New Roman"/>
                <w:color w:val="000000"/>
                <w:sz w:val="16"/>
                <w:szCs w:val="16"/>
                <w:lang w:eastAsia="es-CO"/>
              </w:rPr>
              <w:t>37%</w:t>
            </w:r>
          </w:p>
        </w:tc>
      </w:tr>
    </w:tbl>
    <w:p w14:paraId="722F1E46" w14:textId="77777777" w:rsidR="00963CC8" w:rsidRPr="00963CC8" w:rsidRDefault="00963CC8" w:rsidP="00963CC8"/>
    <w:p w14:paraId="6F11B9A5" w14:textId="618C1F80" w:rsidR="005615DE" w:rsidRDefault="005615DE">
      <w:pPr>
        <w:spacing w:after="160" w:line="259" w:lineRule="auto"/>
        <w:rPr>
          <w:rFonts w:ascii="Calibri" w:eastAsia="Times New Roman" w:hAnsi="Calibri"/>
          <w:sz w:val="22"/>
          <w:lang w:eastAsia="fr-CA"/>
        </w:rPr>
      </w:pPr>
    </w:p>
    <w:p w14:paraId="64130B43" w14:textId="50FFD672" w:rsidR="003523C1" w:rsidRDefault="003523C1" w:rsidP="00EE3641">
      <w:pPr>
        <w:spacing w:after="160" w:line="259" w:lineRule="auto"/>
        <w:jc w:val="center"/>
        <w:rPr>
          <w:rFonts w:ascii="Calibri" w:eastAsia="Times New Roman" w:hAnsi="Calibri"/>
          <w:sz w:val="22"/>
          <w:lang w:eastAsia="fr-CA"/>
        </w:rPr>
        <w:sectPr w:rsidR="003523C1" w:rsidSect="000A7858">
          <w:pgSz w:w="12240" w:h="15840"/>
          <w:pgMar w:top="1134" w:right="1412" w:bottom="1134" w:left="1412" w:header="720" w:footer="420" w:gutter="0"/>
          <w:cols w:space="720"/>
          <w:docGrid w:linePitch="360"/>
        </w:sectPr>
      </w:pPr>
    </w:p>
    <w:p w14:paraId="41BEC9E9" w14:textId="3A34CFEA" w:rsidR="003B329E" w:rsidRPr="00963CC8" w:rsidRDefault="00963CC8" w:rsidP="00963CC8">
      <w:pPr>
        <w:spacing w:after="160" w:line="259" w:lineRule="auto"/>
        <w:rPr>
          <w:rFonts w:asciiTheme="majorHAnsi" w:eastAsiaTheme="majorEastAsia" w:hAnsiTheme="majorHAnsi" w:cstheme="majorBidi"/>
          <w:b/>
          <w:color w:val="1F3763" w:themeColor="accent1" w:themeShade="7F"/>
          <w:sz w:val="28"/>
        </w:rPr>
      </w:pPr>
      <w:r w:rsidRPr="00F90991">
        <w:rPr>
          <w:rFonts w:asciiTheme="majorHAnsi" w:eastAsiaTheme="majorEastAsia" w:hAnsiTheme="majorHAnsi" w:cstheme="majorBidi"/>
          <w:b/>
          <w:noProof/>
          <w:color w:val="1F3763" w:themeColor="accent1" w:themeShade="7F"/>
          <w:sz w:val="28"/>
          <w:lang w:eastAsia="es-CO"/>
        </w:rPr>
        <w:lastRenderedPageBreak/>
        <w:drawing>
          <wp:inline distT="0" distB="0" distL="0" distR="0" wp14:anchorId="3E736B82" wp14:editId="11BA7C07">
            <wp:extent cx="8454390" cy="5979160"/>
            <wp:effectExtent l="0" t="0" r="381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HALO Trust - Ipiales Anexo C Teoría de Cambio 171121-001.jpg"/>
                    <pic:cNvPicPr/>
                  </pic:nvPicPr>
                  <pic:blipFill>
                    <a:blip r:embed="rId16">
                      <a:extLst>
                        <a:ext uri="{28A0092B-C50C-407E-A947-70E740481C1C}">
                          <a14:useLocalDpi xmlns:a14="http://schemas.microsoft.com/office/drawing/2010/main" val="0"/>
                        </a:ext>
                      </a:extLst>
                    </a:blip>
                    <a:stretch>
                      <a:fillRect/>
                    </a:stretch>
                  </pic:blipFill>
                  <pic:spPr>
                    <a:xfrm>
                      <a:off x="0" y="0"/>
                      <a:ext cx="8454390" cy="5979160"/>
                    </a:xfrm>
                    <a:prstGeom prst="rect">
                      <a:avLst/>
                    </a:prstGeom>
                  </pic:spPr>
                </pic:pic>
              </a:graphicData>
            </a:graphic>
          </wp:inline>
        </w:drawing>
      </w:r>
    </w:p>
    <w:p w14:paraId="52A46C64" w14:textId="77777777" w:rsidR="005615DE" w:rsidRDefault="005615DE" w:rsidP="000A7858">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sectPr w:rsidR="005615DE" w:rsidSect="005615DE">
          <w:pgSz w:w="15840" w:h="12240" w:orient="landscape"/>
          <w:pgMar w:top="1412" w:right="1134" w:bottom="1412" w:left="1134" w:header="720" w:footer="420" w:gutter="0"/>
          <w:cols w:space="720"/>
          <w:docGrid w:linePitch="360"/>
        </w:sectPr>
      </w:pPr>
    </w:p>
    <w:p w14:paraId="6BFB1FAD" w14:textId="47A651FF" w:rsidR="000A7858" w:rsidRDefault="000A7858" w:rsidP="000A7858">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lastRenderedPageBreak/>
        <w:t>Anexo D</w:t>
      </w:r>
      <w:r w:rsidRPr="00792E5C">
        <w:rPr>
          <w:rFonts w:asciiTheme="majorHAnsi" w:eastAsiaTheme="majorEastAsia" w:hAnsiTheme="majorHAnsi" w:cstheme="majorBidi"/>
          <w:b/>
          <w:bCs w:val="0"/>
          <w:color w:val="1F3763" w:themeColor="accent1" w:themeShade="7F"/>
          <w:szCs w:val="24"/>
          <w:lang w:val="es-CO" w:eastAsia="en-US" w:bidi="ar-SA"/>
        </w:rPr>
        <w:t xml:space="preserve"> </w:t>
      </w:r>
      <w:r>
        <w:rPr>
          <w:rFonts w:asciiTheme="majorHAnsi" w:eastAsiaTheme="majorEastAsia" w:hAnsiTheme="majorHAnsi" w:cstheme="majorBidi"/>
          <w:b/>
          <w:bCs w:val="0"/>
          <w:color w:val="1F3763" w:themeColor="accent1" w:themeShade="7F"/>
          <w:szCs w:val="24"/>
          <w:lang w:val="es-CO" w:eastAsia="en-US" w:bidi="ar-SA"/>
        </w:rPr>
        <w:t>- Plan de T</w:t>
      </w:r>
      <w:r w:rsidRPr="00792E5C">
        <w:rPr>
          <w:rFonts w:asciiTheme="majorHAnsi" w:eastAsiaTheme="majorEastAsia" w:hAnsiTheme="majorHAnsi" w:cstheme="majorBidi"/>
          <w:b/>
          <w:bCs w:val="0"/>
          <w:color w:val="1F3763" w:themeColor="accent1" w:themeShade="7F"/>
          <w:szCs w:val="24"/>
          <w:lang w:val="es-CO" w:eastAsia="en-US" w:bidi="ar-SA"/>
        </w:rPr>
        <w:t>rabajo</w:t>
      </w:r>
    </w:p>
    <w:p w14:paraId="13500D7C" w14:textId="77777777" w:rsidR="000A7858" w:rsidRPr="000A7858" w:rsidRDefault="000A7858" w:rsidP="000A7858"/>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2275"/>
        <w:gridCol w:w="236"/>
        <w:gridCol w:w="236"/>
        <w:gridCol w:w="236"/>
        <w:gridCol w:w="236"/>
        <w:gridCol w:w="236"/>
        <w:gridCol w:w="236"/>
        <w:gridCol w:w="236"/>
        <w:gridCol w:w="236"/>
        <w:gridCol w:w="1021"/>
        <w:gridCol w:w="1197"/>
        <w:gridCol w:w="1299"/>
      </w:tblGrid>
      <w:tr w:rsidR="00F3572E" w:rsidRPr="00015E0A" w14:paraId="42AD4620" w14:textId="77777777" w:rsidTr="004E701F">
        <w:trPr>
          <w:trHeight w:val="213"/>
          <w:jc w:val="center"/>
        </w:trPr>
        <w:tc>
          <w:tcPr>
            <w:tcW w:w="5000" w:type="pct"/>
            <w:gridSpan w:val="13"/>
            <w:shd w:val="clear" w:color="auto" w:fill="92CDDC"/>
          </w:tcPr>
          <w:p w14:paraId="6E014B29" w14:textId="77777777" w:rsidR="00F3572E" w:rsidRPr="00015E0A" w:rsidRDefault="00F3572E" w:rsidP="004E701F">
            <w:pPr>
              <w:jc w:val="both"/>
              <w:rPr>
                <w:rFonts w:ascii="Calibri" w:eastAsia="Times New Roman" w:hAnsi="Calibri"/>
                <w:b/>
                <w:sz w:val="18"/>
                <w:szCs w:val="18"/>
                <w:highlight w:val="yellow"/>
                <w:lang w:eastAsia="fr-CA"/>
              </w:rPr>
            </w:pPr>
            <w:r w:rsidRPr="00015E0A">
              <w:rPr>
                <w:rFonts w:ascii="Calibri" w:eastAsia="Times New Roman" w:hAnsi="Calibri"/>
                <w:sz w:val="18"/>
                <w:szCs w:val="18"/>
                <w:lang w:eastAsia="fr-CA"/>
              </w:rPr>
              <w:t>Objetivos específicos (Efecto/Outcome) del Fondo: Efecto N°3: “Mejorar la percepción de los ciudadanos sobre la seguridad en los territorios y la confianza en el Estado como proveedor de este bien público a través de la estrategia preventivas y reactivas”</w:t>
            </w:r>
          </w:p>
        </w:tc>
      </w:tr>
      <w:tr w:rsidR="00F3572E" w:rsidRPr="00015E0A" w14:paraId="31FA5463" w14:textId="77777777" w:rsidTr="004E701F">
        <w:trPr>
          <w:trHeight w:val="553"/>
          <w:jc w:val="center"/>
        </w:trPr>
        <w:tc>
          <w:tcPr>
            <w:tcW w:w="922" w:type="pct"/>
            <w:vMerge w:val="restart"/>
            <w:vAlign w:val="center"/>
          </w:tcPr>
          <w:p w14:paraId="0C681890" w14:textId="77777777" w:rsidR="00F3572E" w:rsidRPr="00015E0A" w:rsidRDefault="00F3572E" w:rsidP="004E701F">
            <w:pPr>
              <w:jc w:val="center"/>
              <w:rPr>
                <w:rFonts w:ascii="Calibri" w:eastAsia="Times New Roman" w:hAnsi="Calibri"/>
                <w:sz w:val="18"/>
                <w:szCs w:val="18"/>
                <w:highlight w:val="yellow"/>
                <w:lang w:eastAsia="fr-CA"/>
              </w:rPr>
            </w:pPr>
            <w:r w:rsidRPr="00015E0A">
              <w:rPr>
                <w:rFonts w:ascii="Calibri" w:eastAsia="Times New Roman" w:hAnsi="Calibri"/>
                <w:sz w:val="18"/>
                <w:szCs w:val="18"/>
                <w:lang w:eastAsia="fr-CA"/>
              </w:rPr>
              <w:t>Productos esperados del Proyecto</w:t>
            </w:r>
          </w:p>
        </w:tc>
        <w:tc>
          <w:tcPr>
            <w:tcW w:w="1224" w:type="pct"/>
            <w:vMerge w:val="restart"/>
            <w:vAlign w:val="center"/>
          </w:tcPr>
          <w:p w14:paraId="1083051D" w14:textId="77777777" w:rsidR="00F3572E" w:rsidRPr="00015E0A" w:rsidRDefault="00F3572E" w:rsidP="004E701F">
            <w:pPr>
              <w:jc w:val="center"/>
              <w:rPr>
                <w:rFonts w:ascii="Calibri" w:eastAsia="Times New Roman" w:hAnsi="Calibri"/>
                <w:b/>
                <w:sz w:val="18"/>
                <w:szCs w:val="18"/>
                <w:highlight w:val="yellow"/>
                <w:lang w:eastAsia="fr-CA"/>
              </w:rPr>
            </w:pPr>
            <w:r w:rsidRPr="00015E0A">
              <w:rPr>
                <w:rFonts w:ascii="Calibri" w:eastAsia="Times New Roman" w:hAnsi="Calibri"/>
                <w:sz w:val="18"/>
                <w:szCs w:val="18"/>
                <w:lang w:eastAsia="fr-CA"/>
              </w:rPr>
              <w:t>Actividades claves</w:t>
            </w:r>
          </w:p>
        </w:tc>
        <w:tc>
          <w:tcPr>
            <w:tcW w:w="944" w:type="pct"/>
            <w:gridSpan w:val="8"/>
            <w:vAlign w:val="center"/>
          </w:tcPr>
          <w:p w14:paraId="0D67D0E0"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Calendario</w:t>
            </w:r>
          </w:p>
          <w:p w14:paraId="62C4E2B6" w14:textId="77777777" w:rsidR="00F3572E" w:rsidRPr="00015E0A" w:rsidRDefault="00F3572E" w:rsidP="004E701F">
            <w:pPr>
              <w:jc w:val="center"/>
              <w:rPr>
                <w:rFonts w:ascii="Calibri" w:eastAsia="Times New Roman" w:hAnsi="Calibri"/>
                <w:sz w:val="18"/>
                <w:szCs w:val="18"/>
                <w:highlight w:val="yellow"/>
                <w:lang w:eastAsia="fr-CA"/>
              </w:rPr>
            </w:pPr>
            <w:r w:rsidRPr="00015E0A">
              <w:rPr>
                <w:rFonts w:ascii="Calibri" w:eastAsia="Times New Roman" w:hAnsi="Calibri"/>
                <w:sz w:val="18"/>
                <w:szCs w:val="18"/>
                <w:lang w:eastAsia="fr-CA"/>
              </w:rPr>
              <w:t>(por actividad)</w:t>
            </w:r>
          </w:p>
        </w:tc>
        <w:tc>
          <w:tcPr>
            <w:tcW w:w="556" w:type="pct"/>
            <w:vAlign w:val="center"/>
          </w:tcPr>
          <w:p w14:paraId="363A48F1" w14:textId="77777777" w:rsidR="00F3572E" w:rsidRPr="00015E0A" w:rsidRDefault="00F3572E" w:rsidP="004E701F">
            <w:pPr>
              <w:jc w:val="center"/>
              <w:rPr>
                <w:rFonts w:ascii="Calibri" w:eastAsia="Times New Roman" w:hAnsi="Calibri"/>
                <w:b/>
                <w:sz w:val="18"/>
                <w:szCs w:val="18"/>
                <w:highlight w:val="yellow"/>
                <w:lang w:eastAsia="fr-CA"/>
              </w:rPr>
            </w:pPr>
            <w:r w:rsidRPr="00015E0A">
              <w:rPr>
                <w:rFonts w:ascii="Calibri" w:eastAsia="Times New Roman" w:hAnsi="Calibri"/>
                <w:sz w:val="18"/>
                <w:szCs w:val="18"/>
                <w:lang w:eastAsia="fr-CA"/>
              </w:rPr>
              <w:t>Área geográfica</w:t>
            </w:r>
          </w:p>
        </w:tc>
        <w:tc>
          <w:tcPr>
            <w:tcW w:w="650" w:type="pct"/>
            <w:vAlign w:val="center"/>
          </w:tcPr>
          <w:p w14:paraId="750D23CF"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Organización participante responsable</w:t>
            </w:r>
          </w:p>
          <w:p w14:paraId="1423A95F" w14:textId="77777777" w:rsidR="00F3572E" w:rsidRPr="00015E0A" w:rsidRDefault="00F3572E" w:rsidP="004E701F">
            <w:pPr>
              <w:jc w:val="center"/>
              <w:rPr>
                <w:rFonts w:ascii="Calibri" w:eastAsia="Times New Roman" w:hAnsi="Calibri"/>
                <w:sz w:val="18"/>
                <w:szCs w:val="18"/>
                <w:highlight w:val="yellow"/>
                <w:lang w:eastAsia="fr-CA"/>
              </w:rPr>
            </w:pPr>
          </w:p>
        </w:tc>
        <w:tc>
          <w:tcPr>
            <w:tcW w:w="704" w:type="pct"/>
            <w:vMerge w:val="restart"/>
            <w:shd w:val="clear" w:color="auto" w:fill="auto"/>
            <w:vAlign w:val="center"/>
          </w:tcPr>
          <w:p w14:paraId="37256E04" w14:textId="77777777" w:rsidR="00F3572E" w:rsidRPr="00015E0A" w:rsidRDefault="00F3572E" w:rsidP="004E701F">
            <w:pPr>
              <w:jc w:val="center"/>
              <w:rPr>
                <w:rFonts w:ascii="Calibri" w:eastAsia="Times New Roman" w:hAnsi="Calibri"/>
                <w:b/>
                <w:sz w:val="18"/>
                <w:szCs w:val="18"/>
                <w:highlight w:val="yellow"/>
                <w:lang w:eastAsia="fr-CA"/>
              </w:rPr>
            </w:pPr>
            <w:r w:rsidRPr="00015E0A">
              <w:rPr>
                <w:rFonts w:ascii="Calibri" w:eastAsia="Times New Roman" w:hAnsi="Calibri"/>
                <w:sz w:val="18"/>
                <w:szCs w:val="18"/>
                <w:lang w:eastAsia="fr-CA"/>
              </w:rPr>
              <w:t>Presupuesto previsto (por producto/ actividad)</w:t>
            </w:r>
          </w:p>
        </w:tc>
      </w:tr>
      <w:tr w:rsidR="00F3572E" w:rsidRPr="00015E0A" w14:paraId="4A3C5AA2" w14:textId="77777777" w:rsidTr="004E701F">
        <w:trPr>
          <w:trHeight w:val="108"/>
          <w:jc w:val="center"/>
        </w:trPr>
        <w:tc>
          <w:tcPr>
            <w:tcW w:w="922" w:type="pct"/>
            <w:vMerge/>
            <w:tcBorders>
              <w:bottom w:val="single" w:sz="4" w:space="0" w:color="auto"/>
            </w:tcBorders>
          </w:tcPr>
          <w:p w14:paraId="6B8437FF" w14:textId="77777777" w:rsidR="00F3572E" w:rsidRPr="00015E0A" w:rsidRDefault="00F3572E" w:rsidP="004E701F">
            <w:pPr>
              <w:jc w:val="both"/>
              <w:rPr>
                <w:rFonts w:ascii="Calibri" w:eastAsia="Times New Roman" w:hAnsi="Calibri"/>
                <w:b/>
                <w:sz w:val="18"/>
                <w:szCs w:val="18"/>
                <w:highlight w:val="yellow"/>
                <w:lang w:eastAsia="fr-CA"/>
              </w:rPr>
            </w:pPr>
          </w:p>
        </w:tc>
        <w:tc>
          <w:tcPr>
            <w:tcW w:w="1224" w:type="pct"/>
            <w:vMerge/>
            <w:tcBorders>
              <w:bottom w:val="single" w:sz="4" w:space="0" w:color="auto"/>
            </w:tcBorders>
          </w:tcPr>
          <w:p w14:paraId="4A653044" w14:textId="77777777" w:rsidR="00F3572E" w:rsidRPr="00015E0A" w:rsidRDefault="00F3572E" w:rsidP="004E701F">
            <w:pPr>
              <w:jc w:val="both"/>
              <w:rPr>
                <w:rFonts w:ascii="Calibri" w:eastAsia="Times New Roman" w:hAnsi="Calibri"/>
                <w:b/>
                <w:sz w:val="18"/>
                <w:szCs w:val="18"/>
                <w:highlight w:val="yellow"/>
                <w:lang w:eastAsia="fr-CA"/>
              </w:rPr>
            </w:pPr>
          </w:p>
        </w:tc>
        <w:tc>
          <w:tcPr>
            <w:tcW w:w="119" w:type="pct"/>
            <w:tcBorders>
              <w:bottom w:val="single" w:sz="4" w:space="0" w:color="auto"/>
            </w:tcBorders>
          </w:tcPr>
          <w:p w14:paraId="26F979A5"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Q1</w:t>
            </w:r>
          </w:p>
        </w:tc>
        <w:tc>
          <w:tcPr>
            <w:tcW w:w="117" w:type="pct"/>
            <w:tcBorders>
              <w:bottom w:val="single" w:sz="4" w:space="0" w:color="auto"/>
            </w:tcBorders>
          </w:tcPr>
          <w:p w14:paraId="4BBC79B8"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Q2</w:t>
            </w:r>
          </w:p>
        </w:tc>
        <w:tc>
          <w:tcPr>
            <w:tcW w:w="117" w:type="pct"/>
            <w:tcBorders>
              <w:bottom w:val="single" w:sz="4" w:space="0" w:color="auto"/>
            </w:tcBorders>
          </w:tcPr>
          <w:p w14:paraId="18966C53"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Q3</w:t>
            </w:r>
          </w:p>
        </w:tc>
        <w:tc>
          <w:tcPr>
            <w:tcW w:w="117" w:type="pct"/>
            <w:tcBorders>
              <w:bottom w:val="single" w:sz="4" w:space="0" w:color="auto"/>
            </w:tcBorders>
          </w:tcPr>
          <w:p w14:paraId="5DC675E1"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Q4</w:t>
            </w:r>
          </w:p>
        </w:tc>
        <w:tc>
          <w:tcPr>
            <w:tcW w:w="117" w:type="pct"/>
            <w:tcBorders>
              <w:bottom w:val="single" w:sz="4" w:space="0" w:color="auto"/>
            </w:tcBorders>
          </w:tcPr>
          <w:p w14:paraId="21A52EC1"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Q1</w:t>
            </w:r>
          </w:p>
        </w:tc>
        <w:tc>
          <w:tcPr>
            <w:tcW w:w="117" w:type="pct"/>
            <w:tcBorders>
              <w:bottom w:val="single" w:sz="4" w:space="0" w:color="auto"/>
            </w:tcBorders>
          </w:tcPr>
          <w:p w14:paraId="58FF58CF"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Q2</w:t>
            </w:r>
          </w:p>
        </w:tc>
        <w:tc>
          <w:tcPr>
            <w:tcW w:w="117" w:type="pct"/>
            <w:tcBorders>
              <w:bottom w:val="single" w:sz="4" w:space="0" w:color="auto"/>
            </w:tcBorders>
          </w:tcPr>
          <w:p w14:paraId="56FEEDF7"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Q3</w:t>
            </w:r>
          </w:p>
        </w:tc>
        <w:tc>
          <w:tcPr>
            <w:tcW w:w="123" w:type="pct"/>
            <w:tcBorders>
              <w:bottom w:val="single" w:sz="4" w:space="0" w:color="auto"/>
            </w:tcBorders>
          </w:tcPr>
          <w:p w14:paraId="0CFC04BC" w14:textId="77777777" w:rsidR="00F3572E" w:rsidRPr="00015E0A" w:rsidRDefault="00F3572E" w:rsidP="004E701F">
            <w:pPr>
              <w:jc w:val="both"/>
              <w:rPr>
                <w:rFonts w:ascii="Calibri" w:eastAsia="Times New Roman" w:hAnsi="Calibri"/>
                <w:sz w:val="18"/>
                <w:szCs w:val="18"/>
                <w:lang w:eastAsia="fr-CA"/>
              </w:rPr>
            </w:pPr>
            <w:r w:rsidRPr="00015E0A">
              <w:rPr>
                <w:rFonts w:ascii="Calibri" w:eastAsia="Times New Roman" w:hAnsi="Calibri"/>
                <w:sz w:val="18"/>
                <w:szCs w:val="18"/>
                <w:lang w:eastAsia="fr-CA"/>
              </w:rPr>
              <w:t>Q4</w:t>
            </w:r>
          </w:p>
        </w:tc>
        <w:tc>
          <w:tcPr>
            <w:tcW w:w="556" w:type="pct"/>
            <w:tcBorders>
              <w:bottom w:val="single" w:sz="4" w:space="0" w:color="auto"/>
            </w:tcBorders>
          </w:tcPr>
          <w:p w14:paraId="3B4E5845" w14:textId="77777777" w:rsidR="00F3572E" w:rsidRPr="00015E0A" w:rsidRDefault="00F3572E" w:rsidP="004E701F">
            <w:pPr>
              <w:jc w:val="both"/>
              <w:rPr>
                <w:rFonts w:ascii="Calibri" w:eastAsia="Times New Roman" w:hAnsi="Calibri"/>
                <w:b/>
                <w:sz w:val="18"/>
                <w:szCs w:val="18"/>
                <w:highlight w:val="yellow"/>
                <w:lang w:eastAsia="fr-CA"/>
              </w:rPr>
            </w:pPr>
          </w:p>
        </w:tc>
        <w:tc>
          <w:tcPr>
            <w:tcW w:w="650" w:type="pct"/>
            <w:tcBorders>
              <w:bottom w:val="single" w:sz="4" w:space="0" w:color="auto"/>
            </w:tcBorders>
          </w:tcPr>
          <w:p w14:paraId="479D1CD8" w14:textId="77777777" w:rsidR="00F3572E" w:rsidRPr="00015E0A" w:rsidRDefault="00F3572E" w:rsidP="004E701F">
            <w:pPr>
              <w:jc w:val="both"/>
              <w:rPr>
                <w:rFonts w:ascii="Calibri" w:eastAsia="Times New Roman" w:hAnsi="Calibri"/>
                <w:sz w:val="18"/>
                <w:szCs w:val="18"/>
                <w:highlight w:val="yellow"/>
                <w:lang w:eastAsia="fr-CA"/>
              </w:rPr>
            </w:pPr>
          </w:p>
        </w:tc>
        <w:tc>
          <w:tcPr>
            <w:tcW w:w="704" w:type="pct"/>
            <w:vMerge/>
            <w:tcBorders>
              <w:bottom w:val="single" w:sz="4" w:space="0" w:color="auto"/>
            </w:tcBorders>
            <w:shd w:val="clear" w:color="auto" w:fill="auto"/>
          </w:tcPr>
          <w:p w14:paraId="716852C6" w14:textId="77777777" w:rsidR="00F3572E" w:rsidRPr="00015E0A" w:rsidRDefault="00F3572E" w:rsidP="004E701F">
            <w:pPr>
              <w:jc w:val="both"/>
              <w:rPr>
                <w:rFonts w:ascii="Calibri" w:eastAsia="Times New Roman" w:hAnsi="Calibri"/>
                <w:sz w:val="18"/>
                <w:szCs w:val="18"/>
                <w:highlight w:val="yellow"/>
                <w:lang w:eastAsia="fr-CA"/>
              </w:rPr>
            </w:pPr>
          </w:p>
        </w:tc>
      </w:tr>
      <w:tr w:rsidR="00F3572E" w:rsidRPr="00015E0A" w14:paraId="78F099B1" w14:textId="77777777" w:rsidTr="004E701F">
        <w:trPr>
          <w:trHeight w:val="225"/>
          <w:jc w:val="center"/>
        </w:trPr>
        <w:tc>
          <w:tcPr>
            <w:tcW w:w="5000" w:type="pct"/>
            <w:gridSpan w:val="13"/>
            <w:shd w:val="clear" w:color="auto" w:fill="FBD4B4"/>
          </w:tcPr>
          <w:p w14:paraId="086DD77D" w14:textId="77777777" w:rsidR="00F3572E" w:rsidRPr="00015E0A" w:rsidRDefault="00F3572E" w:rsidP="004E701F">
            <w:pPr>
              <w:jc w:val="both"/>
              <w:rPr>
                <w:rFonts w:ascii="Calibri" w:eastAsia="Times New Roman" w:hAnsi="Calibri"/>
                <w:b/>
                <w:sz w:val="18"/>
                <w:szCs w:val="18"/>
                <w:highlight w:val="yellow"/>
                <w:lang w:eastAsia="fr-CA"/>
              </w:rPr>
            </w:pPr>
            <w:r w:rsidRPr="00015E0A">
              <w:rPr>
                <w:rFonts w:ascii="Calibri" w:eastAsia="Times New Roman" w:hAnsi="Calibri"/>
                <w:b/>
                <w:sz w:val="18"/>
                <w:szCs w:val="18"/>
                <w:lang w:eastAsia="fr-CA"/>
              </w:rPr>
              <w:t>Producto 1.1</w:t>
            </w:r>
          </w:p>
        </w:tc>
      </w:tr>
      <w:tr w:rsidR="00F3572E" w:rsidRPr="00015E0A" w14:paraId="0C90A6D8" w14:textId="77777777" w:rsidTr="004E701F">
        <w:trPr>
          <w:trHeight w:val="287"/>
          <w:jc w:val="center"/>
        </w:trPr>
        <w:tc>
          <w:tcPr>
            <w:tcW w:w="922" w:type="pct"/>
            <w:vMerge w:val="restart"/>
            <w:tcBorders>
              <w:left w:val="single" w:sz="4" w:space="0" w:color="auto"/>
              <w:right w:val="single" w:sz="4" w:space="0" w:color="auto"/>
            </w:tcBorders>
            <w:vAlign w:val="center"/>
          </w:tcPr>
          <w:p w14:paraId="41451FD9" w14:textId="77777777" w:rsidR="00F3572E" w:rsidRPr="00015E0A" w:rsidRDefault="00F3572E" w:rsidP="004E701F">
            <w:pPr>
              <w:rPr>
                <w:rFonts w:ascii="Calibri" w:eastAsia="Times New Roman" w:hAnsi="Calibri"/>
                <w:b/>
                <w:sz w:val="18"/>
                <w:szCs w:val="18"/>
                <w:lang w:eastAsia="fr-CA"/>
              </w:rPr>
            </w:pPr>
            <w:r w:rsidRPr="00015E0A">
              <w:rPr>
                <w:rFonts w:ascii="Calibri" w:eastAsia="Times New Roman" w:hAnsi="Calibri"/>
                <w:b/>
                <w:sz w:val="18"/>
                <w:szCs w:val="18"/>
                <w:lang w:eastAsia="fr-CA"/>
              </w:rPr>
              <w:t>Establecer base de operaciones</w:t>
            </w:r>
          </w:p>
        </w:tc>
        <w:tc>
          <w:tcPr>
            <w:tcW w:w="1224" w:type="pct"/>
            <w:vAlign w:val="center"/>
          </w:tcPr>
          <w:p w14:paraId="13E3AE1D"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Arrendamiento de una casa para alojar personal HALO</w:t>
            </w:r>
          </w:p>
        </w:tc>
        <w:tc>
          <w:tcPr>
            <w:tcW w:w="119" w:type="pct"/>
            <w:vAlign w:val="center"/>
          </w:tcPr>
          <w:p w14:paraId="209B3FB1"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7EE722C4"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42DC59F"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6B032785"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73101372"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4AC6FF9D"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4F4905F9"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3F76F66D" w14:textId="77777777" w:rsidR="00F3572E" w:rsidRPr="00015E0A" w:rsidRDefault="00F3572E" w:rsidP="004E701F">
            <w:pPr>
              <w:jc w:val="both"/>
              <w:rPr>
                <w:rFonts w:ascii="Calibri" w:eastAsia="Times New Roman" w:hAnsi="Calibri"/>
                <w:b/>
                <w:sz w:val="18"/>
                <w:szCs w:val="18"/>
                <w:lang w:eastAsia="fr-CA"/>
              </w:rPr>
            </w:pPr>
          </w:p>
        </w:tc>
        <w:tc>
          <w:tcPr>
            <w:tcW w:w="556" w:type="pct"/>
            <w:vMerge w:val="restart"/>
            <w:shd w:val="clear" w:color="auto" w:fill="auto"/>
            <w:vAlign w:val="center"/>
          </w:tcPr>
          <w:p w14:paraId="51D88CB0"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Ipiales Zona 2</w:t>
            </w:r>
          </w:p>
        </w:tc>
        <w:tc>
          <w:tcPr>
            <w:tcW w:w="650" w:type="pct"/>
            <w:vMerge w:val="restart"/>
            <w:vAlign w:val="center"/>
          </w:tcPr>
          <w:p w14:paraId="7B9A14A6"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The HALO Trust</w:t>
            </w:r>
          </w:p>
        </w:tc>
        <w:tc>
          <w:tcPr>
            <w:tcW w:w="704" w:type="pct"/>
            <w:vMerge w:val="restart"/>
            <w:vAlign w:val="center"/>
          </w:tcPr>
          <w:p w14:paraId="611726E7" w14:textId="77777777" w:rsidR="00F3572E" w:rsidRPr="00015E0A" w:rsidRDefault="00F3572E" w:rsidP="004E701F">
            <w:pPr>
              <w:jc w:val="center"/>
              <w:rPr>
                <w:rFonts w:ascii="Calibri" w:eastAsia="Times New Roman" w:hAnsi="Calibri"/>
                <w:sz w:val="18"/>
                <w:szCs w:val="18"/>
                <w:lang w:eastAsia="fr-CA"/>
              </w:rPr>
            </w:pPr>
            <w:r>
              <w:rPr>
                <w:rFonts w:ascii="Calibri" w:eastAsia="Times New Roman" w:hAnsi="Calibri"/>
                <w:sz w:val="18"/>
                <w:szCs w:val="18"/>
                <w:lang w:eastAsia="fr-CA"/>
              </w:rPr>
              <w:t>$86,370</w:t>
            </w:r>
          </w:p>
          <w:p w14:paraId="503C5CD6" w14:textId="77777777" w:rsidR="00F3572E"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USD</w:t>
            </w:r>
          </w:p>
          <w:p w14:paraId="36C24D51" w14:textId="77777777" w:rsidR="00F3572E" w:rsidRDefault="00F3572E" w:rsidP="004E701F">
            <w:pPr>
              <w:jc w:val="center"/>
              <w:rPr>
                <w:rFonts w:ascii="Calibri" w:eastAsia="Times New Roman" w:hAnsi="Calibri"/>
                <w:sz w:val="18"/>
                <w:szCs w:val="18"/>
                <w:lang w:eastAsia="fr-CA"/>
              </w:rPr>
            </w:pPr>
          </w:p>
          <w:p w14:paraId="571CF284" w14:textId="77777777" w:rsidR="00F3572E" w:rsidRPr="00015E0A" w:rsidRDefault="00F3572E" w:rsidP="004E701F">
            <w:pPr>
              <w:jc w:val="center"/>
              <w:rPr>
                <w:rFonts w:ascii="Calibri" w:eastAsia="Times New Roman" w:hAnsi="Calibri"/>
                <w:b/>
                <w:sz w:val="18"/>
                <w:szCs w:val="18"/>
                <w:lang w:eastAsia="fr-CA"/>
              </w:rPr>
            </w:pPr>
            <w:r>
              <w:rPr>
                <w:rFonts w:ascii="Calibri" w:eastAsia="Times New Roman" w:hAnsi="Calibri"/>
                <w:sz w:val="18"/>
                <w:szCs w:val="18"/>
                <w:lang w:eastAsia="fr-CA"/>
              </w:rPr>
              <w:t>22%</w:t>
            </w:r>
          </w:p>
        </w:tc>
      </w:tr>
      <w:tr w:rsidR="00F3572E" w:rsidRPr="00015E0A" w14:paraId="51F037C2" w14:textId="77777777" w:rsidTr="004E701F">
        <w:trPr>
          <w:trHeight w:val="287"/>
          <w:jc w:val="center"/>
        </w:trPr>
        <w:tc>
          <w:tcPr>
            <w:tcW w:w="922" w:type="pct"/>
            <w:vMerge/>
            <w:tcBorders>
              <w:left w:val="single" w:sz="4" w:space="0" w:color="auto"/>
              <w:right w:val="single" w:sz="4" w:space="0" w:color="auto"/>
            </w:tcBorders>
            <w:vAlign w:val="center"/>
          </w:tcPr>
          <w:p w14:paraId="245D6DBC" w14:textId="77777777" w:rsidR="00F3572E" w:rsidRPr="00015E0A" w:rsidRDefault="00F3572E" w:rsidP="004E701F">
            <w:pPr>
              <w:rPr>
                <w:rFonts w:ascii="Calibri" w:eastAsia="Times New Roman" w:hAnsi="Calibri"/>
                <w:b/>
                <w:sz w:val="18"/>
                <w:szCs w:val="18"/>
                <w:lang w:eastAsia="fr-CA"/>
              </w:rPr>
            </w:pPr>
          </w:p>
        </w:tc>
        <w:tc>
          <w:tcPr>
            <w:tcW w:w="1224" w:type="pct"/>
            <w:vAlign w:val="center"/>
          </w:tcPr>
          <w:p w14:paraId="2F4780CB"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Contratación de personal local</w:t>
            </w:r>
          </w:p>
        </w:tc>
        <w:tc>
          <w:tcPr>
            <w:tcW w:w="119" w:type="pct"/>
            <w:vAlign w:val="center"/>
          </w:tcPr>
          <w:p w14:paraId="6524A7C3"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A44D0A3"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D04CD2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C3F96D4"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3E8A234D"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5479041C"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419F766C"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1D8ED551"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0B9A543A"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3A9DF9B5"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598156EA"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42A81576" w14:textId="77777777" w:rsidTr="004E701F">
        <w:trPr>
          <w:trHeight w:val="287"/>
          <w:jc w:val="center"/>
        </w:trPr>
        <w:tc>
          <w:tcPr>
            <w:tcW w:w="922" w:type="pct"/>
            <w:vMerge/>
            <w:tcBorders>
              <w:left w:val="single" w:sz="4" w:space="0" w:color="auto"/>
              <w:right w:val="single" w:sz="4" w:space="0" w:color="auto"/>
            </w:tcBorders>
            <w:vAlign w:val="center"/>
          </w:tcPr>
          <w:p w14:paraId="0797E4C6" w14:textId="77777777" w:rsidR="00F3572E" w:rsidRPr="00015E0A" w:rsidRDefault="00F3572E" w:rsidP="004E701F">
            <w:pPr>
              <w:rPr>
                <w:rFonts w:ascii="Calibri" w:eastAsia="Times New Roman" w:hAnsi="Calibri"/>
                <w:b/>
                <w:sz w:val="18"/>
                <w:szCs w:val="18"/>
                <w:lang w:eastAsia="fr-CA"/>
              </w:rPr>
            </w:pPr>
          </w:p>
        </w:tc>
        <w:tc>
          <w:tcPr>
            <w:tcW w:w="1224" w:type="pct"/>
            <w:vAlign w:val="center"/>
          </w:tcPr>
          <w:p w14:paraId="6930247E"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 xml:space="preserve">Suministrar equipos para las operaciones </w:t>
            </w:r>
          </w:p>
        </w:tc>
        <w:tc>
          <w:tcPr>
            <w:tcW w:w="119" w:type="pct"/>
            <w:vAlign w:val="center"/>
          </w:tcPr>
          <w:p w14:paraId="76F4E83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2C7C614A"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3AAD246E"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1F5B73EB" w14:textId="77777777" w:rsidR="00F3572E" w:rsidRPr="00015E0A" w:rsidRDefault="00F3572E" w:rsidP="004E701F">
            <w:pPr>
              <w:jc w:val="center"/>
              <w:rPr>
                <w:rFonts w:ascii="Calibri" w:eastAsia="Times New Roman" w:hAnsi="Calibri"/>
                <w:b/>
                <w:sz w:val="18"/>
                <w:szCs w:val="18"/>
                <w:lang w:eastAsia="fr-CA"/>
              </w:rPr>
            </w:pPr>
          </w:p>
        </w:tc>
        <w:tc>
          <w:tcPr>
            <w:tcW w:w="117" w:type="pct"/>
            <w:shd w:val="clear" w:color="auto" w:fill="D0CECE" w:themeFill="background2" w:themeFillShade="E6"/>
          </w:tcPr>
          <w:p w14:paraId="127ABDB0"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09CBCF13"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6AD3BFFA"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5878BCE0"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2AF2BC50"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3D2F01DC"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4F67229F"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1827BC90" w14:textId="77777777" w:rsidTr="004E701F">
        <w:trPr>
          <w:trHeight w:val="225"/>
          <w:jc w:val="center"/>
        </w:trPr>
        <w:tc>
          <w:tcPr>
            <w:tcW w:w="5000" w:type="pct"/>
            <w:gridSpan w:val="13"/>
            <w:shd w:val="clear" w:color="auto" w:fill="FBD4B4"/>
          </w:tcPr>
          <w:p w14:paraId="454C38B1"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Producto 2.1</w:t>
            </w:r>
          </w:p>
        </w:tc>
      </w:tr>
      <w:tr w:rsidR="00F3572E" w:rsidRPr="00015E0A" w14:paraId="08132FC5" w14:textId="77777777" w:rsidTr="004E701F">
        <w:trPr>
          <w:trHeight w:val="311"/>
          <w:jc w:val="center"/>
        </w:trPr>
        <w:tc>
          <w:tcPr>
            <w:tcW w:w="922" w:type="pct"/>
            <w:vMerge w:val="restart"/>
            <w:tcBorders>
              <w:top w:val="single" w:sz="4" w:space="0" w:color="auto"/>
              <w:left w:val="single" w:sz="4" w:space="0" w:color="auto"/>
              <w:right w:val="single" w:sz="4" w:space="0" w:color="auto"/>
            </w:tcBorders>
            <w:vAlign w:val="center"/>
          </w:tcPr>
          <w:p w14:paraId="4779A71F" w14:textId="77777777" w:rsidR="00F3572E" w:rsidRPr="00015E0A" w:rsidRDefault="00F3572E" w:rsidP="004E701F">
            <w:pPr>
              <w:rPr>
                <w:rFonts w:ascii="Calibri" w:eastAsia="Times New Roman" w:hAnsi="Calibri"/>
                <w:b/>
                <w:sz w:val="18"/>
                <w:szCs w:val="18"/>
                <w:lang w:eastAsia="fr-CA"/>
              </w:rPr>
            </w:pPr>
            <w:r w:rsidRPr="00015E0A">
              <w:rPr>
                <w:rFonts w:ascii="Calibri" w:eastAsia="Times New Roman" w:hAnsi="Calibri"/>
                <w:b/>
                <w:sz w:val="18"/>
                <w:szCs w:val="18"/>
                <w:lang w:eastAsia="fr-CA"/>
              </w:rPr>
              <w:t xml:space="preserve">Realizar </w:t>
            </w:r>
            <w:r w:rsidRPr="00015E0A">
              <w:rPr>
                <w:rFonts w:ascii="Calibri" w:eastAsia="Times New Roman" w:hAnsi="Calibri"/>
                <w:b/>
                <w:sz w:val="18"/>
                <w:szCs w:val="18"/>
                <w:lang w:val="es-ES_tradnl" w:eastAsia="fr-CA"/>
              </w:rPr>
              <w:t>actividades de Enlace Comunitario y ENT</w:t>
            </w:r>
          </w:p>
        </w:tc>
        <w:tc>
          <w:tcPr>
            <w:tcW w:w="1224" w:type="pct"/>
            <w:vAlign w:val="center"/>
          </w:tcPr>
          <w:p w14:paraId="210D1CB1"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Despliegue de 1 enlace comunitario de la zona</w:t>
            </w:r>
          </w:p>
        </w:tc>
        <w:tc>
          <w:tcPr>
            <w:tcW w:w="119" w:type="pct"/>
            <w:vAlign w:val="center"/>
          </w:tcPr>
          <w:p w14:paraId="0F127045"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5169C2DC"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616549D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5CD8CE1"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39A23ED3"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050E924"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5B0CBE4D"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12ED80F8" w14:textId="77777777" w:rsidR="00F3572E" w:rsidRPr="00015E0A" w:rsidRDefault="00F3572E" w:rsidP="004E701F">
            <w:pPr>
              <w:jc w:val="both"/>
              <w:rPr>
                <w:rFonts w:ascii="Calibri" w:eastAsia="Times New Roman" w:hAnsi="Calibri"/>
                <w:b/>
                <w:sz w:val="18"/>
                <w:szCs w:val="18"/>
                <w:lang w:eastAsia="fr-CA"/>
              </w:rPr>
            </w:pPr>
          </w:p>
        </w:tc>
        <w:tc>
          <w:tcPr>
            <w:tcW w:w="556" w:type="pct"/>
            <w:vMerge w:val="restart"/>
            <w:shd w:val="clear" w:color="auto" w:fill="auto"/>
            <w:vAlign w:val="center"/>
          </w:tcPr>
          <w:p w14:paraId="3C795A46"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Ipiales</w:t>
            </w:r>
          </w:p>
          <w:p w14:paraId="16890167"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Zona 2</w:t>
            </w:r>
          </w:p>
        </w:tc>
        <w:tc>
          <w:tcPr>
            <w:tcW w:w="650" w:type="pct"/>
            <w:vMerge w:val="restart"/>
            <w:vAlign w:val="center"/>
          </w:tcPr>
          <w:p w14:paraId="21079B52"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The HALO Trust</w:t>
            </w:r>
          </w:p>
        </w:tc>
        <w:tc>
          <w:tcPr>
            <w:tcW w:w="704" w:type="pct"/>
            <w:vMerge w:val="restart"/>
            <w:vAlign w:val="center"/>
          </w:tcPr>
          <w:p w14:paraId="3BDE5688" w14:textId="77777777" w:rsidR="00F3572E" w:rsidRPr="00015E0A" w:rsidRDefault="00F3572E" w:rsidP="004E701F">
            <w:pPr>
              <w:jc w:val="center"/>
              <w:rPr>
                <w:rFonts w:ascii="Calibri" w:eastAsia="Times New Roman" w:hAnsi="Calibri"/>
                <w:sz w:val="18"/>
                <w:szCs w:val="18"/>
                <w:lang w:eastAsia="fr-CA"/>
              </w:rPr>
            </w:pPr>
            <w:r>
              <w:rPr>
                <w:rFonts w:ascii="Calibri" w:eastAsia="Times New Roman" w:hAnsi="Calibri"/>
                <w:sz w:val="18"/>
                <w:szCs w:val="18"/>
                <w:lang w:eastAsia="fr-CA"/>
              </w:rPr>
              <w:t>$152,648</w:t>
            </w:r>
          </w:p>
          <w:p w14:paraId="5BAA6CA8" w14:textId="77777777" w:rsidR="00F3572E"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USD</w:t>
            </w:r>
          </w:p>
          <w:p w14:paraId="34174D49" w14:textId="77777777" w:rsidR="00F3572E" w:rsidRDefault="00F3572E" w:rsidP="004E701F">
            <w:pPr>
              <w:jc w:val="center"/>
              <w:rPr>
                <w:rFonts w:ascii="Calibri" w:eastAsia="Times New Roman" w:hAnsi="Calibri"/>
                <w:sz w:val="18"/>
                <w:szCs w:val="18"/>
                <w:lang w:eastAsia="fr-CA"/>
              </w:rPr>
            </w:pPr>
          </w:p>
          <w:p w14:paraId="7CFCC4B4" w14:textId="77777777" w:rsidR="00F3572E" w:rsidRPr="00015E0A" w:rsidRDefault="00F3572E" w:rsidP="004E701F">
            <w:pPr>
              <w:jc w:val="center"/>
              <w:rPr>
                <w:rFonts w:ascii="Calibri" w:eastAsia="Times New Roman" w:hAnsi="Calibri"/>
                <w:sz w:val="18"/>
                <w:szCs w:val="18"/>
                <w:lang w:eastAsia="fr-CA"/>
              </w:rPr>
            </w:pPr>
            <w:r>
              <w:rPr>
                <w:rFonts w:ascii="Calibri" w:eastAsia="Times New Roman" w:hAnsi="Calibri"/>
                <w:sz w:val="18"/>
                <w:szCs w:val="18"/>
                <w:lang w:eastAsia="fr-CA"/>
              </w:rPr>
              <w:t>38%</w:t>
            </w:r>
          </w:p>
        </w:tc>
      </w:tr>
      <w:tr w:rsidR="00F3572E" w:rsidRPr="00015E0A" w14:paraId="4D271A38" w14:textId="77777777" w:rsidTr="004E701F">
        <w:trPr>
          <w:trHeight w:val="311"/>
          <w:jc w:val="center"/>
        </w:trPr>
        <w:tc>
          <w:tcPr>
            <w:tcW w:w="922" w:type="pct"/>
            <w:vMerge/>
            <w:tcBorders>
              <w:left w:val="single" w:sz="4" w:space="0" w:color="auto"/>
              <w:right w:val="single" w:sz="4" w:space="0" w:color="auto"/>
            </w:tcBorders>
            <w:vAlign w:val="center"/>
          </w:tcPr>
          <w:p w14:paraId="631C4E23" w14:textId="77777777" w:rsidR="00F3572E" w:rsidRPr="00015E0A" w:rsidRDefault="00F3572E" w:rsidP="004E701F">
            <w:pPr>
              <w:rPr>
                <w:rFonts w:ascii="Calibri" w:eastAsia="Times New Roman" w:hAnsi="Calibri"/>
                <w:b/>
                <w:sz w:val="18"/>
                <w:szCs w:val="18"/>
                <w:lang w:eastAsia="fr-CA"/>
              </w:rPr>
            </w:pPr>
          </w:p>
        </w:tc>
        <w:tc>
          <w:tcPr>
            <w:tcW w:w="1224" w:type="pct"/>
            <w:vAlign w:val="center"/>
          </w:tcPr>
          <w:p w14:paraId="4FEE900C"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Despliegue de 2 equipos de ENT</w:t>
            </w:r>
          </w:p>
        </w:tc>
        <w:tc>
          <w:tcPr>
            <w:tcW w:w="119" w:type="pct"/>
            <w:vAlign w:val="center"/>
          </w:tcPr>
          <w:p w14:paraId="0E18F574"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6E8D157D"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357E5F03"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C0FC0A5"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135E4985"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337230C"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154851E3"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127A32BB"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74F8EB6C"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0C6C96FB"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3CE8E1B1"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2F8248F5" w14:textId="77777777" w:rsidTr="004E701F">
        <w:trPr>
          <w:trHeight w:val="311"/>
          <w:jc w:val="center"/>
        </w:trPr>
        <w:tc>
          <w:tcPr>
            <w:tcW w:w="922" w:type="pct"/>
            <w:vMerge/>
            <w:tcBorders>
              <w:left w:val="single" w:sz="4" w:space="0" w:color="auto"/>
              <w:right w:val="single" w:sz="4" w:space="0" w:color="auto"/>
            </w:tcBorders>
            <w:vAlign w:val="center"/>
          </w:tcPr>
          <w:p w14:paraId="7025A4CB" w14:textId="77777777" w:rsidR="00F3572E" w:rsidRPr="00015E0A" w:rsidRDefault="00F3572E" w:rsidP="004E701F">
            <w:pPr>
              <w:rPr>
                <w:rFonts w:ascii="Calibri" w:eastAsia="Times New Roman" w:hAnsi="Calibri"/>
                <w:sz w:val="18"/>
                <w:szCs w:val="18"/>
                <w:lang w:eastAsia="fr-CA"/>
              </w:rPr>
            </w:pPr>
          </w:p>
        </w:tc>
        <w:tc>
          <w:tcPr>
            <w:tcW w:w="1224" w:type="pct"/>
            <w:vAlign w:val="center"/>
          </w:tcPr>
          <w:p w14:paraId="6F2FE067"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Identificación de AP</w:t>
            </w:r>
          </w:p>
        </w:tc>
        <w:tc>
          <w:tcPr>
            <w:tcW w:w="119" w:type="pct"/>
            <w:vAlign w:val="center"/>
          </w:tcPr>
          <w:p w14:paraId="1AC0B58C"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6E018583"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B6BE1A2"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4BBE53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3754140A"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F91A6EA"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01BD2C57"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515AA41A"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1D565084"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135BA4FC"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3DD50088"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60690D25" w14:textId="77777777" w:rsidTr="004E701F">
        <w:trPr>
          <w:trHeight w:val="452"/>
          <w:jc w:val="center"/>
        </w:trPr>
        <w:tc>
          <w:tcPr>
            <w:tcW w:w="922" w:type="pct"/>
            <w:vMerge/>
            <w:tcBorders>
              <w:left w:val="single" w:sz="4" w:space="0" w:color="auto"/>
              <w:right w:val="single" w:sz="4" w:space="0" w:color="auto"/>
            </w:tcBorders>
            <w:vAlign w:val="center"/>
          </w:tcPr>
          <w:p w14:paraId="3435B9E5" w14:textId="77777777" w:rsidR="00F3572E" w:rsidRPr="00015E0A" w:rsidRDefault="00F3572E" w:rsidP="004E701F">
            <w:pPr>
              <w:rPr>
                <w:rFonts w:ascii="Calibri" w:eastAsia="Times New Roman" w:hAnsi="Calibri"/>
                <w:sz w:val="18"/>
                <w:szCs w:val="18"/>
                <w:lang w:eastAsia="fr-CA"/>
              </w:rPr>
            </w:pPr>
          </w:p>
        </w:tc>
        <w:tc>
          <w:tcPr>
            <w:tcW w:w="1224" w:type="pct"/>
            <w:vAlign w:val="center"/>
          </w:tcPr>
          <w:p w14:paraId="0C294655"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Marcar y señalizar AP/APC</w:t>
            </w:r>
          </w:p>
        </w:tc>
        <w:tc>
          <w:tcPr>
            <w:tcW w:w="119" w:type="pct"/>
            <w:vAlign w:val="center"/>
          </w:tcPr>
          <w:p w14:paraId="267BF0F0"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7BD6FAA7"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15AE636"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173E5DBE"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4E9EF75F"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4384E971"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5CFC61D3"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5941CA52"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4BFB907E"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0CE31069"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7DF94F6D"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261A8A6B" w14:textId="77777777" w:rsidTr="004E701F">
        <w:trPr>
          <w:trHeight w:val="439"/>
          <w:jc w:val="center"/>
        </w:trPr>
        <w:tc>
          <w:tcPr>
            <w:tcW w:w="922" w:type="pct"/>
            <w:vMerge/>
            <w:tcBorders>
              <w:left w:val="single" w:sz="4" w:space="0" w:color="auto"/>
              <w:right w:val="single" w:sz="4" w:space="0" w:color="auto"/>
            </w:tcBorders>
            <w:vAlign w:val="center"/>
          </w:tcPr>
          <w:p w14:paraId="392A2AB8" w14:textId="77777777" w:rsidR="00F3572E" w:rsidRPr="00015E0A" w:rsidRDefault="00F3572E" w:rsidP="004E701F">
            <w:pPr>
              <w:rPr>
                <w:rFonts w:ascii="Calibri" w:eastAsia="Times New Roman" w:hAnsi="Calibri"/>
                <w:sz w:val="18"/>
                <w:szCs w:val="18"/>
                <w:lang w:eastAsia="fr-CA"/>
              </w:rPr>
            </w:pPr>
          </w:p>
        </w:tc>
        <w:tc>
          <w:tcPr>
            <w:tcW w:w="1224" w:type="pct"/>
            <w:tcBorders>
              <w:left w:val="single" w:sz="4" w:space="0" w:color="auto"/>
            </w:tcBorders>
            <w:vAlign w:val="center"/>
          </w:tcPr>
          <w:p w14:paraId="21B5AC5D"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Eventos IMSMA investigados</w:t>
            </w:r>
          </w:p>
        </w:tc>
        <w:tc>
          <w:tcPr>
            <w:tcW w:w="119" w:type="pct"/>
            <w:vAlign w:val="center"/>
          </w:tcPr>
          <w:p w14:paraId="51A22541"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547C14A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3731A6BC"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6D64022"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646716EA"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61E7028C"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76599224"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654874C0"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27B3C564"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36A8466D"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70A286CE"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5A053D7B" w14:textId="77777777" w:rsidTr="004E701F">
        <w:trPr>
          <w:trHeight w:val="472"/>
          <w:jc w:val="center"/>
        </w:trPr>
        <w:tc>
          <w:tcPr>
            <w:tcW w:w="922" w:type="pct"/>
            <w:vMerge/>
            <w:tcBorders>
              <w:left w:val="single" w:sz="4" w:space="0" w:color="auto"/>
              <w:right w:val="single" w:sz="4" w:space="0" w:color="auto"/>
            </w:tcBorders>
            <w:vAlign w:val="center"/>
          </w:tcPr>
          <w:p w14:paraId="633CEED4" w14:textId="77777777" w:rsidR="00F3572E" w:rsidRPr="00015E0A" w:rsidRDefault="00F3572E" w:rsidP="004E701F">
            <w:pPr>
              <w:rPr>
                <w:rFonts w:ascii="Calibri" w:eastAsia="Times New Roman" w:hAnsi="Calibri"/>
                <w:sz w:val="18"/>
                <w:szCs w:val="18"/>
                <w:lang w:eastAsia="fr-CA"/>
              </w:rPr>
            </w:pPr>
          </w:p>
        </w:tc>
        <w:tc>
          <w:tcPr>
            <w:tcW w:w="1224" w:type="pct"/>
            <w:tcBorders>
              <w:left w:val="single" w:sz="4" w:space="0" w:color="auto"/>
            </w:tcBorders>
            <w:vAlign w:val="center"/>
          </w:tcPr>
          <w:p w14:paraId="33A3318E"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Reunión con Gobernación</w:t>
            </w:r>
          </w:p>
        </w:tc>
        <w:tc>
          <w:tcPr>
            <w:tcW w:w="119" w:type="pct"/>
            <w:vAlign w:val="center"/>
          </w:tcPr>
          <w:p w14:paraId="16B0D5B4"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190307F3"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2454B98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615EA8D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077F30EC"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35847CCA"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36B42DEC"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395276B9"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2BA175B1"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6C2CE303"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110DD085"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36921623" w14:textId="77777777" w:rsidTr="004E701F">
        <w:trPr>
          <w:trHeight w:val="493"/>
          <w:jc w:val="center"/>
        </w:trPr>
        <w:tc>
          <w:tcPr>
            <w:tcW w:w="922" w:type="pct"/>
            <w:vMerge/>
            <w:tcBorders>
              <w:left w:val="single" w:sz="4" w:space="0" w:color="auto"/>
              <w:right w:val="single" w:sz="4" w:space="0" w:color="auto"/>
            </w:tcBorders>
            <w:vAlign w:val="center"/>
          </w:tcPr>
          <w:p w14:paraId="1614763F" w14:textId="77777777" w:rsidR="00F3572E" w:rsidRPr="00015E0A" w:rsidRDefault="00F3572E" w:rsidP="004E701F">
            <w:pPr>
              <w:rPr>
                <w:rFonts w:ascii="Calibri" w:eastAsia="Times New Roman" w:hAnsi="Calibri"/>
                <w:sz w:val="18"/>
                <w:szCs w:val="18"/>
                <w:lang w:eastAsia="fr-CA"/>
              </w:rPr>
            </w:pPr>
          </w:p>
        </w:tc>
        <w:tc>
          <w:tcPr>
            <w:tcW w:w="1224" w:type="pct"/>
            <w:tcBorders>
              <w:left w:val="single" w:sz="4" w:space="0" w:color="auto"/>
            </w:tcBorders>
            <w:vAlign w:val="center"/>
          </w:tcPr>
          <w:p w14:paraId="2A090B35"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Reunión con alcaldía municipal</w:t>
            </w:r>
          </w:p>
        </w:tc>
        <w:tc>
          <w:tcPr>
            <w:tcW w:w="119" w:type="pct"/>
            <w:vAlign w:val="center"/>
          </w:tcPr>
          <w:p w14:paraId="37FFAC33"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667DDFFD"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606E759"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51E5ED2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7CC8480F"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A81658E"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4121C709"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47DD84ED"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18415E14"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1EC2E0E9"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353B149A"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156D0072" w14:textId="77777777" w:rsidTr="004E701F">
        <w:trPr>
          <w:trHeight w:val="493"/>
          <w:jc w:val="center"/>
        </w:trPr>
        <w:tc>
          <w:tcPr>
            <w:tcW w:w="922" w:type="pct"/>
            <w:vMerge/>
            <w:tcBorders>
              <w:left w:val="single" w:sz="4" w:space="0" w:color="auto"/>
              <w:right w:val="single" w:sz="4" w:space="0" w:color="auto"/>
            </w:tcBorders>
            <w:vAlign w:val="center"/>
          </w:tcPr>
          <w:p w14:paraId="1D680D6A" w14:textId="77777777" w:rsidR="00F3572E" w:rsidRPr="00015E0A" w:rsidRDefault="00F3572E" w:rsidP="004E701F">
            <w:pPr>
              <w:rPr>
                <w:rFonts w:ascii="Calibri" w:eastAsia="Times New Roman" w:hAnsi="Calibri"/>
                <w:sz w:val="18"/>
                <w:szCs w:val="18"/>
                <w:lang w:eastAsia="fr-CA"/>
              </w:rPr>
            </w:pPr>
          </w:p>
        </w:tc>
        <w:tc>
          <w:tcPr>
            <w:tcW w:w="1224" w:type="pct"/>
            <w:tcBorders>
              <w:left w:val="single" w:sz="4" w:space="0" w:color="auto"/>
            </w:tcBorders>
            <w:vAlign w:val="center"/>
          </w:tcPr>
          <w:p w14:paraId="3BD76709"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Reunión con Junta Directiva de Acción Comunal</w:t>
            </w:r>
          </w:p>
        </w:tc>
        <w:tc>
          <w:tcPr>
            <w:tcW w:w="119" w:type="pct"/>
            <w:vAlign w:val="center"/>
          </w:tcPr>
          <w:p w14:paraId="5198A1B4"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678063A2"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37B379C"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69113BE1"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55330945"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1F77070"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CA14065"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41303603"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7194EA54"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78EE7F2A"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709168C3"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0922E00B" w14:textId="77777777" w:rsidTr="004E701F">
        <w:trPr>
          <w:trHeight w:val="493"/>
          <w:jc w:val="center"/>
        </w:trPr>
        <w:tc>
          <w:tcPr>
            <w:tcW w:w="922" w:type="pct"/>
            <w:vMerge/>
            <w:tcBorders>
              <w:left w:val="single" w:sz="4" w:space="0" w:color="auto"/>
              <w:bottom w:val="nil"/>
              <w:right w:val="single" w:sz="4" w:space="0" w:color="auto"/>
            </w:tcBorders>
            <w:vAlign w:val="center"/>
          </w:tcPr>
          <w:p w14:paraId="11B6D5C8" w14:textId="77777777" w:rsidR="00F3572E" w:rsidRPr="00015E0A" w:rsidRDefault="00F3572E" w:rsidP="004E701F">
            <w:pPr>
              <w:rPr>
                <w:rFonts w:ascii="Calibri" w:eastAsia="Times New Roman" w:hAnsi="Calibri"/>
                <w:sz w:val="18"/>
                <w:szCs w:val="18"/>
                <w:lang w:eastAsia="fr-CA"/>
              </w:rPr>
            </w:pPr>
          </w:p>
        </w:tc>
        <w:tc>
          <w:tcPr>
            <w:tcW w:w="1224" w:type="pct"/>
            <w:tcBorders>
              <w:left w:val="single" w:sz="4" w:space="0" w:color="auto"/>
            </w:tcBorders>
            <w:vAlign w:val="center"/>
          </w:tcPr>
          <w:p w14:paraId="2E340E42"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 xml:space="preserve">Entrega de </w:t>
            </w:r>
            <w:r w:rsidRPr="00015E0A">
              <w:rPr>
                <w:rFonts w:ascii="Calibri" w:eastAsia="Times New Roman" w:hAnsi="Calibri"/>
                <w:sz w:val="18"/>
                <w:szCs w:val="18"/>
                <w:lang w:val="es-ES_tradnl" w:eastAsia="fr-CA"/>
              </w:rPr>
              <w:t>sectores sin contaminación  como libres de sospecha de minas a las comunidades</w:t>
            </w:r>
          </w:p>
        </w:tc>
        <w:tc>
          <w:tcPr>
            <w:tcW w:w="119" w:type="pct"/>
            <w:vAlign w:val="center"/>
          </w:tcPr>
          <w:p w14:paraId="1E13C116"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76E32AED"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03F2C04F"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12C85412"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2A4DE0F3"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08BB9CC7"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07A313F"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0AC00526"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tcPr>
          <w:p w14:paraId="03922C52" w14:textId="77777777" w:rsidR="00F3572E" w:rsidRPr="00015E0A" w:rsidRDefault="00F3572E" w:rsidP="004E701F">
            <w:pPr>
              <w:jc w:val="both"/>
              <w:rPr>
                <w:rFonts w:ascii="Calibri" w:eastAsia="Times New Roman" w:hAnsi="Calibri"/>
                <w:b/>
                <w:sz w:val="18"/>
                <w:szCs w:val="18"/>
                <w:lang w:eastAsia="fr-CA"/>
              </w:rPr>
            </w:pPr>
          </w:p>
        </w:tc>
        <w:tc>
          <w:tcPr>
            <w:tcW w:w="650" w:type="pct"/>
            <w:vMerge/>
          </w:tcPr>
          <w:p w14:paraId="19BAEB08"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32D74FF3"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1B64531B" w14:textId="77777777" w:rsidTr="004E701F">
        <w:trPr>
          <w:trHeight w:val="290"/>
          <w:jc w:val="center"/>
        </w:trPr>
        <w:tc>
          <w:tcPr>
            <w:tcW w:w="5000" w:type="pct"/>
            <w:gridSpan w:val="13"/>
            <w:shd w:val="clear" w:color="auto" w:fill="FBD4B4"/>
          </w:tcPr>
          <w:p w14:paraId="19F9B368"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Producto 3.1</w:t>
            </w:r>
          </w:p>
        </w:tc>
      </w:tr>
      <w:tr w:rsidR="00F3572E" w:rsidRPr="00015E0A" w14:paraId="58093B1C" w14:textId="77777777" w:rsidTr="004E701F">
        <w:trPr>
          <w:trHeight w:val="287"/>
          <w:jc w:val="center"/>
        </w:trPr>
        <w:tc>
          <w:tcPr>
            <w:tcW w:w="922" w:type="pct"/>
            <w:vMerge w:val="restart"/>
            <w:tcBorders>
              <w:top w:val="single" w:sz="4" w:space="0" w:color="auto"/>
              <w:left w:val="single" w:sz="4" w:space="0" w:color="auto"/>
              <w:right w:val="single" w:sz="4" w:space="0" w:color="auto"/>
            </w:tcBorders>
            <w:vAlign w:val="center"/>
          </w:tcPr>
          <w:p w14:paraId="72D500BB" w14:textId="3AF0F01D" w:rsidR="00F3572E" w:rsidRPr="00015E0A" w:rsidRDefault="009845C7" w:rsidP="004E701F">
            <w:pPr>
              <w:rPr>
                <w:rFonts w:ascii="Calibri" w:eastAsia="Times New Roman" w:hAnsi="Calibri"/>
                <w:b/>
                <w:sz w:val="18"/>
                <w:szCs w:val="18"/>
                <w:highlight w:val="yellow"/>
                <w:lang w:eastAsia="fr-CA"/>
              </w:rPr>
            </w:pPr>
            <w:r w:rsidRPr="009845C7">
              <w:rPr>
                <w:rFonts w:ascii="Calibri" w:eastAsia="Times New Roman" w:hAnsi="Calibri"/>
                <w:b/>
                <w:sz w:val="18"/>
                <w:szCs w:val="18"/>
                <w:lang w:eastAsia="fr-CA"/>
              </w:rPr>
              <w:t>Promover comportamientos seguros y el c</w:t>
            </w:r>
            <w:r w:rsidR="00963CC8">
              <w:rPr>
                <w:rFonts w:ascii="Calibri" w:eastAsia="Times New Roman" w:hAnsi="Calibri"/>
                <w:b/>
                <w:sz w:val="18"/>
                <w:szCs w:val="18"/>
                <w:lang w:eastAsia="fr-CA"/>
              </w:rPr>
              <w:t>onocimiento la amenaza de MAP/M</w:t>
            </w:r>
            <w:r w:rsidRPr="009845C7">
              <w:rPr>
                <w:rFonts w:ascii="Calibri" w:eastAsia="Times New Roman" w:hAnsi="Calibri"/>
                <w:b/>
                <w:sz w:val="18"/>
                <w:szCs w:val="18"/>
                <w:lang w:eastAsia="fr-CA"/>
              </w:rPr>
              <w:t>SE y orientar a sobrevivientes en la Ruta de Atención a Víctimas</w:t>
            </w:r>
          </w:p>
        </w:tc>
        <w:tc>
          <w:tcPr>
            <w:tcW w:w="1224" w:type="pct"/>
            <w:vAlign w:val="center"/>
          </w:tcPr>
          <w:p w14:paraId="708A0289"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Capacitar a las comunidades que habitan la Zona 2 en comportamientos seguros</w:t>
            </w:r>
          </w:p>
        </w:tc>
        <w:tc>
          <w:tcPr>
            <w:tcW w:w="119" w:type="pct"/>
          </w:tcPr>
          <w:p w14:paraId="799044AB"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tcPr>
          <w:p w14:paraId="2EA73A8D"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tcPr>
          <w:p w14:paraId="607DF263"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tcPr>
          <w:p w14:paraId="5AC89E86"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5D765D5C"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0E874BB"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10D2E967"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0650C221" w14:textId="77777777" w:rsidR="00F3572E" w:rsidRPr="00015E0A" w:rsidRDefault="00F3572E" w:rsidP="004E701F">
            <w:pPr>
              <w:jc w:val="both"/>
              <w:rPr>
                <w:rFonts w:ascii="Calibri" w:eastAsia="Times New Roman" w:hAnsi="Calibri"/>
                <w:b/>
                <w:sz w:val="18"/>
                <w:szCs w:val="18"/>
                <w:lang w:eastAsia="fr-CA"/>
              </w:rPr>
            </w:pPr>
          </w:p>
        </w:tc>
        <w:tc>
          <w:tcPr>
            <w:tcW w:w="556" w:type="pct"/>
            <w:vMerge w:val="restart"/>
            <w:shd w:val="clear" w:color="auto" w:fill="auto"/>
            <w:vAlign w:val="center"/>
          </w:tcPr>
          <w:p w14:paraId="633417D2"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Ipiales</w:t>
            </w:r>
          </w:p>
          <w:p w14:paraId="6082B718"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Zona 2</w:t>
            </w:r>
          </w:p>
        </w:tc>
        <w:tc>
          <w:tcPr>
            <w:tcW w:w="650" w:type="pct"/>
            <w:vMerge w:val="restart"/>
            <w:vAlign w:val="center"/>
          </w:tcPr>
          <w:p w14:paraId="11B6EB77"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sz w:val="18"/>
                <w:szCs w:val="18"/>
                <w:lang w:eastAsia="fr-CA"/>
              </w:rPr>
              <w:t>The HALO Trust</w:t>
            </w:r>
          </w:p>
        </w:tc>
        <w:tc>
          <w:tcPr>
            <w:tcW w:w="704" w:type="pct"/>
            <w:vMerge w:val="restart"/>
            <w:vAlign w:val="center"/>
          </w:tcPr>
          <w:p w14:paraId="3173DC3E" w14:textId="77777777" w:rsidR="00F3572E"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w:t>
            </w:r>
            <w:r>
              <w:rPr>
                <w:rFonts w:ascii="Calibri" w:eastAsia="Times New Roman" w:hAnsi="Calibri"/>
                <w:sz w:val="18"/>
                <w:szCs w:val="18"/>
                <w:lang w:eastAsia="fr-CA"/>
              </w:rPr>
              <w:t>12,871</w:t>
            </w:r>
            <w:r w:rsidRPr="00015E0A">
              <w:rPr>
                <w:rFonts w:ascii="Calibri" w:eastAsia="Times New Roman" w:hAnsi="Calibri"/>
                <w:sz w:val="18"/>
                <w:szCs w:val="18"/>
                <w:lang w:eastAsia="fr-CA"/>
              </w:rPr>
              <w:t xml:space="preserve"> USD</w:t>
            </w:r>
          </w:p>
          <w:p w14:paraId="44D51036" w14:textId="77777777" w:rsidR="00F3572E" w:rsidRDefault="00F3572E" w:rsidP="004E701F">
            <w:pPr>
              <w:jc w:val="center"/>
              <w:rPr>
                <w:rFonts w:ascii="Calibri" w:eastAsia="Times New Roman" w:hAnsi="Calibri"/>
                <w:sz w:val="18"/>
                <w:szCs w:val="18"/>
                <w:lang w:eastAsia="fr-CA"/>
              </w:rPr>
            </w:pPr>
          </w:p>
          <w:p w14:paraId="3CDBD1B7" w14:textId="77777777" w:rsidR="00F3572E" w:rsidRPr="00015E0A" w:rsidRDefault="00F3572E" w:rsidP="004E701F">
            <w:pPr>
              <w:jc w:val="center"/>
              <w:rPr>
                <w:rFonts w:ascii="Calibri" w:eastAsia="Times New Roman" w:hAnsi="Calibri"/>
                <w:sz w:val="18"/>
                <w:szCs w:val="18"/>
                <w:lang w:eastAsia="fr-CA"/>
              </w:rPr>
            </w:pPr>
            <w:r>
              <w:rPr>
                <w:rFonts w:ascii="Calibri" w:eastAsia="Times New Roman" w:hAnsi="Calibri"/>
                <w:sz w:val="18"/>
                <w:szCs w:val="18"/>
                <w:lang w:eastAsia="fr-CA"/>
              </w:rPr>
              <w:t>3%</w:t>
            </w:r>
          </w:p>
        </w:tc>
      </w:tr>
      <w:tr w:rsidR="00F3572E" w:rsidRPr="00015E0A" w14:paraId="704E3116" w14:textId="77777777" w:rsidTr="004E701F">
        <w:trPr>
          <w:trHeight w:val="480"/>
          <w:jc w:val="center"/>
        </w:trPr>
        <w:tc>
          <w:tcPr>
            <w:tcW w:w="922" w:type="pct"/>
            <w:vMerge/>
            <w:tcBorders>
              <w:left w:val="single" w:sz="4" w:space="0" w:color="auto"/>
              <w:right w:val="single" w:sz="4" w:space="0" w:color="auto"/>
            </w:tcBorders>
          </w:tcPr>
          <w:p w14:paraId="752D9502" w14:textId="77777777" w:rsidR="00F3572E" w:rsidRPr="00015E0A" w:rsidRDefault="00F3572E" w:rsidP="004E701F">
            <w:pPr>
              <w:jc w:val="both"/>
              <w:rPr>
                <w:rFonts w:ascii="Calibri" w:eastAsia="Times New Roman" w:hAnsi="Calibri"/>
                <w:sz w:val="18"/>
                <w:szCs w:val="18"/>
                <w:highlight w:val="yellow"/>
                <w:lang w:eastAsia="fr-CA"/>
              </w:rPr>
            </w:pPr>
          </w:p>
        </w:tc>
        <w:tc>
          <w:tcPr>
            <w:tcW w:w="1224" w:type="pct"/>
            <w:vAlign w:val="center"/>
          </w:tcPr>
          <w:p w14:paraId="70BA66E2"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Identificar y orientar víctimas de conflicto</w:t>
            </w:r>
          </w:p>
        </w:tc>
        <w:tc>
          <w:tcPr>
            <w:tcW w:w="119" w:type="pct"/>
          </w:tcPr>
          <w:p w14:paraId="3A09E15D"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tcPr>
          <w:p w14:paraId="281790F7"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tcPr>
          <w:p w14:paraId="2B2127F4"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tcPr>
          <w:p w14:paraId="32067569"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3CD318B5"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0967B03F"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69E12837"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7DD0C32F"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4CDCCFEB" w14:textId="77777777" w:rsidR="00F3572E" w:rsidRPr="00015E0A" w:rsidRDefault="00F3572E" w:rsidP="004E701F">
            <w:pPr>
              <w:jc w:val="center"/>
              <w:rPr>
                <w:rFonts w:ascii="Calibri" w:eastAsia="Times New Roman" w:hAnsi="Calibri"/>
                <w:sz w:val="18"/>
                <w:szCs w:val="18"/>
                <w:lang w:eastAsia="fr-CA"/>
              </w:rPr>
            </w:pPr>
          </w:p>
        </w:tc>
        <w:tc>
          <w:tcPr>
            <w:tcW w:w="650" w:type="pct"/>
            <w:vMerge/>
          </w:tcPr>
          <w:p w14:paraId="4E214F4D" w14:textId="77777777" w:rsidR="00F3572E" w:rsidRPr="00015E0A" w:rsidRDefault="00F3572E" w:rsidP="004E701F">
            <w:pPr>
              <w:jc w:val="both"/>
              <w:rPr>
                <w:rFonts w:ascii="Calibri" w:eastAsia="Times New Roman" w:hAnsi="Calibri"/>
                <w:b/>
                <w:sz w:val="18"/>
                <w:szCs w:val="18"/>
                <w:lang w:eastAsia="fr-CA"/>
              </w:rPr>
            </w:pPr>
          </w:p>
        </w:tc>
        <w:tc>
          <w:tcPr>
            <w:tcW w:w="704" w:type="pct"/>
            <w:vMerge/>
            <w:vAlign w:val="center"/>
          </w:tcPr>
          <w:p w14:paraId="6EEC0A25"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52AE1B57" w14:textId="77777777" w:rsidTr="004E701F">
        <w:trPr>
          <w:trHeight w:val="290"/>
          <w:jc w:val="center"/>
        </w:trPr>
        <w:tc>
          <w:tcPr>
            <w:tcW w:w="5000" w:type="pct"/>
            <w:gridSpan w:val="13"/>
            <w:shd w:val="clear" w:color="auto" w:fill="FBD4B4"/>
          </w:tcPr>
          <w:p w14:paraId="02BE1EBE"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Producto 4.1</w:t>
            </w:r>
          </w:p>
        </w:tc>
      </w:tr>
      <w:tr w:rsidR="00F3572E" w:rsidRPr="00015E0A" w14:paraId="56244407" w14:textId="77777777" w:rsidTr="004E701F">
        <w:trPr>
          <w:trHeight w:val="287"/>
          <w:jc w:val="center"/>
        </w:trPr>
        <w:tc>
          <w:tcPr>
            <w:tcW w:w="922" w:type="pct"/>
            <w:vMerge w:val="restart"/>
            <w:tcBorders>
              <w:top w:val="single" w:sz="4" w:space="0" w:color="auto"/>
              <w:left w:val="single" w:sz="4" w:space="0" w:color="auto"/>
              <w:right w:val="single" w:sz="4" w:space="0" w:color="auto"/>
            </w:tcBorders>
            <w:vAlign w:val="center"/>
          </w:tcPr>
          <w:p w14:paraId="7C5BBAE9" w14:textId="77777777" w:rsidR="00F3572E" w:rsidRPr="00015E0A" w:rsidRDefault="00F3572E" w:rsidP="004E701F">
            <w:pPr>
              <w:rPr>
                <w:rFonts w:ascii="Calibri" w:eastAsia="Times New Roman" w:hAnsi="Calibri"/>
                <w:b/>
                <w:sz w:val="18"/>
                <w:szCs w:val="18"/>
                <w:lang w:eastAsia="fr-CA"/>
              </w:rPr>
            </w:pPr>
            <w:r w:rsidRPr="00015E0A">
              <w:rPr>
                <w:rFonts w:ascii="Calibri" w:eastAsia="Times New Roman" w:hAnsi="Calibri"/>
                <w:b/>
                <w:sz w:val="18"/>
                <w:szCs w:val="18"/>
                <w:lang w:eastAsia="fr-CA"/>
              </w:rPr>
              <w:t>Generar y fortalecer las capacidades en la población local e instituciones</w:t>
            </w:r>
          </w:p>
        </w:tc>
        <w:tc>
          <w:tcPr>
            <w:tcW w:w="1224" w:type="pct"/>
            <w:vAlign w:val="center"/>
          </w:tcPr>
          <w:p w14:paraId="661E7979"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Contratación de personas locales</w:t>
            </w:r>
          </w:p>
        </w:tc>
        <w:tc>
          <w:tcPr>
            <w:tcW w:w="119" w:type="pct"/>
            <w:vAlign w:val="center"/>
          </w:tcPr>
          <w:p w14:paraId="3A270879"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67CEAEB"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14CEE8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7F664FA8"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130AD1DA"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12153EA"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169D08EF"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216C72E5" w14:textId="77777777" w:rsidR="00F3572E" w:rsidRPr="00015E0A" w:rsidRDefault="00F3572E" w:rsidP="004E701F">
            <w:pPr>
              <w:jc w:val="both"/>
              <w:rPr>
                <w:rFonts w:ascii="Calibri" w:eastAsia="Times New Roman" w:hAnsi="Calibri"/>
                <w:b/>
                <w:sz w:val="18"/>
                <w:szCs w:val="18"/>
                <w:lang w:eastAsia="fr-CA"/>
              </w:rPr>
            </w:pPr>
          </w:p>
        </w:tc>
        <w:tc>
          <w:tcPr>
            <w:tcW w:w="556" w:type="pct"/>
            <w:vMerge w:val="restart"/>
            <w:shd w:val="clear" w:color="auto" w:fill="auto"/>
            <w:vAlign w:val="center"/>
          </w:tcPr>
          <w:p w14:paraId="58808C43"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Ipiales</w:t>
            </w:r>
          </w:p>
          <w:p w14:paraId="5691D4B5"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Zona 2</w:t>
            </w:r>
          </w:p>
        </w:tc>
        <w:tc>
          <w:tcPr>
            <w:tcW w:w="650" w:type="pct"/>
            <w:vMerge w:val="restart"/>
            <w:vAlign w:val="center"/>
          </w:tcPr>
          <w:p w14:paraId="339A12F3"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sz w:val="18"/>
                <w:szCs w:val="18"/>
                <w:lang w:eastAsia="fr-CA"/>
              </w:rPr>
              <w:t>The HALO Trust</w:t>
            </w:r>
          </w:p>
        </w:tc>
        <w:tc>
          <w:tcPr>
            <w:tcW w:w="704" w:type="pct"/>
            <w:vMerge w:val="restart"/>
            <w:vAlign w:val="center"/>
          </w:tcPr>
          <w:p w14:paraId="38D5BD09" w14:textId="77777777" w:rsidR="00F3572E" w:rsidRPr="00736E66" w:rsidRDefault="00F3572E" w:rsidP="004E701F">
            <w:pPr>
              <w:jc w:val="center"/>
              <w:rPr>
                <w:rFonts w:ascii="Calibri" w:eastAsia="Times New Roman" w:hAnsi="Calibri"/>
                <w:sz w:val="18"/>
                <w:szCs w:val="18"/>
                <w:lang w:eastAsia="fr-CA"/>
              </w:rPr>
            </w:pPr>
            <w:r w:rsidRPr="00736E66">
              <w:rPr>
                <w:rFonts w:ascii="Calibri" w:eastAsia="Times New Roman" w:hAnsi="Calibri"/>
                <w:sz w:val="18"/>
                <w:szCs w:val="18"/>
                <w:lang w:eastAsia="fr-CA"/>
              </w:rPr>
              <w:t>$148,111 USD</w:t>
            </w:r>
          </w:p>
          <w:p w14:paraId="7AC1C40E" w14:textId="77777777" w:rsidR="00F3572E" w:rsidRPr="00736E66" w:rsidRDefault="00F3572E" w:rsidP="004E701F">
            <w:pPr>
              <w:jc w:val="center"/>
              <w:rPr>
                <w:rFonts w:ascii="Calibri" w:eastAsia="Times New Roman" w:hAnsi="Calibri"/>
                <w:sz w:val="18"/>
                <w:szCs w:val="18"/>
                <w:lang w:eastAsia="fr-CA"/>
              </w:rPr>
            </w:pPr>
            <w:r w:rsidRPr="00736E66">
              <w:rPr>
                <w:rFonts w:ascii="Calibri" w:eastAsia="Times New Roman" w:hAnsi="Calibri"/>
                <w:sz w:val="18"/>
                <w:szCs w:val="18"/>
                <w:lang w:eastAsia="fr-CA"/>
              </w:rPr>
              <w:t>37%</w:t>
            </w:r>
          </w:p>
          <w:p w14:paraId="768B395B" w14:textId="77777777" w:rsidR="00F3572E" w:rsidRPr="00736E66" w:rsidRDefault="00F3572E" w:rsidP="004E701F">
            <w:pPr>
              <w:jc w:val="center"/>
              <w:rPr>
                <w:rFonts w:ascii="Calibri" w:eastAsia="Times New Roman" w:hAnsi="Calibri"/>
                <w:sz w:val="18"/>
                <w:szCs w:val="18"/>
                <w:lang w:eastAsia="fr-CA"/>
              </w:rPr>
            </w:pPr>
          </w:p>
        </w:tc>
      </w:tr>
      <w:tr w:rsidR="00F3572E" w:rsidRPr="00015E0A" w14:paraId="064AEF85" w14:textId="77777777" w:rsidTr="004E701F">
        <w:trPr>
          <w:trHeight w:val="287"/>
          <w:jc w:val="center"/>
        </w:trPr>
        <w:tc>
          <w:tcPr>
            <w:tcW w:w="922" w:type="pct"/>
            <w:vMerge/>
            <w:tcBorders>
              <w:left w:val="single" w:sz="4" w:space="0" w:color="auto"/>
              <w:right w:val="single" w:sz="4" w:space="0" w:color="auto"/>
            </w:tcBorders>
            <w:vAlign w:val="center"/>
          </w:tcPr>
          <w:p w14:paraId="4852B701" w14:textId="77777777" w:rsidR="00F3572E" w:rsidRPr="00015E0A" w:rsidRDefault="00F3572E" w:rsidP="004E701F">
            <w:pPr>
              <w:rPr>
                <w:rFonts w:ascii="Calibri" w:eastAsia="Times New Roman" w:hAnsi="Calibri"/>
                <w:b/>
                <w:sz w:val="18"/>
                <w:szCs w:val="18"/>
                <w:lang w:eastAsia="fr-CA"/>
              </w:rPr>
            </w:pPr>
          </w:p>
        </w:tc>
        <w:tc>
          <w:tcPr>
            <w:tcW w:w="1224" w:type="pct"/>
            <w:vAlign w:val="center"/>
          </w:tcPr>
          <w:p w14:paraId="284381DF"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Contratación de mujeres</w:t>
            </w:r>
          </w:p>
        </w:tc>
        <w:tc>
          <w:tcPr>
            <w:tcW w:w="119" w:type="pct"/>
            <w:vAlign w:val="center"/>
          </w:tcPr>
          <w:p w14:paraId="40DA200E"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B0C7CF9"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792325A9"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5468AFFE"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4F3476D1"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ABF1E12"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00F172D5"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49CF0422"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25DE7362"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61FD2C2C"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48948F51"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70E03E7D" w14:textId="77777777" w:rsidTr="004E701F">
        <w:trPr>
          <w:trHeight w:val="287"/>
          <w:jc w:val="center"/>
        </w:trPr>
        <w:tc>
          <w:tcPr>
            <w:tcW w:w="922" w:type="pct"/>
            <w:vMerge/>
            <w:tcBorders>
              <w:left w:val="single" w:sz="4" w:space="0" w:color="auto"/>
              <w:right w:val="single" w:sz="4" w:space="0" w:color="auto"/>
            </w:tcBorders>
            <w:vAlign w:val="center"/>
          </w:tcPr>
          <w:p w14:paraId="03D373AC" w14:textId="77777777" w:rsidR="00F3572E" w:rsidRPr="00015E0A" w:rsidRDefault="00F3572E" w:rsidP="004E701F">
            <w:pPr>
              <w:rPr>
                <w:rFonts w:ascii="Calibri" w:eastAsia="Times New Roman" w:hAnsi="Calibri"/>
                <w:b/>
                <w:sz w:val="18"/>
                <w:szCs w:val="18"/>
                <w:lang w:eastAsia="fr-CA"/>
              </w:rPr>
            </w:pPr>
          </w:p>
        </w:tc>
        <w:tc>
          <w:tcPr>
            <w:tcW w:w="1224" w:type="pct"/>
            <w:vAlign w:val="center"/>
          </w:tcPr>
          <w:p w14:paraId="6209435B"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Contratación de excombatientes</w:t>
            </w:r>
          </w:p>
        </w:tc>
        <w:tc>
          <w:tcPr>
            <w:tcW w:w="119" w:type="pct"/>
            <w:vAlign w:val="center"/>
          </w:tcPr>
          <w:p w14:paraId="1869EAE7"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32656886"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7767B6E4"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60E03D57"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159E1DD5"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6DEB2514"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70FA7303"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531B38F1"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56646352"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64431E99"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7DF9BD4D"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601CC7DA" w14:textId="77777777" w:rsidTr="004E701F">
        <w:trPr>
          <w:trHeight w:val="287"/>
          <w:jc w:val="center"/>
        </w:trPr>
        <w:tc>
          <w:tcPr>
            <w:tcW w:w="922" w:type="pct"/>
            <w:vMerge/>
            <w:tcBorders>
              <w:left w:val="single" w:sz="4" w:space="0" w:color="auto"/>
              <w:right w:val="single" w:sz="4" w:space="0" w:color="auto"/>
            </w:tcBorders>
            <w:vAlign w:val="center"/>
          </w:tcPr>
          <w:p w14:paraId="65CA23A4" w14:textId="77777777" w:rsidR="00F3572E" w:rsidRPr="00015E0A" w:rsidRDefault="00F3572E" w:rsidP="004E701F">
            <w:pPr>
              <w:rPr>
                <w:rFonts w:ascii="Calibri" w:eastAsia="Times New Roman" w:hAnsi="Calibri"/>
                <w:b/>
                <w:sz w:val="18"/>
                <w:szCs w:val="18"/>
                <w:lang w:eastAsia="fr-CA"/>
              </w:rPr>
            </w:pPr>
          </w:p>
        </w:tc>
        <w:tc>
          <w:tcPr>
            <w:tcW w:w="1224" w:type="pct"/>
            <w:vAlign w:val="center"/>
          </w:tcPr>
          <w:p w14:paraId="16C62984"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Capacitación de personal HALO en medio ambiente</w:t>
            </w:r>
          </w:p>
        </w:tc>
        <w:tc>
          <w:tcPr>
            <w:tcW w:w="119" w:type="pct"/>
            <w:vAlign w:val="center"/>
          </w:tcPr>
          <w:p w14:paraId="4B3365C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0DD34474"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7CF5D77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7E584C24" w14:textId="77777777" w:rsidR="00F3572E" w:rsidRPr="00015E0A" w:rsidRDefault="00F3572E" w:rsidP="004E701F">
            <w:pPr>
              <w:jc w:val="center"/>
              <w:rPr>
                <w:rFonts w:ascii="Calibri" w:eastAsia="Times New Roman" w:hAnsi="Calibri"/>
                <w:b/>
                <w:sz w:val="18"/>
                <w:szCs w:val="18"/>
                <w:lang w:eastAsia="fr-CA"/>
              </w:rPr>
            </w:pPr>
          </w:p>
        </w:tc>
        <w:tc>
          <w:tcPr>
            <w:tcW w:w="117" w:type="pct"/>
            <w:shd w:val="clear" w:color="auto" w:fill="D0CECE" w:themeFill="background2" w:themeFillShade="E6"/>
          </w:tcPr>
          <w:p w14:paraId="1C6E05C7"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43E07125"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146167B8"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77D4B80F"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36A61CD3"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1DAC8A6B" w14:textId="77777777" w:rsidR="00F3572E" w:rsidRPr="00015E0A" w:rsidRDefault="00F3572E" w:rsidP="004E701F">
            <w:pPr>
              <w:jc w:val="center"/>
              <w:rPr>
                <w:rFonts w:ascii="Calibri" w:eastAsia="Times New Roman" w:hAnsi="Calibri"/>
                <w:sz w:val="18"/>
                <w:szCs w:val="18"/>
                <w:lang w:eastAsia="fr-CA"/>
              </w:rPr>
            </w:pPr>
          </w:p>
        </w:tc>
        <w:tc>
          <w:tcPr>
            <w:tcW w:w="704" w:type="pct"/>
            <w:vMerge/>
            <w:vAlign w:val="center"/>
          </w:tcPr>
          <w:p w14:paraId="7F46F472" w14:textId="77777777" w:rsidR="00F3572E" w:rsidRPr="00015E0A" w:rsidRDefault="00F3572E" w:rsidP="004E701F">
            <w:pPr>
              <w:jc w:val="center"/>
              <w:rPr>
                <w:rFonts w:ascii="Calibri" w:eastAsia="Times New Roman" w:hAnsi="Calibri"/>
                <w:b/>
                <w:sz w:val="18"/>
                <w:szCs w:val="18"/>
                <w:lang w:eastAsia="fr-CA"/>
              </w:rPr>
            </w:pPr>
          </w:p>
        </w:tc>
      </w:tr>
      <w:tr w:rsidR="00F3572E" w:rsidRPr="00015E0A" w14:paraId="6C936706" w14:textId="77777777" w:rsidTr="004E701F">
        <w:trPr>
          <w:trHeight w:val="290"/>
          <w:jc w:val="center"/>
        </w:trPr>
        <w:tc>
          <w:tcPr>
            <w:tcW w:w="5000" w:type="pct"/>
            <w:gridSpan w:val="13"/>
            <w:shd w:val="clear" w:color="auto" w:fill="FBD4B4"/>
          </w:tcPr>
          <w:p w14:paraId="4B2BDB93"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lastRenderedPageBreak/>
              <w:t xml:space="preserve">Seguimiento y Evaluación </w:t>
            </w:r>
          </w:p>
        </w:tc>
      </w:tr>
      <w:tr w:rsidR="00F3572E" w:rsidRPr="00015E0A" w14:paraId="447B6694" w14:textId="77777777" w:rsidTr="004E701F">
        <w:trPr>
          <w:trHeight w:val="410"/>
          <w:jc w:val="center"/>
        </w:trPr>
        <w:tc>
          <w:tcPr>
            <w:tcW w:w="922" w:type="pct"/>
            <w:vMerge w:val="restart"/>
            <w:tcBorders>
              <w:top w:val="single" w:sz="4" w:space="0" w:color="auto"/>
              <w:left w:val="single" w:sz="4" w:space="0" w:color="auto"/>
              <w:right w:val="single" w:sz="4" w:space="0" w:color="auto"/>
            </w:tcBorders>
          </w:tcPr>
          <w:p w14:paraId="6DE43C1A" w14:textId="77777777" w:rsidR="00F3572E" w:rsidRPr="00015E0A" w:rsidRDefault="00F3572E" w:rsidP="004E701F">
            <w:pPr>
              <w:jc w:val="both"/>
              <w:rPr>
                <w:rFonts w:ascii="Calibri" w:eastAsia="Times New Roman" w:hAnsi="Calibri"/>
                <w:sz w:val="18"/>
                <w:szCs w:val="18"/>
                <w:highlight w:val="yellow"/>
                <w:lang w:eastAsia="fr-CA"/>
              </w:rPr>
            </w:pPr>
          </w:p>
        </w:tc>
        <w:tc>
          <w:tcPr>
            <w:tcW w:w="1224" w:type="pct"/>
            <w:vAlign w:val="center"/>
          </w:tcPr>
          <w:p w14:paraId="67E29313"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Verificación de datos semanalmente</w:t>
            </w:r>
          </w:p>
        </w:tc>
        <w:tc>
          <w:tcPr>
            <w:tcW w:w="119" w:type="pct"/>
            <w:vAlign w:val="center"/>
          </w:tcPr>
          <w:p w14:paraId="7A3133D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C9DB2B0"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58DCFB27"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309BF29E"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69B75D01"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3A77E5C0"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24B5D04B"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6E04830B" w14:textId="77777777" w:rsidR="00F3572E" w:rsidRPr="00015E0A" w:rsidRDefault="00F3572E" w:rsidP="004E701F">
            <w:pPr>
              <w:jc w:val="both"/>
              <w:rPr>
                <w:rFonts w:ascii="Calibri" w:eastAsia="Times New Roman" w:hAnsi="Calibri"/>
                <w:b/>
                <w:sz w:val="18"/>
                <w:szCs w:val="18"/>
                <w:lang w:eastAsia="fr-CA"/>
              </w:rPr>
            </w:pPr>
          </w:p>
        </w:tc>
        <w:tc>
          <w:tcPr>
            <w:tcW w:w="556" w:type="pct"/>
            <w:vMerge w:val="restart"/>
            <w:shd w:val="clear" w:color="auto" w:fill="auto"/>
            <w:vAlign w:val="center"/>
          </w:tcPr>
          <w:p w14:paraId="3E2426DF"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Ipiales</w:t>
            </w:r>
          </w:p>
          <w:p w14:paraId="0BF405D1"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Zona 2</w:t>
            </w:r>
          </w:p>
        </w:tc>
        <w:tc>
          <w:tcPr>
            <w:tcW w:w="650" w:type="pct"/>
            <w:vMerge w:val="restart"/>
            <w:vAlign w:val="center"/>
          </w:tcPr>
          <w:p w14:paraId="2B8FDD5F"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The HALO Trust</w:t>
            </w:r>
          </w:p>
        </w:tc>
        <w:tc>
          <w:tcPr>
            <w:tcW w:w="704" w:type="pct"/>
            <w:vAlign w:val="center"/>
          </w:tcPr>
          <w:p w14:paraId="492C5310"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N/A</w:t>
            </w:r>
          </w:p>
        </w:tc>
      </w:tr>
      <w:tr w:rsidR="00F3572E" w:rsidRPr="00015E0A" w14:paraId="3AD25D3E" w14:textId="77777777" w:rsidTr="004E701F">
        <w:trPr>
          <w:trHeight w:val="493"/>
          <w:jc w:val="center"/>
        </w:trPr>
        <w:tc>
          <w:tcPr>
            <w:tcW w:w="922" w:type="pct"/>
            <w:vMerge/>
            <w:tcBorders>
              <w:left w:val="single" w:sz="4" w:space="0" w:color="auto"/>
              <w:bottom w:val="single" w:sz="4" w:space="0" w:color="auto"/>
              <w:right w:val="single" w:sz="4" w:space="0" w:color="auto"/>
            </w:tcBorders>
          </w:tcPr>
          <w:p w14:paraId="4D1B0678" w14:textId="77777777" w:rsidR="00F3572E" w:rsidRPr="00015E0A" w:rsidRDefault="00F3572E" w:rsidP="004E701F">
            <w:pPr>
              <w:jc w:val="both"/>
              <w:rPr>
                <w:rFonts w:ascii="Calibri" w:eastAsia="Times New Roman" w:hAnsi="Calibri"/>
                <w:sz w:val="18"/>
                <w:szCs w:val="18"/>
                <w:highlight w:val="yellow"/>
                <w:lang w:eastAsia="fr-CA"/>
              </w:rPr>
            </w:pPr>
          </w:p>
        </w:tc>
        <w:tc>
          <w:tcPr>
            <w:tcW w:w="1224" w:type="pct"/>
            <w:vAlign w:val="center"/>
          </w:tcPr>
          <w:p w14:paraId="20D4071B" w14:textId="77777777" w:rsidR="00F3572E" w:rsidRPr="00015E0A" w:rsidRDefault="00F3572E" w:rsidP="004E701F">
            <w:pPr>
              <w:rPr>
                <w:rFonts w:ascii="Calibri" w:eastAsia="Times New Roman" w:hAnsi="Calibri"/>
                <w:sz w:val="18"/>
                <w:szCs w:val="18"/>
                <w:lang w:eastAsia="fr-CA"/>
              </w:rPr>
            </w:pPr>
            <w:r w:rsidRPr="00015E0A">
              <w:rPr>
                <w:rFonts w:ascii="Calibri" w:eastAsia="Times New Roman" w:hAnsi="Calibri"/>
                <w:sz w:val="18"/>
                <w:szCs w:val="18"/>
                <w:lang w:eastAsia="fr-CA"/>
              </w:rPr>
              <w:t>Visitas de expertos de la casa matriz semestralmente</w:t>
            </w:r>
          </w:p>
        </w:tc>
        <w:tc>
          <w:tcPr>
            <w:tcW w:w="119" w:type="pct"/>
            <w:vAlign w:val="center"/>
          </w:tcPr>
          <w:p w14:paraId="012164AA"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791F76A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vAlign w:val="center"/>
          </w:tcPr>
          <w:p w14:paraId="47185EB4" w14:textId="77777777" w:rsidR="00F3572E" w:rsidRPr="00015E0A" w:rsidRDefault="00F3572E" w:rsidP="004E701F">
            <w:pPr>
              <w:jc w:val="center"/>
              <w:rPr>
                <w:rFonts w:ascii="Calibri" w:eastAsia="Times New Roman" w:hAnsi="Calibri"/>
                <w:b/>
                <w:sz w:val="18"/>
                <w:szCs w:val="18"/>
                <w:lang w:eastAsia="fr-CA"/>
              </w:rPr>
            </w:pPr>
          </w:p>
        </w:tc>
        <w:tc>
          <w:tcPr>
            <w:tcW w:w="117" w:type="pct"/>
            <w:vAlign w:val="center"/>
          </w:tcPr>
          <w:p w14:paraId="0CF60A04"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x</w:t>
            </w:r>
          </w:p>
        </w:tc>
        <w:tc>
          <w:tcPr>
            <w:tcW w:w="117" w:type="pct"/>
            <w:shd w:val="clear" w:color="auto" w:fill="D0CECE" w:themeFill="background2" w:themeFillShade="E6"/>
          </w:tcPr>
          <w:p w14:paraId="55EB0123"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339772B5" w14:textId="77777777" w:rsidR="00F3572E" w:rsidRPr="00015E0A" w:rsidRDefault="00F3572E" w:rsidP="004E701F">
            <w:pPr>
              <w:jc w:val="both"/>
              <w:rPr>
                <w:rFonts w:ascii="Calibri" w:eastAsia="Times New Roman" w:hAnsi="Calibri"/>
                <w:b/>
                <w:sz w:val="18"/>
                <w:szCs w:val="18"/>
                <w:lang w:eastAsia="fr-CA"/>
              </w:rPr>
            </w:pPr>
          </w:p>
        </w:tc>
        <w:tc>
          <w:tcPr>
            <w:tcW w:w="117" w:type="pct"/>
            <w:shd w:val="clear" w:color="auto" w:fill="D0CECE" w:themeFill="background2" w:themeFillShade="E6"/>
          </w:tcPr>
          <w:p w14:paraId="54185F2C" w14:textId="77777777" w:rsidR="00F3572E" w:rsidRPr="00015E0A" w:rsidRDefault="00F3572E" w:rsidP="004E701F">
            <w:pPr>
              <w:jc w:val="both"/>
              <w:rPr>
                <w:rFonts w:ascii="Calibri" w:eastAsia="Times New Roman" w:hAnsi="Calibri"/>
                <w:b/>
                <w:sz w:val="18"/>
                <w:szCs w:val="18"/>
                <w:lang w:eastAsia="fr-CA"/>
              </w:rPr>
            </w:pPr>
          </w:p>
        </w:tc>
        <w:tc>
          <w:tcPr>
            <w:tcW w:w="123" w:type="pct"/>
            <w:shd w:val="clear" w:color="auto" w:fill="D0CECE" w:themeFill="background2" w:themeFillShade="E6"/>
          </w:tcPr>
          <w:p w14:paraId="4607F785" w14:textId="77777777" w:rsidR="00F3572E" w:rsidRPr="00015E0A" w:rsidRDefault="00F3572E" w:rsidP="004E701F">
            <w:pPr>
              <w:jc w:val="both"/>
              <w:rPr>
                <w:rFonts w:ascii="Calibri" w:eastAsia="Times New Roman" w:hAnsi="Calibri"/>
                <w:b/>
                <w:sz w:val="18"/>
                <w:szCs w:val="18"/>
                <w:lang w:eastAsia="fr-CA"/>
              </w:rPr>
            </w:pPr>
          </w:p>
        </w:tc>
        <w:tc>
          <w:tcPr>
            <w:tcW w:w="556" w:type="pct"/>
            <w:vMerge/>
            <w:shd w:val="clear" w:color="auto" w:fill="auto"/>
            <w:vAlign w:val="center"/>
          </w:tcPr>
          <w:p w14:paraId="3AAF8FAB" w14:textId="77777777" w:rsidR="00F3572E" w:rsidRPr="00015E0A" w:rsidRDefault="00F3572E" w:rsidP="004E701F">
            <w:pPr>
              <w:jc w:val="center"/>
              <w:rPr>
                <w:rFonts w:ascii="Calibri" w:eastAsia="Times New Roman" w:hAnsi="Calibri"/>
                <w:sz w:val="18"/>
                <w:szCs w:val="18"/>
                <w:lang w:eastAsia="fr-CA"/>
              </w:rPr>
            </w:pPr>
          </w:p>
        </w:tc>
        <w:tc>
          <w:tcPr>
            <w:tcW w:w="650" w:type="pct"/>
            <w:vMerge/>
            <w:vAlign w:val="center"/>
          </w:tcPr>
          <w:p w14:paraId="7C27719A" w14:textId="77777777" w:rsidR="00F3572E" w:rsidRPr="00015E0A" w:rsidRDefault="00F3572E" w:rsidP="004E701F">
            <w:pPr>
              <w:rPr>
                <w:rFonts w:ascii="Calibri" w:eastAsia="Times New Roman" w:hAnsi="Calibri"/>
                <w:b/>
                <w:sz w:val="18"/>
                <w:szCs w:val="18"/>
                <w:lang w:eastAsia="fr-CA"/>
              </w:rPr>
            </w:pPr>
          </w:p>
        </w:tc>
        <w:tc>
          <w:tcPr>
            <w:tcW w:w="704" w:type="pct"/>
            <w:vAlign w:val="center"/>
          </w:tcPr>
          <w:p w14:paraId="103E2306" w14:textId="77777777" w:rsidR="00F3572E" w:rsidRPr="00015E0A" w:rsidRDefault="00F3572E" w:rsidP="004E701F">
            <w:pPr>
              <w:jc w:val="center"/>
              <w:rPr>
                <w:rFonts w:ascii="Calibri" w:eastAsia="Times New Roman" w:hAnsi="Calibri"/>
                <w:sz w:val="18"/>
                <w:szCs w:val="18"/>
                <w:lang w:eastAsia="fr-CA"/>
              </w:rPr>
            </w:pPr>
            <w:r w:rsidRPr="00015E0A">
              <w:rPr>
                <w:rFonts w:ascii="Calibri" w:eastAsia="Times New Roman" w:hAnsi="Calibri"/>
                <w:sz w:val="18"/>
                <w:szCs w:val="18"/>
                <w:lang w:eastAsia="fr-CA"/>
              </w:rPr>
              <w:t>N/A</w:t>
            </w:r>
          </w:p>
        </w:tc>
      </w:tr>
      <w:tr w:rsidR="00F3572E" w:rsidRPr="00015E0A" w14:paraId="4FD8B0F2" w14:textId="77777777" w:rsidTr="004E701F">
        <w:trPr>
          <w:trHeight w:val="126"/>
          <w:jc w:val="center"/>
        </w:trPr>
        <w:tc>
          <w:tcPr>
            <w:tcW w:w="4296" w:type="pct"/>
            <w:gridSpan w:val="12"/>
          </w:tcPr>
          <w:p w14:paraId="334FF8FA"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Total de la 1era organización participante*</w:t>
            </w:r>
          </w:p>
        </w:tc>
        <w:tc>
          <w:tcPr>
            <w:tcW w:w="704" w:type="pct"/>
          </w:tcPr>
          <w:p w14:paraId="1E0F666A"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100%</w:t>
            </w:r>
          </w:p>
        </w:tc>
      </w:tr>
      <w:tr w:rsidR="00F3572E" w:rsidRPr="00015E0A" w14:paraId="58CB8299" w14:textId="77777777" w:rsidTr="004E701F">
        <w:trPr>
          <w:trHeight w:val="126"/>
          <w:jc w:val="center"/>
        </w:trPr>
        <w:tc>
          <w:tcPr>
            <w:tcW w:w="4296" w:type="pct"/>
            <w:gridSpan w:val="12"/>
          </w:tcPr>
          <w:p w14:paraId="470915D8"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Total de la 2a organización participante *</w:t>
            </w:r>
          </w:p>
        </w:tc>
        <w:tc>
          <w:tcPr>
            <w:tcW w:w="704" w:type="pct"/>
          </w:tcPr>
          <w:p w14:paraId="4297E8D1"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N/A</w:t>
            </w:r>
          </w:p>
        </w:tc>
      </w:tr>
      <w:tr w:rsidR="00F3572E" w:rsidRPr="00015E0A" w14:paraId="2C29A694" w14:textId="77777777" w:rsidTr="004E701F">
        <w:trPr>
          <w:trHeight w:val="126"/>
          <w:jc w:val="center"/>
        </w:trPr>
        <w:tc>
          <w:tcPr>
            <w:tcW w:w="4296" w:type="pct"/>
            <w:gridSpan w:val="12"/>
          </w:tcPr>
          <w:p w14:paraId="125E1E46" w14:textId="77777777" w:rsidR="00F3572E" w:rsidRPr="00015E0A" w:rsidRDefault="00F3572E" w:rsidP="004E701F">
            <w:pPr>
              <w:jc w:val="both"/>
              <w:rPr>
                <w:rFonts w:ascii="Calibri" w:eastAsia="Times New Roman" w:hAnsi="Calibri"/>
                <w:b/>
                <w:sz w:val="18"/>
                <w:szCs w:val="18"/>
                <w:lang w:eastAsia="fr-CA"/>
              </w:rPr>
            </w:pPr>
            <w:r w:rsidRPr="00015E0A">
              <w:rPr>
                <w:rFonts w:ascii="Calibri" w:eastAsia="Times New Roman" w:hAnsi="Calibri"/>
                <w:b/>
                <w:sz w:val="18"/>
                <w:szCs w:val="18"/>
                <w:lang w:eastAsia="fr-CA"/>
              </w:rPr>
              <w:t>Presupuesto total previsto</w:t>
            </w:r>
          </w:p>
        </w:tc>
        <w:tc>
          <w:tcPr>
            <w:tcW w:w="704" w:type="pct"/>
          </w:tcPr>
          <w:p w14:paraId="3FBC0C1E" w14:textId="77777777" w:rsidR="00F3572E" w:rsidRPr="00015E0A" w:rsidRDefault="00F3572E" w:rsidP="004E701F">
            <w:pPr>
              <w:jc w:val="center"/>
              <w:rPr>
                <w:rFonts w:ascii="Calibri" w:eastAsia="Times New Roman" w:hAnsi="Calibri"/>
                <w:b/>
                <w:sz w:val="18"/>
                <w:szCs w:val="18"/>
                <w:lang w:eastAsia="fr-CA"/>
              </w:rPr>
            </w:pPr>
            <w:r w:rsidRPr="00015E0A">
              <w:rPr>
                <w:rFonts w:ascii="Calibri" w:eastAsia="Times New Roman" w:hAnsi="Calibri"/>
                <w:b/>
                <w:sz w:val="18"/>
                <w:szCs w:val="18"/>
                <w:lang w:eastAsia="fr-CA"/>
              </w:rPr>
              <w:t>$400,000 USD</w:t>
            </w:r>
          </w:p>
        </w:tc>
      </w:tr>
    </w:tbl>
    <w:p w14:paraId="1F42F47D" w14:textId="77777777" w:rsidR="005615DE" w:rsidRDefault="005615DE" w:rsidP="000A7858">
      <w:pPr>
        <w:spacing w:after="160" w:line="259" w:lineRule="auto"/>
        <w:rPr>
          <w:rFonts w:ascii="Calibri" w:eastAsia="Times New Roman" w:hAnsi="Calibri" w:cs="Tahoma"/>
          <w:b/>
          <w:color w:val="000000"/>
          <w:u w:val="single"/>
        </w:rPr>
        <w:sectPr w:rsidR="005615DE" w:rsidSect="005615DE">
          <w:pgSz w:w="12240" w:h="15840"/>
          <w:pgMar w:top="1134" w:right="1412" w:bottom="1134" w:left="1412" w:header="720" w:footer="420" w:gutter="0"/>
          <w:cols w:space="720"/>
          <w:docGrid w:linePitch="360"/>
        </w:sectPr>
      </w:pPr>
    </w:p>
    <w:p w14:paraId="25BD3EFA" w14:textId="62EFCF31" w:rsidR="005615DE" w:rsidRPr="005615DE"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sidRPr="00547296">
        <w:rPr>
          <w:rFonts w:asciiTheme="majorHAnsi" w:eastAsiaTheme="majorEastAsia" w:hAnsiTheme="majorHAnsi" w:cstheme="majorBidi"/>
          <w:b/>
          <w:bCs w:val="0"/>
          <w:color w:val="1F3763" w:themeColor="accent1" w:themeShade="7F"/>
          <w:szCs w:val="24"/>
          <w:lang w:val="es-CO" w:eastAsia="en-US" w:bidi="ar-SA"/>
        </w:rPr>
        <w:lastRenderedPageBreak/>
        <w:t xml:space="preserve">Anexo E </w:t>
      </w:r>
      <w:r>
        <w:rPr>
          <w:rFonts w:asciiTheme="majorHAnsi" w:eastAsiaTheme="majorEastAsia" w:hAnsiTheme="majorHAnsi" w:cstheme="majorBidi"/>
          <w:b/>
          <w:bCs w:val="0"/>
          <w:color w:val="1F3763" w:themeColor="accent1" w:themeShade="7F"/>
          <w:szCs w:val="24"/>
          <w:lang w:val="es-CO" w:eastAsia="en-US" w:bidi="ar-SA"/>
        </w:rPr>
        <w:t xml:space="preserve">- </w:t>
      </w:r>
      <w:r w:rsidRPr="00547296">
        <w:rPr>
          <w:rFonts w:asciiTheme="majorHAnsi" w:eastAsiaTheme="majorEastAsia" w:hAnsiTheme="majorHAnsi" w:cstheme="majorBidi"/>
          <w:b/>
          <w:bCs w:val="0"/>
          <w:color w:val="1F3763" w:themeColor="accent1" w:themeShade="7F"/>
          <w:szCs w:val="24"/>
          <w:lang w:val="es-CO" w:eastAsia="en-US" w:bidi="ar-SA"/>
        </w:rPr>
        <w:t xml:space="preserve">Marco de resultados </w:t>
      </w:r>
    </w:p>
    <w:p w14:paraId="25CC93BE" w14:textId="77777777" w:rsidR="005615DE" w:rsidRDefault="005615DE" w:rsidP="005615DE">
      <w:pPr>
        <w:jc w:val="both"/>
        <w:rPr>
          <w:rFonts w:ascii="Calibri" w:eastAsia="Times New Roman" w:hAnsi="Calibri"/>
          <w:b/>
          <w:u w:val="single"/>
          <w:lang w:eastAsia="fr-CA"/>
        </w:rPr>
      </w:pPr>
    </w:p>
    <w:tbl>
      <w:tblPr>
        <w:tblW w:w="1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2202"/>
        <w:gridCol w:w="992"/>
        <w:gridCol w:w="113"/>
        <w:gridCol w:w="596"/>
        <w:gridCol w:w="49"/>
        <w:gridCol w:w="92"/>
        <w:gridCol w:w="553"/>
        <w:gridCol w:w="15"/>
        <w:gridCol w:w="141"/>
        <w:gridCol w:w="426"/>
        <w:gridCol w:w="63"/>
        <w:gridCol w:w="78"/>
        <w:gridCol w:w="426"/>
        <w:gridCol w:w="141"/>
        <w:gridCol w:w="1560"/>
        <w:gridCol w:w="2410"/>
        <w:gridCol w:w="1843"/>
        <w:gridCol w:w="1298"/>
      </w:tblGrid>
      <w:tr w:rsidR="00DF2C3C" w:rsidRPr="00E1583F" w14:paraId="5A2F692A" w14:textId="77777777" w:rsidTr="00B5664F">
        <w:trPr>
          <w:trHeight w:val="280"/>
        </w:trPr>
        <w:tc>
          <w:tcPr>
            <w:tcW w:w="1621" w:type="dxa"/>
            <w:shd w:val="clear" w:color="auto" w:fill="FFFFFF"/>
          </w:tcPr>
          <w:p w14:paraId="0F7B23EE" w14:textId="77777777" w:rsidR="00DF2C3C" w:rsidRPr="00E1583F" w:rsidRDefault="00DF2C3C" w:rsidP="00B5664F">
            <w:pPr>
              <w:contextualSpacing/>
              <w:jc w:val="both"/>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The HALO Trust</w:t>
            </w:r>
          </w:p>
        </w:tc>
        <w:tc>
          <w:tcPr>
            <w:tcW w:w="12997" w:type="dxa"/>
            <w:gridSpan w:val="18"/>
            <w:shd w:val="clear" w:color="auto" w:fill="FFFFFF"/>
          </w:tcPr>
          <w:p w14:paraId="021E299F" w14:textId="77777777" w:rsidR="00DF2C3C" w:rsidRPr="00E1583F" w:rsidRDefault="00DF2C3C" w:rsidP="00B5664F">
            <w:pPr>
              <w:spacing w:after="200" w:line="276" w:lineRule="auto"/>
              <w:ind w:left="360"/>
              <w:contextualSpacing/>
              <w:rPr>
                <w:rFonts w:ascii="Calibri" w:eastAsia="MS Mincho" w:hAnsi="Calibri" w:cs="Calibri"/>
                <w:b/>
                <w:sz w:val="18"/>
                <w:szCs w:val="18"/>
                <w:lang w:eastAsia="en-GB" w:bidi="es-ES"/>
              </w:rPr>
            </w:pPr>
            <w:r w:rsidRPr="00E1583F">
              <w:rPr>
                <w:rFonts w:ascii="Calibri" w:eastAsia="Times New Roman" w:hAnsi="Calibri" w:cs="Calibri"/>
                <w:b/>
                <w:sz w:val="18"/>
                <w:szCs w:val="18"/>
                <w:lang w:eastAsia="fr-CA"/>
              </w:rPr>
              <w:t xml:space="preserve">Título del programa: </w:t>
            </w:r>
            <w:r w:rsidRPr="00E1583F">
              <w:rPr>
                <w:rFonts w:ascii="Calibri" w:eastAsia="Times New Roman" w:hAnsi="Calibri" w:cs="Calibri"/>
                <w:sz w:val="18"/>
                <w:szCs w:val="18"/>
                <w:lang w:eastAsia="fr-CA"/>
              </w:rPr>
              <w:t xml:space="preserve">Fortalecimiento a las actividades de Desminado Humanitario en el municipio de </w:t>
            </w:r>
            <w:r>
              <w:rPr>
                <w:rFonts w:ascii="Calibri" w:eastAsia="Times New Roman" w:hAnsi="Calibri" w:cs="Calibri"/>
                <w:sz w:val="18"/>
                <w:szCs w:val="18"/>
                <w:lang w:eastAsia="fr-CA"/>
              </w:rPr>
              <w:t>Ipiales</w:t>
            </w:r>
            <w:r w:rsidRPr="00E1583F">
              <w:rPr>
                <w:rFonts w:ascii="Calibri" w:eastAsia="Times New Roman" w:hAnsi="Calibri" w:cs="Calibri"/>
                <w:sz w:val="18"/>
                <w:szCs w:val="18"/>
                <w:lang w:eastAsia="fr-CA"/>
              </w:rPr>
              <w:t xml:space="preserve"> en el departamento de </w:t>
            </w:r>
            <w:r>
              <w:rPr>
                <w:rFonts w:ascii="Calibri" w:eastAsia="Times New Roman" w:hAnsi="Calibri" w:cs="Calibri"/>
                <w:sz w:val="18"/>
                <w:szCs w:val="18"/>
                <w:lang w:eastAsia="fr-CA"/>
              </w:rPr>
              <w:t>Nariño</w:t>
            </w:r>
          </w:p>
        </w:tc>
      </w:tr>
      <w:tr w:rsidR="00DF2C3C" w:rsidRPr="00E1583F" w14:paraId="342AA0C7" w14:textId="77777777" w:rsidTr="00B5664F">
        <w:trPr>
          <w:trHeight w:val="418"/>
        </w:trPr>
        <w:tc>
          <w:tcPr>
            <w:tcW w:w="3823" w:type="dxa"/>
            <w:gridSpan w:val="2"/>
            <w:shd w:val="clear" w:color="auto" w:fill="92CDDC"/>
            <w:vAlign w:val="center"/>
          </w:tcPr>
          <w:p w14:paraId="67E25722" w14:textId="77777777" w:rsidR="00DF2C3C" w:rsidRPr="00E1583F" w:rsidRDefault="00DF2C3C" w:rsidP="00B5664F">
            <w:pPr>
              <w:contextualSpacing/>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 xml:space="preserve">Efecto/Outcome del Fondo al cual el programa/proyecto contribuirá </w:t>
            </w:r>
          </w:p>
        </w:tc>
        <w:tc>
          <w:tcPr>
            <w:tcW w:w="10795" w:type="dxa"/>
            <w:gridSpan w:val="17"/>
            <w:shd w:val="clear" w:color="auto" w:fill="FFFFFF"/>
            <w:vAlign w:val="center"/>
          </w:tcPr>
          <w:p w14:paraId="7135B340" w14:textId="77777777" w:rsidR="00DF2C3C" w:rsidRPr="00E1583F" w:rsidRDefault="00DF2C3C" w:rsidP="00B5664F">
            <w:pPr>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Efecto N° 3: Mejorar la percepción de los ciudadanos sobre la seguridad en los territorios y la confianza en el Estado como proveedor de este bien público a través de estrategias preventivas y reactivas</w:t>
            </w:r>
          </w:p>
        </w:tc>
      </w:tr>
      <w:tr w:rsidR="00DF2C3C" w:rsidRPr="00E1583F" w14:paraId="5E4338B2" w14:textId="77777777" w:rsidTr="00B5664F">
        <w:trPr>
          <w:trHeight w:val="537"/>
        </w:trPr>
        <w:tc>
          <w:tcPr>
            <w:tcW w:w="3823" w:type="dxa"/>
            <w:gridSpan w:val="2"/>
            <w:shd w:val="clear" w:color="auto" w:fill="92CDDC"/>
            <w:vAlign w:val="center"/>
          </w:tcPr>
          <w:p w14:paraId="6266B5F4"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Indicadores del Resultado del Fondo:</w:t>
            </w:r>
          </w:p>
        </w:tc>
        <w:tc>
          <w:tcPr>
            <w:tcW w:w="1105" w:type="dxa"/>
            <w:gridSpan w:val="2"/>
            <w:shd w:val="clear" w:color="auto" w:fill="92CDDC"/>
            <w:vAlign w:val="center"/>
          </w:tcPr>
          <w:p w14:paraId="195F2C4E"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Áreas geográficas</w:t>
            </w:r>
          </w:p>
        </w:tc>
        <w:tc>
          <w:tcPr>
            <w:tcW w:w="2580" w:type="dxa"/>
            <w:gridSpan w:val="11"/>
            <w:shd w:val="clear" w:color="auto" w:fill="92CDDC"/>
            <w:vAlign w:val="center"/>
          </w:tcPr>
          <w:p w14:paraId="73337DEE"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Beneficiarios (Hombres, Mujeres, Niñas y Niños)</w:t>
            </w:r>
          </w:p>
        </w:tc>
        <w:tc>
          <w:tcPr>
            <w:tcW w:w="1559" w:type="dxa"/>
            <w:shd w:val="clear" w:color="auto" w:fill="92CDDC"/>
            <w:vAlign w:val="center"/>
          </w:tcPr>
          <w:p w14:paraId="19730C3F"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Información de línea de base</w:t>
            </w:r>
          </w:p>
        </w:tc>
        <w:tc>
          <w:tcPr>
            <w:tcW w:w="2410" w:type="dxa"/>
            <w:shd w:val="clear" w:color="auto" w:fill="92CDDC"/>
            <w:vAlign w:val="center"/>
          </w:tcPr>
          <w:p w14:paraId="6DA99F3B"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Metas finales</w:t>
            </w:r>
          </w:p>
        </w:tc>
        <w:tc>
          <w:tcPr>
            <w:tcW w:w="1843" w:type="dxa"/>
            <w:shd w:val="clear" w:color="auto" w:fill="92CDDC"/>
            <w:vAlign w:val="center"/>
          </w:tcPr>
          <w:p w14:paraId="1F4E8C2D"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Medios de verificación</w:t>
            </w:r>
          </w:p>
        </w:tc>
        <w:tc>
          <w:tcPr>
            <w:tcW w:w="1298" w:type="dxa"/>
            <w:shd w:val="clear" w:color="auto" w:fill="92CDDC"/>
            <w:vAlign w:val="center"/>
          </w:tcPr>
          <w:p w14:paraId="23646A00"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Organización responsable</w:t>
            </w:r>
          </w:p>
        </w:tc>
      </w:tr>
      <w:tr w:rsidR="00DF2C3C" w:rsidRPr="00E1583F" w14:paraId="3FA97CFC" w14:textId="77777777" w:rsidTr="00B5664F">
        <w:trPr>
          <w:trHeight w:val="262"/>
        </w:trPr>
        <w:tc>
          <w:tcPr>
            <w:tcW w:w="3823" w:type="dxa"/>
            <w:gridSpan w:val="2"/>
            <w:vMerge w:val="restart"/>
            <w:shd w:val="clear" w:color="auto" w:fill="auto"/>
          </w:tcPr>
          <w:p w14:paraId="53E2F56E" w14:textId="77777777" w:rsidR="00DF2C3C" w:rsidRPr="00E1583F" w:rsidRDefault="00DF2C3C" w:rsidP="00B5664F">
            <w:pPr>
              <w:contextualSpacing/>
              <w:rPr>
                <w:rFonts w:ascii="Calibri" w:eastAsia="Times New Roman" w:hAnsi="Calibri" w:cs="Calibri"/>
                <w:sz w:val="18"/>
                <w:szCs w:val="18"/>
                <w:highlight w:val="yellow"/>
                <w:lang w:val="es-ES" w:eastAsia="fr-CA"/>
              </w:rPr>
            </w:pPr>
          </w:p>
          <w:p w14:paraId="44EE64F6" w14:textId="77777777" w:rsidR="00DF2C3C" w:rsidRPr="00E1583F" w:rsidRDefault="00DF2C3C" w:rsidP="00B5664F">
            <w:pPr>
              <w:contextualSpacing/>
              <w:rPr>
                <w:rFonts w:ascii="Calibri" w:eastAsia="Times New Roman" w:hAnsi="Calibri" w:cs="Calibri"/>
                <w:sz w:val="18"/>
                <w:szCs w:val="18"/>
                <w:highlight w:val="yellow"/>
                <w:lang w:val="es-ES" w:eastAsia="fr-CA"/>
              </w:rPr>
            </w:pPr>
          </w:p>
          <w:p w14:paraId="08A40FB5" w14:textId="77777777" w:rsidR="00DF2C3C" w:rsidRDefault="00DF2C3C" w:rsidP="00B5664F">
            <w:pPr>
              <w:contextualSpacing/>
              <w:rPr>
                <w:rFonts w:ascii="Calibri" w:eastAsia="Times New Roman" w:hAnsi="Calibri" w:cs="Calibri"/>
                <w:b/>
                <w:sz w:val="18"/>
                <w:szCs w:val="18"/>
                <w:lang w:val="es-ES" w:eastAsia="fr-CA"/>
              </w:rPr>
            </w:pPr>
            <w:r w:rsidRPr="00B024A8">
              <w:rPr>
                <w:rFonts w:ascii="Calibri" w:eastAsia="Times New Roman" w:hAnsi="Calibri" w:cs="Calibri"/>
                <w:b/>
                <w:sz w:val="18"/>
                <w:szCs w:val="18"/>
                <w:lang w:val="es-ES" w:eastAsia="fr-CA"/>
              </w:rPr>
              <w:t>ENT</w:t>
            </w:r>
          </w:p>
          <w:p w14:paraId="18FB3A2B" w14:textId="77777777" w:rsidR="00DF2C3C" w:rsidRPr="00E1583F" w:rsidRDefault="00DF2C3C" w:rsidP="00B5664F">
            <w:pPr>
              <w:pStyle w:val="Prrafodelista"/>
              <w:spacing w:after="80" w:line="240" w:lineRule="atLeast"/>
              <w:ind w:left="0"/>
              <w:rPr>
                <w:rFonts w:ascii="Calibri" w:hAnsi="Calibri" w:cs="Calibri"/>
                <w:sz w:val="18"/>
                <w:szCs w:val="18"/>
                <w:lang w:val="es-CO"/>
              </w:rPr>
            </w:pPr>
            <w:r w:rsidRPr="00E1583F">
              <w:rPr>
                <w:rFonts w:ascii="Calibri" w:hAnsi="Calibri" w:cs="Calibri"/>
                <w:sz w:val="18"/>
                <w:szCs w:val="18"/>
                <w:lang w:val="es-CO"/>
              </w:rPr>
              <w:t>100% de las veredas ubicadas en la Zona 1 visitadas y estudiadas</w:t>
            </w:r>
          </w:p>
          <w:p w14:paraId="78F34BEC" w14:textId="77777777" w:rsidR="00DF2C3C" w:rsidRPr="00B024A8" w:rsidRDefault="00DF2C3C" w:rsidP="00B5664F">
            <w:pPr>
              <w:contextualSpacing/>
              <w:rPr>
                <w:rFonts w:ascii="Calibri" w:eastAsia="Times New Roman" w:hAnsi="Calibri" w:cs="Calibri"/>
                <w:b/>
                <w:sz w:val="18"/>
                <w:szCs w:val="18"/>
                <w:lang w:val="es-ES" w:eastAsia="fr-CA"/>
              </w:rPr>
            </w:pPr>
          </w:p>
          <w:p w14:paraId="28B4A7CE" w14:textId="77777777" w:rsidR="00DF2C3C" w:rsidRPr="00B024A8" w:rsidRDefault="00DF2C3C" w:rsidP="00B5664F">
            <w:pPr>
              <w:contextualSpacing/>
              <w:rPr>
                <w:rFonts w:ascii="Calibri" w:eastAsia="Times New Roman" w:hAnsi="Calibri" w:cs="Calibri"/>
                <w:b/>
                <w:sz w:val="18"/>
                <w:szCs w:val="18"/>
                <w:lang w:val="es-ES" w:eastAsia="fr-CA"/>
              </w:rPr>
            </w:pPr>
            <w:r w:rsidRPr="00B024A8">
              <w:rPr>
                <w:rFonts w:ascii="Calibri" w:eastAsia="Times New Roman" w:hAnsi="Calibri" w:cs="Calibri"/>
                <w:b/>
                <w:sz w:val="18"/>
                <w:szCs w:val="18"/>
                <w:lang w:val="es-ES" w:eastAsia="fr-CA"/>
              </w:rPr>
              <w:t>ERM</w:t>
            </w:r>
          </w:p>
          <w:p w14:paraId="3596421C" w14:textId="77777777" w:rsidR="00DF2C3C" w:rsidRDefault="00DF2C3C" w:rsidP="00B5664F">
            <w:pPr>
              <w:pStyle w:val="Prrafodelista"/>
              <w:spacing w:after="80" w:line="240" w:lineRule="atLeast"/>
              <w:ind w:left="0"/>
              <w:rPr>
                <w:rFonts w:ascii="Calibri" w:hAnsi="Calibri" w:cs="Calibri"/>
                <w:sz w:val="18"/>
                <w:szCs w:val="18"/>
                <w:lang w:val="es-CO"/>
              </w:rPr>
            </w:pPr>
            <w:r w:rsidRPr="00E1583F">
              <w:rPr>
                <w:rFonts w:ascii="Calibri" w:hAnsi="Calibri" w:cs="Calibri"/>
                <w:sz w:val="18"/>
                <w:szCs w:val="18"/>
                <w:lang w:val="es-CO"/>
              </w:rPr>
              <w:t xml:space="preserve">60% de las comunidades que habitan la Zona 1 son capacitadas </w:t>
            </w:r>
            <w:r>
              <w:rPr>
                <w:rFonts w:ascii="Calibri" w:hAnsi="Calibri" w:cs="Calibri"/>
                <w:sz w:val="18"/>
                <w:szCs w:val="18"/>
                <w:lang w:val="es-CO"/>
              </w:rPr>
              <w:t xml:space="preserve">directa o indirectamente </w:t>
            </w:r>
            <w:r w:rsidRPr="00E1583F">
              <w:rPr>
                <w:rFonts w:ascii="Calibri" w:hAnsi="Calibri" w:cs="Calibri"/>
                <w:sz w:val="18"/>
                <w:szCs w:val="18"/>
                <w:lang w:val="es-CO"/>
              </w:rPr>
              <w:t>en comportamientos seguros</w:t>
            </w:r>
          </w:p>
          <w:p w14:paraId="6072EF75" w14:textId="77777777" w:rsidR="00DF2C3C" w:rsidRDefault="00DF2C3C" w:rsidP="00B5664F">
            <w:pPr>
              <w:pStyle w:val="Prrafodelista"/>
              <w:spacing w:after="80" w:line="240" w:lineRule="atLeast"/>
              <w:ind w:left="0"/>
              <w:rPr>
                <w:rFonts w:ascii="Calibri" w:hAnsi="Calibri" w:cs="Calibri"/>
                <w:sz w:val="18"/>
                <w:szCs w:val="18"/>
                <w:lang w:val="es-CO"/>
              </w:rPr>
            </w:pPr>
          </w:p>
          <w:p w14:paraId="345939B1" w14:textId="77777777" w:rsidR="00DF2C3C" w:rsidRPr="00B024A8" w:rsidRDefault="00DF2C3C" w:rsidP="00B5664F">
            <w:pPr>
              <w:pStyle w:val="Prrafodelista"/>
              <w:spacing w:after="80" w:line="240" w:lineRule="atLeast"/>
              <w:ind w:left="0"/>
              <w:rPr>
                <w:rFonts w:ascii="Calibri" w:hAnsi="Calibri" w:cs="Calibri"/>
                <w:b/>
                <w:sz w:val="18"/>
                <w:szCs w:val="18"/>
                <w:lang w:val="es-CO"/>
              </w:rPr>
            </w:pPr>
            <w:r w:rsidRPr="00B024A8">
              <w:rPr>
                <w:rFonts w:ascii="Calibri" w:hAnsi="Calibri" w:cs="Calibri"/>
                <w:b/>
                <w:sz w:val="18"/>
                <w:szCs w:val="18"/>
                <w:lang w:val="es-CO"/>
              </w:rPr>
              <w:t>AIV</w:t>
            </w:r>
          </w:p>
          <w:p w14:paraId="5E06FB23" w14:textId="77777777" w:rsidR="00DF2C3C" w:rsidRPr="001C04F6" w:rsidRDefault="00DF2C3C" w:rsidP="00B5664F">
            <w:pPr>
              <w:contextualSpacing/>
              <w:rPr>
                <w:rFonts w:ascii="Calibri" w:eastAsia="MS Mincho" w:hAnsi="Calibri" w:cs="Calibri"/>
                <w:sz w:val="18"/>
                <w:szCs w:val="18"/>
                <w:lang w:eastAsia="es-CO" w:bidi="es-ES"/>
              </w:rPr>
            </w:pPr>
            <w:r w:rsidRPr="00E1583F">
              <w:rPr>
                <w:rFonts w:ascii="Calibri" w:eastAsia="Times New Roman" w:hAnsi="Calibri" w:cs="Calibri"/>
                <w:sz w:val="18"/>
                <w:szCs w:val="18"/>
                <w:lang w:val="es-ES" w:eastAsia="fr-CA"/>
              </w:rPr>
              <w:t xml:space="preserve">≥  </w:t>
            </w:r>
            <w:r w:rsidRPr="00E1583F">
              <w:rPr>
                <w:rFonts w:ascii="Calibri" w:eastAsia="MS Mincho" w:hAnsi="Calibri" w:cs="Calibri"/>
                <w:sz w:val="18"/>
                <w:szCs w:val="18"/>
                <w:lang w:eastAsia="es-CO" w:bidi="es-ES"/>
              </w:rPr>
              <w:t xml:space="preserve">60 % de personas vinculadas laboralmente de las comunidades </w:t>
            </w:r>
            <w:r>
              <w:rPr>
                <w:rFonts w:ascii="Calibri" w:eastAsia="MS Mincho" w:hAnsi="Calibri" w:cs="Calibri"/>
                <w:sz w:val="18"/>
                <w:szCs w:val="18"/>
                <w:lang w:eastAsia="es-CO" w:bidi="es-ES"/>
              </w:rPr>
              <w:t>impactadas</w:t>
            </w:r>
            <w:r w:rsidRPr="00E1583F">
              <w:rPr>
                <w:rFonts w:ascii="Calibri" w:eastAsia="MS Mincho" w:hAnsi="Calibri" w:cs="Calibri"/>
                <w:sz w:val="18"/>
                <w:szCs w:val="18"/>
                <w:lang w:eastAsia="es-CO" w:bidi="es-ES"/>
              </w:rPr>
              <w:t xml:space="preserve"> por minas antipersonal </w:t>
            </w:r>
          </w:p>
          <w:p w14:paraId="4CDD64A0" w14:textId="77777777" w:rsidR="00DF2C3C" w:rsidRDefault="00DF2C3C" w:rsidP="00B5664F">
            <w:pPr>
              <w:pStyle w:val="Prrafodelista"/>
              <w:spacing w:after="80" w:line="240" w:lineRule="atLeast"/>
              <w:ind w:left="0"/>
              <w:rPr>
                <w:rFonts w:ascii="Calibri" w:hAnsi="Calibri" w:cs="Calibri"/>
                <w:sz w:val="18"/>
                <w:szCs w:val="18"/>
                <w:lang w:val="es-CO"/>
              </w:rPr>
            </w:pPr>
          </w:p>
          <w:p w14:paraId="646A3214" w14:textId="77777777" w:rsidR="00DF2C3C" w:rsidRPr="00E1583F" w:rsidRDefault="00DF2C3C" w:rsidP="00B5664F">
            <w:pPr>
              <w:pStyle w:val="Prrafodelista"/>
              <w:spacing w:after="80" w:line="240" w:lineRule="atLeast"/>
              <w:ind w:left="0"/>
              <w:rPr>
                <w:rFonts w:ascii="Calibri" w:hAnsi="Calibri" w:cs="Calibri"/>
                <w:sz w:val="18"/>
                <w:szCs w:val="18"/>
                <w:lang w:val="es-CO"/>
              </w:rPr>
            </w:pPr>
            <w:r>
              <w:rPr>
                <w:rFonts w:ascii="Calibri" w:hAnsi="Calibri" w:cs="Calibri"/>
                <w:sz w:val="18"/>
                <w:szCs w:val="18"/>
                <w:lang w:val="es-CO"/>
              </w:rPr>
              <w:t xml:space="preserve">100% de las víctimas del conflicto armado identificadas en la Zona 1 son orientadas en ruta de atención </w:t>
            </w:r>
          </w:p>
          <w:p w14:paraId="59100EF1" w14:textId="77777777" w:rsidR="00DF2C3C" w:rsidRPr="00E1583F" w:rsidRDefault="00DF2C3C" w:rsidP="00B5664F">
            <w:pPr>
              <w:rPr>
                <w:rFonts w:ascii="Calibri" w:eastAsia="Times New Roman" w:hAnsi="Calibri" w:cs="Calibri"/>
                <w:sz w:val="18"/>
                <w:szCs w:val="18"/>
                <w:highlight w:val="yellow"/>
                <w:lang w:eastAsia="fr-CA"/>
              </w:rPr>
            </w:pPr>
          </w:p>
        </w:tc>
        <w:tc>
          <w:tcPr>
            <w:tcW w:w="1105" w:type="dxa"/>
            <w:gridSpan w:val="2"/>
            <w:vMerge w:val="restart"/>
            <w:shd w:val="clear" w:color="auto" w:fill="auto"/>
            <w:vAlign w:val="center"/>
          </w:tcPr>
          <w:p w14:paraId="581A200C" w14:textId="77777777" w:rsidR="00DF2C3C" w:rsidRPr="00E1583F" w:rsidRDefault="00DF2C3C" w:rsidP="00B5664F">
            <w:pPr>
              <w:contextualSpacing/>
              <w:jc w:val="center"/>
              <w:rPr>
                <w:rFonts w:ascii="Calibri" w:eastAsia="Times New Roman" w:hAnsi="Calibri" w:cs="Calibri"/>
                <w:sz w:val="18"/>
                <w:szCs w:val="18"/>
                <w:lang w:eastAsia="fr-CA"/>
              </w:rPr>
            </w:pPr>
            <w:r>
              <w:rPr>
                <w:rFonts w:ascii="Calibri" w:eastAsia="Times New Roman" w:hAnsi="Calibri" w:cs="Calibri"/>
                <w:sz w:val="18"/>
                <w:szCs w:val="18"/>
                <w:lang w:eastAsia="fr-CA"/>
              </w:rPr>
              <w:t>Ipiales</w:t>
            </w:r>
          </w:p>
          <w:p w14:paraId="7D4C46CB" w14:textId="77777777" w:rsidR="00DF2C3C" w:rsidRPr="00E1583F" w:rsidRDefault="00DF2C3C" w:rsidP="00B5664F">
            <w:pPr>
              <w:contextualSpacing/>
              <w:jc w:val="center"/>
              <w:rPr>
                <w:rFonts w:ascii="Calibri" w:eastAsia="Times New Roman" w:hAnsi="Calibri" w:cs="Calibri"/>
                <w:sz w:val="18"/>
                <w:szCs w:val="18"/>
                <w:lang w:eastAsia="fr-CA"/>
              </w:rPr>
            </w:pPr>
            <w:r>
              <w:rPr>
                <w:rFonts w:ascii="Calibri" w:eastAsia="Times New Roman" w:hAnsi="Calibri" w:cs="Calibri"/>
                <w:sz w:val="18"/>
                <w:szCs w:val="18"/>
                <w:lang w:eastAsia="fr-CA"/>
              </w:rPr>
              <w:t>(Zona 2</w:t>
            </w:r>
            <w:r w:rsidRPr="00E1583F">
              <w:rPr>
                <w:rFonts w:ascii="Calibri" w:eastAsia="Times New Roman" w:hAnsi="Calibri" w:cs="Calibri"/>
                <w:sz w:val="18"/>
                <w:szCs w:val="18"/>
                <w:lang w:eastAsia="fr-CA"/>
              </w:rPr>
              <w:t>)</w:t>
            </w:r>
          </w:p>
        </w:tc>
        <w:tc>
          <w:tcPr>
            <w:tcW w:w="1446" w:type="dxa"/>
            <w:gridSpan w:val="6"/>
            <w:shd w:val="clear" w:color="auto" w:fill="auto"/>
          </w:tcPr>
          <w:p w14:paraId="7244E329" w14:textId="77777777" w:rsidR="00DF2C3C" w:rsidRPr="00E1583F" w:rsidRDefault="00DF2C3C" w:rsidP="00B5664F">
            <w:pPr>
              <w:contextualSpacing/>
              <w:jc w:val="both"/>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Total</w:t>
            </w:r>
          </w:p>
        </w:tc>
        <w:tc>
          <w:tcPr>
            <w:tcW w:w="1134" w:type="dxa"/>
            <w:gridSpan w:val="5"/>
            <w:shd w:val="clear" w:color="auto" w:fill="auto"/>
          </w:tcPr>
          <w:p w14:paraId="57CBA131" w14:textId="77777777" w:rsidR="00DF2C3C" w:rsidRPr="00E1583F" w:rsidRDefault="00DF2C3C" w:rsidP="00B5664F">
            <w:pPr>
              <w:contextualSpacing/>
              <w:jc w:val="both"/>
              <w:rPr>
                <w:rFonts w:ascii="Calibri" w:eastAsia="Times New Roman" w:hAnsi="Calibri" w:cs="Calibri"/>
                <w:sz w:val="18"/>
                <w:szCs w:val="18"/>
                <w:lang w:eastAsia="fr-CA"/>
              </w:rPr>
            </w:pPr>
          </w:p>
        </w:tc>
        <w:tc>
          <w:tcPr>
            <w:tcW w:w="1559" w:type="dxa"/>
            <w:vMerge w:val="restart"/>
            <w:shd w:val="clear" w:color="auto" w:fill="auto"/>
            <w:vAlign w:val="center"/>
          </w:tcPr>
          <w:p w14:paraId="39F3B409" w14:textId="77777777" w:rsidR="00DF2C3C" w:rsidRPr="00E1583F" w:rsidRDefault="00DF2C3C" w:rsidP="00B5664F">
            <w:pPr>
              <w:contextualSpacing/>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val="es-ES" w:eastAsia="fr-CA"/>
              </w:rPr>
              <w:t>Eventos IMSMA, Planes de Prevención y Contingencia departamental,</w:t>
            </w:r>
            <w:r>
              <w:rPr>
                <w:rFonts w:ascii="Calibri" w:eastAsia="Times New Roman" w:hAnsi="Calibri" w:cs="Calibri"/>
                <w:sz w:val="18"/>
                <w:szCs w:val="18"/>
                <w:lang w:val="es-ES" w:eastAsia="fr-CA"/>
              </w:rPr>
              <w:t xml:space="preserve"> resultados de ENT y </w:t>
            </w:r>
            <w:r w:rsidRPr="00E1583F">
              <w:rPr>
                <w:rFonts w:ascii="Calibri" w:eastAsia="Times New Roman" w:hAnsi="Calibri" w:cs="Calibri"/>
                <w:sz w:val="18"/>
                <w:szCs w:val="18"/>
                <w:lang w:val="es-ES" w:eastAsia="fr-CA"/>
              </w:rPr>
              <w:t>de enlace comunitario, estadísticas nacionales del DANE, Unidad de Restitución de Tierras, Unidad de Víctimas, ARN, Descontamina Colombia, estadísticas de UNODC</w:t>
            </w:r>
          </w:p>
        </w:tc>
        <w:tc>
          <w:tcPr>
            <w:tcW w:w="2410" w:type="dxa"/>
            <w:vMerge w:val="restart"/>
            <w:shd w:val="clear" w:color="auto" w:fill="auto"/>
            <w:vAlign w:val="center"/>
          </w:tcPr>
          <w:p w14:paraId="554E91F0" w14:textId="77777777" w:rsidR="00DF2C3C" w:rsidRPr="00E1583F" w:rsidRDefault="00DF2C3C" w:rsidP="00B5664F">
            <w:pPr>
              <w:pStyle w:val="Prrafodelista"/>
              <w:ind w:left="0"/>
              <w:rPr>
                <w:rFonts w:ascii="Calibri" w:eastAsia="Times New Roman" w:hAnsi="Calibri" w:cs="Calibri"/>
                <w:sz w:val="18"/>
                <w:szCs w:val="18"/>
                <w:lang w:val="es-ES" w:eastAsia="fr-CA"/>
              </w:rPr>
            </w:pPr>
            <w:r w:rsidRPr="00E1583F">
              <w:rPr>
                <w:rFonts w:ascii="Calibri" w:eastAsia="Times New Roman" w:hAnsi="Calibri" w:cs="Calibri"/>
                <w:sz w:val="18"/>
                <w:szCs w:val="18"/>
                <w:lang w:val="es-ES" w:eastAsia="fr-CA"/>
              </w:rPr>
              <w:t>Liberar tierras de sospecha de minas de manera rápida con los Estudios No Técnicos</w:t>
            </w:r>
          </w:p>
          <w:p w14:paraId="424187C4" w14:textId="77777777" w:rsidR="00DF2C3C" w:rsidRPr="00E1583F" w:rsidRDefault="00DF2C3C" w:rsidP="00B5664F">
            <w:pPr>
              <w:pStyle w:val="Prrafodelista"/>
              <w:ind w:left="0"/>
              <w:rPr>
                <w:rFonts w:ascii="Calibri" w:eastAsia="Times New Roman" w:hAnsi="Calibri" w:cs="Calibri"/>
                <w:sz w:val="18"/>
                <w:szCs w:val="18"/>
                <w:lang w:val="es-ES" w:eastAsia="fr-CA"/>
              </w:rPr>
            </w:pPr>
          </w:p>
          <w:p w14:paraId="67025366" w14:textId="77777777" w:rsidR="00DF2C3C" w:rsidRPr="00E1583F" w:rsidRDefault="00DF2C3C" w:rsidP="00B5664F">
            <w:pPr>
              <w:pStyle w:val="Prrafodelista"/>
              <w:ind w:left="0"/>
              <w:rPr>
                <w:rFonts w:ascii="Calibri" w:eastAsia="Times New Roman" w:hAnsi="Calibri" w:cs="Calibri"/>
                <w:sz w:val="18"/>
                <w:szCs w:val="18"/>
                <w:lang w:val="es-ES" w:eastAsia="fr-CA"/>
              </w:rPr>
            </w:pPr>
            <w:r w:rsidRPr="00E1583F">
              <w:rPr>
                <w:rFonts w:ascii="Calibri" w:eastAsia="Times New Roman" w:hAnsi="Calibri" w:cs="Calibri"/>
                <w:sz w:val="18"/>
                <w:szCs w:val="18"/>
                <w:lang w:val="es-ES" w:eastAsia="fr-CA"/>
              </w:rPr>
              <w:t>Capacitadas las comunidades ubicadas en la zona de intervención</w:t>
            </w:r>
          </w:p>
          <w:p w14:paraId="5F467128" w14:textId="77777777" w:rsidR="00DF2C3C" w:rsidRPr="00E1583F" w:rsidRDefault="00DF2C3C" w:rsidP="00B5664F">
            <w:pPr>
              <w:pStyle w:val="Prrafodelista"/>
              <w:ind w:left="0"/>
              <w:rPr>
                <w:rFonts w:ascii="Calibri" w:eastAsia="Times New Roman" w:hAnsi="Calibri" w:cs="Calibri"/>
                <w:sz w:val="18"/>
                <w:szCs w:val="18"/>
                <w:lang w:val="es-ES" w:eastAsia="fr-CA"/>
              </w:rPr>
            </w:pPr>
          </w:p>
          <w:p w14:paraId="2C6FE419" w14:textId="77777777" w:rsidR="00DF2C3C" w:rsidRDefault="00DF2C3C" w:rsidP="00B5664F">
            <w:pPr>
              <w:pStyle w:val="Prrafodelista"/>
              <w:ind w:left="0"/>
              <w:rPr>
                <w:rFonts w:ascii="Calibri" w:eastAsia="Times New Roman" w:hAnsi="Calibri" w:cs="Calibri"/>
                <w:sz w:val="18"/>
                <w:szCs w:val="18"/>
                <w:lang w:val="es-ES" w:eastAsia="fr-CA"/>
              </w:rPr>
            </w:pPr>
            <w:r w:rsidRPr="00E1583F">
              <w:rPr>
                <w:rFonts w:ascii="Calibri" w:eastAsia="Times New Roman" w:hAnsi="Calibri" w:cs="Calibri"/>
                <w:sz w:val="18"/>
                <w:szCs w:val="18"/>
                <w:lang w:val="es-ES" w:eastAsia="fr-CA"/>
              </w:rPr>
              <w:t>Identificadas y orientadas las víctimas y sobreviviente</w:t>
            </w:r>
            <w:r>
              <w:rPr>
                <w:rFonts w:ascii="Calibri" w:eastAsia="Times New Roman" w:hAnsi="Calibri" w:cs="Calibri"/>
                <w:sz w:val="18"/>
                <w:szCs w:val="18"/>
                <w:lang w:val="es-ES" w:eastAsia="fr-CA"/>
              </w:rPr>
              <w:t>s que se encuentren en la zona 2</w:t>
            </w:r>
            <w:r w:rsidRPr="00E1583F">
              <w:rPr>
                <w:rFonts w:ascii="Calibri" w:eastAsia="Times New Roman" w:hAnsi="Calibri" w:cs="Calibri"/>
                <w:sz w:val="18"/>
                <w:szCs w:val="18"/>
                <w:lang w:val="es-ES" w:eastAsia="fr-CA"/>
              </w:rPr>
              <w:t xml:space="preserve"> del municipio de </w:t>
            </w:r>
            <w:r>
              <w:rPr>
                <w:rFonts w:ascii="Calibri" w:eastAsia="Times New Roman" w:hAnsi="Calibri" w:cs="Calibri"/>
                <w:sz w:val="18"/>
                <w:szCs w:val="18"/>
                <w:lang w:val="es-ES" w:eastAsia="fr-CA"/>
              </w:rPr>
              <w:t>Ipiales</w:t>
            </w:r>
            <w:r w:rsidRPr="00E1583F">
              <w:rPr>
                <w:rFonts w:ascii="Calibri" w:eastAsia="Times New Roman" w:hAnsi="Calibri" w:cs="Calibri"/>
                <w:sz w:val="18"/>
                <w:szCs w:val="18"/>
                <w:lang w:val="es-ES" w:eastAsia="fr-CA"/>
              </w:rPr>
              <w:t xml:space="preserve"> en la Ruta de Atención Integral a Víctimas con enfoque diferencial y de género.</w:t>
            </w:r>
          </w:p>
          <w:p w14:paraId="5B8E6161" w14:textId="77777777" w:rsidR="00DF2C3C" w:rsidRPr="00E1583F" w:rsidRDefault="00DF2C3C" w:rsidP="00B5664F">
            <w:pPr>
              <w:pStyle w:val="Prrafodelista"/>
              <w:ind w:left="0"/>
              <w:rPr>
                <w:rFonts w:ascii="Calibri" w:eastAsia="Times New Roman" w:hAnsi="Calibri" w:cs="Calibri"/>
                <w:sz w:val="18"/>
                <w:szCs w:val="18"/>
                <w:lang w:val="es-ES" w:eastAsia="fr-CA"/>
              </w:rPr>
            </w:pPr>
            <w:r w:rsidRPr="00E1583F">
              <w:rPr>
                <w:rFonts w:ascii="Calibri" w:eastAsia="Times New Roman" w:hAnsi="Calibri" w:cs="Calibri"/>
                <w:sz w:val="18"/>
                <w:szCs w:val="18"/>
                <w:lang w:val="es-ES" w:eastAsia="fr-CA"/>
              </w:rPr>
              <w:t>.</w:t>
            </w:r>
          </w:p>
        </w:tc>
        <w:tc>
          <w:tcPr>
            <w:tcW w:w="1843" w:type="dxa"/>
            <w:vMerge w:val="restart"/>
            <w:shd w:val="clear" w:color="auto" w:fill="auto"/>
            <w:vAlign w:val="center"/>
          </w:tcPr>
          <w:p w14:paraId="003ABF54" w14:textId="77777777" w:rsidR="00DF2C3C" w:rsidRPr="00E1583F" w:rsidRDefault="00DF2C3C" w:rsidP="00B5664F">
            <w:pPr>
              <w:contextualSpacing/>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val="es-ES" w:eastAsia="fr-CA"/>
              </w:rPr>
              <w:t xml:space="preserve">Reportes de progreso de operaciones, ERM, bases de datos de proyectos socioeconómicos, acta de reunión con entidades gubernamentales </w:t>
            </w:r>
          </w:p>
        </w:tc>
        <w:tc>
          <w:tcPr>
            <w:tcW w:w="1298" w:type="dxa"/>
            <w:vMerge w:val="restart"/>
            <w:shd w:val="clear" w:color="auto" w:fill="auto"/>
            <w:vAlign w:val="center"/>
          </w:tcPr>
          <w:p w14:paraId="68CA9B02" w14:textId="77777777" w:rsidR="00DF2C3C" w:rsidRPr="00E1583F" w:rsidRDefault="00DF2C3C" w:rsidP="00B5664F">
            <w:pPr>
              <w:contextualSpacing/>
              <w:jc w:val="center"/>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The HALO Trust</w:t>
            </w:r>
          </w:p>
        </w:tc>
      </w:tr>
      <w:tr w:rsidR="00DF2C3C" w:rsidRPr="00E1583F" w14:paraId="045D77E7" w14:textId="77777777" w:rsidTr="00B5664F">
        <w:trPr>
          <w:trHeight w:val="288"/>
        </w:trPr>
        <w:tc>
          <w:tcPr>
            <w:tcW w:w="3823" w:type="dxa"/>
            <w:gridSpan w:val="2"/>
            <w:vMerge/>
            <w:shd w:val="clear" w:color="auto" w:fill="auto"/>
          </w:tcPr>
          <w:p w14:paraId="642CAEEE"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1105" w:type="dxa"/>
            <w:gridSpan w:val="2"/>
            <w:vMerge/>
            <w:shd w:val="clear" w:color="auto" w:fill="auto"/>
          </w:tcPr>
          <w:p w14:paraId="213FC312"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737" w:type="dxa"/>
            <w:gridSpan w:val="3"/>
            <w:shd w:val="clear" w:color="auto" w:fill="auto"/>
            <w:vAlign w:val="center"/>
          </w:tcPr>
          <w:p w14:paraId="262B3E84"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H</w:t>
            </w:r>
          </w:p>
        </w:tc>
        <w:tc>
          <w:tcPr>
            <w:tcW w:w="709" w:type="dxa"/>
            <w:gridSpan w:val="3"/>
            <w:shd w:val="clear" w:color="auto" w:fill="auto"/>
            <w:vAlign w:val="center"/>
          </w:tcPr>
          <w:p w14:paraId="640A1189"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M</w:t>
            </w:r>
          </w:p>
        </w:tc>
        <w:tc>
          <w:tcPr>
            <w:tcW w:w="567" w:type="dxa"/>
            <w:gridSpan w:val="3"/>
            <w:shd w:val="clear" w:color="auto" w:fill="auto"/>
            <w:vAlign w:val="center"/>
          </w:tcPr>
          <w:p w14:paraId="714FAED3"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Nas</w:t>
            </w:r>
          </w:p>
        </w:tc>
        <w:tc>
          <w:tcPr>
            <w:tcW w:w="567" w:type="dxa"/>
            <w:gridSpan w:val="2"/>
            <w:shd w:val="clear" w:color="auto" w:fill="auto"/>
            <w:vAlign w:val="center"/>
          </w:tcPr>
          <w:p w14:paraId="18F2D0BC"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Nos</w:t>
            </w:r>
          </w:p>
        </w:tc>
        <w:tc>
          <w:tcPr>
            <w:tcW w:w="1559" w:type="dxa"/>
            <w:vMerge/>
            <w:shd w:val="clear" w:color="auto" w:fill="auto"/>
          </w:tcPr>
          <w:p w14:paraId="363E8E58"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2410" w:type="dxa"/>
            <w:vMerge/>
            <w:shd w:val="clear" w:color="auto" w:fill="auto"/>
          </w:tcPr>
          <w:p w14:paraId="18E79BD7"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843" w:type="dxa"/>
            <w:vMerge/>
            <w:shd w:val="clear" w:color="auto" w:fill="auto"/>
          </w:tcPr>
          <w:p w14:paraId="085240BB"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298" w:type="dxa"/>
            <w:vMerge/>
            <w:shd w:val="clear" w:color="auto" w:fill="auto"/>
          </w:tcPr>
          <w:p w14:paraId="5689ED32"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r>
      <w:tr w:rsidR="00DF2C3C" w:rsidRPr="00E1583F" w14:paraId="506EB92B" w14:textId="77777777" w:rsidTr="00B5664F">
        <w:trPr>
          <w:trHeight w:val="92"/>
        </w:trPr>
        <w:tc>
          <w:tcPr>
            <w:tcW w:w="3823" w:type="dxa"/>
            <w:gridSpan w:val="2"/>
            <w:vMerge/>
            <w:shd w:val="clear" w:color="auto" w:fill="auto"/>
          </w:tcPr>
          <w:p w14:paraId="10CD7924"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1105" w:type="dxa"/>
            <w:gridSpan w:val="2"/>
            <w:vMerge/>
            <w:shd w:val="clear" w:color="auto" w:fill="auto"/>
          </w:tcPr>
          <w:p w14:paraId="35AD119A" w14:textId="77777777" w:rsidR="00DF2C3C" w:rsidRPr="00E1583F" w:rsidRDefault="00DF2C3C" w:rsidP="00B5664F">
            <w:pPr>
              <w:contextualSpacing/>
              <w:jc w:val="both"/>
              <w:rPr>
                <w:rFonts w:ascii="Calibri" w:eastAsia="Times New Roman" w:hAnsi="Calibri" w:cs="Calibri"/>
                <w:i/>
                <w:sz w:val="18"/>
                <w:szCs w:val="18"/>
                <w:highlight w:val="yellow"/>
                <w:lang w:eastAsia="fr-CA"/>
              </w:rPr>
            </w:pPr>
          </w:p>
        </w:tc>
        <w:tc>
          <w:tcPr>
            <w:tcW w:w="737" w:type="dxa"/>
            <w:gridSpan w:val="3"/>
            <w:shd w:val="clear" w:color="auto" w:fill="auto"/>
          </w:tcPr>
          <w:p w14:paraId="4B890B46" w14:textId="77777777" w:rsidR="00DF2C3C" w:rsidRDefault="00DF2C3C" w:rsidP="00B5664F">
            <w:pPr>
              <w:contextualSpacing/>
              <w:jc w:val="both"/>
              <w:rPr>
                <w:rFonts w:ascii="Calibri" w:eastAsia="Times New Roman" w:hAnsi="Calibri" w:cs="Calibri"/>
                <w:sz w:val="18"/>
                <w:szCs w:val="18"/>
                <w:highlight w:val="yellow"/>
                <w:lang w:eastAsia="fr-CA"/>
              </w:rPr>
            </w:pPr>
          </w:p>
          <w:p w14:paraId="63825D76"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Pr>
                <w:rFonts w:ascii="Calibri" w:eastAsia="Times New Roman" w:hAnsi="Calibri" w:cs="Calibri"/>
                <w:sz w:val="18"/>
                <w:szCs w:val="18"/>
                <w:lang w:eastAsia="fr-CA"/>
              </w:rPr>
              <w:t>1,155</w:t>
            </w:r>
          </w:p>
        </w:tc>
        <w:tc>
          <w:tcPr>
            <w:tcW w:w="709" w:type="dxa"/>
            <w:gridSpan w:val="3"/>
            <w:shd w:val="clear" w:color="auto" w:fill="auto"/>
          </w:tcPr>
          <w:p w14:paraId="1B485A53" w14:textId="77777777" w:rsidR="00DF2C3C" w:rsidRDefault="00DF2C3C" w:rsidP="00B5664F">
            <w:pPr>
              <w:contextualSpacing/>
              <w:jc w:val="both"/>
              <w:rPr>
                <w:rFonts w:ascii="Calibri" w:eastAsia="Times New Roman" w:hAnsi="Calibri" w:cs="Calibri"/>
                <w:sz w:val="18"/>
                <w:szCs w:val="18"/>
                <w:lang w:eastAsia="fr-CA"/>
              </w:rPr>
            </w:pPr>
          </w:p>
          <w:p w14:paraId="41BDEF8E"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1,155</w:t>
            </w:r>
          </w:p>
        </w:tc>
        <w:tc>
          <w:tcPr>
            <w:tcW w:w="567" w:type="dxa"/>
            <w:gridSpan w:val="3"/>
            <w:shd w:val="clear" w:color="auto" w:fill="auto"/>
          </w:tcPr>
          <w:p w14:paraId="2E9BE66A" w14:textId="77777777" w:rsidR="00DF2C3C" w:rsidRDefault="00DF2C3C" w:rsidP="00B5664F">
            <w:pPr>
              <w:contextualSpacing/>
              <w:jc w:val="both"/>
              <w:rPr>
                <w:rFonts w:ascii="Calibri" w:eastAsia="Times New Roman" w:hAnsi="Calibri" w:cs="Calibri"/>
                <w:sz w:val="18"/>
                <w:szCs w:val="18"/>
                <w:lang w:eastAsia="fr-CA"/>
              </w:rPr>
            </w:pPr>
          </w:p>
          <w:p w14:paraId="2DE34374" w14:textId="77777777" w:rsidR="00DF2C3C"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495</w:t>
            </w:r>
          </w:p>
          <w:p w14:paraId="029F95E8" w14:textId="77777777" w:rsidR="00DF2C3C" w:rsidRPr="00E1583F" w:rsidRDefault="00DF2C3C" w:rsidP="00B5664F">
            <w:pPr>
              <w:contextualSpacing/>
              <w:jc w:val="both"/>
              <w:rPr>
                <w:rFonts w:ascii="Calibri" w:eastAsia="Times New Roman" w:hAnsi="Calibri" w:cs="Calibri"/>
                <w:sz w:val="18"/>
                <w:szCs w:val="18"/>
                <w:lang w:eastAsia="fr-CA"/>
              </w:rPr>
            </w:pPr>
          </w:p>
        </w:tc>
        <w:tc>
          <w:tcPr>
            <w:tcW w:w="567" w:type="dxa"/>
            <w:gridSpan w:val="2"/>
            <w:shd w:val="clear" w:color="auto" w:fill="auto"/>
          </w:tcPr>
          <w:p w14:paraId="3F4693D0" w14:textId="77777777" w:rsidR="00DF2C3C" w:rsidRDefault="00DF2C3C" w:rsidP="00B5664F">
            <w:pPr>
              <w:contextualSpacing/>
              <w:jc w:val="both"/>
              <w:rPr>
                <w:rFonts w:ascii="Calibri" w:eastAsia="Times New Roman" w:hAnsi="Calibri" w:cs="Calibri"/>
                <w:sz w:val="18"/>
                <w:szCs w:val="18"/>
                <w:lang w:eastAsia="fr-CA"/>
              </w:rPr>
            </w:pPr>
          </w:p>
          <w:p w14:paraId="11A164B0"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495</w:t>
            </w:r>
          </w:p>
        </w:tc>
        <w:tc>
          <w:tcPr>
            <w:tcW w:w="1559" w:type="dxa"/>
            <w:vMerge/>
            <w:shd w:val="clear" w:color="auto" w:fill="auto"/>
          </w:tcPr>
          <w:p w14:paraId="77A08169"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2410" w:type="dxa"/>
            <w:vMerge/>
            <w:shd w:val="clear" w:color="auto" w:fill="auto"/>
          </w:tcPr>
          <w:p w14:paraId="6391924D"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843" w:type="dxa"/>
            <w:vMerge/>
            <w:shd w:val="clear" w:color="auto" w:fill="auto"/>
          </w:tcPr>
          <w:p w14:paraId="62A6893C"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298" w:type="dxa"/>
            <w:vMerge/>
            <w:shd w:val="clear" w:color="auto" w:fill="auto"/>
          </w:tcPr>
          <w:p w14:paraId="29EBA6E7"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r>
      <w:tr w:rsidR="00DF2C3C" w:rsidRPr="00E1583F" w14:paraId="5FA80653" w14:textId="77777777" w:rsidTr="00B5664F">
        <w:trPr>
          <w:trHeight w:val="418"/>
        </w:trPr>
        <w:tc>
          <w:tcPr>
            <w:tcW w:w="3822" w:type="dxa"/>
            <w:gridSpan w:val="2"/>
            <w:shd w:val="clear" w:color="auto" w:fill="D9D9D9" w:themeFill="background1" w:themeFillShade="D9"/>
            <w:vAlign w:val="center"/>
          </w:tcPr>
          <w:p w14:paraId="42C28AE0" w14:textId="77777777" w:rsidR="00DF2C3C" w:rsidRPr="000049D7" w:rsidRDefault="00DF2C3C" w:rsidP="00B5664F">
            <w:pPr>
              <w:rPr>
                <w:rFonts w:ascii="Calibri" w:eastAsia="Times New Roman" w:hAnsi="Calibri" w:cs="Calibri"/>
                <w:b/>
                <w:sz w:val="18"/>
                <w:szCs w:val="18"/>
                <w:lang w:eastAsia="fr-CA"/>
              </w:rPr>
            </w:pPr>
            <w:r w:rsidRPr="000049D7">
              <w:rPr>
                <w:rFonts w:ascii="Calibri" w:eastAsia="Times New Roman" w:hAnsi="Calibri" w:cs="Calibri"/>
                <w:b/>
                <w:sz w:val="18"/>
                <w:szCs w:val="18"/>
                <w:lang w:eastAsia="fr-CA"/>
              </w:rPr>
              <w:t>Sub-resultado 1</w:t>
            </w:r>
          </w:p>
        </w:tc>
        <w:tc>
          <w:tcPr>
            <w:tcW w:w="10796" w:type="dxa"/>
            <w:gridSpan w:val="17"/>
            <w:shd w:val="clear" w:color="auto" w:fill="D9D9D9" w:themeFill="background1" w:themeFillShade="D9"/>
            <w:vAlign w:val="center"/>
          </w:tcPr>
          <w:p w14:paraId="3C568E90" w14:textId="77777777" w:rsidR="00DF2C3C" w:rsidRPr="000049D7" w:rsidRDefault="00DF2C3C" w:rsidP="00B5664F">
            <w:pPr>
              <w:contextualSpacing/>
              <w:rPr>
                <w:rFonts w:ascii="Calibri" w:eastAsia="Times New Roman" w:hAnsi="Calibri" w:cs="Calibri"/>
                <w:b/>
                <w:sz w:val="18"/>
                <w:szCs w:val="18"/>
                <w:lang w:val="es-ES_tradnl" w:eastAsia="fr-CA"/>
              </w:rPr>
            </w:pPr>
            <w:r w:rsidRPr="000049D7">
              <w:rPr>
                <w:rFonts w:ascii="Calibri" w:eastAsia="Times New Roman" w:hAnsi="Calibri" w:cs="Calibri"/>
                <w:b/>
                <w:sz w:val="18"/>
                <w:szCs w:val="18"/>
                <w:lang w:val="es-ES_tradnl" w:eastAsia="fr-CA"/>
              </w:rPr>
              <w:t>HALO tiene la capacidad operacional para realizar actividades de Desminado Humanitario</w:t>
            </w:r>
          </w:p>
        </w:tc>
      </w:tr>
      <w:tr w:rsidR="00DF2C3C" w:rsidRPr="00E1583F" w14:paraId="177DDE3F" w14:textId="77777777" w:rsidTr="00B5664F">
        <w:trPr>
          <w:trHeight w:val="418"/>
        </w:trPr>
        <w:tc>
          <w:tcPr>
            <w:tcW w:w="3822" w:type="dxa"/>
            <w:gridSpan w:val="2"/>
            <w:shd w:val="clear" w:color="auto" w:fill="D9D9D9" w:themeFill="background1" w:themeFillShade="D9"/>
            <w:vAlign w:val="center"/>
          </w:tcPr>
          <w:p w14:paraId="4C077A17" w14:textId="77777777" w:rsidR="00DF2C3C" w:rsidRPr="000049D7" w:rsidRDefault="00DF2C3C" w:rsidP="00B5664F">
            <w:pPr>
              <w:rPr>
                <w:rFonts w:ascii="Calibri" w:eastAsia="Times New Roman" w:hAnsi="Calibri" w:cs="Calibri"/>
                <w:b/>
                <w:sz w:val="18"/>
                <w:szCs w:val="18"/>
                <w:lang w:eastAsia="fr-CA"/>
              </w:rPr>
            </w:pPr>
            <w:r w:rsidRPr="000049D7">
              <w:rPr>
                <w:rFonts w:ascii="Calibri" w:eastAsia="Times New Roman" w:hAnsi="Calibri" w:cs="Calibri"/>
                <w:b/>
                <w:sz w:val="18"/>
                <w:szCs w:val="18"/>
                <w:lang w:eastAsia="fr-CA"/>
              </w:rPr>
              <w:t>Producto 1.1</w:t>
            </w:r>
          </w:p>
        </w:tc>
        <w:tc>
          <w:tcPr>
            <w:tcW w:w="10796" w:type="dxa"/>
            <w:gridSpan w:val="17"/>
            <w:shd w:val="clear" w:color="auto" w:fill="D9D9D9" w:themeFill="background1" w:themeFillShade="D9"/>
            <w:vAlign w:val="center"/>
          </w:tcPr>
          <w:p w14:paraId="55E39953" w14:textId="77777777" w:rsidR="00DF2C3C" w:rsidRPr="000049D7" w:rsidRDefault="00DF2C3C" w:rsidP="00B5664F">
            <w:pPr>
              <w:contextualSpacing/>
              <w:rPr>
                <w:rFonts w:ascii="Calibri" w:eastAsia="Times New Roman" w:hAnsi="Calibri" w:cs="Calibri"/>
                <w:b/>
                <w:sz w:val="18"/>
                <w:szCs w:val="18"/>
                <w:lang w:val="es-ES_tradnl" w:eastAsia="fr-CA"/>
              </w:rPr>
            </w:pPr>
            <w:r w:rsidRPr="000049D7">
              <w:rPr>
                <w:rFonts w:ascii="Calibri" w:eastAsia="Times New Roman" w:hAnsi="Calibri" w:cs="Calibri"/>
                <w:b/>
                <w:sz w:val="18"/>
                <w:szCs w:val="18"/>
                <w:lang w:val="es-ES_tradnl" w:eastAsia="fr-CA"/>
              </w:rPr>
              <w:t>Establecer la base de operaciones</w:t>
            </w:r>
          </w:p>
        </w:tc>
      </w:tr>
      <w:tr w:rsidR="00DF2C3C" w:rsidRPr="00E1583F" w14:paraId="3D075830" w14:textId="77777777" w:rsidTr="00B5664F">
        <w:tc>
          <w:tcPr>
            <w:tcW w:w="3822" w:type="dxa"/>
            <w:gridSpan w:val="2"/>
            <w:shd w:val="clear" w:color="auto" w:fill="FBD4B4"/>
            <w:vAlign w:val="center"/>
          </w:tcPr>
          <w:p w14:paraId="52C3C93D"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Indicadores de resultados inmediatos</w:t>
            </w:r>
          </w:p>
        </w:tc>
        <w:tc>
          <w:tcPr>
            <w:tcW w:w="992" w:type="dxa"/>
            <w:shd w:val="clear" w:color="auto" w:fill="FBD4B4"/>
            <w:vAlign w:val="center"/>
          </w:tcPr>
          <w:p w14:paraId="3C0C0566"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Áreas geográficas</w:t>
            </w:r>
          </w:p>
        </w:tc>
        <w:tc>
          <w:tcPr>
            <w:tcW w:w="2552" w:type="dxa"/>
            <w:gridSpan w:val="11"/>
            <w:shd w:val="clear" w:color="auto" w:fill="FBD4B4"/>
            <w:vAlign w:val="center"/>
          </w:tcPr>
          <w:p w14:paraId="3437E489"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Beneficiarios (Hombres, Mujeres, Niñas y Niños)</w:t>
            </w:r>
          </w:p>
        </w:tc>
        <w:tc>
          <w:tcPr>
            <w:tcW w:w="1701" w:type="dxa"/>
            <w:gridSpan w:val="2"/>
            <w:shd w:val="clear" w:color="auto" w:fill="FBD4B4"/>
            <w:vAlign w:val="center"/>
          </w:tcPr>
          <w:p w14:paraId="5F472460"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474B5117"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Metas finales</w:t>
            </w:r>
          </w:p>
        </w:tc>
        <w:tc>
          <w:tcPr>
            <w:tcW w:w="1843" w:type="dxa"/>
            <w:shd w:val="clear" w:color="auto" w:fill="FBD4B4"/>
            <w:vAlign w:val="center"/>
          </w:tcPr>
          <w:p w14:paraId="2F72AD82"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Medios de verificación</w:t>
            </w:r>
          </w:p>
        </w:tc>
        <w:tc>
          <w:tcPr>
            <w:tcW w:w="1298" w:type="dxa"/>
            <w:shd w:val="clear" w:color="auto" w:fill="FBD4B4"/>
            <w:vAlign w:val="center"/>
          </w:tcPr>
          <w:p w14:paraId="5D771902"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Organización responsable</w:t>
            </w:r>
          </w:p>
        </w:tc>
      </w:tr>
      <w:tr w:rsidR="00DF2C3C" w:rsidRPr="00E1583F" w14:paraId="547652A5" w14:textId="77777777" w:rsidTr="00B5664F">
        <w:trPr>
          <w:trHeight w:val="704"/>
        </w:trPr>
        <w:tc>
          <w:tcPr>
            <w:tcW w:w="3822" w:type="dxa"/>
            <w:gridSpan w:val="2"/>
            <w:shd w:val="clear" w:color="auto" w:fill="auto"/>
            <w:vAlign w:val="center"/>
          </w:tcPr>
          <w:p w14:paraId="5DCF09F2" w14:textId="77777777" w:rsidR="00DF2C3C" w:rsidRPr="000049D7" w:rsidRDefault="00DF2C3C" w:rsidP="00B5664F">
            <w:pPr>
              <w:contextualSpacing/>
              <w:rPr>
                <w:rFonts w:ascii="Calibri" w:eastAsia="Times New Roman" w:hAnsi="Calibri" w:cs="Calibri"/>
                <w:sz w:val="18"/>
                <w:szCs w:val="18"/>
                <w:lang w:eastAsia="fr-CA"/>
              </w:rPr>
            </w:pPr>
          </w:p>
          <w:p w14:paraId="6ABD60F4" w14:textId="77777777" w:rsidR="00DF2C3C" w:rsidRPr="000049D7" w:rsidRDefault="00DF2C3C" w:rsidP="00B5664F">
            <w:pPr>
              <w:pStyle w:val="Prrafodelista"/>
              <w:spacing w:after="80" w:line="240" w:lineRule="atLeast"/>
              <w:ind w:left="0"/>
              <w:rPr>
                <w:rFonts w:ascii="Calibri" w:hAnsi="Calibri" w:cs="Calibri"/>
                <w:sz w:val="18"/>
                <w:szCs w:val="18"/>
                <w:lang w:val="es-CO"/>
              </w:rPr>
            </w:pPr>
          </w:p>
          <w:p w14:paraId="7E3D5AE3" w14:textId="77777777" w:rsidR="00DF2C3C" w:rsidRPr="000049D7" w:rsidRDefault="00DF2C3C" w:rsidP="00B5664F">
            <w:pPr>
              <w:pStyle w:val="Prrafodelista"/>
              <w:spacing w:after="80" w:line="240" w:lineRule="atLeast"/>
              <w:ind w:left="0"/>
              <w:rPr>
                <w:rFonts w:ascii="Calibri" w:hAnsi="Calibri" w:cs="Calibri"/>
                <w:sz w:val="18"/>
                <w:szCs w:val="18"/>
                <w:lang w:val="es-CO"/>
              </w:rPr>
            </w:pPr>
          </w:p>
          <w:p w14:paraId="12D4A609" w14:textId="77777777" w:rsidR="00DF2C3C" w:rsidRPr="000049D7" w:rsidRDefault="00DF2C3C" w:rsidP="00B5664F">
            <w:pPr>
              <w:pStyle w:val="Prrafodelista"/>
              <w:spacing w:after="80" w:line="240" w:lineRule="atLeast"/>
              <w:ind w:left="0"/>
              <w:rPr>
                <w:rFonts w:ascii="Calibri" w:hAnsi="Calibri" w:cs="Calibri"/>
                <w:sz w:val="18"/>
                <w:szCs w:val="18"/>
                <w:lang w:val="es-CO"/>
              </w:rPr>
            </w:pPr>
          </w:p>
          <w:p w14:paraId="02F26C95" w14:textId="77777777" w:rsidR="00DF2C3C" w:rsidRPr="000049D7" w:rsidRDefault="00DF2C3C" w:rsidP="00B5664F">
            <w:pPr>
              <w:pStyle w:val="Prrafodelista"/>
              <w:spacing w:after="80" w:line="240" w:lineRule="atLeast"/>
              <w:ind w:left="0"/>
              <w:rPr>
                <w:rFonts w:ascii="Calibri" w:hAnsi="Calibri" w:cs="Calibri"/>
                <w:sz w:val="18"/>
                <w:szCs w:val="18"/>
                <w:lang w:val="es-CO"/>
              </w:rPr>
            </w:pPr>
          </w:p>
          <w:p w14:paraId="293C4448" w14:textId="77777777" w:rsidR="00DF2C3C" w:rsidRPr="000049D7" w:rsidRDefault="00DF2C3C" w:rsidP="00B5664F">
            <w:pPr>
              <w:pStyle w:val="Prrafodelista"/>
              <w:spacing w:after="80" w:line="240" w:lineRule="atLeast"/>
              <w:ind w:left="0"/>
              <w:rPr>
                <w:rFonts w:ascii="Calibri" w:hAnsi="Calibri" w:cs="Calibri"/>
                <w:sz w:val="18"/>
                <w:szCs w:val="18"/>
                <w:lang w:val="es-CO"/>
              </w:rPr>
            </w:pPr>
            <w:r w:rsidRPr="000049D7">
              <w:rPr>
                <w:rFonts w:ascii="Calibri" w:hAnsi="Calibri" w:cs="Calibri"/>
                <w:sz w:val="18"/>
                <w:szCs w:val="18"/>
                <w:lang w:val="es-CO"/>
              </w:rPr>
              <w:t>1 casa para alojar personal HALO arrendada</w:t>
            </w:r>
          </w:p>
          <w:p w14:paraId="081441D3" w14:textId="77777777" w:rsidR="00DF2C3C" w:rsidRPr="000049D7" w:rsidRDefault="00DF2C3C" w:rsidP="00B5664F">
            <w:pPr>
              <w:pStyle w:val="Prrafodelista"/>
              <w:spacing w:after="80" w:line="240" w:lineRule="atLeast"/>
              <w:ind w:left="0"/>
              <w:rPr>
                <w:rFonts w:ascii="Calibri" w:hAnsi="Calibri" w:cs="Calibri"/>
                <w:sz w:val="18"/>
                <w:szCs w:val="18"/>
                <w:lang w:val="es-CO"/>
              </w:rPr>
            </w:pPr>
          </w:p>
          <w:p w14:paraId="0C2DE098" w14:textId="77777777" w:rsidR="00DF2C3C" w:rsidRPr="000049D7" w:rsidRDefault="00DF2C3C" w:rsidP="00B5664F">
            <w:pPr>
              <w:pStyle w:val="Prrafodelista"/>
              <w:spacing w:after="80" w:line="240" w:lineRule="atLeast"/>
              <w:ind w:left="0"/>
              <w:rPr>
                <w:rFonts w:ascii="Calibri" w:eastAsia="Times New Roman" w:hAnsi="Calibri" w:cs="Calibri"/>
                <w:sz w:val="18"/>
                <w:szCs w:val="18"/>
                <w:lang w:eastAsia="fr-CA"/>
              </w:rPr>
            </w:pPr>
          </w:p>
          <w:p w14:paraId="570DEFC0" w14:textId="77777777" w:rsidR="00DF2C3C" w:rsidRPr="000049D7" w:rsidRDefault="00DF2C3C" w:rsidP="00B5664F">
            <w:pPr>
              <w:pStyle w:val="Prrafodelista"/>
              <w:spacing w:after="80" w:line="240" w:lineRule="atLeast"/>
              <w:ind w:left="0"/>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Contratación personal local</w:t>
            </w:r>
          </w:p>
          <w:p w14:paraId="4CB36BFF" w14:textId="77777777" w:rsidR="00DF2C3C" w:rsidRPr="000049D7" w:rsidRDefault="00DF2C3C" w:rsidP="00B5664F">
            <w:pPr>
              <w:pStyle w:val="Prrafodelista"/>
              <w:spacing w:after="80" w:line="240" w:lineRule="atLeast"/>
              <w:ind w:left="0"/>
              <w:rPr>
                <w:rFonts w:ascii="Calibri" w:eastAsia="Times New Roman" w:hAnsi="Calibri" w:cs="Calibri"/>
                <w:sz w:val="18"/>
                <w:szCs w:val="18"/>
                <w:lang w:eastAsia="fr-CA"/>
              </w:rPr>
            </w:pPr>
          </w:p>
          <w:p w14:paraId="1A42E7E9" w14:textId="77777777" w:rsidR="00DF2C3C" w:rsidRPr="000049D7" w:rsidRDefault="00DF2C3C" w:rsidP="00B5664F">
            <w:pPr>
              <w:pStyle w:val="Prrafodelista"/>
              <w:spacing w:after="80" w:line="240" w:lineRule="atLeast"/>
              <w:ind w:left="0"/>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 xml:space="preserve">Equipos para las operaciones  suministrados </w:t>
            </w:r>
          </w:p>
        </w:tc>
        <w:tc>
          <w:tcPr>
            <w:tcW w:w="992" w:type="dxa"/>
            <w:shd w:val="clear" w:color="auto" w:fill="auto"/>
          </w:tcPr>
          <w:p w14:paraId="13C79A0F"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San Miguel</w:t>
            </w:r>
          </w:p>
          <w:p w14:paraId="6B6DDEB4" w14:textId="77777777" w:rsidR="00DF2C3C" w:rsidRPr="000049D7" w:rsidRDefault="00DF2C3C" w:rsidP="00B5664F">
            <w:pPr>
              <w:contextualSpacing/>
              <w:jc w:val="center"/>
              <w:rPr>
                <w:rFonts w:ascii="Calibri" w:eastAsia="Times New Roman" w:hAnsi="Calibri" w:cs="Calibri"/>
                <w:i/>
                <w:sz w:val="18"/>
                <w:szCs w:val="18"/>
                <w:lang w:eastAsia="fr-CA"/>
              </w:rPr>
            </w:pPr>
            <w:r w:rsidRPr="000049D7">
              <w:rPr>
                <w:rFonts w:ascii="Calibri" w:eastAsia="Times New Roman" w:hAnsi="Calibri" w:cs="Calibri"/>
                <w:sz w:val="18"/>
                <w:szCs w:val="18"/>
                <w:lang w:eastAsia="fr-CA"/>
              </w:rPr>
              <w:t>(Zona 1)</w:t>
            </w:r>
          </w:p>
        </w:tc>
        <w:tc>
          <w:tcPr>
            <w:tcW w:w="709" w:type="dxa"/>
            <w:gridSpan w:val="2"/>
          </w:tcPr>
          <w:p w14:paraId="71059480"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Total</w:t>
            </w:r>
          </w:p>
          <w:p w14:paraId="7E1EEF1A" w14:textId="77777777" w:rsidR="00DF2C3C" w:rsidRPr="000049D7" w:rsidRDefault="00DF2C3C" w:rsidP="00B5664F">
            <w:pPr>
              <w:contextualSpacing/>
              <w:jc w:val="center"/>
              <w:rPr>
                <w:rFonts w:ascii="Calibri" w:eastAsia="Times New Roman" w:hAnsi="Calibri" w:cs="Calibri"/>
                <w:sz w:val="18"/>
                <w:szCs w:val="18"/>
                <w:lang w:eastAsia="fr-CA"/>
              </w:rPr>
            </w:pPr>
          </w:p>
          <w:p w14:paraId="03C7BB59"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H</w:t>
            </w:r>
          </w:p>
          <w:p w14:paraId="206B0566" w14:textId="77777777" w:rsidR="00DF2C3C" w:rsidRPr="000049D7" w:rsidRDefault="00DF2C3C" w:rsidP="00B5664F">
            <w:pPr>
              <w:contextualSpacing/>
              <w:jc w:val="center"/>
              <w:rPr>
                <w:rFonts w:ascii="Calibri" w:eastAsia="Times New Roman" w:hAnsi="Calibri" w:cs="Calibri"/>
                <w:sz w:val="18"/>
                <w:szCs w:val="18"/>
                <w:lang w:eastAsia="fr-CA"/>
              </w:rPr>
            </w:pPr>
          </w:p>
          <w:p w14:paraId="44BAD925"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N/A</w:t>
            </w:r>
          </w:p>
        </w:tc>
        <w:tc>
          <w:tcPr>
            <w:tcW w:w="709" w:type="dxa"/>
            <w:gridSpan w:val="4"/>
          </w:tcPr>
          <w:p w14:paraId="4F293808" w14:textId="77777777" w:rsidR="00DF2C3C" w:rsidRPr="000049D7" w:rsidRDefault="00DF2C3C" w:rsidP="00B5664F">
            <w:pPr>
              <w:contextualSpacing/>
              <w:jc w:val="center"/>
              <w:rPr>
                <w:rFonts w:ascii="Calibri" w:eastAsia="Times New Roman" w:hAnsi="Calibri" w:cs="Calibri"/>
                <w:sz w:val="18"/>
                <w:szCs w:val="18"/>
                <w:lang w:eastAsia="fr-CA"/>
              </w:rPr>
            </w:pPr>
          </w:p>
          <w:p w14:paraId="7B5771B4" w14:textId="77777777" w:rsidR="00DF2C3C" w:rsidRPr="000049D7" w:rsidRDefault="00DF2C3C" w:rsidP="00B5664F">
            <w:pPr>
              <w:contextualSpacing/>
              <w:jc w:val="center"/>
              <w:rPr>
                <w:rFonts w:ascii="Calibri" w:eastAsia="Times New Roman" w:hAnsi="Calibri" w:cs="Calibri"/>
                <w:sz w:val="18"/>
                <w:szCs w:val="18"/>
                <w:lang w:eastAsia="fr-CA"/>
              </w:rPr>
            </w:pPr>
          </w:p>
          <w:p w14:paraId="64B20EAF"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M</w:t>
            </w:r>
          </w:p>
          <w:p w14:paraId="1DEA3900" w14:textId="77777777" w:rsidR="00DF2C3C" w:rsidRPr="000049D7" w:rsidRDefault="00DF2C3C" w:rsidP="00B5664F">
            <w:pPr>
              <w:contextualSpacing/>
              <w:jc w:val="center"/>
              <w:rPr>
                <w:rFonts w:ascii="Calibri" w:eastAsia="Times New Roman" w:hAnsi="Calibri" w:cs="Calibri"/>
                <w:sz w:val="18"/>
                <w:szCs w:val="18"/>
                <w:lang w:eastAsia="fr-CA"/>
              </w:rPr>
            </w:pPr>
          </w:p>
          <w:p w14:paraId="3D997E48"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N/A</w:t>
            </w:r>
          </w:p>
        </w:tc>
        <w:tc>
          <w:tcPr>
            <w:tcW w:w="567" w:type="dxa"/>
            <w:gridSpan w:val="2"/>
          </w:tcPr>
          <w:p w14:paraId="448E5C5C" w14:textId="77777777" w:rsidR="00DF2C3C" w:rsidRPr="000049D7" w:rsidRDefault="00DF2C3C" w:rsidP="00B5664F">
            <w:pPr>
              <w:contextualSpacing/>
              <w:jc w:val="both"/>
              <w:rPr>
                <w:rFonts w:ascii="Calibri" w:eastAsia="Times New Roman" w:hAnsi="Calibri" w:cs="Calibri"/>
                <w:sz w:val="18"/>
                <w:szCs w:val="18"/>
                <w:lang w:eastAsia="fr-CA"/>
              </w:rPr>
            </w:pPr>
          </w:p>
          <w:p w14:paraId="247A04D9" w14:textId="77777777" w:rsidR="00DF2C3C" w:rsidRPr="000049D7" w:rsidRDefault="00DF2C3C" w:rsidP="00B5664F">
            <w:pPr>
              <w:contextualSpacing/>
              <w:jc w:val="both"/>
              <w:rPr>
                <w:rFonts w:ascii="Calibri" w:eastAsia="Times New Roman" w:hAnsi="Calibri" w:cs="Calibri"/>
                <w:sz w:val="18"/>
                <w:szCs w:val="18"/>
                <w:lang w:eastAsia="fr-CA"/>
              </w:rPr>
            </w:pPr>
          </w:p>
          <w:p w14:paraId="7818C0FC" w14:textId="77777777" w:rsidR="00DF2C3C" w:rsidRPr="000049D7" w:rsidRDefault="00DF2C3C" w:rsidP="00B5664F">
            <w:pPr>
              <w:contextualSpacing/>
              <w:jc w:val="both"/>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Nas</w:t>
            </w:r>
          </w:p>
          <w:p w14:paraId="68B080AD" w14:textId="77777777" w:rsidR="00DF2C3C" w:rsidRPr="000049D7" w:rsidRDefault="00DF2C3C" w:rsidP="00B5664F">
            <w:pPr>
              <w:contextualSpacing/>
              <w:jc w:val="both"/>
              <w:rPr>
                <w:rFonts w:ascii="Calibri" w:eastAsia="Times New Roman" w:hAnsi="Calibri" w:cs="Calibri"/>
                <w:sz w:val="18"/>
                <w:szCs w:val="18"/>
                <w:lang w:eastAsia="fr-CA"/>
              </w:rPr>
            </w:pPr>
          </w:p>
          <w:p w14:paraId="564553DF" w14:textId="77777777" w:rsidR="00DF2C3C" w:rsidRPr="000049D7" w:rsidRDefault="00DF2C3C" w:rsidP="00B5664F">
            <w:pPr>
              <w:contextualSpacing/>
              <w:jc w:val="both"/>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N/A</w:t>
            </w:r>
          </w:p>
        </w:tc>
        <w:tc>
          <w:tcPr>
            <w:tcW w:w="567" w:type="dxa"/>
            <w:gridSpan w:val="3"/>
          </w:tcPr>
          <w:p w14:paraId="3CAF88D9" w14:textId="77777777" w:rsidR="00DF2C3C" w:rsidRPr="000049D7" w:rsidRDefault="00DF2C3C" w:rsidP="00B5664F">
            <w:pPr>
              <w:contextualSpacing/>
              <w:jc w:val="both"/>
              <w:rPr>
                <w:rFonts w:ascii="Calibri" w:eastAsia="Times New Roman" w:hAnsi="Calibri" w:cs="Calibri"/>
                <w:sz w:val="18"/>
                <w:szCs w:val="18"/>
                <w:lang w:eastAsia="fr-CA"/>
              </w:rPr>
            </w:pPr>
          </w:p>
          <w:p w14:paraId="3521C9D2" w14:textId="77777777" w:rsidR="00DF2C3C" w:rsidRPr="000049D7" w:rsidRDefault="00DF2C3C" w:rsidP="00B5664F">
            <w:pPr>
              <w:contextualSpacing/>
              <w:jc w:val="both"/>
              <w:rPr>
                <w:rFonts w:ascii="Calibri" w:eastAsia="Times New Roman" w:hAnsi="Calibri" w:cs="Calibri"/>
                <w:sz w:val="18"/>
                <w:szCs w:val="18"/>
                <w:lang w:eastAsia="fr-CA"/>
              </w:rPr>
            </w:pPr>
          </w:p>
          <w:p w14:paraId="6C4840B9" w14:textId="77777777" w:rsidR="00DF2C3C" w:rsidRPr="000049D7" w:rsidRDefault="00DF2C3C" w:rsidP="00B5664F">
            <w:pPr>
              <w:contextualSpacing/>
              <w:jc w:val="both"/>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Nos</w:t>
            </w:r>
          </w:p>
          <w:p w14:paraId="2AE7E555" w14:textId="77777777" w:rsidR="00DF2C3C" w:rsidRPr="000049D7" w:rsidRDefault="00DF2C3C" w:rsidP="00B5664F">
            <w:pPr>
              <w:contextualSpacing/>
              <w:jc w:val="both"/>
              <w:rPr>
                <w:rFonts w:ascii="Calibri" w:eastAsia="Times New Roman" w:hAnsi="Calibri" w:cs="Calibri"/>
                <w:sz w:val="18"/>
                <w:szCs w:val="18"/>
                <w:lang w:eastAsia="fr-CA"/>
              </w:rPr>
            </w:pPr>
          </w:p>
          <w:p w14:paraId="1D55A58E" w14:textId="77777777" w:rsidR="00DF2C3C" w:rsidRPr="000049D7" w:rsidRDefault="00DF2C3C" w:rsidP="00B5664F">
            <w:pPr>
              <w:contextualSpacing/>
              <w:jc w:val="both"/>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N/A</w:t>
            </w:r>
          </w:p>
        </w:tc>
        <w:tc>
          <w:tcPr>
            <w:tcW w:w="1701" w:type="dxa"/>
            <w:gridSpan w:val="2"/>
            <w:shd w:val="clear" w:color="auto" w:fill="auto"/>
            <w:vAlign w:val="center"/>
          </w:tcPr>
          <w:p w14:paraId="79BCEA7C" w14:textId="77777777" w:rsidR="00DF2C3C" w:rsidRPr="000049D7" w:rsidRDefault="00DF2C3C" w:rsidP="00B5664F">
            <w:pPr>
              <w:contextualSpacing/>
              <w:jc w:val="center"/>
              <w:rPr>
                <w:rFonts w:ascii="Calibri" w:eastAsia="Times New Roman" w:hAnsi="Calibri" w:cs="Calibri"/>
                <w:sz w:val="18"/>
                <w:szCs w:val="18"/>
                <w:lang w:eastAsia="fr-CA"/>
              </w:rPr>
            </w:pPr>
          </w:p>
          <w:p w14:paraId="5F7C9633"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 xml:space="preserve">Resultados de identificación de </w:t>
            </w:r>
            <w:r w:rsidRPr="000049D7">
              <w:rPr>
                <w:rFonts w:ascii="Calibri" w:eastAsia="Times New Roman" w:hAnsi="Calibri" w:cs="Calibri"/>
                <w:sz w:val="18"/>
                <w:szCs w:val="18"/>
                <w:lang w:eastAsia="fr-CA"/>
              </w:rPr>
              <w:lastRenderedPageBreak/>
              <w:t>municipio para establecer la base</w:t>
            </w:r>
          </w:p>
        </w:tc>
        <w:tc>
          <w:tcPr>
            <w:tcW w:w="2410" w:type="dxa"/>
            <w:shd w:val="clear" w:color="auto" w:fill="auto"/>
            <w:vAlign w:val="center"/>
          </w:tcPr>
          <w:p w14:paraId="499B05CF" w14:textId="77777777" w:rsidR="00DF2C3C" w:rsidRPr="000049D7" w:rsidRDefault="00DF2C3C" w:rsidP="00B5664F">
            <w:pPr>
              <w:contextualSpacing/>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Espacio para oficina arrendado</w:t>
            </w:r>
          </w:p>
          <w:p w14:paraId="5B3AA386" w14:textId="77777777" w:rsidR="00DF2C3C" w:rsidRPr="000049D7" w:rsidRDefault="00DF2C3C" w:rsidP="00B5664F">
            <w:pPr>
              <w:contextualSpacing/>
              <w:rPr>
                <w:rFonts w:ascii="Calibri" w:eastAsia="Times New Roman" w:hAnsi="Calibri" w:cs="Calibri"/>
                <w:sz w:val="18"/>
                <w:szCs w:val="18"/>
                <w:lang w:eastAsia="fr-CA"/>
              </w:rPr>
            </w:pPr>
          </w:p>
          <w:p w14:paraId="73A036E6" w14:textId="77777777" w:rsidR="00DF2C3C" w:rsidRPr="000049D7" w:rsidRDefault="00DF2C3C" w:rsidP="00B5664F">
            <w:pPr>
              <w:contextualSpacing/>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Espacio para alojamiento de personal HALO arrendado</w:t>
            </w:r>
          </w:p>
          <w:p w14:paraId="646712FC" w14:textId="77777777" w:rsidR="00DF2C3C" w:rsidRPr="000049D7" w:rsidRDefault="00DF2C3C" w:rsidP="00B5664F">
            <w:pPr>
              <w:contextualSpacing/>
              <w:rPr>
                <w:rFonts w:ascii="Calibri" w:eastAsia="Times New Roman" w:hAnsi="Calibri" w:cs="Calibri"/>
                <w:sz w:val="18"/>
                <w:szCs w:val="18"/>
                <w:lang w:eastAsia="fr-CA"/>
              </w:rPr>
            </w:pPr>
          </w:p>
          <w:p w14:paraId="61502A15" w14:textId="77777777" w:rsidR="00DF2C3C" w:rsidRPr="000049D7" w:rsidRDefault="00DF2C3C" w:rsidP="00B5664F">
            <w:pPr>
              <w:contextualSpacing/>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Equipos para oficina y para realizar actividades de Enlace Comunitario y ERM/AV comprados</w:t>
            </w:r>
          </w:p>
        </w:tc>
        <w:tc>
          <w:tcPr>
            <w:tcW w:w="1843" w:type="dxa"/>
            <w:shd w:val="clear" w:color="auto" w:fill="auto"/>
            <w:vAlign w:val="center"/>
          </w:tcPr>
          <w:p w14:paraId="5B6B4DFB" w14:textId="77777777" w:rsidR="00DF2C3C" w:rsidRPr="000049D7" w:rsidRDefault="00DF2C3C" w:rsidP="00B5664F">
            <w:pPr>
              <w:contextualSpacing/>
              <w:rPr>
                <w:rFonts w:ascii="Calibri" w:eastAsia="Times New Roman" w:hAnsi="Calibri" w:cs="Calibri"/>
                <w:sz w:val="18"/>
                <w:szCs w:val="18"/>
                <w:lang w:eastAsia="fr-CA"/>
              </w:rPr>
            </w:pPr>
          </w:p>
          <w:p w14:paraId="3E9B74AB" w14:textId="77777777" w:rsidR="00DF2C3C" w:rsidRPr="000049D7" w:rsidRDefault="00DF2C3C" w:rsidP="00B5664F">
            <w:pPr>
              <w:contextualSpacing/>
              <w:rPr>
                <w:rFonts w:ascii="Calibri" w:eastAsia="Times New Roman" w:hAnsi="Calibri" w:cs="Calibri"/>
                <w:sz w:val="18"/>
                <w:szCs w:val="18"/>
                <w:lang w:eastAsia="fr-CA"/>
              </w:rPr>
            </w:pPr>
          </w:p>
          <w:p w14:paraId="6CD79FD5" w14:textId="77777777" w:rsidR="00DF2C3C" w:rsidRPr="000049D7" w:rsidRDefault="00DF2C3C" w:rsidP="00B5664F">
            <w:pPr>
              <w:contextualSpacing/>
              <w:rPr>
                <w:rFonts w:ascii="Calibri" w:eastAsia="Times New Roman" w:hAnsi="Calibri" w:cs="Calibri"/>
                <w:sz w:val="18"/>
                <w:szCs w:val="18"/>
                <w:lang w:eastAsia="fr-CA"/>
              </w:rPr>
            </w:pPr>
          </w:p>
          <w:p w14:paraId="271B94CF" w14:textId="77777777" w:rsidR="00DF2C3C" w:rsidRPr="000049D7" w:rsidRDefault="00DF2C3C" w:rsidP="00B5664F">
            <w:pPr>
              <w:contextualSpacing/>
              <w:rPr>
                <w:rFonts w:ascii="Calibri" w:eastAsia="Times New Roman" w:hAnsi="Calibri" w:cs="Calibri"/>
                <w:sz w:val="18"/>
                <w:szCs w:val="18"/>
                <w:lang w:eastAsia="fr-CA"/>
              </w:rPr>
            </w:pPr>
          </w:p>
          <w:p w14:paraId="6828885D" w14:textId="77777777" w:rsidR="00DF2C3C" w:rsidRPr="000049D7" w:rsidRDefault="00DF2C3C" w:rsidP="00B5664F">
            <w:pPr>
              <w:contextualSpacing/>
              <w:rPr>
                <w:rFonts w:ascii="Calibri" w:eastAsia="Times New Roman" w:hAnsi="Calibri" w:cs="Calibri"/>
                <w:sz w:val="18"/>
                <w:szCs w:val="18"/>
                <w:lang w:eastAsia="fr-CA"/>
              </w:rPr>
            </w:pPr>
          </w:p>
          <w:p w14:paraId="76043657" w14:textId="77777777" w:rsidR="00DF2C3C" w:rsidRPr="000049D7" w:rsidRDefault="00DF2C3C" w:rsidP="00B5664F">
            <w:pPr>
              <w:contextualSpacing/>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 xml:space="preserve">Contrato de personal </w:t>
            </w:r>
          </w:p>
          <w:p w14:paraId="1AA5B0A7" w14:textId="77777777" w:rsidR="00DF2C3C" w:rsidRPr="000049D7" w:rsidRDefault="00DF2C3C" w:rsidP="00B5664F">
            <w:pPr>
              <w:contextualSpacing/>
              <w:rPr>
                <w:rFonts w:ascii="Calibri" w:eastAsia="Times New Roman" w:hAnsi="Calibri" w:cs="Calibri"/>
                <w:sz w:val="18"/>
                <w:szCs w:val="18"/>
                <w:lang w:eastAsia="fr-CA"/>
              </w:rPr>
            </w:pPr>
          </w:p>
          <w:p w14:paraId="6176B2AF" w14:textId="77777777" w:rsidR="00DF2C3C" w:rsidRPr="000049D7" w:rsidRDefault="00DF2C3C" w:rsidP="00B5664F">
            <w:pPr>
              <w:contextualSpacing/>
              <w:rPr>
                <w:rFonts w:ascii="Calibri" w:eastAsia="Times New Roman" w:hAnsi="Calibri" w:cs="Calibri"/>
                <w:sz w:val="18"/>
                <w:szCs w:val="18"/>
                <w:lang w:eastAsia="fr-CA"/>
              </w:rPr>
            </w:pPr>
          </w:p>
          <w:p w14:paraId="21B1D05F" w14:textId="77777777" w:rsidR="00DF2C3C" w:rsidRPr="000049D7" w:rsidRDefault="00DF2C3C" w:rsidP="00B5664F">
            <w:pPr>
              <w:contextualSpacing/>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Contratos de arriendo</w:t>
            </w:r>
          </w:p>
          <w:p w14:paraId="3D939C76" w14:textId="77777777" w:rsidR="00DF2C3C" w:rsidRPr="000049D7" w:rsidRDefault="00DF2C3C" w:rsidP="00B5664F">
            <w:pPr>
              <w:contextualSpacing/>
              <w:rPr>
                <w:rFonts w:ascii="Calibri" w:eastAsia="Times New Roman" w:hAnsi="Calibri" w:cs="Calibri"/>
                <w:sz w:val="18"/>
                <w:szCs w:val="18"/>
                <w:lang w:eastAsia="fr-CA"/>
              </w:rPr>
            </w:pPr>
          </w:p>
          <w:p w14:paraId="62E62D70" w14:textId="77777777" w:rsidR="00DF2C3C" w:rsidRPr="000049D7" w:rsidRDefault="00DF2C3C" w:rsidP="00B5664F">
            <w:pPr>
              <w:contextualSpacing/>
              <w:rPr>
                <w:rFonts w:ascii="Calibri" w:eastAsia="Times New Roman" w:hAnsi="Calibri" w:cs="Calibri"/>
                <w:sz w:val="18"/>
                <w:szCs w:val="18"/>
                <w:lang w:eastAsia="fr-CA"/>
              </w:rPr>
            </w:pPr>
          </w:p>
          <w:p w14:paraId="336A01F9" w14:textId="77777777" w:rsidR="00DF2C3C" w:rsidRPr="000049D7" w:rsidRDefault="00DF2C3C" w:rsidP="00B5664F">
            <w:pPr>
              <w:contextualSpacing/>
              <w:rPr>
                <w:rFonts w:ascii="Calibri" w:eastAsia="Times New Roman" w:hAnsi="Calibri" w:cs="Calibri"/>
                <w:sz w:val="18"/>
                <w:szCs w:val="18"/>
                <w:lang w:eastAsia="fr-CA"/>
              </w:rPr>
            </w:pPr>
          </w:p>
          <w:p w14:paraId="04DA7099" w14:textId="77777777" w:rsidR="00DF2C3C" w:rsidRPr="000049D7" w:rsidRDefault="00DF2C3C" w:rsidP="00B5664F">
            <w:pPr>
              <w:contextualSpacing/>
              <w:rPr>
                <w:rFonts w:ascii="Calibri" w:eastAsia="Times New Roman" w:hAnsi="Calibri" w:cs="Calibri"/>
                <w:sz w:val="18"/>
                <w:szCs w:val="18"/>
                <w:lang w:eastAsia="fr-CA"/>
              </w:rPr>
            </w:pPr>
          </w:p>
          <w:p w14:paraId="4B1E4777" w14:textId="77777777" w:rsidR="00DF2C3C" w:rsidRPr="000049D7" w:rsidRDefault="00DF2C3C" w:rsidP="00B5664F">
            <w:pPr>
              <w:contextualSpacing/>
              <w:rPr>
                <w:rFonts w:ascii="Calibri" w:eastAsia="Times New Roman" w:hAnsi="Calibri" w:cs="Calibri"/>
                <w:sz w:val="18"/>
                <w:szCs w:val="18"/>
                <w:lang w:eastAsia="fr-CA"/>
              </w:rPr>
            </w:pPr>
            <w:r w:rsidRPr="000049D7">
              <w:rPr>
                <w:rFonts w:ascii="Calibri" w:eastAsia="Times New Roman" w:hAnsi="Calibri" w:cs="Calibri"/>
                <w:sz w:val="18"/>
                <w:szCs w:val="18"/>
                <w:lang w:eastAsia="fr-CA"/>
              </w:rPr>
              <w:t>Facturas de compras</w:t>
            </w:r>
          </w:p>
        </w:tc>
        <w:tc>
          <w:tcPr>
            <w:tcW w:w="1298" w:type="dxa"/>
            <w:shd w:val="clear" w:color="auto" w:fill="auto"/>
            <w:vAlign w:val="center"/>
          </w:tcPr>
          <w:p w14:paraId="63A88EAC" w14:textId="77777777" w:rsidR="00DF2C3C" w:rsidRPr="000049D7" w:rsidRDefault="00DF2C3C" w:rsidP="00B5664F">
            <w:pPr>
              <w:contextualSpacing/>
              <w:jc w:val="center"/>
              <w:rPr>
                <w:rFonts w:ascii="Calibri" w:eastAsia="Times New Roman" w:hAnsi="Calibri" w:cs="Calibri"/>
                <w:sz w:val="18"/>
                <w:szCs w:val="18"/>
                <w:lang w:eastAsia="fr-CA"/>
              </w:rPr>
            </w:pPr>
            <w:r w:rsidRPr="000049D7">
              <w:rPr>
                <w:rFonts w:ascii="Calibri" w:eastAsia="Times New Roman" w:hAnsi="Calibri" w:cs="Calibri"/>
                <w:sz w:val="18"/>
                <w:szCs w:val="18"/>
                <w:lang w:eastAsia="fr-CA"/>
              </w:rPr>
              <w:lastRenderedPageBreak/>
              <w:t>The HALO Trust</w:t>
            </w:r>
          </w:p>
        </w:tc>
      </w:tr>
      <w:tr w:rsidR="00DF2C3C" w:rsidRPr="00E1583F" w14:paraId="60048FDE" w14:textId="77777777" w:rsidTr="00B5664F">
        <w:trPr>
          <w:trHeight w:val="290"/>
        </w:trPr>
        <w:tc>
          <w:tcPr>
            <w:tcW w:w="3823" w:type="dxa"/>
            <w:gridSpan w:val="2"/>
            <w:shd w:val="clear" w:color="auto" w:fill="D9D9D9" w:themeFill="background1" w:themeFillShade="D9"/>
            <w:vAlign w:val="center"/>
          </w:tcPr>
          <w:p w14:paraId="5A4D6EF0" w14:textId="77777777" w:rsidR="00DF2C3C" w:rsidRPr="00E1583F" w:rsidRDefault="00DF2C3C" w:rsidP="00B5664F">
            <w:pPr>
              <w:rPr>
                <w:rFonts w:ascii="Calibri" w:eastAsia="Times New Roman" w:hAnsi="Calibri" w:cs="Calibri"/>
                <w:b/>
                <w:sz w:val="18"/>
                <w:szCs w:val="18"/>
                <w:lang w:val="es-ES_tradnl" w:eastAsia="fr-CA"/>
              </w:rPr>
            </w:pPr>
            <w:r>
              <w:rPr>
                <w:rFonts w:ascii="Calibri" w:eastAsia="Times New Roman" w:hAnsi="Calibri" w:cs="Calibri"/>
                <w:b/>
                <w:sz w:val="18"/>
                <w:szCs w:val="18"/>
                <w:lang w:eastAsia="fr-CA"/>
              </w:rPr>
              <w:t>Sub-resultado 2</w:t>
            </w:r>
          </w:p>
        </w:tc>
        <w:tc>
          <w:tcPr>
            <w:tcW w:w="10795" w:type="dxa"/>
            <w:gridSpan w:val="17"/>
            <w:shd w:val="clear" w:color="auto" w:fill="D9D9D9" w:themeFill="background1" w:themeFillShade="D9"/>
            <w:vAlign w:val="center"/>
          </w:tcPr>
          <w:p w14:paraId="67A5D5B6" w14:textId="77777777" w:rsidR="00DF2C3C" w:rsidRPr="000049D7" w:rsidRDefault="00DF2C3C" w:rsidP="00B5664F">
            <w:pPr>
              <w:contextualSpacing/>
              <w:rPr>
                <w:rFonts w:ascii="Calibri" w:eastAsia="Times New Roman" w:hAnsi="Calibri" w:cs="Calibri"/>
                <w:i/>
                <w:sz w:val="18"/>
                <w:szCs w:val="18"/>
                <w:lang w:val="es-ES_tradnl" w:eastAsia="fr-CA"/>
              </w:rPr>
            </w:pPr>
            <w:r w:rsidRPr="000049D7">
              <w:rPr>
                <w:rFonts w:ascii="Calibri" w:eastAsia="Times New Roman" w:hAnsi="Calibri" w:cs="Calibri"/>
                <w:b/>
                <w:sz w:val="18"/>
                <w:szCs w:val="18"/>
                <w:lang w:val="es-ES_tradnl" w:eastAsia="fr-CA"/>
              </w:rPr>
              <w:t>Áreas peligrosas de Alto, Medio y Bajo Impacto identificadas</w:t>
            </w:r>
          </w:p>
        </w:tc>
      </w:tr>
      <w:tr w:rsidR="00DF2C3C" w:rsidRPr="00E1583F" w14:paraId="114480BD" w14:textId="77777777" w:rsidTr="00B5664F">
        <w:trPr>
          <w:trHeight w:val="336"/>
        </w:trPr>
        <w:tc>
          <w:tcPr>
            <w:tcW w:w="3823" w:type="dxa"/>
            <w:gridSpan w:val="2"/>
            <w:shd w:val="clear" w:color="auto" w:fill="D9D9D9" w:themeFill="background1" w:themeFillShade="D9"/>
            <w:vAlign w:val="center"/>
          </w:tcPr>
          <w:p w14:paraId="2A100EF1" w14:textId="77777777" w:rsidR="00DF2C3C" w:rsidRPr="00E1583F" w:rsidRDefault="00DF2C3C" w:rsidP="00B5664F">
            <w:pPr>
              <w:rPr>
                <w:rFonts w:ascii="Calibri" w:eastAsia="Times New Roman" w:hAnsi="Calibri" w:cs="Calibri"/>
                <w:b/>
                <w:sz w:val="18"/>
                <w:szCs w:val="18"/>
                <w:lang w:eastAsia="fr-CA"/>
              </w:rPr>
            </w:pPr>
            <w:r>
              <w:rPr>
                <w:rFonts w:ascii="Calibri" w:eastAsia="Times New Roman" w:hAnsi="Calibri" w:cs="Calibri"/>
                <w:b/>
                <w:sz w:val="18"/>
                <w:szCs w:val="18"/>
                <w:lang w:eastAsia="fr-CA"/>
              </w:rPr>
              <w:t>Producto 2</w:t>
            </w:r>
            <w:r w:rsidRPr="00E1583F">
              <w:rPr>
                <w:rFonts w:ascii="Calibri" w:eastAsia="Times New Roman" w:hAnsi="Calibri" w:cs="Calibri"/>
                <w:b/>
                <w:sz w:val="18"/>
                <w:szCs w:val="18"/>
                <w:lang w:eastAsia="fr-CA"/>
              </w:rPr>
              <w:t>.1</w:t>
            </w:r>
          </w:p>
        </w:tc>
        <w:tc>
          <w:tcPr>
            <w:tcW w:w="10795" w:type="dxa"/>
            <w:gridSpan w:val="17"/>
            <w:shd w:val="clear" w:color="auto" w:fill="D9D9D9" w:themeFill="background1" w:themeFillShade="D9"/>
            <w:vAlign w:val="center"/>
          </w:tcPr>
          <w:p w14:paraId="4519FE7B" w14:textId="77777777" w:rsidR="00DF2C3C" w:rsidRPr="000049D7" w:rsidRDefault="00DF2C3C" w:rsidP="00B5664F">
            <w:pPr>
              <w:rPr>
                <w:rFonts w:ascii="Calibri" w:eastAsia="Times New Roman" w:hAnsi="Calibri" w:cs="Calibri"/>
                <w:b/>
                <w:sz w:val="18"/>
                <w:szCs w:val="18"/>
                <w:lang w:eastAsia="fr-CA"/>
              </w:rPr>
            </w:pPr>
            <w:r w:rsidRPr="000049D7">
              <w:rPr>
                <w:rFonts w:ascii="Calibri" w:eastAsia="Times New Roman" w:hAnsi="Calibri" w:cs="Calibri"/>
                <w:b/>
                <w:sz w:val="18"/>
                <w:szCs w:val="18"/>
                <w:lang w:eastAsia="fr-CA"/>
              </w:rPr>
              <w:t xml:space="preserve">Realizar </w:t>
            </w:r>
            <w:r w:rsidRPr="000049D7">
              <w:rPr>
                <w:rFonts w:ascii="Calibri" w:eastAsia="Times New Roman" w:hAnsi="Calibri" w:cs="Calibri"/>
                <w:b/>
                <w:sz w:val="18"/>
                <w:szCs w:val="18"/>
                <w:lang w:val="es-ES_tradnl" w:eastAsia="fr-CA"/>
              </w:rPr>
              <w:t>actividades de Enlace Comunitario y ENT</w:t>
            </w:r>
          </w:p>
        </w:tc>
      </w:tr>
      <w:tr w:rsidR="00DF2C3C" w:rsidRPr="00E1583F" w14:paraId="663A4BE5" w14:textId="77777777" w:rsidTr="00B5664F">
        <w:trPr>
          <w:trHeight w:val="895"/>
        </w:trPr>
        <w:tc>
          <w:tcPr>
            <w:tcW w:w="3823" w:type="dxa"/>
            <w:gridSpan w:val="2"/>
            <w:shd w:val="clear" w:color="auto" w:fill="FBD4B4"/>
            <w:vAlign w:val="center"/>
          </w:tcPr>
          <w:p w14:paraId="0C0B9427"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Indicadores de resultados inmediatos</w:t>
            </w:r>
          </w:p>
        </w:tc>
        <w:tc>
          <w:tcPr>
            <w:tcW w:w="1105" w:type="dxa"/>
            <w:gridSpan w:val="2"/>
            <w:shd w:val="clear" w:color="auto" w:fill="FBD4B4"/>
            <w:vAlign w:val="center"/>
          </w:tcPr>
          <w:p w14:paraId="333F4634"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Áreas geográficas</w:t>
            </w:r>
          </w:p>
        </w:tc>
        <w:tc>
          <w:tcPr>
            <w:tcW w:w="2580" w:type="dxa"/>
            <w:gridSpan w:val="11"/>
            <w:shd w:val="clear" w:color="auto" w:fill="FBD4B4"/>
            <w:vAlign w:val="center"/>
          </w:tcPr>
          <w:p w14:paraId="1D750EE9"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Beneficiarios (Hombres, Mujeres, Niñas y Niños)</w:t>
            </w:r>
          </w:p>
        </w:tc>
        <w:tc>
          <w:tcPr>
            <w:tcW w:w="1559" w:type="dxa"/>
            <w:shd w:val="clear" w:color="auto" w:fill="FBD4B4"/>
            <w:vAlign w:val="center"/>
          </w:tcPr>
          <w:p w14:paraId="2EC9C834"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0E123847"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Metas finales</w:t>
            </w:r>
          </w:p>
        </w:tc>
        <w:tc>
          <w:tcPr>
            <w:tcW w:w="1843" w:type="dxa"/>
            <w:shd w:val="clear" w:color="auto" w:fill="FBD4B4"/>
            <w:vAlign w:val="center"/>
          </w:tcPr>
          <w:p w14:paraId="6C05B6E9"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Medios de verificación</w:t>
            </w:r>
          </w:p>
        </w:tc>
        <w:tc>
          <w:tcPr>
            <w:tcW w:w="1298" w:type="dxa"/>
            <w:shd w:val="clear" w:color="auto" w:fill="FBD4B4"/>
            <w:vAlign w:val="center"/>
          </w:tcPr>
          <w:p w14:paraId="3246EE8C"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Organización responsable</w:t>
            </w:r>
          </w:p>
        </w:tc>
      </w:tr>
      <w:tr w:rsidR="00DF2C3C" w:rsidRPr="00E1583F" w14:paraId="76D76CA9" w14:textId="77777777" w:rsidTr="00B5664F">
        <w:trPr>
          <w:trHeight w:val="405"/>
        </w:trPr>
        <w:tc>
          <w:tcPr>
            <w:tcW w:w="3823" w:type="dxa"/>
            <w:gridSpan w:val="2"/>
            <w:vMerge w:val="restart"/>
            <w:shd w:val="clear" w:color="auto" w:fill="auto"/>
            <w:vAlign w:val="center"/>
          </w:tcPr>
          <w:p w14:paraId="657E84A1" w14:textId="77777777" w:rsidR="00DF2C3C" w:rsidRPr="00E1583F" w:rsidRDefault="00DF2C3C" w:rsidP="00B5664F">
            <w:pPr>
              <w:contextualSpacing/>
              <w:rPr>
                <w:rFonts w:ascii="Calibri" w:eastAsia="Times New Roman" w:hAnsi="Calibri" w:cs="Calibri"/>
                <w:sz w:val="18"/>
                <w:szCs w:val="18"/>
                <w:lang w:eastAsia="fr-CA"/>
              </w:rPr>
            </w:pPr>
          </w:p>
          <w:p w14:paraId="41B2F8AB" w14:textId="77777777" w:rsidR="00DF2C3C" w:rsidRDefault="00DF2C3C" w:rsidP="00B5664F">
            <w:pPr>
              <w:pStyle w:val="Prrafodelista"/>
              <w:spacing w:after="80" w:line="240" w:lineRule="atLeast"/>
              <w:ind w:left="0"/>
              <w:rPr>
                <w:rFonts w:ascii="Calibri" w:hAnsi="Calibri" w:cs="Calibri"/>
                <w:sz w:val="18"/>
                <w:szCs w:val="18"/>
                <w:lang w:val="es-CO"/>
              </w:rPr>
            </w:pPr>
            <w:r w:rsidRPr="00E1583F">
              <w:rPr>
                <w:rFonts w:ascii="Calibri" w:hAnsi="Calibri" w:cs="Calibri"/>
                <w:sz w:val="18"/>
                <w:szCs w:val="18"/>
                <w:lang w:val="es-CO"/>
              </w:rPr>
              <w:t xml:space="preserve">100% </w:t>
            </w:r>
            <w:r>
              <w:rPr>
                <w:rFonts w:ascii="Calibri" w:hAnsi="Calibri" w:cs="Calibri"/>
                <w:sz w:val="18"/>
                <w:szCs w:val="18"/>
                <w:lang w:val="es-CO"/>
              </w:rPr>
              <w:t>de eventos IMSMA en la Zona 1 investigados</w:t>
            </w:r>
          </w:p>
          <w:p w14:paraId="09FA8C58" w14:textId="77777777" w:rsidR="00DF2C3C" w:rsidRPr="00E1583F" w:rsidRDefault="00DF2C3C" w:rsidP="00B5664F">
            <w:pPr>
              <w:pStyle w:val="Prrafodelista"/>
              <w:spacing w:after="80" w:line="240" w:lineRule="atLeast"/>
              <w:ind w:left="0"/>
              <w:rPr>
                <w:rFonts w:ascii="Calibri" w:hAnsi="Calibri" w:cs="Calibri"/>
                <w:sz w:val="18"/>
                <w:szCs w:val="18"/>
                <w:lang w:val="es-CO"/>
              </w:rPr>
            </w:pPr>
          </w:p>
          <w:p w14:paraId="6BE6C5BC" w14:textId="77777777" w:rsidR="00DF2C3C" w:rsidRDefault="00DF2C3C" w:rsidP="00B5664F">
            <w:pPr>
              <w:pStyle w:val="Prrafodelista"/>
              <w:spacing w:after="80" w:line="240" w:lineRule="atLeast"/>
              <w:ind w:left="0"/>
              <w:rPr>
                <w:rFonts w:ascii="Calibri" w:hAnsi="Calibri" w:cs="Calibri"/>
                <w:sz w:val="18"/>
                <w:szCs w:val="18"/>
                <w:lang w:val="es-CO"/>
              </w:rPr>
            </w:pPr>
            <w:r w:rsidRPr="00E1583F">
              <w:rPr>
                <w:rFonts w:ascii="Calibri" w:hAnsi="Calibri" w:cs="Calibri"/>
                <w:sz w:val="18"/>
                <w:szCs w:val="18"/>
                <w:lang w:val="es-CO"/>
              </w:rPr>
              <w:t>100% de los reportes de ENT cargados al IMSMA</w:t>
            </w:r>
          </w:p>
          <w:p w14:paraId="0F3CBF3A" w14:textId="77777777" w:rsidR="00DF2C3C" w:rsidRPr="00E1583F" w:rsidRDefault="00DF2C3C" w:rsidP="00B5664F">
            <w:pPr>
              <w:pStyle w:val="Prrafodelista"/>
              <w:spacing w:after="80" w:line="240" w:lineRule="atLeast"/>
              <w:ind w:left="0"/>
              <w:rPr>
                <w:rFonts w:ascii="Calibri" w:hAnsi="Calibri" w:cs="Calibri"/>
                <w:sz w:val="18"/>
                <w:szCs w:val="18"/>
                <w:lang w:val="es-CO"/>
              </w:rPr>
            </w:pPr>
          </w:p>
          <w:p w14:paraId="2880C659" w14:textId="77777777" w:rsidR="00DF2C3C" w:rsidRDefault="00DF2C3C" w:rsidP="00B5664F">
            <w:pPr>
              <w:pStyle w:val="Prrafodelista"/>
              <w:spacing w:after="80" w:line="240" w:lineRule="atLeast"/>
              <w:ind w:left="0"/>
              <w:rPr>
                <w:rFonts w:ascii="Calibri" w:hAnsi="Calibri" w:cs="Calibri"/>
                <w:sz w:val="18"/>
                <w:szCs w:val="18"/>
                <w:lang w:val="es-CO"/>
              </w:rPr>
            </w:pPr>
            <w:r w:rsidRPr="00E1583F">
              <w:rPr>
                <w:rFonts w:ascii="Calibri" w:hAnsi="Calibri" w:cs="Calibri"/>
                <w:sz w:val="18"/>
                <w:szCs w:val="18"/>
                <w:lang w:val="es-CO"/>
              </w:rPr>
              <w:t>100% AP/APC señalizadas y marcadas</w:t>
            </w:r>
          </w:p>
          <w:p w14:paraId="6F461999" w14:textId="77777777" w:rsidR="00DF2C3C" w:rsidRDefault="00DF2C3C" w:rsidP="00B5664F">
            <w:pPr>
              <w:pStyle w:val="Prrafodelista"/>
              <w:spacing w:after="80" w:line="240" w:lineRule="atLeast"/>
              <w:ind w:left="0"/>
              <w:rPr>
                <w:rFonts w:ascii="Calibri" w:hAnsi="Calibri" w:cs="Calibri"/>
                <w:sz w:val="18"/>
                <w:szCs w:val="18"/>
                <w:lang w:val="es-CO"/>
              </w:rPr>
            </w:pPr>
          </w:p>
          <w:p w14:paraId="6F50F78B" w14:textId="77777777" w:rsidR="00DF2C3C" w:rsidRPr="00936D61" w:rsidRDefault="00DF2C3C" w:rsidP="00B5664F">
            <w:pPr>
              <w:pStyle w:val="Prrafodelista"/>
              <w:spacing w:after="80" w:line="240" w:lineRule="atLeast"/>
              <w:ind w:left="0"/>
              <w:rPr>
                <w:rFonts w:ascii="Calibri" w:hAnsi="Calibri" w:cs="Calibri"/>
                <w:sz w:val="18"/>
                <w:szCs w:val="18"/>
                <w:lang w:val="es-CO"/>
              </w:rPr>
            </w:pPr>
            <w:r>
              <w:rPr>
                <w:rFonts w:ascii="Calibri" w:hAnsi="Calibri" w:cs="Calibri"/>
                <w:sz w:val="18"/>
                <w:szCs w:val="18"/>
                <w:lang w:val="es-CO"/>
              </w:rPr>
              <w:t>1</w:t>
            </w:r>
            <w:r w:rsidRPr="00C56A76">
              <w:rPr>
                <w:rFonts w:ascii="Calibri" w:hAnsi="Calibri" w:cs="Calibri"/>
                <w:sz w:val="18"/>
                <w:szCs w:val="18"/>
                <w:lang w:val="es-CO"/>
              </w:rPr>
              <w:t>00% de los sectores sin contaminación son entregados a las comunidades como libres</w:t>
            </w:r>
            <w:r>
              <w:t xml:space="preserve"> de sospecha de minas</w:t>
            </w:r>
          </w:p>
        </w:tc>
        <w:tc>
          <w:tcPr>
            <w:tcW w:w="1105" w:type="dxa"/>
            <w:gridSpan w:val="2"/>
            <w:vMerge w:val="restart"/>
            <w:shd w:val="clear" w:color="auto" w:fill="auto"/>
            <w:vAlign w:val="center"/>
          </w:tcPr>
          <w:p w14:paraId="10357E2B" w14:textId="77777777" w:rsidR="00DF2C3C" w:rsidRPr="006367A0" w:rsidRDefault="00DF2C3C" w:rsidP="00B5664F">
            <w:pPr>
              <w:contextualSpacing/>
              <w:jc w:val="center"/>
              <w:rPr>
                <w:rFonts w:ascii="Calibri" w:eastAsia="Times New Roman" w:hAnsi="Calibri" w:cs="Calibri"/>
                <w:sz w:val="18"/>
                <w:szCs w:val="18"/>
                <w:lang w:eastAsia="fr-CA"/>
              </w:rPr>
            </w:pPr>
            <w:r>
              <w:rPr>
                <w:rFonts w:ascii="Calibri" w:eastAsia="Times New Roman" w:hAnsi="Calibri" w:cs="Calibri"/>
                <w:sz w:val="18"/>
                <w:szCs w:val="18"/>
                <w:lang w:eastAsia="fr-CA"/>
              </w:rPr>
              <w:t>Ipiales (Zona 2</w:t>
            </w:r>
            <w:r w:rsidRPr="00E1583F">
              <w:rPr>
                <w:rFonts w:ascii="Calibri" w:eastAsia="Times New Roman" w:hAnsi="Calibri" w:cs="Calibri"/>
                <w:sz w:val="18"/>
                <w:szCs w:val="18"/>
                <w:lang w:eastAsia="fr-CA"/>
              </w:rPr>
              <w:t>)</w:t>
            </w:r>
          </w:p>
        </w:tc>
        <w:tc>
          <w:tcPr>
            <w:tcW w:w="1446" w:type="dxa"/>
            <w:gridSpan w:val="6"/>
            <w:tcBorders>
              <w:bottom w:val="single" w:sz="4" w:space="0" w:color="auto"/>
            </w:tcBorders>
          </w:tcPr>
          <w:p w14:paraId="6F35F609"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Total</w:t>
            </w:r>
          </w:p>
        </w:tc>
        <w:tc>
          <w:tcPr>
            <w:tcW w:w="567" w:type="dxa"/>
            <w:gridSpan w:val="3"/>
          </w:tcPr>
          <w:p w14:paraId="042C9CE0"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567" w:type="dxa"/>
            <w:gridSpan w:val="2"/>
          </w:tcPr>
          <w:p w14:paraId="3E8AFC8A"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559" w:type="dxa"/>
            <w:vMerge w:val="restart"/>
            <w:shd w:val="clear" w:color="auto" w:fill="auto"/>
            <w:vAlign w:val="center"/>
          </w:tcPr>
          <w:p w14:paraId="750718B0"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Resultados de enlace comunitario y de ENT</w:t>
            </w:r>
          </w:p>
        </w:tc>
        <w:tc>
          <w:tcPr>
            <w:tcW w:w="2410" w:type="dxa"/>
            <w:vMerge w:val="restart"/>
            <w:shd w:val="clear" w:color="auto" w:fill="auto"/>
            <w:vAlign w:val="center"/>
          </w:tcPr>
          <w:p w14:paraId="2C4B20FC" w14:textId="77777777" w:rsidR="00DF2C3C"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Identificación de sectores sin contaminación para la implementación de programas como Restitución de Tierras</w:t>
            </w:r>
          </w:p>
          <w:p w14:paraId="593D1F90" w14:textId="77777777" w:rsidR="00DF2C3C" w:rsidRDefault="00DF2C3C" w:rsidP="00B5664F">
            <w:pPr>
              <w:contextualSpacing/>
              <w:rPr>
                <w:rFonts w:ascii="Calibri" w:eastAsia="Times New Roman" w:hAnsi="Calibri" w:cs="Calibri"/>
                <w:sz w:val="18"/>
                <w:szCs w:val="18"/>
                <w:lang w:eastAsia="fr-CA"/>
              </w:rPr>
            </w:pPr>
          </w:p>
          <w:p w14:paraId="18F0C41C" w14:textId="77777777" w:rsidR="00DF2C3C" w:rsidRPr="00E1583F" w:rsidRDefault="00DF2C3C" w:rsidP="00B5664F">
            <w:pPr>
              <w:contextualSpacing/>
              <w:rPr>
                <w:rFonts w:ascii="Calibri" w:eastAsia="Times New Roman" w:hAnsi="Calibri" w:cs="Calibri"/>
                <w:strike/>
                <w:sz w:val="18"/>
                <w:szCs w:val="18"/>
                <w:highlight w:val="yellow"/>
                <w:lang w:eastAsia="fr-CA"/>
              </w:rPr>
            </w:pPr>
            <w:r>
              <w:rPr>
                <w:rFonts w:ascii="Calibri" w:eastAsia="Times New Roman" w:hAnsi="Calibri" w:cs="Calibri"/>
                <w:sz w:val="18"/>
                <w:szCs w:val="18"/>
                <w:lang w:eastAsia="fr-CA"/>
              </w:rPr>
              <w:t>Marcación y señalización  de áreas de medio y bajo impacto</w:t>
            </w:r>
          </w:p>
        </w:tc>
        <w:tc>
          <w:tcPr>
            <w:tcW w:w="1843" w:type="dxa"/>
            <w:vMerge w:val="restart"/>
            <w:shd w:val="clear" w:color="auto" w:fill="auto"/>
            <w:vAlign w:val="center"/>
          </w:tcPr>
          <w:p w14:paraId="67A0361E" w14:textId="77777777" w:rsidR="00DF2C3C" w:rsidRPr="00E1583F"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Reportes de progreso de operaciones. Actas de reuniones con autoridades territoriales y comunitarias</w:t>
            </w:r>
          </w:p>
        </w:tc>
        <w:tc>
          <w:tcPr>
            <w:tcW w:w="1298" w:type="dxa"/>
            <w:vMerge w:val="restart"/>
            <w:shd w:val="clear" w:color="auto" w:fill="auto"/>
            <w:vAlign w:val="center"/>
          </w:tcPr>
          <w:p w14:paraId="084915D6" w14:textId="77777777" w:rsidR="00DF2C3C" w:rsidRPr="00E1583F" w:rsidRDefault="00DF2C3C" w:rsidP="00B5664F">
            <w:pPr>
              <w:contextualSpacing/>
              <w:jc w:val="center"/>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The HALO Trust</w:t>
            </w:r>
          </w:p>
        </w:tc>
      </w:tr>
      <w:tr w:rsidR="00DF2C3C" w:rsidRPr="00E1583F" w14:paraId="4345B2C1" w14:textId="77777777" w:rsidTr="00B5664F">
        <w:trPr>
          <w:trHeight w:val="405"/>
        </w:trPr>
        <w:tc>
          <w:tcPr>
            <w:tcW w:w="3823" w:type="dxa"/>
            <w:gridSpan w:val="2"/>
            <w:vMerge/>
            <w:shd w:val="clear" w:color="auto" w:fill="auto"/>
          </w:tcPr>
          <w:p w14:paraId="417078E5"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1105" w:type="dxa"/>
            <w:gridSpan w:val="2"/>
            <w:vMerge/>
            <w:shd w:val="clear" w:color="auto" w:fill="auto"/>
          </w:tcPr>
          <w:p w14:paraId="12DAB971" w14:textId="77777777" w:rsidR="00DF2C3C" w:rsidRPr="00E1583F" w:rsidRDefault="00DF2C3C" w:rsidP="00B5664F">
            <w:pPr>
              <w:contextualSpacing/>
              <w:jc w:val="both"/>
              <w:rPr>
                <w:rFonts w:ascii="Calibri" w:eastAsia="Times New Roman" w:hAnsi="Calibri" w:cs="Calibri"/>
                <w:i/>
                <w:sz w:val="18"/>
                <w:szCs w:val="18"/>
                <w:highlight w:val="yellow"/>
                <w:lang w:eastAsia="fr-CA"/>
              </w:rPr>
            </w:pPr>
          </w:p>
        </w:tc>
        <w:tc>
          <w:tcPr>
            <w:tcW w:w="737" w:type="dxa"/>
            <w:gridSpan w:val="3"/>
            <w:tcBorders>
              <w:bottom w:val="single" w:sz="4" w:space="0" w:color="auto"/>
            </w:tcBorders>
            <w:vAlign w:val="center"/>
          </w:tcPr>
          <w:p w14:paraId="6C08EC21"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H</w:t>
            </w:r>
          </w:p>
        </w:tc>
        <w:tc>
          <w:tcPr>
            <w:tcW w:w="709" w:type="dxa"/>
            <w:gridSpan w:val="3"/>
            <w:tcBorders>
              <w:bottom w:val="single" w:sz="4" w:space="0" w:color="auto"/>
            </w:tcBorders>
            <w:vAlign w:val="center"/>
          </w:tcPr>
          <w:p w14:paraId="2D57A427"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M</w:t>
            </w:r>
          </w:p>
        </w:tc>
        <w:tc>
          <w:tcPr>
            <w:tcW w:w="567" w:type="dxa"/>
            <w:gridSpan w:val="3"/>
            <w:vAlign w:val="center"/>
          </w:tcPr>
          <w:p w14:paraId="164130E1"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Nas</w:t>
            </w:r>
          </w:p>
        </w:tc>
        <w:tc>
          <w:tcPr>
            <w:tcW w:w="567" w:type="dxa"/>
            <w:gridSpan w:val="2"/>
            <w:vAlign w:val="center"/>
          </w:tcPr>
          <w:p w14:paraId="5DFCF0DE" w14:textId="77777777" w:rsidR="00DF2C3C" w:rsidRPr="00E1583F" w:rsidRDefault="00DF2C3C" w:rsidP="00B5664F">
            <w:pPr>
              <w:contextualSpacing/>
              <w:jc w:val="center"/>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Nos</w:t>
            </w:r>
          </w:p>
        </w:tc>
        <w:tc>
          <w:tcPr>
            <w:tcW w:w="1559" w:type="dxa"/>
            <w:vMerge/>
            <w:shd w:val="clear" w:color="auto" w:fill="auto"/>
          </w:tcPr>
          <w:p w14:paraId="4BB15947"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2410" w:type="dxa"/>
            <w:vMerge/>
            <w:shd w:val="clear" w:color="auto" w:fill="auto"/>
          </w:tcPr>
          <w:p w14:paraId="6DBAD075"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843" w:type="dxa"/>
            <w:vMerge/>
            <w:shd w:val="clear" w:color="auto" w:fill="auto"/>
          </w:tcPr>
          <w:p w14:paraId="32DC0646"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298" w:type="dxa"/>
            <w:vMerge/>
            <w:shd w:val="clear" w:color="auto" w:fill="auto"/>
          </w:tcPr>
          <w:p w14:paraId="3DE98951"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r>
      <w:tr w:rsidR="00DF2C3C" w:rsidRPr="00E1583F" w14:paraId="5C672EF0" w14:textId="77777777" w:rsidTr="00B5664F">
        <w:trPr>
          <w:trHeight w:val="1626"/>
        </w:trPr>
        <w:tc>
          <w:tcPr>
            <w:tcW w:w="3823" w:type="dxa"/>
            <w:gridSpan w:val="2"/>
            <w:vMerge/>
            <w:shd w:val="clear" w:color="auto" w:fill="auto"/>
          </w:tcPr>
          <w:p w14:paraId="63E77725"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1105" w:type="dxa"/>
            <w:gridSpan w:val="2"/>
            <w:vMerge/>
            <w:tcBorders>
              <w:right w:val="single" w:sz="4" w:space="0" w:color="auto"/>
            </w:tcBorders>
            <w:shd w:val="clear" w:color="auto" w:fill="auto"/>
          </w:tcPr>
          <w:p w14:paraId="41D2A8E6" w14:textId="77777777" w:rsidR="00DF2C3C" w:rsidRPr="00E1583F" w:rsidRDefault="00DF2C3C" w:rsidP="00B5664F">
            <w:pPr>
              <w:contextualSpacing/>
              <w:jc w:val="both"/>
              <w:rPr>
                <w:rFonts w:ascii="Calibri" w:eastAsia="Times New Roman" w:hAnsi="Calibri" w:cs="Calibri"/>
                <w:i/>
                <w:sz w:val="18"/>
                <w:szCs w:val="18"/>
                <w:highlight w:val="yellow"/>
                <w:lang w:eastAsia="fr-CA"/>
              </w:rPr>
            </w:pPr>
          </w:p>
        </w:tc>
        <w:tc>
          <w:tcPr>
            <w:tcW w:w="737" w:type="dxa"/>
            <w:gridSpan w:val="3"/>
            <w:tcBorders>
              <w:top w:val="single" w:sz="4" w:space="0" w:color="auto"/>
              <w:left w:val="single" w:sz="4" w:space="0" w:color="auto"/>
              <w:bottom w:val="single" w:sz="4" w:space="0" w:color="auto"/>
              <w:right w:val="single" w:sz="4" w:space="0" w:color="auto"/>
            </w:tcBorders>
          </w:tcPr>
          <w:p w14:paraId="49A64CF5" w14:textId="77777777" w:rsidR="00DF2C3C" w:rsidRPr="00CB2BE5" w:rsidRDefault="00DF2C3C" w:rsidP="00B5664F">
            <w:pPr>
              <w:contextualSpacing/>
              <w:jc w:val="center"/>
              <w:rPr>
                <w:rFonts w:ascii="Calibri" w:eastAsia="Times New Roman" w:hAnsi="Calibri" w:cs="Calibri"/>
                <w:sz w:val="18"/>
                <w:szCs w:val="18"/>
                <w:lang w:eastAsia="fr-CA"/>
              </w:rPr>
            </w:pPr>
            <w:r w:rsidRPr="00CB2BE5">
              <w:rPr>
                <w:rFonts w:ascii="Calibri" w:eastAsia="Times New Roman" w:hAnsi="Calibri" w:cs="Calibri"/>
                <w:sz w:val="18"/>
                <w:szCs w:val="18"/>
                <w:lang w:eastAsia="fr-CA"/>
              </w:rPr>
              <w:t>N/A</w:t>
            </w:r>
          </w:p>
        </w:tc>
        <w:tc>
          <w:tcPr>
            <w:tcW w:w="709" w:type="dxa"/>
            <w:gridSpan w:val="3"/>
            <w:tcBorders>
              <w:top w:val="single" w:sz="4" w:space="0" w:color="auto"/>
              <w:left w:val="single" w:sz="4" w:space="0" w:color="auto"/>
              <w:bottom w:val="single" w:sz="4" w:space="0" w:color="auto"/>
              <w:right w:val="single" w:sz="4" w:space="0" w:color="auto"/>
            </w:tcBorders>
          </w:tcPr>
          <w:p w14:paraId="0BE31ED6" w14:textId="77777777" w:rsidR="00DF2C3C" w:rsidRPr="00CB2BE5" w:rsidRDefault="00DF2C3C" w:rsidP="00B5664F">
            <w:pPr>
              <w:contextualSpacing/>
              <w:jc w:val="center"/>
              <w:rPr>
                <w:rFonts w:ascii="Calibri" w:eastAsia="Times New Roman" w:hAnsi="Calibri" w:cs="Calibri"/>
                <w:sz w:val="18"/>
                <w:szCs w:val="18"/>
                <w:lang w:eastAsia="fr-CA"/>
              </w:rPr>
            </w:pPr>
            <w:r w:rsidRPr="00CB2BE5">
              <w:rPr>
                <w:rFonts w:ascii="Calibri" w:eastAsia="Times New Roman" w:hAnsi="Calibri" w:cs="Calibri"/>
                <w:sz w:val="18"/>
                <w:szCs w:val="18"/>
                <w:lang w:eastAsia="fr-CA"/>
              </w:rPr>
              <w:t>N/A</w:t>
            </w:r>
          </w:p>
        </w:tc>
        <w:tc>
          <w:tcPr>
            <w:tcW w:w="567" w:type="dxa"/>
            <w:gridSpan w:val="3"/>
            <w:tcBorders>
              <w:left w:val="single" w:sz="4" w:space="0" w:color="auto"/>
            </w:tcBorders>
          </w:tcPr>
          <w:p w14:paraId="2322A454" w14:textId="77777777" w:rsidR="00DF2C3C" w:rsidRPr="00CB2BE5" w:rsidRDefault="00DF2C3C" w:rsidP="00B5664F">
            <w:pPr>
              <w:contextualSpacing/>
              <w:jc w:val="both"/>
              <w:rPr>
                <w:rFonts w:ascii="Calibri" w:eastAsia="Times New Roman" w:hAnsi="Calibri" w:cs="Calibri"/>
                <w:sz w:val="18"/>
                <w:szCs w:val="18"/>
                <w:lang w:eastAsia="fr-CA"/>
              </w:rPr>
            </w:pPr>
            <w:r w:rsidRPr="00CB2BE5">
              <w:rPr>
                <w:rFonts w:ascii="Calibri" w:eastAsia="Times New Roman" w:hAnsi="Calibri" w:cs="Calibri"/>
                <w:sz w:val="18"/>
                <w:szCs w:val="18"/>
                <w:lang w:eastAsia="fr-CA"/>
              </w:rPr>
              <w:t>N/A</w:t>
            </w:r>
          </w:p>
        </w:tc>
        <w:tc>
          <w:tcPr>
            <w:tcW w:w="567" w:type="dxa"/>
            <w:gridSpan w:val="2"/>
          </w:tcPr>
          <w:p w14:paraId="0306E0EB" w14:textId="77777777" w:rsidR="00DF2C3C" w:rsidRPr="00CB2BE5" w:rsidRDefault="00DF2C3C" w:rsidP="00B5664F">
            <w:pPr>
              <w:contextualSpacing/>
              <w:jc w:val="both"/>
              <w:rPr>
                <w:rFonts w:ascii="Calibri" w:eastAsia="Times New Roman" w:hAnsi="Calibri" w:cs="Calibri"/>
                <w:sz w:val="18"/>
                <w:szCs w:val="18"/>
                <w:lang w:eastAsia="fr-CA"/>
              </w:rPr>
            </w:pPr>
            <w:r w:rsidRPr="00CB2BE5">
              <w:rPr>
                <w:rFonts w:ascii="Calibri" w:eastAsia="Times New Roman" w:hAnsi="Calibri" w:cs="Calibri"/>
                <w:sz w:val="18"/>
                <w:szCs w:val="18"/>
                <w:lang w:eastAsia="fr-CA"/>
              </w:rPr>
              <w:t>N/A</w:t>
            </w:r>
          </w:p>
        </w:tc>
        <w:tc>
          <w:tcPr>
            <w:tcW w:w="1559" w:type="dxa"/>
            <w:vMerge/>
            <w:shd w:val="clear" w:color="auto" w:fill="auto"/>
          </w:tcPr>
          <w:p w14:paraId="39EF45E7"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2410" w:type="dxa"/>
            <w:vMerge/>
            <w:shd w:val="clear" w:color="auto" w:fill="auto"/>
          </w:tcPr>
          <w:p w14:paraId="2B59810B"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843" w:type="dxa"/>
            <w:vMerge/>
            <w:shd w:val="clear" w:color="auto" w:fill="auto"/>
          </w:tcPr>
          <w:p w14:paraId="23B85079"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298" w:type="dxa"/>
            <w:vMerge/>
            <w:shd w:val="clear" w:color="auto" w:fill="auto"/>
          </w:tcPr>
          <w:p w14:paraId="70F404C0"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r>
      <w:tr w:rsidR="00DF2C3C" w:rsidRPr="00E1583F" w14:paraId="18C1EFB6" w14:textId="77777777" w:rsidTr="00B5664F">
        <w:trPr>
          <w:trHeight w:val="408"/>
        </w:trPr>
        <w:tc>
          <w:tcPr>
            <w:tcW w:w="3823" w:type="dxa"/>
            <w:gridSpan w:val="2"/>
            <w:shd w:val="clear" w:color="auto" w:fill="D9D9D9" w:themeFill="background1" w:themeFillShade="D9"/>
            <w:vAlign w:val="center"/>
          </w:tcPr>
          <w:p w14:paraId="7D808A52" w14:textId="77777777" w:rsidR="00DF2C3C" w:rsidRPr="00E1583F" w:rsidRDefault="00DF2C3C" w:rsidP="00B5664F">
            <w:pPr>
              <w:contextualSpacing/>
              <w:rPr>
                <w:rFonts w:ascii="Calibri" w:eastAsia="Times New Roman" w:hAnsi="Calibri" w:cs="Calibri"/>
                <w:b/>
                <w:sz w:val="18"/>
                <w:szCs w:val="18"/>
                <w:highlight w:val="yellow"/>
                <w:lang w:eastAsia="fr-CA"/>
              </w:rPr>
            </w:pPr>
            <w:r>
              <w:rPr>
                <w:rFonts w:ascii="Calibri" w:eastAsia="Times New Roman" w:hAnsi="Calibri" w:cs="Calibri"/>
                <w:b/>
                <w:sz w:val="18"/>
                <w:szCs w:val="18"/>
                <w:lang w:eastAsia="fr-CA"/>
              </w:rPr>
              <w:t>Sub-resultado 3</w:t>
            </w:r>
          </w:p>
        </w:tc>
        <w:tc>
          <w:tcPr>
            <w:tcW w:w="10795" w:type="dxa"/>
            <w:gridSpan w:val="17"/>
            <w:shd w:val="clear" w:color="auto" w:fill="D9D9D9" w:themeFill="background1" w:themeFillShade="D9"/>
            <w:vAlign w:val="center"/>
          </w:tcPr>
          <w:p w14:paraId="47476386" w14:textId="77777777" w:rsidR="00DF2C3C" w:rsidRPr="00E1583F" w:rsidRDefault="00DF2C3C" w:rsidP="00B5664F">
            <w:pPr>
              <w:contextualSpacing/>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Capacitadas</w:t>
            </w:r>
            <w:r>
              <w:rPr>
                <w:rFonts w:ascii="Calibri" w:eastAsia="Times New Roman" w:hAnsi="Calibri" w:cs="Calibri"/>
                <w:b/>
                <w:sz w:val="18"/>
                <w:szCs w:val="18"/>
                <w:lang w:eastAsia="fr-CA"/>
              </w:rPr>
              <w:t xml:space="preserve"> en ERM</w:t>
            </w:r>
            <w:r w:rsidRPr="00E1583F">
              <w:rPr>
                <w:rFonts w:ascii="Calibri" w:eastAsia="Times New Roman" w:hAnsi="Calibri" w:cs="Calibri"/>
                <w:b/>
                <w:sz w:val="18"/>
                <w:szCs w:val="18"/>
                <w:lang w:eastAsia="fr-CA"/>
              </w:rPr>
              <w:t xml:space="preserve"> </w:t>
            </w:r>
            <w:r>
              <w:rPr>
                <w:rFonts w:ascii="Calibri" w:eastAsia="Times New Roman" w:hAnsi="Calibri" w:cs="Calibri"/>
                <w:b/>
                <w:sz w:val="18"/>
                <w:szCs w:val="18"/>
                <w:lang w:eastAsia="fr-CA"/>
              </w:rPr>
              <w:t xml:space="preserve">y AV </w:t>
            </w:r>
            <w:r w:rsidRPr="00E1583F">
              <w:rPr>
                <w:rFonts w:ascii="Calibri" w:eastAsia="Times New Roman" w:hAnsi="Calibri" w:cs="Calibri"/>
                <w:b/>
                <w:sz w:val="18"/>
                <w:szCs w:val="18"/>
                <w:lang w:eastAsia="fr-CA"/>
              </w:rPr>
              <w:t>las comunidades ubicadas en la zona de intervención</w:t>
            </w:r>
          </w:p>
        </w:tc>
      </w:tr>
      <w:tr w:rsidR="00DF2C3C" w:rsidRPr="00E1583F" w14:paraId="76703AC5" w14:textId="77777777" w:rsidTr="00B5664F">
        <w:trPr>
          <w:trHeight w:val="352"/>
        </w:trPr>
        <w:tc>
          <w:tcPr>
            <w:tcW w:w="3823" w:type="dxa"/>
            <w:gridSpan w:val="2"/>
            <w:shd w:val="clear" w:color="auto" w:fill="D9D9D9" w:themeFill="background1" w:themeFillShade="D9"/>
            <w:vAlign w:val="center"/>
          </w:tcPr>
          <w:p w14:paraId="6315DF66" w14:textId="6373A948" w:rsidR="00DF2C3C" w:rsidRPr="00E1583F" w:rsidRDefault="009845C7" w:rsidP="00B5664F">
            <w:pPr>
              <w:contextualSpacing/>
              <w:rPr>
                <w:rFonts w:ascii="Calibri" w:eastAsia="Times New Roman" w:hAnsi="Calibri" w:cs="Calibri"/>
                <w:b/>
                <w:sz w:val="18"/>
                <w:szCs w:val="18"/>
                <w:lang w:eastAsia="fr-CA"/>
              </w:rPr>
            </w:pPr>
            <w:r>
              <w:rPr>
                <w:rFonts w:ascii="Calibri" w:eastAsia="Times New Roman" w:hAnsi="Calibri" w:cs="Calibri"/>
                <w:b/>
                <w:sz w:val="18"/>
                <w:szCs w:val="18"/>
                <w:lang w:eastAsia="fr-CA"/>
              </w:rPr>
              <w:t>Producto 3</w:t>
            </w:r>
            <w:r w:rsidR="00DF2C3C" w:rsidRPr="00E1583F">
              <w:rPr>
                <w:rFonts w:ascii="Calibri" w:eastAsia="Times New Roman" w:hAnsi="Calibri" w:cs="Calibri"/>
                <w:b/>
                <w:sz w:val="18"/>
                <w:szCs w:val="18"/>
                <w:lang w:eastAsia="fr-CA"/>
              </w:rPr>
              <w:t>.1</w:t>
            </w:r>
          </w:p>
        </w:tc>
        <w:tc>
          <w:tcPr>
            <w:tcW w:w="10795" w:type="dxa"/>
            <w:gridSpan w:val="17"/>
            <w:shd w:val="clear" w:color="auto" w:fill="D9D9D9" w:themeFill="background1" w:themeFillShade="D9"/>
            <w:vAlign w:val="center"/>
          </w:tcPr>
          <w:p w14:paraId="5928346E" w14:textId="3750A0F8" w:rsidR="00DF2C3C" w:rsidRPr="00E1583F" w:rsidRDefault="009845C7" w:rsidP="00B5664F">
            <w:pPr>
              <w:contextualSpacing/>
              <w:rPr>
                <w:rFonts w:ascii="Calibri" w:eastAsia="Times New Roman" w:hAnsi="Calibri" w:cs="Calibri"/>
                <w:b/>
                <w:sz w:val="18"/>
                <w:szCs w:val="18"/>
                <w:lang w:eastAsia="fr-CA"/>
              </w:rPr>
            </w:pPr>
            <w:r w:rsidRPr="00492C09">
              <w:rPr>
                <w:rFonts w:ascii="Calibri" w:eastAsia="Times New Roman" w:hAnsi="Calibri" w:cs="Calibri"/>
                <w:b/>
                <w:sz w:val="18"/>
                <w:szCs w:val="18"/>
                <w:lang w:eastAsia="fr-CA"/>
              </w:rPr>
              <w:t>Promover comportamientos seguros y el c</w:t>
            </w:r>
            <w:r w:rsidR="00963CC8">
              <w:rPr>
                <w:rFonts w:ascii="Calibri" w:eastAsia="Times New Roman" w:hAnsi="Calibri" w:cs="Calibri"/>
                <w:b/>
                <w:sz w:val="18"/>
                <w:szCs w:val="18"/>
                <w:lang w:eastAsia="fr-CA"/>
              </w:rPr>
              <w:t>onocimiento la amenaza de MAP/M</w:t>
            </w:r>
            <w:r w:rsidRPr="00492C09">
              <w:rPr>
                <w:rFonts w:ascii="Calibri" w:eastAsia="Times New Roman" w:hAnsi="Calibri" w:cs="Calibri"/>
                <w:b/>
                <w:sz w:val="18"/>
                <w:szCs w:val="18"/>
                <w:lang w:eastAsia="fr-CA"/>
              </w:rPr>
              <w:t>SE y orientar a sobrevivientes en la Ruta de Atención a Víctimas</w:t>
            </w:r>
          </w:p>
        </w:tc>
      </w:tr>
      <w:tr w:rsidR="00DF2C3C" w:rsidRPr="00E1583F" w14:paraId="3E7861BF" w14:textId="77777777" w:rsidTr="00B5664F">
        <w:trPr>
          <w:trHeight w:val="722"/>
        </w:trPr>
        <w:tc>
          <w:tcPr>
            <w:tcW w:w="3823" w:type="dxa"/>
            <w:gridSpan w:val="2"/>
            <w:shd w:val="clear" w:color="auto" w:fill="FBD4B4"/>
            <w:vAlign w:val="center"/>
          </w:tcPr>
          <w:p w14:paraId="4A8B9D77"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Indicadores inmediatos de resultados</w:t>
            </w:r>
          </w:p>
        </w:tc>
        <w:tc>
          <w:tcPr>
            <w:tcW w:w="1105" w:type="dxa"/>
            <w:gridSpan w:val="2"/>
            <w:shd w:val="clear" w:color="auto" w:fill="FBD4B4"/>
            <w:vAlign w:val="center"/>
          </w:tcPr>
          <w:p w14:paraId="6924A87B"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Áreas geográficas</w:t>
            </w:r>
          </w:p>
        </w:tc>
        <w:tc>
          <w:tcPr>
            <w:tcW w:w="2580" w:type="dxa"/>
            <w:gridSpan w:val="11"/>
            <w:shd w:val="clear" w:color="auto" w:fill="FBD4B4"/>
            <w:vAlign w:val="center"/>
          </w:tcPr>
          <w:p w14:paraId="3E60771C"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Beneficiarios (Hombres, Mujeres, Niñas y Niños)</w:t>
            </w:r>
          </w:p>
        </w:tc>
        <w:tc>
          <w:tcPr>
            <w:tcW w:w="1559" w:type="dxa"/>
            <w:shd w:val="clear" w:color="auto" w:fill="FBD4B4"/>
            <w:vAlign w:val="center"/>
          </w:tcPr>
          <w:p w14:paraId="15C653C0"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7487B9C6"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Metas finales</w:t>
            </w:r>
          </w:p>
        </w:tc>
        <w:tc>
          <w:tcPr>
            <w:tcW w:w="1843" w:type="dxa"/>
            <w:shd w:val="clear" w:color="auto" w:fill="FBD4B4"/>
            <w:vAlign w:val="center"/>
          </w:tcPr>
          <w:p w14:paraId="15EED6A5"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Medios de verificación</w:t>
            </w:r>
          </w:p>
        </w:tc>
        <w:tc>
          <w:tcPr>
            <w:tcW w:w="1298" w:type="dxa"/>
            <w:shd w:val="clear" w:color="auto" w:fill="FBD4B4"/>
            <w:vAlign w:val="center"/>
          </w:tcPr>
          <w:p w14:paraId="06AD3935"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Organización responsable</w:t>
            </w:r>
          </w:p>
        </w:tc>
      </w:tr>
      <w:tr w:rsidR="00DF2C3C" w:rsidRPr="00E1583F" w14:paraId="0F6B1FD6" w14:textId="77777777" w:rsidTr="00B5664F">
        <w:trPr>
          <w:trHeight w:val="325"/>
        </w:trPr>
        <w:tc>
          <w:tcPr>
            <w:tcW w:w="3823" w:type="dxa"/>
            <w:gridSpan w:val="2"/>
            <w:vMerge w:val="restart"/>
            <w:shd w:val="clear" w:color="auto" w:fill="auto"/>
            <w:vAlign w:val="center"/>
          </w:tcPr>
          <w:p w14:paraId="2B4ABEC5" w14:textId="77777777" w:rsidR="00DF2C3C" w:rsidRDefault="00DF2C3C" w:rsidP="00B5664F">
            <w:pPr>
              <w:pStyle w:val="Prrafodelista"/>
              <w:spacing w:after="80" w:line="240" w:lineRule="atLeast"/>
              <w:ind w:left="0"/>
              <w:rPr>
                <w:rFonts w:ascii="Calibri" w:eastAsia="Times New Roman" w:hAnsi="Calibri" w:cs="Calibri"/>
                <w:sz w:val="18"/>
                <w:szCs w:val="18"/>
                <w:lang w:val="es-ES" w:eastAsia="fr-CA"/>
              </w:rPr>
            </w:pPr>
            <w:r>
              <w:rPr>
                <w:rFonts w:ascii="Calibri" w:eastAsia="Times New Roman" w:hAnsi="Calibri" w:cs="Calibri"/>
                <w:sz w:val="18"/>
                <w:szCs w:val="18"/>
                <w:lang w:val="es-ES" w:eastAsia="fr-CA"/>
              </w:rPr>
              <w:t>≥ 660 beneficiarios directos de talleres de ERM</w:t>
            </w:r>
          </w:p>
          <w:p w14:paraId="6D8551FF" w14:textId="77777777" w:rsidR="00DF2C3C" w:rsidRPr="00E1583F" w:rsidRDefault="00DF2C3C" w:rsidP="00B5664F">
            <w:pPr>
              <w:pStyle w:val="Prrafodelista"/>
              <w:spacing w:after="80" w:line="240" w:lineRule="atLeast"/>
              <w:ind w:left="0"/>
              <w:rPr>
                <w:rFonts w:ascii="Calibri" w:hAnsi="Calibri" w:cs="Calibri"/>
                <w:strike/>
                <w:sz w:val="18"/>
                <w:szCs w:val="18"/>
                <w:lang w:val="es-CO"/>
              </w:rPr>
            </w:pPr>
          </w:p>
          <w:p w14:paraId="2EA799F3" w14:textId="77777777" w:rsidR="00DF2C3C" w:rsidRPr="00E1583F" w:rsidRDefault="00DF2C3C" w:rsidP="00B5664F">
            <w:pPr>
              <w:pStyle w:val="Prrafodelista"/>
              <w:spacing w:after="80" w:line="240" w:lineRule="atLeast"/>
              <w:ind w:left="0"/>
              <w:rPr>
                <w:rFonts w:ascii="Calibri" w:hAnsi="Calibri" w:cs="Calibri"/>
                <w:sz w:val="18"/>
                <w:szCs w:val="18"/>
                <w:lang w:val="es-CO"/>
              </w:rPr>
            </w:pPr>
            <w:r w:rsidRPr="00E1583F">
              <w:rPr>
                <w:rFonts w:ascii="Calibri" w:hAnsi="Calibri" w:cs="Calibri"/>
                <w:sz w:val="18"/>
                <w:szCs w:val="18"/>
                <w:lang w:val="es-CO"/>
              </w:rPr>
              <w:t>60% de las comunidades que habitan la Zona 1 son capacitadas directamente e indirectamente en comportamientos seguros</w:t>
            </w:r>
          </w:p>
        </w:tc>
        <w:tc>
          <w:tcPr>
            <w:tcW w:w="1105" w:type="dxa"/>
            <w:gridSpan w:val="2"/>
            <w:vMerge w:val="restart"/>
            <w:shd w:val="clear" w:color="auto" w:fill="auto"/>
            <w:vAlign w:val="center"/>
          </w:tcPr>
          <w:p w14:paraId="6EC9D1EC" w14:textId="77777777" w:rsidR="00DF2C3C" w:rsidRPr="00E1583F" w:rsidRDefault="00DF2C3C" w:rsidP="00B5664F">
            <w:pPr>
              <w:contextualSpacing/>
              <w:jc w:val="center"/>
              <w:rPr>
                <w:rFonts w:ascii="Calibri" w:eastAsia="Times New Roman" w:hAnsi="Calibri" w:cs="Calibri"/>
                <w:sz w:val="18"/>
                <w:szCs w:val="18"/>
                <w:lang w:eastAsia="fr-CA"/>
              </w:rPr>
            </w:pPr>
            <w:r>
              <w:rPr>
                <w:rFonts w:ascii="Calibri" w:eastAsia="Times New Roman" w:hAnsi="Calibri" w:cs="Calibri"/>
                <w:sz w:val="18"/>
                <w:szCs w:val="18"/>
                <w:lang w:eastAsia="fr-CA"/>
              </w:rPr>
              <w:t>Ipiales</w:t>
            </w:r>
          </w:p>
          <w:p w14:paraId="4F8731FC" w14:textId="77777777" w:rsidR="00DF2C3C" w:rsidRPr="00E1583F" w:rsidRDefault="00DF2C3C" w:rsidP="00B5664F">
            <w:pPr>
              <w:contextualSpacing/>
              <w:jc w:val="center"/>
              <w:rPr>
                <w:rFonts w:ascii="Calibri" w:eastAsia="Times New Roman" w:hAnsi="Calibri" w:cs="Calibri"/>
                <w:i/>
                <w:sz w:val="18"/>
                <w:szCs w:val="18"/>
                <w:lang w:eastAsia="fr-CA"/>
              </w:rPr>
            </w:pPr>
            <w:r>
              <w:rPr>
                <w:rFonts w:ascii="Calibri" w:eastAsia="Times New Roman" w:hAnsi="Calibri" w:cs="Calibri"/>
                <w:sz w:val="18"/>
                <w:szCs w:val="18"/>
                <w:lang w:eastAsia="fr-CA"/>
              </w:rPr>
              <w:t>(Zona 2</w:t>
            </w:r>
            <w:r w:rsidRPr="00E1583F">
              <w:rPr>
                <w:rFonts w:ascii="Calibri" w:eastAsia="Times New Roman" w:hAnsi="Calibri" w:cs="Calibri"/>
                <w:sz w:val="18"/>
                <w:szCs w:val="18"/>
                <w:lang w:eastAsia="fr-CA"/>
              </w:rPr>
              <w:t>)</w:t>
            </w:r>
          </w:p>
        </w:tc>
        <w:tc>
          <w:tcPr>
            <w:tcW w:w="1446" w:type="dxa"/>
            <w:gridSpan w:val="6"/>
          </w:tcPr>
          <w:p w14:paraId="10957614"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Total</w:t>
            </w:r>
          </w:p>
        </w:tc>
        <w:tc>
          <w:tcPr>
            <w:tcW w:w="1134" w:type="dxa"/>
            <w:gridSpan w:val="5"/>
          </w:tcPr>
          <w:p w14:paraId="50DF9576"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559" w:type="dxa"/>
            <w:vMerge w:val="restart"/>
            <w:shd w:val="clear" w:color="auto" w:fill="auto"/>
            <w:vAlign w:val="center"/>
          </w:tcPr>
          <w:p w14:paraId="2C75B28D" w14:textId="7693903A" w:rsidR="00DF2C3C" w:rsidRPr="00E1583F"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 xml:space="preserve">Prueba </w:t>
            </w:r>
            <w:r w:rsidRPr="00E1583F">
              <w:rPr>
                <w:rFonts w:ascii="Calibri" w:eastAsia="Times New Roman" w:hAnsi="Calibri" w:cs="Calibri"/>
                <w:sz w:val="18"/>
                <w:szCs w:val="18"/>
                <w:lang w:val="es-ES" w:eastAsia="fr-CA"/>
              </w:rPr>
              <w:t>de entrada</w:t>
            </w:r>
            <w:r w:rsidRPr="00E1583F">
              <w:rPr>
                <w:rFonts w:ascii="Calibri" w:eastAsia="Times New Roman" w:hAnsi="Calibri" w:cs="Calibri"/>
                <w:sz w:val="18"/>
                <w:szCs w:val="18"/>
                <w:lang w:eastAsia="fr-CA"/>
              </w:rPr>
              <w:t xml:space="preserve"> en conocimiento de MAP y </w:t>
            </w:r>
            <w:r w:rsidR="00963CC8">
              <w:rPr>
                <w:rFonts w:ascii="Calibri" w:eastAsia="Times New Roman" w:hAnsi="Calibri" w:cs="Calibri"/>
                <w:sz w:val="18"/>
                <w:szCs w:val="18"/>
                <w:lang w:eastAsia="fr-CA"/>
              </w:rPr>
              <w:t>MSE</w:t>
            </w:r>
            <w:r w:rsidRPr="00E1583F">
              <w:rPr>
                <w:rFonts w:ascii="Calibri" w:eastAsia="Times New Roman" w:hAnsi="Calibri" w:cs="Calibri"/>
                <w:sz w:val="18"/>
                <w:szCs w:val="18"/>
                <w:lang w:eastAsia="fr-CA"/>
              </w:rPr>
              <w:t xml:space="preserve"> </w:t>
            </w:r>
          </w:p>
        </w:tc>
        <w:tc>
          <w:tcPr>
            <w:tcW w:w="2410" w:type="dxa"/>
            <w:vMerge w:val="restart"/>
            <w:shd w:val="clear" w:color="auto" w:fill="auto"/>
            <w:vAlign w:val="center"/>
          </w:tcPr>
          <w:p w14:paraId="3A4F872A" w14:textId="77777777" w:rsidR="00DF2C3C" w:rsidRPr="00E1583F" w:rsidRDefault="00DF2C3C" w:rsidP="00B5664F">
            <w:pPr>
              <w:contextualSpacing/>
              <w:rPr>
                <w:rFonts w:ascii="Calibri" w:eastAsia="Times New Roman" w:hAnsi="Calibri" w:cs="Calibri"/>
                <w:sz w:val="18"/>
                <w:szCs w:val="18"/>
                <w:lang w:val="es-ES" w:eastAsia="fr-CA"/>
              </w:rPr>
            </w:pPr>
            <w:r w:rsidRPr="00E1583F">
              <w:rPr>
                <w:rFonts w:ascii="Calibri" w:eastAsia="Times New Roman" w:hAnsi="Calibri" w:cs="Calibri"/>
                <w:sz w:val="18"/>
                <w:szCs w:val="18"/>
                <w:lang w:val="es-ES" w:eastAsia="fr-CA"/>
              </w:rPr>
              <w:t>Comunidades informadas y capacitadas en ERM</w:t>
            </w:r>
          </w:p>
          <w:p w14:paraId="18013C17" w14:textId="77777777" w:rsidR="00DF2C3C" w:rsidRPr="00E1583F" w:rsidRDefault="00DF2C3C" w:rsidP="00B5664F">
            <w:pPr>
              <w:contextualSpacing/>
              <w:rPr>
                <w:rFonts w:ascii="Calibri" w:eastAsia="Times New Roman" w:hAnsi="Calibri" w:cs="Calibri"/>
                <w:sz w:val="18"/>
                <w:szCs w:val="18"/>
                <w:lang w:val="es-ES" w:eastAsia="fr-CA"/>
              </w:rPr>
            </w:pPr>
          </w:p>
          <w:p w14:paraId="026AEC11" w14:textId="77777777" w:rsidR="00DF2C3C" w:rsidRPr="002E3D81" w:rsidRDefault="00DF2C3C" w:rsidP="00B5664F">
            <w:pPr>
              <w:contextualSpacing/>
              <w:rPr>
                <w:rFonts w:ascii="Calibri" w:hAnsi="Calibri" w:cs="Calibri"/>
                <w:sz w:val="18"/>
                <w:szCs w:val="18"/>
                <w:lang w:val="es-ES"/>
              </w:rPr>
            </w:pPr>
            <w:r w:rsidRPr="00E1583F">
              <w:rPr>
                <w:rFonts w:ascii="Calibri" w:eastAsia="Times New Roman" w:hAnsi="Calibri" w:cs="Calibri"/>
                <w:sz w:val="18"/>
                <w:szCs w:val="18"/>
                <w:lang w:val="es-ES" w:eastAsia="fr-CA"/>
              </w:rPr>
              <w:t xml:space="preserve">Implementación de actividades de ERM con enfoque diferencial, etario y </w:t>
            </w:r>
            <w:r w:rsidRPr="00E1583F">
              <w:rPr>
                <w:rFonts w:ascii="Calibri" w:eastAsia="Times New Roman" w:hAnsi="Calibri" w:cs="Calibri"/>
                <w:sz w:val="18"/>
                <w:szCs w:val="18"/>
                <w:lang w:val="es-ES" w:eastAsia="fr-CA"/>
              </w:rPr>
              <w:lastRenderedPageBreak/>
              <w:t xml:space="preserve">de género. Mensajes accesibles a las mujeres, hombres, niñas y niños, teniendo en cuenta además que estos sean sensibles al género y comunidad étnica con el fin de evitar toda discriminación. </w:t>
            </w:r>
          </w:p>
        </w:tc>
        <w:tc>
          <w:tcPr>
            <w:tcW w:w="1843" w:type="dxa"/>
            <w:vMerge w:val="restart"/>
            <w:shd w:val="clear" w:color="auto" w:fill="auto"/>
            <w:vAlign w:val="center"/>
          </w:tcPr>
          <w:p w14:paraId="5AEEF402" w14:textId="77777777" w:rsidR="00DF2C3C" w:rsidRPr="00E1583F"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lastRenderedPageBreak/>
              <w:t xml:space="preserve">Reportes de progreso de operaciones, </w:t>
            </w:r>
          </w:p>
          <w:p w14:paraId="1C13D489" w14:textId="77777777" w:rsidR="00DF2C3C" w:rsidRPr="00E1583F" w:rsidRDefault="00DF2C3C" w:rsidP="00B5664F">
            <w:pPr>
              <w:contextualSpacing/>
              <w:rPr>
                <w:rFonts w:ascii="Calibri" w:eastAsia="Times New Roman" w:hAnsi="Calibri" w:cs="Calibri"/>
                <w:sz w:val="18"/>
                <w:szCs w:val="18"/>
                <w:lang w:eastAsia="fr-CA"/>
              </w:rPr>
            </w:pPr>
          </w:p>
          <w:p w14:paraId="3FCD5427" w14:textId="77777777" w:rsidR="00DF2C3C" w:rsidRPr="00E1583F" w:rsidRDefault="00DF2C3C" w:rsidP="00B5664F">
            <w:pPr>
              <w:contextualSpacing/>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val="es-ES" w:eastAsia="fr-CA"/>
              </w:rPr>
              <w:t xml:space="preserve">Actas de enlace comunitario, IMSMA, SISMAP (Servicio de </w:t>
            </w:r>
            <w:r w:rsidRPr="00E1583F">
              <w:rPr>
                <w:rFonts w:ascii="Calibri" w:eastAsia="Times New Roman" w:hAnsi="Calibri" w:cs="Calibri"/>
                <w:sz w:val="18"/>
                <w:szCs w:val="18"/>
                <w:lang w:val="es-ES" w:eastAsia="fr-CA"/>
              </w:rPr>
              <w:lastRenderedPageBreak/>
              <w:t>Información de sobrevivientes de minas</w:t>
            </w:r>
            <w:r w:rsidRPr="00E1583F">
              <w:rPr>
                <w:rFonts w:ascii="Calibri" w:eastAsia="Times New Roman" w:hAnsi="Calibri" w:cs="Calibri"/>
                <w:sz w:val="18"/>
                <w:szCs w:val="18"/>
                <w:lang w:eastAsia="fr-CA"/>
              </w:rPr>
              <w:t>)</w:t>
            </w:r>
          </w:p>
        </w:tc>
        <w:tc>
          <w:tcPr>
            <w:tcW w:w="1298" w:type="dxa"/>
            <w:vMerge w:val="restart"/>
            <w:shd w:val="clear" w:color="auto" w:fill="auto"/>
            <w:vAlign w:val="center"/>
          </w:tcPr>
          <w:p w14:paraId="4322217A" w14:textId="77777777" w:rsidR="00DF2C3C" w:rsidRPr="00E1583F" w:rsidRDefault="00DF2C3C" w:rsidP="00B5664F">
            <w:pPr>
              <w:contextualSpacing/>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lastRenderedPageBreak/>
              <w:t>The HALO Trust</w:t>
            </w:r>
          </w:p>
        </w:tc>
      </w:tr>
      <w:tr w:rsidR="00DF2C3C" w:rsidRPr="00E1583F" w14:paraId="6DDD4334" w14:textId="77777777" w:rsidTr="00B5664F">
        <w:trPr>
          <w:trHeight w:val="325"/>
        </w:trPr>
        <w:tc>
          <w:tcPr>
            <w:tcW w:w="3823" w:type="dxa"/>
            <w:gridSpan w:val="2"/>
            <w:vMerge/>
            <w:shd w:val="clear" w:color="auto" w:fill="auto"/>
          </w:tcPr>
          <w:p w14:paraId="1BB11868"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1105" w:type="dxa"/>
            <w:gridSpan w:val="2"/>
            <w:vMerge/>
            <w:shd w:val="clear" w:color="auto" w:fill="auto"/>
          </w:tcPr>
          <w:p w14:paraId="74020214" w14:textId="77777777" w:rsidR="00DF2C3C" w:rsidRPr="00E1583F" w:rsidRDefault="00DF2C3C" w:rsidP="00B5664F">
            <w:pPr>
              <w:contextualSpacing/>
              <w:jc w:val="both"/>
              <w:rPr>
                <w:rFonts w:ascii="Calibri" w:eastAsia="Times New Roman" w:hAnsi="Calibri" w:cs="Calibri"/>
                <w:i/>
                <w:sz w:val="18"/>
                <w:szCs w:val="18"/>
                <w:highlight w:val="yellow"/>
                <w:lang w:eastAsia="fr-CA"/>
              </w:rPr>
            </w:pPr>
          </w:p>
        </w:tc>
        <w:tc>
          <w:tcPr>
            <w:tcW w:w="737" w:type="dxa"/>
            <w:gridSpan w:val="3"/>
          </w:tcPr>
          <w:p w14:paraId="0C16B13B"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H</w:t>
            </w:r>
          </w:p>
        </w:tc>
        <w:tc>
          <w:tcPr>
            <w:tcW w:w="709" w:type="dxa"/>
            <w:gridSpan w:val="3"/>
          </w:tcPr>
          <w:p w14:paraId="5D99D091"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M</w:t>
            </w:r>
          </w:p>
        </w:tc>
        <w:tc>
          <w:tcPr>
            <w:tcW w:w="567" w:type="dxa"/>
            <w:gridSpan w:val="3"/>
          </w:tcPr>
          <w:p w14:paraId="70E323FD"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Nas</w:t>
            </w:r>
          </w:p>
        </w:tc>
        <w:tc>
          <w:tcPr>
            <w:tcW w:w="567" w:type="dxa"/>
            <w:gridSpan w:val="2"/>
          </w:tcPr>
          <w:p w14:paraId="54E88E88"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Nos</w:t>
            </w:r>
          </w:p>
        </w:tc>
        <w:tc>
          <w:tcPr>
            <w:tcW w:w="1559" w:type="dxa"/>
            <w:vMerge/>
            <w:shd w:val="clear" w:color="auto" w:fill="auto"/>
          </w:tcPr>
          <w:p w14:paraId="78B0C75A"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2410" w:type="dxa"/>
            <w:vMerge/>
            <w:shd w:val="clear" w:color="auto" w:fill="auto"/>
          </w:tcPr>
          <w:p w14:paraId="30DCC0A1"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843" w:type="dxa"/>
            <w:vMerge/>
            <w:shd w:val="clear" w:color="auto" w:fill="auto"/>
          </w:tcPr>
          <w:p w14:paraId="1FD6C0EC"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298" w:type="dxa"/>
            <w:vMerge/>
            <w:shd w:val="clear" w:color="auto" w:fill="auto"/>
          </w:tcPr>
          <w:p w14:paraId="0CB3EECF"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r>
      <w:tr w:rsidR="00DF2C3C" w:rsidRPr="00E1583F" w14:paraId="60F78159" w14:textId="77777777" w:rsidTr="00B5664F">
        <w:trPr>
          <w:trHeight w:val="70"/>
        </w:trPr>
        <w:tc>
          <w:tcPr>
            <w:tcW w:w="3823" w:type="dxa"/>
            <w:gridSpan w:val="2"/>
            <w:vMerge/>
            <w:shd w:val="clear" w:color="auto" w:fill="auto"/>
          </w:tcPr>
          <w:p w14:paraId="5C681115" w14:textId="77777777" w:rsidR="00DF2C3C" w:rsidRPr="00E1583F" w:rsidRDefault="00DF2C3C" w:rsidP="00B5664F">
            <w:pPr>
              <w:contextualSpacing/>
              <w:jc w:val="both"/>
              <w:rPr>
                <w:rFonts w:ascii="Calibri" w:eastAsia="Times New Roman" w:hAnsi="Calibri" w:cs="Calibri"/>
                <w:i/>
                <w:sz w:val="18"/>
                <w:szCs w:val="18"/>
                <w:lang w:eastAsia="fr-CA"/>
              </w:rPr>
            </w:pPr>
          </w:p>
        </w:tc>
        <w:tc>
          <w:tcPr>
            <w:tcW w:w="1105" w:type="dxa"/>
            <w:gridSpan w:val="2"/>
            <w:vMerge/>
            <w:shd w:val="clear" w:color="auto" w:fill="auto"/>
          </w:tcPr>
          <w:p w14:paraId="1F6441C0" w14:textId="77777777" w:rsidR="00DF2C3C" w:rsidRPr="00E1583F" w:rsidRDefault="00DF2C3C" w:rsidP="00B5664F">
            <w:pPr>
              <w:contextualSpacing/>
              <w:jc w:val="both"/>
              <w:rPr>
                <w:rFonts w:ascii="Calibri" w:eastAsia="Times New Roman" w:hAnsi="Calibri" w:cs="Calibri"/>
                <w:i/>
                <w:sz w:val="18"/>
                <w:szCs w:val="18"/>
                <w:highlight w:val="yellow"/>
                <w:lang w:eastAsia="fr-CA"/>
              </w:rPr>
            </w:pPr>
          </w:p>
        </w:tc>
        <w:tc>
          <w:tcPr>
            <w:tcW w:w="737" w:type="dxa"/>
            <w:gridSpan w:val="3"/>
          </w:tcPr>
          <w:p w14:paraId="643B2489" w14:textId="77777777" w:rsidR="00DF2C3C" w:rsidRPr="00332B4A" w:rsidRDefault="00DF2C3C" w:rsidP="00B5664F">
            <w:pPr>
              <w:contextualSpacing/>
              <w:jc w:val="both"/>
              <w:rPr>
                <w:rFonts w:ascii="Calibri" w:eastAsia="Times New Roman" w:hAnsi="Calibri" w:cs="Calibri"/>
                <w:sz w:val="18"/>
                <w:szCs w:val="18"/>
                <w:lang w:eastAsia="fr-CA"/>
              </w:rPr>
            </w:pPr>
          </w:p>
          <w:p w14:paraId="4BF5880A"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Pr>
                <w:rFonts w:ascii="Calibri" w:eastAsia="Times New Roman" w:hAnsi="Calibri" w:cs="Calibri"/>
                <w:sz w:val="18"/>
                <w:szCs w:val="18"/>
                <w:lang w:eastAsia="fr-CA"/>
              </w:rPr>
              <w:t>35%</w:t>
            </w:r>
          </w:p>
        </w:tc>
        <w:tc>
          <w:tcPr>
            <w:tcW w:w="709" w:type="dxa"/>
            <w:gridSpan w:val="3"/>
          </w:tcPr>
          <w:p w14:paraId="2570D388" w14:textId="77777777" w:rsidR="00DF2C3C" w:rsidRPr="00332B4A" w:rsidRDefault="00DF2C3C" w:rsidP="00B5664F">
            <w:pPr>
              <w:contextualSpacing/>
              <w:jc w:val="both"/>
              <w:rPr>
                <w:rFonts w:ascii="Calibri" w:eastAsia="Times New Roman" w:hAnsi="Calibri" w:cs="Calibri"/>
                <w:sz w:val="18"/>
                <w:szCs w:val="18"/>
                <w:lang w:eastAsia="fr-CA"/>
              </w:rPr>
            </w:pPr>
          </w:p>
          <w:p w14:paraId="746FD175"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Pr>
                <w:rFonts w:ascii="Calibri" w:eastAsia="Times New Roman" w:hAnsi="Calibri" w:cs="Calibri"/>
                <w:sz w:val="18"/>
                <w:szCs w:val="18"/>
                <w:lang w:eastAsia="fr-CA"/>
              </w:rPr>
              <w:t>35%</w:t>
            </w:r>
          </w:p>
        </w:tc>
        <w:tc>
          <w:tcPr>
            <w:tcW w:w="567" w:type="dxa"/>
            <w:gridSpan w:val="3"/>
          </w:tcPr>
          <w:p w14:paraId="00C37988" w14:textId="77777777" w:rsidR="00DF2C3C" w:rsidRPr="00332B4A" w:rsidRDefault="00DF2C3C" w:rsidP="00B5664F">
            <w:pPr>
              <w:contextualSpacing/>
              <w:jc w:val="both"/>
              <w:rPr>
                <w:rFonts w:ascii="Calibri" w:eastAsia="Times New Roman" w:hAnsi="Calibri" w:cs="Calibri"/>
                <w:sz w:val="18"/>
                <w:szCs w:val="18"/>
                <w:lang w:eastAsia="fr-CA"/>
              </w:rPr>
            </w:pPr>
          </w:p>
          <w:p w14:paraId="661A0BFA"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Pr>
                <w:rFonts w:ascii="Calibri" w:eastAsia="Times New Roman" w:hAnsi="Calibri" w:cs="Calibri"/>
                <w:sz w:val="18"/>
                <w:szCs w:val="18"/>
                <w:lang w:eastAsia="fr-CA"/>
              </w:rPr>
              <w:t>15%</w:t>
            </w:r>
          </w:p>
        </w:tc>
        <w:tc>
          <w:tcPr>
            <w:tcW w:w="567" w:type="dxa"/>
            <w:gridSpan w:val="2"/>
          </w:tcPr>
          <w:p w14:paraId="104A7128" w14:textId="77777777" w:rsidR="00DF2C3C" w:rsidRPr="00332B4A" w:rsidRDefault="00DF2C3C" w:rsidP="00B5664F">
            <w:pPr>
              <w:contextualSpacing/>
              <w:jc w:val="both"/>
              <w:rPr>
                <w:rFonts w:ascii="Calibri" w:eastAsia="Times New Roman" w:hAnsi="Calibri" w:cs="Calibri"/>
                <w:sz w:val="18"/>
                <w:szCs w:val="18"/>
                <w:lang w:eastAsia="fr-CA"/>
              </w:rPr>
            </w:pPr>
          </w:p>
          <w:p w14:paraId="12E3C9BA" w14:textId="77777777" w:rsidR="00DF2C3C" w:rsidRPr="00E1583F" w:rsidRDefault="00DF2C3C" w:rsidP="00B5664F">
            <w:pPr>
              <w:contextualSpacing/>
              <w:jc w:val="both"/>
              <w:rPr>
                <w:rFonts w:ascii="Calibri" w:eastAsia="Times New Roman" w:hAnsi="Calibri" w:cs="Calibri"/>
                <w:sz w:val="18"/>
                <w:szCs w:val="18"/>
                <w:highlight w:val="yellow"/>
                <w:lang w:eastAsia="fr-CA"/>
              </w:rPr>
            </w:pPr>
            <w:r>
              <w:rPr>
                <w:rFonts w:ascii="Calibri" w:eastAsia="Times New Roman" w:hAnsi="Calibri" w:cs="Calibri"/>
                <w:sz w:val="18"/>
                <w:szCs w:val="18"/>
                <w:lang w:eastAsia="fr-CA"/>
              </w:rPr>
              <w:t>15%</w:t>
            </w:r>
          </w:p>
        </w:tc>
        <w:tc>
          <w:tcPr>
            <w:tcW w:w="1559" w:type="dxa"/>
            <w:vMerge/>
            <w:shd w:val="clear" w:color="auto" w:fill="auto"/>
          </w:tcPr>
          <w:p w14:paraId="47BE8EE8"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2410" w:type="dxa"/>
            <w:vMerge/>
            <w:shd w:val="clear" w:color="auto" w:fill="auto"/>
          </w:tcPr>
          <w:p w14:paraId="747D25CE"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843" w:type="dxa"/>
            <w:vMerge/>
            <w:shd w:val="clear" w:color="auto" w:fill="auto"/>
          </w:tcPr>
          <w:p w14:paraId="002053A4"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c>
          <w:tcPr>
            <w:tcW w:w="1298" w:type="dxa"/>
            <w:vMerge/>
            <w:shd w:val="clear" w:color="auto" w:fill="auto"/>
          </w:tcPr>
          <w:p w14:paraId="73355B2B" w14:textId="77777777" w:rsidR="00DF2C3C" w:rsidRPr="00E1583F" w:rsidRDefault="00DF2C3C" w:rsidP="00B5664F">
            <w:pPr>
              <w:contextualSpacing/>
              <w:jc w:val="both"/>
              <w:rPr>
                <w:rFonts w:ascii="Calibri" w:eastAsia="Times New Roman" w:hAnsi="Calibri" w:cs="Calibri"/>
                <w:sz w:val="18"/>
                <w:szCs w:val="18"/>
                <w:highlight w:val="yellow"/>
                <w:lang w:eastAsia="fr-CA"/>
              </w:rPr>
            </w:pPr>
          </w:p>
        </w:tc>
      </w:tr>
      <w:tr w:rsidR="00DF2C3C" w:rsidRPr="00E1583F" w14:paraId="75763425" w14:textId="77777777" w:rsidTr="00B5664F">
        <w:trPr>
          <w:trHeight w:val="406"/>
        </w:trPr>
        <w:tc>
          <w:tcPr>
            <w:tcW w:w="3823" w:type="dxa"/>
            <w:gridSpan w:val="2"/>
            <w:shd w:val="clear" w:color="auto" w:fill="D9D9D9" w:themeFill="background1" w:themeFillShade="D9"/>
            <w:vAlign w:val="center"/>
          </w:tcPr>
          <w:p w14:paraId="122A1DCF" w14:textId="77777777" w:rsidR="00DF2C3C" w:rsidRPr="00E1583F" w:rsidRDefault="00DF2C3C" w:rsidP="00B5664F">
            <w:pPr>
              <w:rPr>
                <w:rFonts w:ascii="Calibri" w:eastAsia="Times New Roman" w:hAnsi="Calibri" w:cs="Calibri"/>
                <w:b/>
                <w:sz w:val="18"/>
                <w:szCs w:val="18"/>
                <w:lang w:eastAsia="fr-CA"/>
              </w:rPr>
            </w:pPr>
            <w:r>
              <w:rPr>
                <w:rFonts w:ascii="Calibri" w:eastAsia="Times New Roman" w:hAnsi="Calibri" w:cs="Calibri"/>
                <w:b/>
                <w:sz w:val="18"/>
                <w:szCs w:val="18"/>
                <w:lang w:eastAsia="fr-CA"/>
              </w:rPr>
              <w:t>Sub-resultado 4</w:t>
            </w:r>
          </w:p>
        </w:tc>
        <w:tc>
          <w:tcPr>
            <w:tcW w:w="10795" w:type="dxa"/>
            <w:gridSpan w:val="17"/>
            <w:shd w:val="clear" w:color="auto" w:fill="D9D9D9" w:themeFill="background1" w:themeFillShade="D9"/>
            <w:vAlign w:val="center"/>
          </w:tcPr>
          <w:p w14:paraId="74C645F1" w14:textId="77777777" w:rsidR="00DF2C3C" w:rsidRPr="000049D7" w:rsidRDefault="00DF2C3C" w:rsidP="00B5664F">
            <w:pPr>
              <w:contextualSpacing/>
              <w:rPr>
                <w:rFonts w:ascii="Calibri" w:eastAsia="Times New Roman" w:hAnsi="Calibri" w:cs="Calibri"/>
                <w:i/>
                <w:sz w:val="18"/>
                <w:szCs w:val="18"/>
                <w:lang w:eastAsia="fr-CA"/>
              </w:rPr>
            </w:pPr>
            <w:r w:rsidRPr="000049D7">
              <w:rPr>
                <w:rFonts w:ascii="Calibri" w:eastAsia="Times New Roman" w:hAnsi="Calibri" w:cs="Calibri"/>
                <w:b/>
                <w:sz w:val="18"/>
                <w:szCs w:val="18"/>
                <w:lang w:eastAsia="fr-CA"/>
              </w:rPr>
              <w:t>La población local es empleada en el proyecto y capacitada</w:t>
            </w:r>
          </w:p>
        </w:tc>
      </w:tr>
      <w:tr w:rsidR="00DF2C3C" w:rsidRPr="00E1583F" w14:paraId="66D5C5BA" w14:textId="77777777" w:rsidTr="00B5664F">
        <w:trPr>
          <w:trHeight w:val="406"/>
        </w:trPr>
        <w:tc>
          <w:tcPr>
            <w:tcW w:w="3823" w:type="dxa"/>
            <w:gridSpan w:val="2"/>
            <w:shd w:val="clear" w:color="auto" w:fill="D9D9D9" w:themeFill="background1" w:themeFillShade="D9"/>
            <w:vAlign w:val="center"/>
          </w:tcPr>
          <w:p w14:paraId="52BB6A8C" w14:textId="0661D256" w:rsidR="00DF2C3C" w:rsidRPr="00E1583F" w:rsidRDefault="009845C7" w:rsidP="00B5664F">
            <w:pPr>
              <w:rPr>
                <w:rFonts w:ascii="Calibri" w:eastAsia="Times New Roman" w:hAnsi="Calibri" w:cs="Calibri"/>
                <w:b/>
                <w:sz w:val="18"/>
                <w:szCs w:val="18"/>
                <w:lang w:eastAsia="fr-CA"/>
              </w:rPr>
            </w:pPr>
            <w:r>
              <w:rPr>
                <w:rFonts w:ascii="Calibri" w:eastAsia="Times New Roman" w:hAnsi="Calibri" w:cs="Calibri"/>
                <w:b/>
                <w:sz w:val="18"/>
                <w:szCs w:val="18"/>
                <w:lang w:eastAsia="fr-CA"/>
              </w:rPr>
              <w:t>Producto 4</w:t>
            </w:r>
            <w:r w:rsidR="00DF2C3C" w:rsidRPr="00E1583F">
              <w:rPr>
                <w:rFonts w:ascii="Calibri" w:eastAsia="Times New Roman" w:hAnsi="Calibri" w:cs="Calibri"/>
                <w:b/>
                <w:sz w:val="18"/>
                <w:szCs w:val="18"/>
                <w:lang w:eastAsia="fr-CA"/>
              </w:rPr>
              <w:t>.1</w:t>
            </w:r>
          </w:p>
        </w:tc>
        <w:tc>
          <w:tcPr>
            <w:tcW w:w="10795" w:type="dxa"/>
            <w:gridSpan w:val="17"/>
            <w:shd w:val="clear" w:color="auto" w:fill="D9D9D9" w:themeFill="background1" w:themeFillShade="D9"/>
            <w:vAlign w:val="center"/>
          </w:tcPr>
          <w:p w14:paraId="7AF3677B" w14:textId="77777777" w:rsidR="00DF2C3C" w:rsidRPr="000049D7" w:rsidRDefault="00DF2C3C" w:rsidP="00B5664F">
            <w:pPr>
              <w:contextualSpacing/>
              <w:rPr>
                <w:rFonts w:ascii="Calibri" w:eastAsia="Times New Roman" w:hAnsi="Calibri" w:cs="Calibri"/>
                <w:b/>
                <w:sz w:val="18"/>
                <w:szCs w:val="18"/>
                <w:lang w:eastAsia="fr-CA"/>
              </w:rPr>
            </w:pPr>
            <w:r w:rsidRPr="000049D7">
              <w:rPr>
                <w:rFonts w:ascii="Calibri" w:eastAsia="Times New Roman" w:hAnsi="Calibri" w:cs="Calibri"/>
                <w:b/>
                <w:sz w:val="18"/>
                <w:szCs w:val="18"/>
                <w:lang w:eastAsia="fr-CA"/>
              </w:rPr>
              <w:t>Generar y fortalecer las capacidades en la población local e instituciones</w:t>
            </w:r>
          </w:p>
        </w:tc>
      </w:tr>
      <w:tr w:rsidR="00DF2C3C" w:rsidRPr="00E1583F" w14:paraId="43CD366B" w14:textId="77777777" w:rsidTr="00B5664F">
        <w:trPr>
          <w:trHeight w:val="758"/>
        </w:trPr>
        <w:tc>
          <w:tcPr>
            <w:tcW w:w="3823" w:type="dxa"/>
            <w:gridSpan w:val="2"/>
            <w:shd w:val="clear" w:color="auto" w:fill="FBD4B4"/>
            <w:vAlign w:val="center"/>
          </w:tcPr>
          <w:p w14:paraId="320F6E14"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Indicadores de resultados inmediatos</w:t>
            </w:r>
          </w:p>
        </w:tc>
        <w:tc>
          <w:tcPr>
            <w:tcW w:w="1105" w:type="dxa"/>
            <w:gridSpan w:val="2"/>
            <w:shd w:val="clear" w:color="auto" w:fill="FBD4B4"/>
            <w:vAlign w:val="center"/>
          </w:tcPr>
          <w:p w14:paraId="14FEB243"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Áreas geográficas</w:t>
            </w:r>
          </w:p>
        </w:tc>
        <w:tc>
          <w:tcPr>
            <w:tcW w:w="2580" w:type="dxa"/>
            <w:gridSpan w:val="11"/>
            <w:shd w:val="clear" w:color="auto" w:fill="FBD4B4"/>
            <w:vAlign w:val="center"/>
          </w:tcPr>
          <w:p w14:paraId="0A096246" w14:textId="77777777" w:rsidR="00DF2C3C" w:rsidRPr="00E1583F" w:rsidRDefault="00DF2C3C" w:rsidP="00B5664F">
            <w:pPr>
              <w:contextualSpacing/>
              <w:jc w:val="center"/>
              <w:rPr>
                <w:rFonts w:ascii="Calibri" w:eastAsia="Times New Roman" w:hAnsi="Calibri" w:cs="Calibri"/>
                <w:b/>
                <w:sz w:val="18"/>
                <w:szCs w:val="18"/>
                <w:lang w:eastAsia="fr-CA"/>
              </w:rPr>
            </w:pPr>
            <w:r w:rsidRPr="00E1583F">
              <w:rPr>
                <w:rFonts w:ascii="Calibri" w:eastAsia="Times New Roman" w:hAnsi="Calibri" w:cs="Calibri"/>
                <w:b/>
                <w:sz w:val="18"/>
                <w:szCs w:val="18"/>
                <w:lang w:eastAsia="fr-CA"/>
              </w:rPr>
              <w:t>Beneficiarios (Hombres, Mujeres, Niñas y Niños)</w:t>
            </w:r>
          </w:p>
        </w:tc>
        <w:tc>
          <w:tcPr>
            <w:tcW w:w="1559" w:type="dxa"/>
            <w:shd w:val="clear" w:color="auto" w:fill="FBD4B4"/>
            <w:vAlign w:val="center"/>
          </w:tcPr>
          <w:p w14:paraId="250BD82B"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Información de línea de base</w:t>
            </w:r>
          </w:p>
        </w:tc>
        <w:tc>
          <w:tcPr>
            <w:tcW w:w="2410" w:type="dxa"/>
            <w:shd w:val="clear" w:color="auto" w:fill="FBD4B4"/>
            <w:vAlign w:val="center"/>
          </w:tcPr>
          <w:p w14:paraId="5270C110"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Metas finales</w:t>
            </w:r>
          </w:p>
        </w:tc>
        <w:tc>
          <w:tcPr>
            <w:tcW w:w="1843" w:type="dxa"/>
            <w:shd w:val="clear" w:color="auto" w:fill="FBD4B4"/>
            <w:vAlign w:val="center"/>
          </w:tcPr>
          <w:p w14:paraId="4AAB5BAD"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Medios de verificación</w:t>
            </w:r>
          </w:p>
        </w:tc>
        <w:tc>
          <w:tcPr>
            <w:tcW w:w="1298" w:type="dxa"/>
            <w:shd w:val="clear" w:color="auto" w:fill="FBD4B4"/>
            <w:vAlign w:val="center"/>
          </w:tcPr>
          <w:p w14:paraId="2AE8E606" w14:textId="77777777" w:rsidR="00DF2C3C" w:rsidRPr="00E1583F" w:rsidRDefault="00DF2C3C" w:rsidP="00B5664F">
            <w:pPr>
              <w:contextualSpacing/>
              <w:jc w:val="center"/>
              <w:rPr>
                <w:rFonts w:ascii="Calibri" w:eastAsia="Times New Roman" w:hAnsi="Calibri" w:cs="Calibri"/>
                <w:b/>
                <w:sz w:val="18"/>
                <w:szCs w:val="18"/>
                <w:highlight w:val="yellow"/>
                <w:lang w:eastAsia="fr-CA"/>
              </w:rPr>
            </w:pPr>
            <w:r w:rsidRPr="00E1583F">
              <w:rPr>
                <w:rFonts w:ascii="Calibri" w:eastAsia="Times New Roman" w:hAnsi="Calibri" w:cs="Calibri"/>
                <w:b/>
                <w:sz w:val="18"/>
                <w:szCs w:val="18"/>
                <w:lang w:eastAsia="fr-CA"/>
              </w:rPr>
              <w:t>Organización responsable</w:t>
            </w:r>
          </w:p>
        </w:tc>
      </w:tr>
      <w:tr w:rsidR="00DF2C3C" w:rsidRPr="00E1583F" w14:paraId="48E107D1" w14:textId="77777777" w:rsidTr="00B5664F">
        <w:trPr>
          <w:trHeight w:val="334"/>
        </w:trPr>
        <w:tc>
          <w:tcPr>
            <w:tcW w:w="3823" w:type="dxa"/>
            <w:gridSpan w:val="2"/>
            <w:vMerge w:val="restart"/>
            <w:shd w:val="clear" w:color="auto" w:fill="auto"/>
          </w:tcPr>
          <w:p w14:paraId="32AD703A" w14:textId="77777777" w:rsidR="00DF2C3C" w:rsidRPr="00E1583F" w:rsidRDefault="00DF2C3C" w:rsidP="00B5664F">
            <w:pPr>
              <w:pStyle w:val="Prrafodelista"/>
              <w:spacing w:after="80" w:line="240" w:lineRule="atLeast"/>
              <w:ind w:left="0"/>
              <w:rPr>
                <w:rFonts w:ascii="Calibri" w:hAnsi="Calibri" w:cs="Calibri"/>
                <w:sz w:val="18"/>
                <w:szCs w:val="18"/>
                <w:lang w:val="es-CO"/>
              </w:rPr>
            </w:pPr>
          </w:p>
          <w:p w14:paraId="42B7343E" w14:textId="77777777" w:rsidR="00DF2C3C" w:rsidRDefault="00DF2C3C" w:rsidP="00B5664F">
            <w:pPr>
              <w:contextualSpacing/>
              <w:rPr>
                <w:rFonts w:ascii="Calibri" w:eastAsia="Times New Roman" w:hAnsi="Calibri" w:cs="Calibri"/>
                <w:sz w:val="18"/>
                <w:szCs w:val="18"/>
                <w:lang w:eastAsia="fr-CA"/>
              </w:rPr>
            </w:pPr>
          </w:p>
          <w:p w14:paraId="095BF9D4" w14:textId="77777777" w:rsidR="00DF2C3C" w:rsidRPr="00E1583F"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50% de personas contratadas localmente</w:t>
            </w:r>
          </w:p>
          <w:p w14:paraId="288C028C" w14:textId="77777777" w:rsidR="00DF2C3C" w:rsidRPr="00E1583F" w:rsidRDefault="00DF2C3C" w:rsidP="00B5664F">
            <w:pPr>
              <w:contextualSpacing/>
              <w:rPr>
                <w:rFonts w:ascii="Calibri" w:eastAsia="Times New Roman" w:hAnsi="Calibri" w:cs="Calibri"/>
                <w:sz w:val="18"/>
                <w:szCs w:val="18"/>
                <w:lang w:eastAsia="fr-CA"/>
              </w:rPr>
            </w:pPr>
          </w:p>
          <w:p w14:paraId="1E4A881B" w14:textId="77777777" w:rsidR="00DF2C3C" w:rsidRPr="00E1583F" w:rsidRDefault="00DF2C3C" w:rsidP="00B5664F">
            <w:pPr>
              <w:contextualSpacing/>
              <w:rPr>
                <w:rFonts w:ascii="Calibri" w:eastAsia="Times New Roman" w:hAnsi="Calibri" w:cs="Calibri"/>
                <w:sz w:val="18"/>
                <w:szCs w:val="18"/>
                <w:lang w:val="es-ES" w:eastAsia="fr-CA"/>
              </w:rPr>
            </w:pPr>
            <w:r>
              <w:rPr>
                <w:rFonts w:ascii="Calibri" w:eastAsia="Times New Roman" w:hAnsi="Calibri" w:cs="Calibri"/>
                <w:sz w:val="18"/>
                <w:szCs w:val="18"/>
                <w:lang w:val="es-ES" w:eastAsia="fr-CA"/>
              </w:rPr>
              <w:t>≥  30</w:t>
            </w:r>
            <w:r w:rsidRPr="00E1583F">
              <w:rPr>
                <w:rFonts w:ascii="Calibri" w:eastAsia="Times New Roman" w:hAnsi="Calibri" w:cs="Calibri"/>
                <w:sz w:val="18"/>
                <w:szCs w:val="18"/>
                <w:lang w:val="es-ES" w:eastAsia="fr-CA"/>
              </w:rPr>
              <w:t>% de personas contratadas son mujeres</w:t>
            </w:r>
          </w:p>
          <w:p w14:paraId="2C544615" w14:textId="77777777" w:rsidR="00DF2C3C" w:rsidRPr="00E1583F" w:rsidRDefault="00DF2C3C" w:rsidP="00B5664F">
            <w:pPr>
              <w:contextualSpacing/>
              <w:rPr>
                <w:rFonts w:ascii="Calibri" w:eastAsia="Times New Roman" w:hAnsi="Calibri" w:cs="Calibri"/>
                <w:sz w:val="18"/>
                <w:szCs w:val="18"/>
                <w:lang w:val="es-ES" w:eastAsia="fr-CA"/>
              </w:rPr>
            </w:pPr>
          </w:p>
          <w:p w14:paraId="3811580A" w14:textId="77777777" w:rsidR="00DF2C3C" w:rsidRDefault="00DF2C3C" w:rsidP="00B5664F">
            <w:pPr>
              <w:contextualSpacing/>
              <w:rPr>
                <w:rFonts w:ascii="Calibri" w:eastAsia="Times New Roman" w:hAnsi="Calibri" w:cs="Calibri"/>
                <w:sz w:val="18"/>
                <w:szCs w:val="18"/>
                <w:lang w:val="es-ES" w:eastAsia="fr-CA"/>
              </w:rPr>
            </w:pPr>
            <w:r w:rsidRPr="00E1583F">
              <w:rPr>
                <w:rFonts w:ascii="Calibri" w:eastAsia="Times New Roman" w:hAnsi="Calibri" w:cs="Calibri"/>
                <w:sz w:val="18"/>
                <w:szCs w:val="18"/>
                <w:lang w:val="es-ES" w:eastAsia="fr-CA"/>
              </w:rPr>
              <w:t xml:space="preserve">≥ 10% son excombatientes </w:t>
            </w:r>
          </w:p>
          <w:p w14:paraId="0C6B4B42" w14:textId="77777777" w:rsidR="00DF2C3C" w:rsidRDefault="00DF2C3C" w:rsidP="00B5664F">
            <w:pPr>
              <w:contextualSpacing/>
              <w:rPr>
                <w:rFonts w:ascii="Calibri" w:eastAsia="Times New Roman" w:hAnsi="Calibri" w:cs="Calibri"/>
                <w:sz w:val="18"/>
                <w:szCs w:val="18"/>
                <w:lang w:val="es-ES" w:eastAsia="fr-CA"/>
              </w:rPr>
            </w:pPr>
          </w:p>
          <w:p w14:paraId="0B32CB5E" w14:textId="77777777" w:rsidR="00DF2C3C" w:rsidRDefault="00DF2C3C" w:rsidP="00B5664F">
            <w:pPr>
              <w:contextualSpacing/>
              <w:rPr>
                <w:rFonts w:ascii="Calibri" w:eastAsia="Times New Roman" w:hAnsi="Calibri" w:cs="Calibri"/>
                <w:sz w:val="18"/>
                <w:szCs w:val="18"/>
                <w:lang w:val="es-ES" w:eastAsia="fr-CA"/>
              </w:rPr>
            </w:pPr>
            <w:r>
              <w:rPr>
                <w:rFonts w:ascii="Calibri" w:eastAsia="Times New Roman" w:hAnsi="Calibri" w:cs="Calibri"/>
                <w:sz w:val="18"/>
                <w:szCs w:val="18"/>
                <w:lang w:val="es-ES" w:eastAsia="fr-CA"/>
              </w:rPr>
              <w:t>100% del personal HALO es capacitado en el tema ambiental</w:t>
            </w:r>
          </w:p>
          <w:p w14:paraId="36B084F4" w14:textId="77777777" w:rsidR="00DF2C3C" w:rsidRPr="00E1583F" w:rsidRDefault="00DF2C3C" w:rsidP="00B5664F">
            <w:pPr>
              <w:pStyle w:val="Prrafodelista"/>
              <w:spacing w:after="80" w:line="240" w:lineRule="atLeast"/>
              <w:ind w:left="0"/>
              <w:rPr>
                <w:rFonts w:ascii="Calibri" w:eastAsia="Times New Roman" w:hAnsi="Calibri" w:cs="Calibri"/>
                <w:i/>
                <w:sz w:val="18"/>
                <w:szCs w:val="18"/>
                <w:highlight w:val="yellow"/>
                <w:lang w:eastAsia="fr-CA"/>
              </w:rPr>
            </w:pPr>
          </w:p>
        </w:tc>
        <w:tc>
          <w:tcPr>
            <w:tcW w:w="1105" w:type="dxa"/>
            <w:gridSpan w:val="2"/>
            <w:vMerge w:val="restart"/>
            <w:shd w:val="clear" w:color="auto" w:fill="auto"/>
            <w:vAlign w:val="center"/>
          </w:tcPr>
          <w:p w14:paraId="2CE95A23" w14:textId="77777777" w:rsidR="00DF2C3C" w:rsidRPr="00E1583F" w:rsidRDefault="00DF2C3C" w:rsidP="00B5664F">
            <w:pPr>
              <w:contextualSpacing/>
              <w:jc w:val="center"/>
              <w:rPr>
                <w:rFonts w:ascii="Calibri" w:eastAsia="Times New Roman" w:hAnsi="Calibri" w:cs="Calibri"/>
                <w:sz w:val="18"/>
                <w:szCs w:val="18"/>
                <w:lang w:eastAsia="fr-CA"/>
              </w:rPr>
            </w:pPr>
            <w:r>
              <w:rPr>
                <w:rFonts w:ascii="Calibri" w:eastAsia="Times New Roman" w:hAnsi="Calibri" w:cs="Calibri"/>
                <w:sz w:val="18"/>
                <w:szCs w:val="18"/>
                <w:lang w:eastAsia="fr-CA"/>
              </w:rPr>
              <w:t>Ipiales</w:t>
            </w:r>
          </w:p>
          <w:p w14:paraId="0F33ADDC" w14:textId="77777777" w:rsidR="00DF2C3C" w:rsidRPr="00E1583F" w:rsidRDefault="00DF2C3C" w:rsidP="00B5664F">
            <w:pPr>
              <w:contextualSpacing/>
              <w:jc w:val="center"/>
              <w:rPr>
                <w:rFonts w:ascii="Calibri" w:eastAsia="Times New Roman" w:hAnsi="Calibri" w:cs="Calibri"/>
                <w:i/>
                <w:sz w:val="18"/>
                <w:szCs w:val="18"/>
                <w:highlight w:val="yellow"/>
                <w:lang w:eastAsia="fr-CA"/>
              </w:rPr>
            </w:pPr>
            <w:r>
              <w:rPr>
                <w:rFonts w:ascii="Calibri" w:eastAsia="Times New Roman" w:hAnsi="Calibri" w:cs="Calibri"/>
                <w:sz w:val="18"/>
                <w:szCs w:val="18"/>
                <w:lang w:eastAsia="fr-CA"/>
              </w:rPr>
              <w:t>(Zona 2</w:t>
            </w:r>
            <w:r w:rsidRPr="00E1583F">
              <w:rPr>
                <w:rFonts w:ascii="Calibri" w:eastAsia="Times New Roman" w:hAnsi="Calibri" w:cs="Calibri"/>
                <w:sz w:val="18"/>
                <w:szCs w:val="18"/>
                <w:lang w:eastAsia="fr-CA"/>
              </w:rPr>
              <w:t>)</w:t>
            </w:r>
          </w:p>
        </w:tc>
        <w:tc>
          <w:tcPr>
            <w:tcW w:w="1290" w:type="dxa"/>
            <w:gridSpan w:val="4"/>
          </w:tcPr>
          <w:p w14:paraId="4CA18CCA"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Total</w:t>
            </w:r>
          </w:p>
        </w:tc>
        <w:tc>
          <w:tcPr>
            <w:tcW w:w="1290" w:type="dxa"/>
            <w:gridSpan w:val="7"/>
          </w:tcPr>
          <w:p w14:paraId="6CA3003D" w14:textId="77777777" w:rsidR="00DF2C3C" w:rsidRPr="00E1583F" w:rsidRDefault="00DF2C3C" w:rsidP="00B5664F">
            <w:pPr>
              <w:contextualSpacing/>
              <w:jc w:val="both"/>
              <w:rPr>
                <w:rFonts w:ascii="Calibri" w:eastAsia="Times New Roman" w:hAnsi="Calibri" w:cs="Calibri"/>
                <w:sz w:val="18"/>
                <w:szCs w:val="18"/>
                <w:lang w:eastAsia="fr-CA"/>
              </w:rPr>
            </w:pPr>
          </w:p>
        </w:tc>
        <w:tc>
          <w:tcPr>
            <w:tcW w:w="1559" w:type="dxa"/>
            <w:vMerge w:val="restart"/>
            <w:shd w:val="clear" w:color="auto" w:fill="auto"/>
            <w:vAlign w:val="center"/>
          </w:tcPr>
          <w:p w14:paraId="444D22B7" w14:textId="77777777" w:rsidR="00DF2C3C"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Resultados de enlace comunitario y de ENT, estadísticas nacionales</w:t>
            </w:r>
          </w:p>
          <w:p w14:paraId="5E399860" w14:textId="77777777" w:rsidR="00DF2C3C" w:rsidRDefault="00DF2C3C" w:rsidP="00B5664F">
            <w:pPr>
              <w:contextualSpacing/>
              <w:rPr>
                <w:rFonts w:ascii="Calibri" w:eastAsia="Times New Roman" w:hAnsi="Calibri" w:cs="Calibri"/>
                <w:sz w:val="18"/>
                <w:szCs w:val="18"/>
                <w:lang w:eastAsia="fr-CA"/>
              </w:rPr>
            </w:pPr>
          </w:p>
          <w:p w14:paraId="6297892B" w14:textId="77777777" w:rsidR="00DF2C3C" w:rsidRPr="00E1583F" w:rsidRDefault="00DF2C3C" w:rsidP="00B5664F">
            <w:pPr>
              <w:contextualSpacing/>
              <w:rPr>
                <w:rFonts w:ascii="Calibri" w:eastAsia="Times New Roman" w:hAnsi="Calibri" w:cs="Calibri"/>
                <w:sz w:val="18"/>
                <w:szCs w:val="18"/>
                <w:highlight w:val="yellow"/>
                <w:lang w:eastAsia="fr-CA"/>
              </w:rPr>
            </w:pPr>
            <w:r>
              <w:rPr>
                <w:rFonts w:ascii="Calibri" w:eastAsia="Times New Roman" w:hAnsi="Calibri" w:cs="Calibri"/>
                <w:sz w:val="18"/>
                <w:szCs w:val="18"/>
                <w:lang w:eastAsia="fr-CA"/>
              </w:rPr>
              <w:t>Prueba de conocimiento a personal HALO en temas ambientales</w:t>
            </w:r>
          </w:p>
        </w:tc>
        <w:tc>
          <w:tcPr>
            <w:tcW w:w="2410" w:type="dxa"/>
            <w:vMerge w:val="restart"/>
            <w:shd w:val="clear" w:color="auto" w:fill="auto"/>
            <w:vAlign w:val="center"/>
          </w:tcPr>
          <w:p w14:paraId="6A761ED8" w14:textId="77777777" w:rsidR="00DF2C3C" w:rsidRPr="00E1583F"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Mejor soporte para víctimas del conflicto en comunidades y a nivel institucional</w:t>
            </w:r>
          </w:p>
          <w:p w14:paraId="508A37B5" w14:textId="77777777" w:rsidR="00DF2C3C" w:rsidRPr="00E1583F" w:rsidRDefault="00DF2C3C" w:rsidP="00B5664F">
            <w:pPr>
              <w:contextualSpacing/>
              <w:rPr>
                <w:rFonts w:ascii="Calibri" w:eastAsia="Times New Roman" w:hAnsi="Calibri" w:cs="Calibri"/>
                <w:sz w:val="18"/>
                <w:szCs w:val="18"/>
                <w:lang w:eastAsia="fr-CA"/>
              </w:rPr>
            </w:pPr>
          </w:p>
          <w:p w14:paraId="61880287" w14:textId="77777777" w:rsidR="00DF2C3C" w:rsidRDefault="00DF2C3C" w:rsidP="00B5664F">
            <w:pPr>
              <w:contextualSpacing/>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Mejor integración de excombatientes</w:t>
            </w:r>
          </w:p>
          <w:p w14:paraId="39D5E4D6" w14:textId="77777777" w:rsidR="00DF2C3C" w:rsidRDefault="00DF2C3C" w:rsidP="00B5664F">
            <w:pPr>
              <w:contextualSpacing/>
              <w:rPr>
                <w:rFonts w:ascii="Calibri" w:eastAsia="Times New Roman" w:hAnsi="Calibri" w:cs="Calibri"/>
                <w:sz w:val="18"/>
                <w:szCs w:val="18"/>
                <w:lang w:eastAsia="fr-CA"/>
              </w:rPr>
            </w:pPr>
          </w:p>
          <w:p w14:paraId="5DB8BFE1" w14:textId="77777777" w:rsidR="00DF2C3C" w:rsidRDefault="00DF2C3C" w:rsidP="00B5664F">
            <w:pPr>
              <w:contextualSpacing/>
              <w:rPr>
                <w:rFonts w:ascii="Calibri" w:eastAsia="Times New Roman" w:hAnsi="Calibri" w:cs="Calibri"/>
                <w:sz w:val="18"/>
                <w:szCs w:val="18"/>
                <w:lang w:eastAsia="fr-CA"/>
              </w:rPr>
            </w:pPr>
            <w:r>
              <w:rPr>
                <w:rFonts w:ascii="Calibri" w:eastAsia="Times New Roman" w:hAnsi="Calibri" w:cs="Calibri"/>
                <w:sz w:val="18"/>
                <w:szCs w:val="18"/>
                <w:lang w:eastAsia="fr-CA"/>
              </w:rPr>
              <w:t>Mejor conocimiento en temas ambientales</w:t>
            </w:r>
          </w:p>
          <w:p w14:paraId="13A60849" w14:textId="77777777" w:rsidR="00DF2C3C" w:rsidRPr="00E1583F" w:rsidRDefault="00DF2C3C" w:rsidP="00B5664F">
            <w:pPr>
              <w:contextualSpacing/>
              <w:rPr>
                <w:rFonts w:ascii="Calibri" w:eastAsia="Times New Roman" w:hAnsi="Calibri" w:cs="Calibri"/>
                <w:sz w:val="18"/>
                <w:szCs w:val="18"/>
                <w:lang w:eastAsia="fr-CA"/>
              </w:rPr>
            </w:pPr>
          </w:p>
        </w:tc>
        <w:tc>
          <w:tcPr>
            <w:tcW w:w="1843" w:type="dxa"/>
            <w:vMerge w:val="restart"/>
            <w:shd w:val="clear" w:color="auto" w:fill="auto"/>
            <w:vAlign w:val="center"/>
          </w:tcPr>
          <w:p w14:paraId="6398A16C" w14:textId="77777777" w:rsidR="00DF2C3C" w:rsidRPr="00E1583F" w:rsidRDefault="00DF2C3C" w:rsidP="00B5664F">
            <w:pPr>
              <w:contextualSpacing/>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val="es-ES" w:eastAsia="fr-CA"/>
              </w:rPr>
              <w:t xml:space="preserve">Reportes de progreso de operaciones, ER, bases de datos de proyectos socioeconómicos, acta de reunión con entidades gubernamentales </w:t>
            </w:r>
          </w:p>
        </w:tc>
        <w:tc>
          <w:tcPr>
            <w:tcW w:w="1298" w:type="dxa"/>
            <w:vMerge w:val="restart"/>
            <w:shd w:val="clear" w:color="auto" w:fill="auto"/>
            <w:vAlign w:val="center"/>
          </w:tcPr>
          <w:p w14:paraId="7175A252" w14:textId="77777777" w:rsidR="00DF2C3C" w:rsidRPr="00E1583F" w:rsidRDefault="00DF2C3C" w:rsidP="00B5664F">
            <w:pPr>
              <w:contextualSpacing/>
              <w:rPr>
                <w:rFonts w:ascii="Calibri" w:eastAsia="Times New Roman" w:hAnsi="Calibri" w:cs="Calibri"/>
                <w:sz w:val="18"/>
                <w:szCs w:val="18"/>
                <w:highlight w:val="yellow"/>
                <w:lang w:eastAsia="fr-CA"/>
              </w:rPr>
            </w:pPr>
            <w:r w:rsidRPr="00E1583F">
              <w:rPr>
                <w:rFonts w:ascii="Calibri" w:eastAsia="Times New Roman" w:hAnsi="Calibri" w:cs="Calibri"/>
                <w:sz w:val="18"/>
                <w:szCs w:val="18"/>
                <w:lang w:eastAsia="fr-CA"/>
              </w:rPr>
              <w:t>The HALO Trust</w:t>
            </w:r>
          </w:p>
        </w:tc>
      </w:tr>
      <w:tr w:rsidR="00DF2C3C" w:rsidRPr="00E1583F" w14:paraId="588CB65F" w14:textId="77777777" w:rsidTr="00B5664F">
        <w:trPr>
          <w:trHeight w:val="282"/>
        </w:trPr>
        <w:tc>
          <w:tcPr>
            <w:tcW w:w="3823" w:type="dxa"/>
            <w:gridSpan w:val="2"/>
            <w:vMerge/>
            <w:shd w:val="clear" w:color="auto" w:fill="auto"/>
          </w:tcPr>
          <w:p w14:paraId="7BF5C9A5" w14:textId="77777777" w:rsidR="00DF2C3C" w:rsidRPr="00E1583F" w:rsidRDefault="00DF2C3C" w:rsidP="00B5664F">
            <w:pPr>
              <w:pStyle w:val="Prrafodelista"/>
              <w:spacing w:after="80" w:line="240" w:lineRule="atLeast"/>
              <w:ind w:left="0"/>
              <w:rPr>
                <w:rFonts w:ascii="Calibri" w:hAnsi="Calibri" w:cs="Calibri"/>
                <w:sz w:val="18"/>
                <w:szCs w:val="18"/>
                <w:lang w:val="es-CO"/>
              </w:rPr>
            </w:pPr>
          </w:p>
        </w:tc>
        <w:tc>
          <w:tcPr>
            <w:tcW w:w="1105" w:type="dxa"/>
            <w:gridSpan w:val="2"/>
            <w:vMerge/>
            <w:shd w:val="clear" w:color="auto" w:fill="auto"/>
            <w:vAlign w:val="center"/>
          </w:tcPr>
          <w:p w14:paraId="1F45AE4A" w14:textId="77777777" w:rsidR="00DF2C3C" w:rsidRDefault="00DF2C3C" w:rsidP="00B5664F">
            <w:pPr>
              <w:contextualSpacing/>
              <w:jc w:val="center"/>
              <w:rPr>
                <w:rFonts w:ascii="Calibri" w:eastAsia="Times New Roman" w:hAnsi="Calibri" w:cs="Calibri"/>
                <w:sz w:val="18"/>
                <w:szCs w:val="18"/>
                <w:lang w:eastAsia="fr-CA"/>
              </w:rPr>
            </w:pPr>
          </w:p>
        </w:tc>
        <w:tc>
          <w:tcPr>
            <w:tcW w:w="645" w:type="dxa"/>
            <w:gridSpan w:val="2"/>
          </w:tcPr>
          <w:p w14:paraId="4F3BFD5C" w14:textId="77777777" w:rsidR="00DF2C3C" w:rsidRPr="00E1583F" w:rsidRDefault="00DF2C3C" w:rsidP="00B5664F">
            <w:pPr>
              <w:contextualSpacing/>
              <w:jc w:val="both"/>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H</w:t>
            </w:r>
          </w:p>
        </w:tc>
        <w:tc>
          <w:tcPr>
            <w:tcW w:w="645" w:type="dxa"/>
            <w:gridSpan w:val="2"/>
          </w:tcPr>
          <w:p w14:paraId="4B73A044" w14:textId="77777777" w:rsidR="00DF2C3C" w:rsidRPr="00E1583F" w:rsidRDefault="00DF2C3C" w:rsidP="00B5664F">
            <w:pPr>
              <w:contextualSpacing/>
              <w:jc w:val="both"/>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M</w:t>
            </w:r>
          </w:p>
        </w:tc>
        <w:tc>
          <w:tcPr>
            <w:tcW w:w="645" w:type="dxa"/>
            <w:gridSpan w:val="4"/>
          </w:tcPr>
          <w:p w14:paraId="2DD8357C" w14:textId="77777777" w:rsidR="00DF2C3C" w:rsidRPr="00E1583F" w:rsidRDefault="00DF2C3C" w:rsidP="00B5664F">
            <w:pPr>
              <w:contextualSpacing/>
              <w:jc w:val="both"/>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Nas</w:t>
            </w:r>
          </w:p>
        </w:tc>
        <w:tc>
          <w:tcPr>
            <w:tcW w:w="645" w:type="dxa"/>
            <w:gridSpan w:val="3"/>
          </w:tcPr>
          <w:p w14:paraId="5A889549" w14:textId="77777777" w:rsidR="00DF2C3C" w:rsidRPr="00E1583F" w:rsidRDefault="00DF2C3C" w:rsidP="00B5664F">
            <w:pPr>
              <w:contextualSpacing/>
              <w:jc w:val="both"/>
              <w:rPr>
                <w:rFonts w:ascii="Calibri" w:eastAsia="Times New Roman" w:hAnsi="Calibri" w:cs="Calibri"/>
                <w:sz w:val="18"/>
                <w:szCs w:val="18"/>
                <w:lang w:eastAsia="fr-CA"/>
              </w:rPr>
            </w:pPr>
            <w:r w:rsidRPr="00E1583F">
              <w:rPr>
                <w:rFonts w:ascii="Calibri" w:eastAsia="Times New Roman" w:hAnsi="Calibri" w:cs="Calibri"/>
                <w:sz w:val="18"/>
                <w:szCs w:val="18"/>
                <w:lang w:eastAsia="fr-CA"/>
              </w:rPr>
              <w:t>Nos</w:t>
            </w:r>
          </w:p>
        </w:tc>
        <w:tc>
          <w:tcPr>
            <w:tcW w:w="1559" w:type="dxa"/>
            <w:vMerge/>
            <w:shd w:val="clear" w:color="auto" w:fill="auto"/>
            <w:vAlign w:val="center"/>
          </w:tcPr>
          <w:p w14:paraId="44D3F70C" w14:textId="77777777" w:rsidR="00DF2C3C" w:rsidRPr="00E1583F" w:rsidRDefault="00DF2C3C" w:rsidP="00B5664F">
            <w:pPr>
              <w:contextualSpacing/>
              <w:rPr>
                <w:rFonts w:ascii="Calibri" w:eastAsia="Times New Roman" w:hAnsi="Calibri" w:cs="Calibri"/>
                <w:sz w:val="18"/>
                <w:szCs w:val="18"/>
                <w:lang w:eastAsia="fr-CA"/>
              </w:rPr>
            </w:pPr>
          </w:p>
        </w:tc>
        <w:tc>
          <w:tcPr>
            <w:tcW w:w="2410" w:type="dxa"/>
            <w:vMerge/>
            <w:shd w:val="clear" w:color="auto" w:fill="auto"/>
            <w:vAlign w:val="center"/>
          </w:tcPr>
          <w:p w14:paraId="12B965EC" w14:textId="77777777" w:rsidR="00DF2C3C" w:rsidRPr="00E1583F" w:rsidRDefault="00DF2C3C" w:rsidP="00B5664F">
            <w:pPr>
              <w:contextualSpacing/>
              <w:rPr>
                <w:rFonts w:ascii="Calibri" w:eastAsia="Times New Roman" w:hAnsi="Calibri" w:cs="Calibri"/>
                <w:sz w:val="18"/>
                <w:szCs w:val="18"/>
                <w:lang w:eastAsia="fr-CA"/>
              </w:rPr>
            </w:pPr>
          </w:p>
        </w:tc>
        <w:tc>
          <w:tcPr>
            <w:tcW w:w="1843" w:type="dxa"/>
            <w:vMerge/>
            <w:shd w:val="clear" w:color="auto" w:fill="auto"/>
            <w:vAlign w:val="center"/>
          </w:tcPr>
          <w:p w14:paraId="6D87CB0D" w14:textId="77777777" w:rsidR="00DF2C3C" w:rsidRPr="00E1583F" w:rsidRDefault="00DF2C3C" w:rsidP="00B5664F">
            <w:pPr>
              <w:contextualSpacing/>
              <w:rPr>
                <w:rFonts w:ascii="Calibri" w:eastAsia="Times New Roman" w:hAnsi="Calibri" w:cs="Calibri"/>
                <w:sz w:val="18"/>
                <w:szCs w:val="18"/>
                <w:lang w:val="es-ES" w:eastAsia="fr-CA"/>
              </w:rPr>
            </w:pPr>
          </w:p>
        </w:tc>
        <w:tc>
          <w:tcPr>
            <w:tcW w:w="1298" w:type="dxa"/>
            <w:vMerge/>
            <w:shd w:val="clear" w:color="auto" w:fill="auto"/>
            <w:vAlign w:val="center"/>
          </w:tcPr>
          <w:p w14:paraId="0D859408" w14:textId="77777777" w:rsidR="00DF2C3C" w:rsidRPr="00E1583F" w:rsidRDefault="00DF2C3C" w:rsidP="00B5664F">
            <w:pPr>
              <w:contextualSpacing/>
              <w:rPr>
                <w:rFonts w:ascii="Calibri" w:eastAsia="Times New Roman" w:hAnsi="Calibri" w:cs="Calibri"/>
                <w:sz w:val="18"/>
                <w:szCs w:val="18"/>
                <w:lang w:eastAsia="fr-CA"/>
              </w:rPr>
            </w:pPr>
          </w:p>
        </w:tc>
      </w:tr>
      <w:tr w:rsidR="00DF2C3C" w:rsidRPr="00E1583F" w14:paraId="585A1E45" w14:textId="77777777" w:rsidTr="00B5664F">
        <w:trPr>
          <w:trHeight w:val="877"/>
        </w:trPr>
        <w:tc>
          <w:tcPr>
            <w:tcW w:w="3823" w:type="dxa"/>
            <w:gridSpan w:val="2"/>
            <w:vMerge/>
            <w:shd w:val="clear" w:color="auto" w:fill="auto"/>
          </w:tcPr>
          <w:p w14:paraId="293D2E95" w14:textId="77777777" w:rsidR="00DF2C3C" w:rsidRPr="00E1583F" w:rsidRDefault="00DF2C3C" w:rsidP="00B5664F">
            <w:pPr>
              <w:pStyle w:val="Prrafodelista"/>
              <w:spacing w:after="80" w:line="240" w:lineRule="atLeast"/>
              <w:ind w:left="0"/>
              <w:rPr>
                <w:rFonts w:ascii="Calibri" w:hAnsi="Calibri" w:cs="Calibri"/>
                <w:sz w:val="18"/>
                <w:szCs w:val="18"/>
                <w:lang w:val="es-CO"/>
              </w:rPr>
            </w:pPr>
          </w:p>
        </w:tc>
        <w:tc>
          <w:tcPr>
            <w:tcW w:w="1105" w:type="dxa"/>
            <w:gridSpan w:val="2"/>
            <w:vMerge/>
            <w:shd w:val="clear" w:color="auto" w:fill="auto"/>
            <w:vAlign w:val="center"/>
          </w:tcPr>
          <w:p w14:paraId="2B30DC54" w14:textId="77777777" w:rsidR="00DF2C3C" w:rsidRDefault="00DF2C3C" w:rsidP="00B5664F">
            <w:pPr>
              <w:contextualSpacing/>
              <w:jc w:val="center"/>
              <w:rPr>
                <w:rFonts w:ascii="Calibri" w:eastAsia="Times New Roman" w:hAnsi="Calibri" w:cs="Calibri"/>
                <w:sz w:val="18"/>
                <w:szCs w:val="18"/>
                <w:lang w:eastAsia="fr-CA"/>
              </w:rPr>
            </w:pPr>
          </w:p>
        </w:tc>
        <w:tc>
          <w:tcPr>
            <w:tcW w:w="645" w:type="dxa"/>
            <w:gridSpan w:val="2"/>
          </w:tcPr>
          <w:p w14:paraId="0C813FF6" w14:textId="77777777" w:rsidR="00DF2C3C" w:rsidRDefault="00DF2C3C" w:rsidP="00B5664F">
            <w:pPr>
              <w:contextualSpacing/>
              <w:jc w:val="both"/>
              <w:rPr>
                <w:rFonts w:ascii="Calibri" w:eastAsia="Times New Roman" w:hAnsi="Calibri" w:cs="Calibri"/>
                <w:sz w:val="18"/>
                <w:szCs w:val="18"/>
                <w:lang w:eastAsia="fr-CA"/>
              </w:rPr>
            </w:pPr>
          </w:p>
          <w:p w14:paraId="557F71BE" w14:textId="77777777" w:rsidR="00DF2C3C" w:rsidRDefault="00DF2C3C" w:rsidP="00B5664F">
            <w:pPr>
              <w:contextualSpacing/>
              <w:jc w:val="both"/>
              <w:rPr>
                <w:rFonts w:ascii="Calibri" w:eastAsia="Times New Roman" w:hAnsi="Calibri" w:cs="Calibri"/>
                <w:sz w:val="18"/>
                <w:szCs w:val="18"/>
                <w:lang w:eastAsia="fr-CA"/>
              </w:rPr>
            </w:pPr>
          </w:p>
          <w:p w14:paraId="153B7AC4"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70%</w:t>
            </w:r>
          </w:p>
        </w:tc>
        <w:tc>
          <w:tcPr>
            <w:tcW w:w="645" w:type="dxa"/>
            <w:gridSpan w:val="2"/>
          </w:tcPr>
          <w:p w14:paraId="25E16488" w14:textId="77777777" w:rsidR="00DF2C3C" w:rsidRDefault="00DF2C3C" w:rsidP="00B5664F">
            <w:pPr>
              <w:contextualSpacing/>
              <w:jc w:val="both"/>
              <w:rPr>
                <w:rFonts w:ascii="Calibri" w:eastAsia="Times New Roman" w:hAnsi="Calibri" w:cs="Calibri"/>
                <w:sz w:val="18"/>
                <w:szCs w:val="18"/>
                <w:lang w:eastAsia="fr-CA"/>
              </w:rPr>
            </w:pPr>
          </w:p>
          <w:p w14:paraId="52DA7924" w14:textId="77777777" w:rsidR="00DF2C3C" w:rsidRDefault="00DF2C3C" w:rsidP="00B5664F">
            <w:pPr>
              <w:contextualSpacing/>
              <w:jc w:val="both"/>
              <w:rPr>
                <w:rFonts w:ascii="Calibri" w:eastAsia="Times New Roman" w:hAnsi="Calibri" w:cs="Calibri"/>
                <w:sz w:val="18"/>
                <w:szCs w:val="18"/>
                <w:lang w:eastAsia="fr-CA"/>
              </w:rPr>
            </w:pPr>
          </w:p>
          <w:p w14:paraId="22663BB6"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30%</w:t>
            </w:r>
          </w:p>
        </w:tc>
        <w:tc>
          <w:tcPr>
            <w:tcW w:w="645" w:type="dxa"/>
            <w:gridSpan w:val="4"/>
          </w:tcPr>
          <w:p w14:paraId="470D8298" w14:textId="77777777" w:rsidR="00DF2C3C" w:rsidRDefault="00DF2C3C" w:rsidP="00B5664F">
            <w:pPr>
              <w:contextualSpacing/>
              <w:jc w:val="both"/>
              <w:rPr>
                <w:rFonts w:ascii="Calibri" w:eastAsia="Times New Roman" w:hAnsi="Calibri" w:cs="Calibri"/>
                <w:sz w:val="18"/>
                <w:szCs w:val="18"/>
                <w:lang w:eastAsia="fr-CA"/>
              </w:rPr>
            </w:pPr>
          </w:p>
          <w:p w14:paraId="6C57D403" w14:textId="77777777" w:rsidR="00DF2C3C" w:rsidRDefault="00DF2C3C" w:rsidP="00B5664F">
            <w:pPr>
              <w:contextualSpacing/>
              <w:jc w:val="both"/>
              <w:rPr>
                <w:rFonts w:ascii="Calibri" w:eastAsia="Times New Roman" w:hAnsi="Calibri" w:cs="Calibri"/>
                <w:sz w:val="18"/>
                <w:szCs w:val="18"/>
                <w:lang w:eastAsia="fr-CA"/>
              </w:rPr>
            </w:pPr>
          </w:p>
          <w:p w14:paraId="006D6C48"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N/A</w:t>
            </w:r>
          </w:p>
        </w:tc>
        <w:tc>
          <w:tcPr>
            <w:tcW w:w="645" w:type="dxa"/>
            <w:gridSpan w:val="3"/>
          </w:tcPr>
          <w:p w14:paraId="00DFBCEF" w14:textId="77777777" w:rsidR="00DF2C3C" w:rsidRDefault="00DF2C3C" w:rsidP="00B5664F">
            <w:pPr>
              <w:contextualSpacing/>
              <w:jc w:val="both"/>
              <w:rPr>
                <w:rFonts w:ascii="Calibri" w:eastAsia="Times New Roman" w:hAnsi="Calibri" w:cs="Calibri"/>
                <w:sz w:val="18"/>
                <w:szCs w:val="18"/>
                <w:lang w:eastAsia="fr-CA"/>
              </w:rPr>
            </w:pPr>
          </w:p>
          <w:p w14:paraId="225FC7D6" w14:textId="77777777" w:rsidR="00DF2C3C" w:rsidRDefault="00DF2C3C" w:rsidP="00B5664F">
            <w:pPr>
              <w:contextualSpacing/>
              <w:jc w:val="both"/>
              <w:rPr>
                <w:rFonts w:ascii="Calibri" w:eastAsia="Times New Roman" w:hAnsi="Calibri" w:cs="Calibri"/>
                <w:sz w:val="18"/>
                <w:szCs w:val="18"/>
                <w:lang w:eastAsia="fr-CA"/>
              </w:rPr>
            </w:pPr>
          </w:p>
          <w:p w14:paraId="4F8225C2" w14:textId="77777777" w:rsidR="00DF2C3C" w:rsidRPr="00E1583F" w:rsidRDefault="00DF2C3C" w:rsidP="00B5664F">
            <w:pPr>
              <w:contextualSpacing/>
              <w:jc w:val="both"/>
              <w:rPr>
                <w:rFonts w:ascii="Calibri" w:eastAsia="Times New Roman" w:hAnsi="Calibri" w:cs="Calibri"/>
                <w:sz w:val="18"/>
                <w:szCs w:val="18"/>
                <w:lang w:eastAsia="fr-CA"/>
              </w:rPr>
            </w:pPr>
            <w:r>
              <w:rPr>
                <w:rFonts w:ascii="Calibri" w:eastAsia="Times New Roman" w:hAnsi="Calibri" w:cs="Calibri"/>
                <w:sz w:val="18"/>
                <w:szCs w:val="18"/>
                <w:lang w:eastAsia="fr-CA"/>
              </w:rPr>
              <w:t>N/A</w:t>
            </w:r>
          </w:p>
        </w:tc>
        <w:tc>
          <w:tcPr>
            <w:tcW w:w="1559" w:type="dxa"/>
            <w:vMerge/>
            <w:shd w:val="clear" w:color="auto" w:fill="auto"/>
            <w:vAlign w:val="center"/>
          </w:tcPr>
          <w:p w14:paraId="4EEF59D5" w14:textId="77777777" w:rsidR="00DF2C3C" w:rsidRPr="00E1583F" w:rsidRDefault="00DF2C3C" w:rsidP="00B5664F">
            <w:pPr>
              <w:contextualSpacing/>
              <w:rPr>
                <w:rFonts w:ascii="Calibri" w:eastAsia="Times New Roman" w:hAnsi="Calibri" w:cs="Calibri"/>
                <w:sz w:val="18"/>
                <w:szCs w:val="18"/>
                <w:lang w:eastAsia="fr-CA"/>
              </w:rPr>
            </w:pPr>
          </w:p>
        </w:tc>
        <w:tc>
          <w:tcPr>
            <w:tcW w:w="2410" w:type="dxa"/>
            <w:vMerge/>
            <w:shd w:val="clear" w:color="auto" w:fill="auto"/>
            <w:vAlign w:val="center"/>
          </w:tcPr>
          <w:p w14:paraId="4F561426" w14:textId="77777777" w:rsidR="00DF2C3C" w:rsidRPr="00E1583F" w:rsidRDefault="00DF2C3C" w:rsidP="00B5664F">
            <w:pPr>
              <w:contextualSpacing/>
              <w:rPr>
                <w:rFonts w:ascii="Calibri" w:eastAsia="Times New Roman" w:hAnsi="Calibri" w:cs="Calibri"/>
                <w:sz w:val="18"/>
                <w:szCs w:val="18"/>
                <w:lang w:eastAsia="fr-CA"/>
              </w:rPr>
            </w:pPr>
          </w:p>
        </w:tc>
        <w:tc>
          <w:tcPr>
            <w:tcW w:w="1843" w:type="dxa"/>
            <w:vMerge/>
            <w:shd w:val="clear" w:color="auto" w:fill="auto"/>
            <w:vAlign w:val="center"/>
          </w:tcPr>
          <w:p w14:paraId="344FD27E" w14:textId="77777777" w:rsidR="00DF2C3C" w:rsidRPr="00E1583F" w:rsidRDefault="00DF2C3C" w:rsidP="00B5664F">
            <w:pPr>
              <w:contextualSpacing/>
              <w:rPr>
                <w:rFonts w:ascii="Calibri" w:eastAsia="Times New Roman" w:hAnsi="Calibri" w:cs="Calibri"/>
                <w:sz w:val="18"/>
                <w:szCs w:val="18"/>
                <w:lang w:val="es-ES" w:eastAsia="fr-CA"/>
              </w:rPr>
            </w:pPr>
          </w:p>
        </w:tc>
        <w:tc>
          <w:tcPr>
            <w:tcW w:w="1298" w:type="dxa"/>
            <w:vMerge/>
            <w:shd w:val="clear" w:color="auto" w:fill="auto"/>
            <w:vAlign w:val="center"/>
          </w:tcPr>
          <w:p w14:paraId="754AF9B2" w14:textId="77777777" w:rsidR="00DF2C3C" w:rsidRPr="00E1583F" w:rsidRDefault="00DF2C3C" w:rsidP="00B5664F">
            <w:pPr>
              <w:contextualSpacing/>
              <w:rPr>
                <w:rFonts w:ascii="Calibri" w:eastAsia="Times New Roman" w:hAnsi="Calibri" w:cs="Calibri"/>
                <w:sz w:val="18"/>
                <w:szCs w:val="18"/>
                <w:lang w:eastAsia="fr-CA"/>
              </w:rPr>
            </w:pPr>
          </w:p>
        </w:tc>
      </w:tr>
    </w:tbl>
    <w:p w14:paraId="54EA8B34" w14:textId="77777777" w:rsidR="00DF2C3C" w:rsidRDefault="00DF2C3C" w:rsidP="005615DE">
      <w:pPr>
        <w:jc w:val="both"/>
        <w:rPr>
          <w:rFonts w:ascii="Calibri" w:eastAsia="Times New Roman" w:hAnsi="Calibri"/>
          <w:b/>
          <w:u w:val="single"/>
          <w:lang w:eastAsia="fr-CA"/>
        </w:rPr>
        <w:sectPr w:rsidR="00DF2C3C" w:rsidSect="005615DE">
          <w:pgSz w:w="15840" w:h="12240" w:orient="landscape"/>
          <w:pgMar w:top="1412" w:right="1134" w:bottom="1412" w:left="1134" w:header="720" w:footer="420" w:gutter="0"/>
          <w:cols w:space="720"/>
          <w:docGrid w:linePitch="360"/>
        </w:sectPr>
      </w:pPr>
    </w:p>
    <w:p w14:paraId="1686544F" w14:textId="57A168EF" w:rsidR="005615DE"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lastRenderedPageBreak/>
        <w:t>Anexo F</w:t>
      </w:r>
      <w:r w:rsidRPr="009C1B59">
        <w:rPr>
          <w:rFonts w:asciiTheme="majorHAnsi" w:eastAsiaTheme="majorEastAsia" w:hAnsiTheme="majorHAnsi" w:cstheme="majorBidi"/>
          <w:b/>
          <w:bCs w:val="0"/>
          <w:color w:val="1F3763" w:themeColor="accent1" w:themeShade="7F"/>
          <w:szCs w:val="24"/>
          <w:lang w:val="es-CO" w:eastAsia="en-US" w:bidi="ar-SA"/>
        </w:rPr>
        <w:t xml:space="preserve"> </w:t>
      </w:r>
      <w:r>
        <w:rPr>
          <w:rFonts w:asciiTheme="majorHAnsi" w:eastAsiaTheme="majorEastAsia" w:hAnsiTheme="majorHAnsi" w:cstheme="majorBidi"/>
          <w:b/>
          <w:bCs w:val="0"/>
          <w:color w:val="1F3763" w:themeColor="accent1" w:themeShade="7F"/>
          <w:szCs w:val="24"/>
          <w:lang w:val="es-CO" w:eastAsia="en-US" w:bidi="ar-SA"/>
        </w:rPr>
        <w:t>- Marco de S</w:t>
      </w:r>
      <w:r w:rsidRPr="009C1B59">
        <w:rPr>
          <w:rFonts w:asciiTheme="majorHAnsi" w:eastAsiaTheme="majorEastAsia" w:hAnsiTheme="majorHAnsi" w:cstheme="majorBidi"/>
          <w:b/>
          <w:bCs w:val="0"/>
          <w:color w:val="1F3763" w:themeColor="accent1" w:themeShade="7F"/>
          <w:szCs w:val="24"/>
          <w:lang w:val="es-CO" w:eastAsia="en-US" w:bidi="ar-SA"/>
        </w:rPr>
        <w:t xml:space="preserve">eguimiento </w:t>
      </w:r>
    </w:p>
    <w:tbl>
      <w:tblPr>
        <w:tblpPr w:leftFromText="180" w:rightFromText="180" w:vertAnchor="text" w:horzAnchor="margin" w:tblpXSpec="center" w:tblpY="453"/>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2127"/>
        <w:gridCol w:w="1654"/>
        <w:gridCol w:w="3023"/>
        <w:gridCol w:w="1660"/>
      </w:tblGrid>
      <w:tr w:rsidR="00DF2C3C" w:rsidRPr="00B97319" w14:paraId="1C261CB5" w14:textId="77777777" w:rsidTr="00B5664F">
        <w:trPr>
          <w:trHeight w:val="1042"/>
        </w:trPr>
        <w:tc>
          <w:tcPr>
            <w:tcW w:w="1696" w:type="dxa"/>
            <w:shd w:val="clear" w:color="auto" w:fill="BFBFBF"/>
            <w:vAlign w:val="center"/>
          </w:tcPr>
          <w:p w14:paraId="254F0E27" w14:textId="77777777" w:rsidR="00DF2C3C" w:rsidRPr="00B97319" w:rsidRDefault="00DF2C3C" w:rsidP="00B5664F">
            <w:pPr>
              <w:jc w:val="center"/>
              <w:rPr>
                <w:rFonts w:ascii="Calibri" w:eastAsia="Times New Roman" w:hAnsi="Calibri" w:cs="Calibri"/>
                <w:b/>
                <w:bCs/>
                <w:sz w:val="18"/>
                <w:szCs w:val="18"/>
                <w:highlight w:val="lightGray"/>
                <w:lang w:eastAsia="fr-CA"/>
              </w:rPr>
            </w:pPr>
            <w:r w:rsidRPr="00B97319">
              <w:rPr>
                <w:rFonts w:ascii="Calibri" w:eastAsia="Times New Roman" w:hAnsi="Calibri" w:cs="Calibri"/>
                <w:b/>
                <w:bCs/>
                <w:sz w:val="18"/>
                <w:szCs w:val="18"/>
                <w:highlight w:val="lightGray"/>
                <w:lang w:eastAsia="fr-CA"/>
              </w:rPr>
              <w:t>Productos esperados y actividades claves del Programa</w:t>
            </w:r>
          </w:p>
        </w:tc>
        <w:tc>
          <w:tcPr>
            <w:tcW w:w="2127" w:type="dxa"/>
            <w:shd w:val="clear" w:color="auto" w:fill="BFBFBF"/>
            <w:vAlign w:val="center"/>
          </w:tcPr>
          <w:p w14:paraId="64DEBBDE" w14:textId="77777777" w:rsidR="00DF2C3C" w:rsidRPr="00B97319" w:rsidRDefault="00DF2C3C" w:rsidP="00B5664F">
            <w:pPr>
              <w:jc w:val="center"/>
              <w:rPr>
                <w:rFonts w:ascii="Calibri" w:eastAsia="Times New Roman" w:hAnsi="Calibri" w:cs="Calibri"/>
                <w:b/>
                <w:bCs/>
                <w:sz w:val="18"/>
                <w:szCs w:val="18"/>
                <w:highlight w:val="lightGray"/>
                <w:lang w:eastAsia="fr-CA"/>
              </w:rPr>
            </w:pPr>
            <w:r w:rsidRPr="00B97319">
              <w:rPr>
                <w:rFonts w:ascii="Calibri" w:eastAsia="Times New Roman" w:hAnsi="Calibri" w:cs="Calibri"/>
                <w:b/>
                <w:bCs/>
                <w:sz w:val="18"/>
                <w:szCs w:val="18"/>
                <w:highlight w:val="lightGray"/>
                <w:lang w:eastAsia="fr-CA"/>
              </w:rPr>
              <w:t>Indicadores (con líneas de base y cronograma indicativo)</w:t>
            </w:r>
          </w:p>
        </w:tc>
        <w:tc>
          <w:tcPr>
            <w:tcW w:w="1654" w:type="dxa"/>
            <w:shd w:val="clear" w:color="auto" w:fill="BFBFBF"/>
            <w:vAlign w:val="center"/>
          </w:tcPr>
          <w:p w14:paraId="4FDA1B59" w14:textId="77777777" w:rsidR="00DF2C3C" w:rsidRPr="00B97319" w:rsidRDefault="00DF2C3C" w:rsidP="00B5664F">
            <w:pPr>
              <w:jc w:val="center"/>
              <w:rPr>
                <w:rFonts w:ascii="Calibri" w:eastAsia="Times New Roman" w:hAnsi="Calibri" w:cs="Calibri"/>
                <w:b/>
                <w:bCs/>
                <w:sz w:val="18"/>
                <w:szCs w:val="18"/>
                <w:highlight w:val="lightGray"/>
                <w:lang w:eastAsia="fr-CA"/>
              </w:rPr>
            </w:pPr>
            <w:r w:rsidRPr="00B97319">
              <w:rPr>
                <w:rFonts w:ascii="Calibri" w:eastAsia="Times New Roman" w:hAnsi="Calibri" w:cs="Calibri"/>
                <w:b/>
                <w:bCs/>
                <w:sz w:val="18"/>
                <w:szCs w:val="18"/>
                <w:highlight w:val="lightGray"/>
                <w:lang w:eastAsia="fr-CA"/>
              </w:rPr>
              <w:t>Medios de verificación</w:t>
            </w:r>
          </w:p>
        </w:tc>
        <w:tc>
          <w:tcPr>
            <w:tcW w:w="3023" w:type="dxa"/>
            <w:shd w:val="clear" w:color="auto" w:fill="BFBFBF"/>
            <w:vAlign w:val="center"/>
          </w:tcPr>
          <w:p w14:paraId="7D580E27" w14:textId="77777777" w:rsidR="00DF2C3C" w:rsidRPr="00B97319" w:rsidRDefault="00DF2C3C" w:rsidP="00B5664F">
            <w:pPr>
              <w:jc w:val="center"/>
              <w:rPr>
                <w:rFonts w:ascii="Calibri" w:eastAsia="Times New Roman" w:hAnsi="Calibri" w:cs="Calibri"/>
                <w:b/>
                <w:bCs/>
                <w:sz w:val="18"/>
                <w:szCs w:val="18"/>
                <w:highlight w:val="lightGray"/>
                <w:lang w:eastAsia="fr-CA"/>
              </w:rPr>
            </w:pPr>
            <w:r w:rsidRPr="00B97319">
              <w:rPr>
                <w:rFonts w:ascii="Calibri" w:eastAsia="Times New Roman" w:hAnsi="Calibri" w:cs="Calibri"/>
                <w:b/>
                <w:bCs/>
                <w:sz w:val="18"/>
                <w:szCs w:val="18"/>
                <w:highlight w:val="lightGray"/>
                <w:lang w:eastAsia="fr-CA"/>
              </w:rPr>
              <w:t>Métodos de recolección  (con cronograma indicativo y frecuencial)</w:t>
            </w:r>
          </w:p>
        </w:tc>
        <w:tc>
          <w:tcPr>
            <w:tcW w:w="1660" w:type="dxa"/>
            <w:shd w:val="clear" w:color="auto" w:fill="BFBFBF"/>
            <w:vAlign w:val="center"/>
          </w:tcPr>
          <w:p w14:paraId="3623F2CB" w14:textId="77777777" w:rsidR="00DF2C3C" w:rsidRPr="00B97319" w:rsidRDefault="00DF2C3C" w:rsidP="00B5664F">
            <w:pPr>
              <w:jc w:val="center"/>
              <w:rPr>
                <w:rFonts w:ascii="Calibri" w:eastAsia="Times New Roman" w:hAnsi="Calibri" w:cs="Calibri"/>
                <w:b/>
                <w:bCs/>
                <w:sz w:val="18"/>
                <w:szCs w:val="18"/>
                <w:highlight w:val="lightGray"/>
                <w:lang w:eastAsia="fr-CA"/>
              </w:rPr>
            </w:pPr>
            <w:r w:rsidRPr="00B97319">
              <w:rPr>
                <w:rFonts w:ascii="Calibri" w:eastAsia="Times New Roman" w:hAnsi="Calibri" w:cs="Calibri"/>
                <w:b/>
                <w:bCs/>
                <w:sz w:val="18"/>
                <w:szCs w:val="18"/>
                <w:highlight w:val="lightGray"/>
                <w:lang w:eastAsia="fr-CA"/>
              </w:rPr>
              <w:t>Responsabilidades</w:t>
            </w:r>
          </w:p>
        </w:tc>
      </w:tr>
      <w:tr w:rsidR="00DF2C3C" w:rsidRPr="00B97319" w14:paraId="49B5E298" w14:textId="77777777" w:rsidTr="00B5664F">
        <w:trPr>
          <w:trHeight w:val="1042"/>
        </w:trPr>
        <w:tc>
          <w:tcPr>
            <w:tcW w:w="1696" w:type="dxa"/>
            <w:shd w:val="clear" w:color="auto" w:fill="auto"/>
            <w:vAlign w:val="center"/>
          </w:tcPr>
          <w:p w14:paraId="7D27FFC0" w14:textId="77777777" w:rsidR="00DF2C3C" w:rsidRPr="004A149E" w:rsidRDefault="00DF2C3C" w:rsidP="00B5664F">
            <w:pPr>
              <w:rPr>
                <w:rFonts w:ascii="Calibri" w:eastAsia="Times New Roman" w:hAnsi="Calibri" w:cs="Calibri"/>
                <w:bCs/>
                <w:sz w:val="18"/>
                <w:szCs w:val="18"/>
                <w:lang w:eastAsia="fr-CA"/>
              </w:rPr>
            </w:pPr>
            <w:r w:rsidRPr="004A149E">
              <w:rPr>
                <w:rFonts w:ascii="Calibri" w:eastAsia="Times New Roman" w:hAnsi="Calibri" w:cs="Calibri"/>
                <w:bCs/>
                <w:sz w:val="18"/>
                <w:szCs w:val="18"/>
                <w:lang w:eastAsia="fr-CA"/>
              </w:rPr>
              <w:t>1.1 Establecer una base de operaciones</w:t>
            </w:r>
          </w:p>
        </w:tc>
        <w:tc>
          <w:tcPr>
            <w:tcW w:w="2127" w:type="dxa"/>
            <w:shd w:val="clear" w:color="auto" w:fill="auto"/>
            <w:vAlign w:val="center"/>
          </w:tcPr>
          <w:p w14:paraId="028B6B34" w14:textId="77777777" w:rsidR="00DF2C3C" w:rsidRPr="004A149E" w:rsidRDefault="00DF2C3C" w:rsidP="00B5664F">
            <w:pPr>
              <w:rPr>
                <w:rFonts w:ascii="Calibri" w:eastAsia="Times New Roman" w:hAnsi="Calibri" w:cs="Calibri"/>
                <w:bCs/>
                <w:sz w:val="18"/>
                <w:szCs w:val="18"/>
                <w:lang w:eastAsia="fr-CA"/>
              </w:rPr>
            </w:pPr>
          </w:p>
          <w:p w14:paraId="399C6682" w14:textId="77777777" w:rsidR="00DF2C3C" w:rsidRPr="004A149E" w:rsidRDefault="00DF2C3C" w:rsidP="00B5664F">
            <w:pPr>
              <w:rPr>
                <w:rFonts w:ascii="Calibri" w:eastAsia="Times New Roman" w:hAnsi="Calibri" w:cs="Calibri"/>
                <w:bCs/>
                <w:sz w:val="18"/>
                <w:szCs w:val="18"/>
                <w:lang w:eastAsia="fr-CA"/>
              </w:rPr>
            </w:pPr>
            <w:r w:rsidRPr="004A149E">
              <w:rPr>
                <w:rFonts w:ascii="Calibri" w:eastAsia="Times New Roman" w:hAnsi="Calibri" w:cs="Calibri"/>
                <w:bCs/>
                <w:sz w:val="18"/>
                <w:szCs w:val="18"/>
                <w:lang w:eastAsia="fr-CA"/>
              </w:rPr>
              <w:t>1 casa para alojar personal HALO arrendada</w:t>
            </w:r>
          </w:p>
          <w:p w14:paraId="4015610C" w14:textId="77777777" w:rsidR="00DF2C3C" w:rsidRPr="004A149E" w:rsidRDefault="00DF2C3C" w:rsidP="00B5664F">
            <w:pPr>
              <w:rPr>
                <w:rFonts w:ascii="Calibri" w:eastAsia="Times New Roman" w:hAnsi="Calibri" w:cs="Calibri"/>
                <w:bCs/>
                <w:sz w:val="18"/>
                <w:szCs w:val="18"/>
                <w:lang w:eastAsia="fr-CA"/>
              </w:rPr>
            </w:pPr>
          </w:p>
          <w:p w14:paraId="0F38CF59" w14:textId="77777777" w:rsidR="00DF2C3C" w:rsidRPr="004A149E" w:rsidRDefault="00DF2C3C" w:rsidP="00B5664F">
            <w:pPr>
              <w:rPr>
                <w:rFonts w:ascii="Calibri" w:eastAsia="Times New Roman" w:hAnsi="Calibri" w:cs="Calibri"/>
                <w:bCs/>
                <w:sz w:val="18"/>
                <w:szCs w:val="18"/>
                <w:lang w:eastAsia="fr-CA"/>
              </w:rPr>
            </w:pPr>
            <w:r w:rsidRPr="004A149E">
              <w:rPr>
                <w:rFonts w:ascii="Calibri" w:eastAsia="Times New Roman" w:hAnsi="Calibri" w:cs="Calibri"/>
                <w:bCs/>
                <w:sz w:val="18"/>
                <w:szCs w:val="18"/>
                <w:lang w:eastAsia="fr-CA"/>
              </w:rPr>
              <w:t>Equipos para las operaciones suministrados</w:t>
            </w:r>
          </w:p>
        </w:tc>
        <w:tc>
          <w:tcPr>
            <w:tcW w:w="1654" w:type="dxa"/>
            <w:shd w:val="clear" w:color="auto" w:fill="auto"/>
            <w:vAlign w:val="center"/>
          </w:tcPr>
          <w:p w14:paraId="11772F79" w14:textId="77777777" w:rsidR="00DF2C3C" w:rsidRPr="004A149E" w:rsidRDefault="00DF2C3C" w:rsidP="00B5664F">
            <w:pPr>
              <w:rPr>
                <w:rFonts w:ascii="Calibri" w:eastAsia="Times New Roman" w:hAnsi="Calibri" w:cs="Calibri"/>
                <w:bCs/>
                <w:sz w:val="18"/>
                <w:szCs w:val="18"/>
                <w:lang w:eastAsia="fr-CA"/>
              </w:rPr>
            </w:pPr>
          </w:p>
          <w:p w14:paraId="2464F9E5" w14:textId="77777777" w:rsidR="00DF2C3C" w:rsidRPr="004A149E" w:rsidRDefault="00DF2C3C" w:rsidP="00B5664F">
            <w:pPr>
              <w:rPr>
                <w:rFonts w:ascii="Calibri" w:eastAsia="Times New Roman" w:hAnsi="Calibri" w:cs="Calibri"/>
                <w:bCs/>
                <w:sz w:val="18"/>
                <w:szCs w:val="18"/>
                <w:lang w:eastAsia="fr-CA"/>
              </w:rPr>
            </w:pPr>
            <w:r>
              <w:rPr>
                <w:rFonts w:ascii="Calibri" w:eastAsia="Times New Roman" w:hAnsi="Calibri" w:cs="Calibri"/>
                <w:bCs/>
                <w:sz w:val="18"/>
                <w:szCs w:val="18"/>
                <w:lang w:eastAsia="fr-CA"/>
              </w:rPr>
              <w:t>Contrato</w:t>
            </w:r>
            <w:r w:rsidRPr="004A149E">
              <w:rPr>
                <w:rFonts w:ascii="Calibri" w:eastAsia="Times New Roman" w:hAnsi="Calibri" w:cs="Calibri"/>
                <w:bCs/>
                <w:sz w:val="18"/>
                <w:szCs w:val="18"/>
                <w:lang w:eastAsia="fr-CA"/>
              </w:rPr>
              <w:t xml:space="preserve"> de arriendo</w:t>
            </w:r>
          </w:p>
          <w:p w14:paraId="50D37DDD" w14:textId="77777777" w:rsidR="00DF2C3C" w:rsidRPr="004A149E" w:rsidRDefault="00DF2C3C" w:rsidP="00B5664F">
            <w:pPr>
              <w:rPr>
                <w:rFonts w:ascii="Calibri" w:eastAsia="Times New Roman" w:hAnsi="Calibri" w:cs="Calibri"/>
                <w:bCs/>
                <w:sz w:val="18"/>
                <w:szCs w:val="18"/>
                <w:lang w:eastAsia="fr-CA"/>
              </w:rPr>
            </w:pPr>
          </w:p>
          <w:p w14:paraId="5C905F8D" w14:textId="77777777" w:rsidR="00DF2C3C" w:rsidRPr="004A149E" w:rsidRDefault="00DF2C3C" w:rsidP="00B5664F">
            <w:pPr>
              <w:rPr>
                <w:rFonts w:ascii="Calibri" w:eastAsia="Times New Roman" w:hAnsi="Calibri" w:cs="Calibri"/>
                <w:bCs/>
                <w:sz w:val="18"/>
                <w:szCs w:val="18"/>
                <w:lang w:eastAsia="fr-CA"/>
              </w:rPr>
            </w:pPr>
            <w:r w:rsidRPr="004A149E">
              <w:rPr>
                <w:rFonts w:ascii="Calibri" w:eastAsia="Times New Roman" w:hAnsi="Calibri" w:cs="Calibri"/>
                <w:bCs/>
                <w:sz w:val="18"/>
                <w:szCs w:val="18"/>
                <w:lang w:eastAsia="fr-CA"/>
              </w:rPr>
              <w:t>Facturas de compras</w:t>
            </w:r>
          </w:p>
        </w:tc>
        <w:tc>
          <w:tcPr>
            <w:tcW w:w="3023" w:type="dxa"/>
            <w:shd w:val="clear" w:color="auto" w:fill="auto"/>
            <w:vAlign w:val="center"/>
          </w:tcPr>
          <w:p w14:paraId="29AE7D04" w14:textId="77777777" w:rsidR="00DF2C3C" w:rsidRPr="004A149E" w:rsidRDefault="00DF2C3C" w:rsidP="00B5664F">
            <w:pPr>
              <w:rPr>
                <w:rFonts w:ascii="Calibri" w:eastAsia="Times New Roman" w:hAnsi="Calibri" w:cs="Calibri"/>
                <w:bCs/>
                <w:sz w:val="18"/>
                <w:szCs w:val="18"/>
                <w:lang w:eastAsia="fr-CA"/>
              </w:rPr>
            </w:pPr>
            <w:r>
              <w:rPr>
                <w:rFonts w:ascii="Calibri" w:eastAsia="Times New Roman" w:hAnsi="Calibri" w:cs="Calibri"/>
                <w:bCs/>
                <w:sz w:val="18"/>
                <w:szCs w:val="18"/>
                <w:lang w:eastAsia="fr-CA"/>
              </w:rPr>
              <w:t>Pago mensual de arriendo</w:t>
            </w:r>
            <w:r w:rsidRPr="004A149E">
              <w:rPr>
                <w:rFonts w:ascii="Calibri" w:eastAsia="Times New Roman" w:hAnsi="Calibri" w:cs="Calibri"/>
                <w:bCs/>
                <w:sz w:val="18"/>
                <w:szCs w:val="18"/>
                <w:lang w:eastAsia="fr-CA"/>
              </w:rPr>
              <w:t xml:space="preserve"> </w:t>
            </w:r>
          </w:p>
          <w:p w14:paraId="25FEBF4C" w14:textId="77777777" w:rsidR="00DF2C3C" w:rsidRPr="004A149E" w:rsidRDefault="00DF2C3C" w:rsidP="00B5664F">
            <w:pPr>
              <w:rPr>
                <w:rFonts w:ascii="Calibri" w:eastAsia="Times New Roman" w:hAnsi="Calibri" w:cs="Calibri"/>
                <w:bCs/>
                <w:sz w:val="18"/>
                <w:szCs w:val="18"/>
                <w:lang w:eastAsia="fr-CA"/>
              </w:rPr>
            </w:pPr>
          </w:p>
          <w:p w14:paraId="38FD8CF8" w14:textId="77777777" w:rsidR="00DF2C3C" w:rsidRPr="004A149E" w:rsidRDefault="00DF2C3C" w:rsidP="00B5664F">
            <w:pPr>
              <w:rPr>
                <w:rFonts w:ascii="Calibri" w:eastAsia="Times New Roman" w:hAnsi="Calibri" w:cs="Calibri"/>
                <w:bCs/>
                <w:sz w:val="18"/>
                <w:szCs w:val="18"/>
                <w:lang w:eastAsia="fr-CA"/>
              </w:rPr>
            </w:pPr>
            <w:r w:rsidRPr="004A149E">
              <w:rPr>
                <w:rFonts w:ascii="Calibri" w:eastAsia="Times New Roman" w:hAnsi="Calibri" w:cs="Calibri"/>
                <w:bCs/>
                <w:sz w:val="18"/>
                <w:szCs w:val="18"/>
                <w:lang w:eastAsia="fr-CA"/>
              </w:rPr>
              <w:t>Facturas mensuales de las compras</w:t>
            </w:r>
          </w:p>
        </w:tc>
        <w:tc>
          <w:tcPr>
            <w:tcW w:w="1660" w:type="dxa"/>
            <w:shd w:val="clear" w:color="auto" w:fill="auto"/>
            <w:vAlign w:val="center"/>
          </w:tcPr>
          <w:p w14:paraId="7215CF12" w14:textId="77777777" w:rsidR="00DF2C3C" w:rsidRPr="004A149E" w:rsidRDefault="00DF2C3C" w:rsidP="00B5664F">
            <w:pPr>
              <w:jc w:val="center"/>
              <w:rPr>
                <w:rFonts w:ascii="Calibri" w:eastAsia="Times New Roman" w:hAnsi="Calibri" w:cs="Calibri"/>
                <w:bCs/>
                <w:sz w:val="18"/>
                <w:szCs w:val="18"/>
                <w:lang w:eastAsia="fr-CA"/>
              </w:rPr>
            </w:pPr>
            <w:r w:rsidRPr="004A149E">
              <w:rPr>
                <w:rFonts w:ascii="Calibri" w:eastAsia="Times New Roman" w:hAnsi="Calibri" w:cs="Calibri"/>
                <w:bCs/>
                <w:sz w:val="18"/>
                <w:szCs w:val="18"/>
                <w:lang w:eastAsia="fr-CA"/>
              </w:rPr>
              <w:t>The HALO Trust responsable de todos actividades</w:t>
            </w:r>
          </w:p>
        </w:tc>
      </w:tr>
      <w:tr w:rsidR="00DF2C3C" w:rsidRPr="00B97319" w14:paraId="5F15A3CE" w14:textId="77777777" w:rsidTr="00B5664F">
        <w:trPr>
          <w:trHeight w:val="3753"/>
        </w:trPr>
        <w:tc>
          <w:tcPr>
            <w:tcW w:w="1696" w:type="dxa"/>
            <w:vAlign w:val="center"/>
          </w:tcPr>
          <w:p w14:paraId="61C2C133" w14:textId="77777777" w:rsidR="00DF2C3C" w:rsidRPr="00960335" w:rsidRDefault="00DF2C3C" w:rsidP="00B5664F">
            <w:pPr>
              <w:rPr>
                <w:rFonts w:ascii="Calibri" w:eastAsia="Times New Roman" w:hAnsi="Calibri" w:cs="Calibri"/>
                <w:bCs/>
                <w:sz w:val="18"/>
                <w:szCs w:val="18"/>
                <w:lang w:eastAsia="fr-CA"/>
              </w:rPr>
            </w:pPr>
            <w:r>
              <w:rPr>
                <w:rFonts w:ascii="Calibri" w:eastAsia="Times New Roman" w:hAnsi="Calibri" w:cs="Calibri"/>
                <w:bCs/>
                <w:sz w:val="18"/>
                <w:szCs w:val="18"/>
                <w:lang w:eastAsia="fr-CA"/>
              </w:rPr>
              <w:t xml:space="preserve">2.1 </w:t>
            </w:r>
            <w:r>
              <w:t xml:space="preserve"> </w:t>
            </w:r>
            <w:r w:rsidRPr="008A6AB8">
              <w:rPr>
                <w:rFonts w:ascii="Calibri" w:eastAsia="Times New Roman" w:hAnsi="Calibri" w:cs="Calibri"/>
                <w:sz w:val="18"/>
                <w:szCs w:val="18"/>
                <w:lang w:val="es-ES_tradnl" w:eastAsia="fr-CA"/>
              </w:rPr>
              <w:t>Identificar áreas peligrosas (AP) de alto, mediano y bajo impacto</w:t>
            </w:r>
          </w:p>
          <w:p w14:paraId="077AB585" w14:textId="77777777" w:rsidR="00DF2C3C" w:rsidRPr="00B97319" w:rsidRDefault="00DF2C3C" w:rsidP="00B5664F">
            <w:pPr>
              <w:rPr>
                <w:rFonts w:ascii="Calibri" w:eastAsia="Times New Roman" w:hAnsi="Calibri" w:cs="Calibri"/>
                <w:bCs/>
                <w:sz w:val="18"/>
                <w:szCs w:val="18"/>
                <w:lang w:eastAsia="fr-CA"/>
              </w:rPr>
            </w:pPr>
          </w:p>
        </w:tc>
        <w:tc>
          <w:tcPr>
            <w:tcW w:w="2127" w:type="dxa"/>
            <w:vAlign w:val="center"/>
          </w:tcPr>
          <w:p w14:paraId="099269B0"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100% de eventos IMSMA en la Zona 1 investigados</w:t>
            </w:r>
          </w:p>
          <w:p w14:paraId="50ED4B85" w14:textId="77777777" w:rsidR="00DF2C3C" w:rsidRDefault="00DF2C3C" w:rsidP="00B5664F">
            <w:pPr>
              <w:rPr>
                <w:rFonts w:ascii="Calibri" w:eastAsia="Times New Roman" w:hAnsi="Calibri" w:cs="Calibri"/>
                <w:sz w:val="18"/>
                <w:szCs w:val="18"/>
                <w:lang w:eastAsia="fr-CA"/>
              </w:rPr>
            </w:pPr>
          </w:p>
          <w:p w14:paraId="3A770B34"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100% de los reportes de ENT cargados al IMSMA</w:t>
            </w:r>
          </w:p>
          <w:p w14:paraId="03F59439" w14:textId="77777777" w:rsidR="00DF2C3C" w:rsidRDefault="00DF2C3C" w:rsidP="00B5664F">
            <w:pPr>
              <w:rPr>
                <w:rFonts w:ascii="Calibri" w:eastAsia="Times New Roman" w:hAnsi="Calibri" w:cs="Calibri"/>
                <w:sz w:val="18"/>
                <w:szCs w:val="18"/>
                <w:lang w:eastAsia="fr-CA"/>
              </w:rPr>
            </w:pPr>
          </w:p>
          <w:p w14:paraId="7F44095F" w14:textId="77777777" w:rsidR="00DF2C3C" w:rsidRPr="00B97319"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100% AP/APC señalizadas y marcadas</w:t>
            </w:r>
          </w:p>
          <w:p w14:paraId="70288A54" w14:textId="77777777" w:rsidR="00DF2C3C" w:rsidRDefault="00DF2C3C" w:rsidP="00B5664F">
            <w:pPr>
              <w:rPr>
                <w:rFonts w:ascii="Calibri" w:eastAsia="Times New Roman" w:hAnsi="Calibri" w:cs="Calibri"/>
                <w:bCs/>
                <w:sz w:val="18"/>
                <w:szCs w:val="18"/>
                <w:lang w:eastAsia="fr-CA"/>
              </w:rPr>
            </w:pPr>
          </w:p>
          <w:p w14:paraId="5E4FAC6E" w14:textId="77777777" w:rsidR="00DF2C3C" w:rsidRPr="00B97319" w:rsidRDefault="00DF2C3C" w:rsidP="00B5664F">
            <w:pPr>
              <w:rPr>
                <w:rFonts w:ascii="Calibri" w:eastAsia="Times New Roman" w:hAnsi="Calibri" w:cs="Calibri"/>
                <w:bCs/>
                <w:sz w:val="18"/>
                <w:szCs w:val="18"/>
                <w:lang w:eastAsia="fr-CA"/>
              </w:rPr>
            </w:pPr>
            <w:r w:rsidRPr="006B0F8A">
              <w:rPr>
                <w:rFonts w:ascii="Calibri" w:eastAsia="Times New Roman" w:hAnsi="Calibri" w:cs="Calibri"/>
                <w:bCs/>
                <w:sz w:val="18"/>
                <w:szCs w:val="18"/>
                <w:lang w:eastAsia="fr-CA"/>
              </w:rPr>
              <w:t>100% de los sectores sin contaminación son entregados a las comunidades como libres de sospecha de minas</w:t>
            </w:r>
          </w:p>
        </w:tc>
        <w:tc>
          <w:tcPr>
            <w:tcW w:w="1654" w:type="dxa"/>
            <w:vAlign w:val="center"/>
          </w:tcPr>
          <w:p w14:paraId="3196D1CD" w14:textId="77777777" w:rsidR="00DF2C3C" w:rsidRPr="00B97319" w:rsidRDefault="00DF2C3C" w:rsidP="00B5664F">
            <w:pPr>
              <w:rPr>
                <w:rFonts w:ascii="Calibri" w:eastAsia="Times New Roman" w:hAnsi="Calibri" w:cs="Calibri"/>
                <w:sz w:val="18"/>
                <w:szCs w:val="18"/>
                <w:lang w:val="es-ES" w:eastAsia="fr-CA"/>
              </w:rPr>
            </w:pPr>
            <w:r w:rsidRPr="00B97319">
              <w:rPr>
                <w:rFonts w:ascii="Calibri" w:eastAsia="Times New Roman" w:hAnsi="Calibri" w:cs="Calibri"/>
                <w:sz w:val="18"/>
                <w:szCs w:val="18"/>
                <w:lang w:val="es-ES" w:eastAsia="fr-CA"/>
              </w:rPr>
              <w:t>Reportes de progreso de Operaciones</w:t>
            </w:r>
          </w:p>
          <w:p w14:paraId="01FB7726" w14:textId="77777777" w:rsidR="00DF2C3C" w:rsidRPr="00B97319" w:rsidRDefault="00DF2C3C" w:rsidP="00B5664F">
            <w:pPr>
              <w:rPr>
                <w:rFonts w:ascii="Calibri" w:eastAsia="Times New Roman" w:hAnsi="Calibri" w:cs="Calibri"/>
                <w:sz w:val="18"/>
                <w:szCs w:val="18"/>
                <w:lang w:val="es-ES" w:eastAsia="fr-CA"/>
              </w:rPr>
            </w:pPr>
          </w:p>
          <w:p w14:paraId="27169FD5" w14:textId="77777777" w:rsidR="00DF2C3C" w:rsidRPr="00B97319" w:rsidRDefault="00DF2C3C" w:rsidP="00B5664F">
            <w:pPr>
              <w:rPr>
                <w:rFonts w:ascii="Calibri" w:eastAsia="Times New Roman" w:hAnsi="Calibri" w:cs="Calibri"/>
                <w:bCs/>
                <w:sz w:val="18"/>
                <w:szCs w:val="18"/>
                <w:lang w:val="es-ES" w:eastAsia="fr-CA"/>
              </w:rPr>
            </w:pPr>
          </w:p>
        </w:tc>
        <w:tc>
          <w:tcPr>
            <w:tcW w:w="3023" w:type="dxa"/>
          </w:tcPr>
          <w:p w14:paraId="29FE7C9C"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Registro y reporte sistemático de estadísticas de ENT: reporte</w:t>
            </w:r>
            <w:r>
              <w:rPr>
                <w:rFonts w:ascii="Calibri" w:eastAsia="Times New Roman" w:hAnsi="Calibri" w:cs="Calibri"/>
                <w:bCs/>
                <w:sz w:val="18"/>
                <w:szCs w:val="18"/>
                <w:lang w:eastAsia="fr-CA"/>
              </w:rPr>
              <w:t>s</w:t>
            </w:r>
            <w:r w:rsidRPr="00B97319">
              <w:rPr>
                <w:rFonts w:ascii="Calibri" w:eastAsia="Times New Roman" w:hAnsi="Calibri" w:cs="Calibri"/>
                <w:bCs/>
                <w:sz w:val="18"/>
                <w:szCs w:val="18"/>
                <w:lang w:eastAsia="fr-CA"/>
              </w:rPr>
              <w:t xml:space="preserve"> de sector, área, </w:t>
            </w:r>
            <w:r>
              <w:rPr>
                <w:rFonts w:ascii="Calibri" w:eastAsia="Times New Roman" w:hAnsi="Calibri" w:cs="Calibri"/>
                <w:bCs/>
                <w:sz w:val="18"/>
                <w:szCs w:val="18"/>
                <w:lang w:eastAsia="fr-CA"/>
              </w:rPr>
              <w:t>no destrucción y FULE</w:t>
            </w:r>
          </w:p>
          <w:p w14:paraId="22FF2911" w14:textId="77777777" w:rsidR="00DF2C3C" w:rsidRPr="00B97319" w:rsidRDefault="00DF2C3C" w:rsidP="00B5664F">
            <w:pPr>
              <w:rPr>
                <w:rFonts w:ascii="Calibri" w:eastAsia="Times New Roman" w:hAnsi="Calibri" w:cs="Calibri"/>
                <w:bCs/>
                <w:sz w:val="18"/>
                <w:szCs w:val="18"/>
                <w:lang w:eastAsia="fr-CA"/>
              </w:rPr>
            </w:pPr>
          </w:p>
          <w:p w14:paraId="31D73417"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 xml:space="preserve">Diligenciar formatos de ENT para </w:t>
            </w:r>
            <w:r>
              <w:rPr>
                <w:rFonts w:ascii="Calibri" w:eastAsia="Times New Roman" w:hAnsi="Calibri" w:cs="Calibri"/>
                <w:bCs/>
                <w:sz w:val="18"/>
                <w:szCs w:val="18"/>
                <w:lang w:eastAsia="fr-CA"/>
              </w:rPr>
              <w:t>reportar a Descontamina Colombia</w:t>
            </w:r>
            <w:r w:rsidRPr="00B97319">
              <w:rPr>
                <w:rFonts w:ascii="Calibri" w:eastAsia="Times New Roman" w:hAnsi="Calibri" w:cs="Calibri"/>
                <w:bCs/>
                <w:sz w:val="18"/>
                <w:szCs w:val="18"/>
                <w:lang w:eastAsia="fr-CA"/>
              </w:rPr>
              <w:t xml:space="preserve">, OEA e ingresar datos en </w:t>
            </w:r>
            <w:r>
              <w:rPr>
                <w:rFonts w:ascii="Calibri" w:eastAsia="Times New Roman" w:hAnsi="Calibri" w:cs="Calibri"/>
                <w:bCs/>
                <w:sz w:val="18"/>
                <w:szCs w:val="18"/>
                <w:lang w:eastAsia="fr-CA"/>
              </w:rPr>
              <w:t>periférico y IMSMA</w:t>
            </w:r>
          </w:p>
          <w:p w14:paraId="27F611B3" w14:textId="77777777" w:rsidR="00DF2C3C" w:rsidRPr="00B97319" w:rsidRDefault="00DF2C3C" w:rsidP="00B5664F">
            <w:pPr>
              <w:rPr>
                <w:rFonts w:ascii="Calibri" w:eastAsia="Times New Roman" w:hAnsi="Calibri" w:cs="Calibri"/>
                <w:bCs/>
                <w:sz w:val="18"/>
                <w:szCs w:val="18"/>
                <w:lang w:eastAsia="fr-CA"/>
              </w:rPr>
            </w:pPr>
          </w:p>
          <w:p w14:paraId="2611D479"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 xml:space="preserve">Registro y reporte sistemático de veredas </w:t>
            </w:r>
            <w:r>
              <w:rPr>
                <w:rFonts w:ascii="Calibri" w:eastAsia="Times New Roman" w:hAnsi="Calibri" w:cs="Calibri"/>
                <w:bCs/>
                <w:sz w:val="18"/>
                <w:szCs w:val="18"/>
                <w:lang w:eastAsia="fr-CA"/>
              </w:rPr>
              <w:t>sin contaminación</w:t>
            </w:r>
          </w:p>
          <w:p w14:paraId="1510F4A2" w14:textId="77777777" w:rsidR="00DF2C3C" w:rsidRPr="00B97319" w:rsidRDefault="00DF2C3C" w:rsidP="00B5664F">
            <w:pPr>
              <w:rPr>
                <w:rFonts w:ascii="Calibri" w:eastAsia="Times New Roman" w:hAnsi="Calibri" w:cs="Calibri"/>
                <w:bCs/>
                <w:sz w:val="18"/>
                <w:szCs w:val="18"/>
                <w:lang w:eastAsia="fr-CA"/>
              </w:rPr>
            </w:pPr>
          </w:p>
          <w:p w14:paraId="4685BA0D"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Base de datos de HALO</w:t>
            </w:r>
          </w:p>
          <w:p w14:paraId="133F5E57" w14:textId="77777777" w:rsidR="00DF2C3C" w:rsidRPr="00B97319" w:rsidRDefault="00DF2C3C" w:rsidP="00B5664F">
            <w:pPr>
              <w:rPr>
                <w:rFonts w:ascii="Calibri" w:eastAsia="Times New Roman" w:hAnsi="Calibri" w:cs="Calibri"/>
                <w:bCs/>
                <w:sz w:val="18"/>
                <w:szCs w:val="18"/>
                <w:lang w:eastAsia="fr-CA"/>
              </w:rPr>
            </w:pPr>
          </w:p>
          <w:p w14:paraId="0112EC60"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Frecuencia: mensual de Diciembre 2017 a Noviembre 2018</w:t>
            </w:r>
          </w:p>
        </w:tc>
        <w:tc>
          <w:tcPr>
            <w:tcW w:w="1660" w:type="dxa"/>
            <w:vAlign w:val="center"/>
          </w:tcPr>
          <w:p w14:paraId="4E02DE44"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The HALO Trust responsable de todos actividades</w:t>
            </w:r>
          </w:p>
        </w:tc>
      </w:tr>
      <w:tr w:rsidR="00DF2C3C" w:rsidRPr="00B97319" w14:paraId="6066971F" w14:textId="77777777" w:rsidTr="00B5664F">
        <w:trPr>
          <w:trHeight w:val="1311"/>
        </w:trPr>
        <w:tc>
          <w:tcPr>
            <w:tcW w:w="1696" w:type="dxa"/>
            <w:shd w:val="clear" w:color="auto" w:fill="auto"/>
            <w:vAlign w:val="center"/>
          </w:tcPr>
          <w:p w14:paraId="5C39F79E" w14:textId="3B8F0CC4" w:rsidR="00DF2C3C" w:rsidRPr="001C6849" w:rsidRDefault="00DF2C3C" w:rsidP="00B5664F">
            <w:pPr>
              <w:rPr>
                <w:rFonts w:ascii="Calibri" w:eastAsia="Times New Roman" w:hAnsi="Calibri" w:cs="Calibri"/>
                <w:bCs/>
                <w:sz w:val="18"/>
                <w:szCs w:val="18"/>
                <w:lang w:eastAsia="fr-CA"/>
              </w:rPr>
            </w:pPr>
            <w:r>
              <w:rPr>
                <w:rFonts w:ascii="Calibri" w:eastAsia="Times New Roman" w:hAnsi="Calibri" w:cs="Calibri"/>
                <w:bCs/>
                <w:sz w:val="18"/>
                <w:szCs w:val="18"/>
                <w:lang w:eastAsia="fr-CA"/>
              </w:rPr>
              <w:t>3</w:t>
            </w:r>
            <w:r w:rsidRPr="008462B3">
              <w:rPr>
                <w:rFonts w:ascii="Calibri" w:eastAsia="Times New Roman" w:hAnsi="Calibri" w:cs="Calibri"/>
                <w:bCs/>
                <w:sz w:val="18"/>
                <w:szCs w:val="18"/>
                <w:lang w:eastAsia="fr-CA"/>
              </w:rPr>
              <w:t xml:space="preserve">.1 </w:t>
            </w:r>
            <w:r>
              <w:t xml:space="preserve"> </w:t>
            </w:r>
            <w:r w:rsidR="009845C7" w:rsidRPr="00492C09">
              <w:rPr>
                <w:rFonts w:ascii="Calibri" w:eastAsia="Times New Roman" w:hAnsi="Calibri" w:cs="Calibri"/>
                <w:bCs/>
                <w:sz w:val="18"/>
                <w:szCs w:val="18"/>
                <w:lang w:eastAsia="fr-CA"/>
              </w:rPr>
              <w:t xml:space="preserve"> Promover comportamientos seguros y el c</w:t>
            </w:r>
            <w:r w:rsidR="00963CC8">
              <w:rPr>
                <w:rFonts w:ascii="Calibri" w:eastAsia="Times New Roman" w:hAnsi="Calibri" w:cs="Calibri"/>
                <w:bCs/>
                <w:sz w:val="18"/>
                <w:szCs w:val="18"/>
                <w:lang w:eastAsia="fr-CA"/>
              </w:rPr>
              <w:t>onocimiento la amenaza de MAP/M</w:t>
            </w:r>
            <w:r w:rsidR="009845C7" w:rsidRPr="00492C09">
              <w:rPr>
                <w:rFonts w:ascii="Calibri" w:eastAsia="Times New Roman" w:hAnsi="Calibri" w:cs="Calibri"/>
                <w:bCs/>
                <w:sz w:val="18"/>
                <w:szCs w:val="18"/>
                <w:lang w:eastAsia="fr-CA"/>
              </w:rPr>
              <w:t>SE y orientar a sobrevivientes en la Ruta de Atención a Víctimas</w:t>
            </w:r>
          </w:p>
        </w:tc>
        <w:tc>
          <w:tcPr>
            <w:tcW w:w="2127" w:type="dxa"/>
            <w:shd w:val="clear" w:color="auto" w:fill="auto"/>
            <w:vAlign w:val="center"/>
          </w:tcPr>
          <w:p w14:paraId="36DD43D0" w14:textId="77777777" w:rsidR="00DF2C3C" w:rsidRDefault="00DF2C3C" w:rsidP="00B5664F">
            <w:pPr>
              <w:pStyle w:val="Prrafodelista"/>
              <w:spacing w:after="80" w:line="240" w:lineRule="atLeast"/>
              <w:ind w:left="0"/>
              <w:rPr>
                <w:rFonts w:ascii="Calibri" w:hAnsi="Calibri" w:cs="Calibri"/>
                <w:sz w:val="18"/>
                <w:szCs w:val="18"/>
                <w:lang w:val="es-CO"/>
              </w:rPr>
            </w:pPr>
          </w:p>
          <w:p w14:paraId="617F4D1D"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 660 Beneficiarios directos de talleres de ERM</w:t>
            </w:r>
          </w:p>
          <w:p w14:paraId="6BBE4778" w14:textId="77777777" w:rsidR="00DF2C3C" w:rsidRDefault="00DF2C3C" w:rsidP="00B5664F">
            <w:pPr>
              <w:rPr>
                <w:rFonts w:ascii="Calibri" w:eastAsia="Times New Roman" w:hAnsi="Calibri" w:cs="Calibri"/>
                <w:sz w:val="18"/>
                <w:szCs w:val="18"/>
                <w:lang w:eastAsia="fr-CA"/>
              </w:rPr>
            </w:pPr>
          </w:p>
          <w:p w14:paraId="7DC8C30C"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60% de la comunidades que habitan la Zona 1 son capacitadas directamente e indirectamente en comportamientos seguros</w:t>
            </w:r>
          </w:p>
          <w:p w14:paraId="19EF9853" w14:textId="77777777" w:rsidR="00DF2C3C" w:rsidRPr="001C6849" w:rsidRDefault="00DF2C3C" w:rsidP="00B5664F">
            <w:pPr>
              <w:rPr>
                <w:rFonts w:ascii="Calibri" w:eastAsia="Times New Roman" w:hAnsi="Calibri" w:cs="Calibri"/>
                <w:sz w:val="18"/>
                <w:szCs w:val="18"/>
                <w:lang w:eastAsia="fr-CA"/>
              </w:rPr>
            </w:pPr>
          </w:p>
        </w:tc>
        <w:tc>
          <w:tcPr>
            <w:tcW w:w="1654" w:type="dxa"/>
          </w:tcPr>
          <w:p w14:paraId="17B37076" w14:textId="77777777" w:rsidR="00DF2C3C" w:rsidRPr="00B97319" w:rsidRDefault="00DF2C3C" w:rsidP="00B5664F">
            <w:pPr>
              <w:rPr>
                <w:rFonts w:ascii="Calibri" w:eastAsia="Times New Roman" w:hAnsi="Calibri" w:cs="Calibri"/>
                <w:sz w:val="18"/>
                <w:szCs w:val="18"/>
                <w:lang w:eastAsia="fr-CA"/>
              </w:rPr>
            </w:pPr>
            <w:r w:rsidRPr="00B97319">
              <w:rPr>
                <w:rFonts w:ascii="Calibri" w:eastAsia="Times New Roman" w:hAnsi="Calibri" w:cs="Calibri"/>
                <w:sz w:val="18"/>
                <w:szCs w:val="18"/>
                <w:lang w:eastAsia="fr-CA"/>
              </w:rPr>
              <w:t>Reportes de Progreso de Operaciones</w:t>
            </w:r>
          </w:p>
          <w:p w14:paraId="59EE1D35" w14:textId="77777777" w:rsidR="00DF2C3C" w:rsidRPr="00B97319" w:rsidRDefault="00DF2C3C" w:rsidP="00B5664F">
            <w:pPr>
              <w:rPr>
                <w:rFonts w:ascii="Calibri" w:eastAsia="Times New Roman" w:hAnsi="Calibri" w:cs="Calibri"/>
                <w:sz w:val="18"/>
                <w:szCs w:val="18"/>
                <w:lang w:eastAsia="fr-CA"/>
              </w:rPr>
            </w:pPr>
          </w:p>
          <w:p w14:paraId="1EE358E4" w14:textId="10FEF90F" w:rsidR="00DF2C3C" w:rsidRPr="00B97319" w:rsidRDefault="00DF2C3C" w:rsidP="00B5664F">
            <w:pPr>
              <w:rPr>
                <w:rFonts w:ascii="Calibri" w:eastAsia="Times New Roman" w:hAnsi="Calibri" w:cs="Calibri"/>
                <w:sz w:val="18"/>
                <w:szCs w:val="18"/>
                <w:lang w:eastAsia="fr-CA"/>
              </w:rPr>
            </w:pPr>
            <w:r w:rsidRPr="00B97319">
              <w:rPr>
                <w:rFonts w:ascii="Calibri" w:eastAsia="Times New Roman" w:hAnsi="Calibri" w:cs="Calibri"/>
                <w:sz w:val="18"/>
                <w:szCs w:val="18"/>
                <w:lang w:eastAsia="fr-CA"/>
              </w:rPr>
              <w:t xml:space="preserve">Prueba de conocimiento de MAP y </w:t>
            </w:r>
            <w:r w:rsidR="00963CC8">
              <w:rPr>
                <w:rFonts w:ascii="Calibri" w:eastAsia="Times New Roman" w:hAnsi="Calibri" w:cs="Calibri"/>
                <w:sz w:val="18"/>
                <w:szCs w:val="18"/>
                <w:lang w:eastAsia="fr-CA"/>
              </w:rPr>
              <w:t>MSE</w:t>
            </w:r>
            <w:r w:rsidRPr="00B97319">
              <w:rPr>
                <w:rFonts w:ascii="Calibri" w:eastAsia="Times New Roman" w:hAnsi="Calibri" w:cs="Calibri"/>
                <w:sz w:val="18"/>
                <w:szCs w:val="18"/>
                <w:lang w:eastAsia="fr-CA"/>
              </w:rPr>
              <w:t xml:space="preserve"> al fin del taller</w:t>
            </w:r>
          </w:p>
          <w:p w14:paraId="12D5E61E" w14:textId="77777777" w:rsidR="00DF2C3C" w:rsidRPr="00B97319" w:rsidRDefault="00DF2C3C" w:rsidP="00B5664F">
            <w:pPr>
              <w:rPr>
                <w:rFonts w:ascii="Calibri" w:eastAsia="Times New Roman" w:hAnsi="Calibri" w:cs="Calibri"/>
                <w:sz w:val="18"/>
                <w:szCs w:val="18"/>
                <w:lang w:eastAsia="fr-CA"/>
              </w:rPr>
            </w:pPr>
          </w:p>
          <w:p w14:paraId="32E9C4B9"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sz w:val="18"/>
                <w:szCs w:val="18"/>
                <w:lang w:eastAsia="fr-CA"/>
              </w:rPr>
              <w:t xml:space="preserve">Estadística de víctimas de </w:t>
            </w:r>
            <w:r>
              <w:rPr>
                <w:rFonts w:ascii="Calibri" w:eastAsia="Times New Roman" w:hAnsi="Calibri" w:cs="Calibri"/>
                <w:sz w:val="18"/>
                <w:szCs w:val="18"/>
                <w:lang w:eastAsia="fr-CA"/>
              </w:rPr>
              <w:t>Descontamina Colombia</w:t>
            </w:r>
          </w:p>
        </w:tc>
        <w:tc>
          <w:tcPr>
            <w:tcW w:w="3023" w:type="dxa"/>
          </w:tcPr>
          <w:p w14:paraId="4D2CAD0C"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Registro y reporte sistemático de estadística de ERM</w:t>
            </w:r>
          </w:p>
          <w:p w14:paraId="45F775E8" w14:textId="77777777" w:rsidR="00DF2C3C" w:rsidRPr="00B97319" w:rsidRDefault="00DF2C3C" w:rsidP="00B5664F">
            <w:pPr>
              <w:rPr>
                <w:rFonts w:ascii="Calibri" w:eastAsia="Times New Roman" w:hAnsi="Calibri" w:cs="Calibri"/>
                <w:bCs/>
                <w:sz w:val="18"/>
                <w:szCs w:val="18"/>
                <w:lang w:eastAsia="fr-CA"/>
              </w:rPr>
            </w:pPr>
          </w:p>
          <w:p w14:paraId="4173293C"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Diligen</w:t>
            </w:r>
            <w:r>
              <w:rPr>
                <w:rFonts w:ascii="Calibri" w:eastAsia="Times New Roman" w:hAnsi="Calibri" w:cs="Calibri"/>
                <w:bCs/>
                <w:sz w:val="18"/>
                <w:szCs w:val="18"/>
                <w:lang w:eastAsia="fr-CA"/>
              </w:rPr>
              <w:t>ciar formatos de ERM para Descontamina Colombia</w:t>
            </w:r>
            <w:r w:rsidRPr="00B97319">
              <w:rPr>
                <w:rFonts w:ascii="Calibri" w:eastAsia="Times New Roman" w:hAnsi="Calibri" w:cs="Calibri"/>
                <w:bCs/>
                <w:sz w:val="18"/>
                <w:szCs w:val="18"/>
                <w:lang w:eastAsia="fr-CA"/>
              </w:rPr>
              <w:t xml:space="preserve"> </w:t>
            </w:r>
          </w:p>
          <w:p w14:paraId="7A01C879" w14:textId="77777777" w:rsidR="00DF2C3C" w:rsidRPr="00B97319" w:rsidRDefault="00DF2C3C" w:rsidP="00B5664F">
            <w:pPr>
              <w:rPr>
                <w:rFonts w:ascii="Calibri" w:eastAsia="Times New Roman" w:hAnsi="Calibri" w:cs="Calibri"/>
                <w:bCs/>
                <w:sz w:val="18"/>
                <w:szCs w:val="18"/>
                <w:lang w:eastAsia="fr-CA"/>
              </w:rPr>
            </w:pPr>
          </w:p>
          <w:p w14:paraId="3174B674"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Base de datos de HALO</w:t>
            </w:r>
          </w:p>
          <w:p w14:paraId="65885A94" w14:textId="77777777" w:rsidR="00DF2C3C" w:rsidRPr="00B97319" w:rsidRDefault="00DF2C3C" w:rsidP="00B5664F">
            <w:pPr>
              <w:rPr>
                <w:rFonts w:ascii="Calibri" w:eastAsia="Times New Roman" w:hAnsi="Calibri" w:cs="Calibri"/>
                <w:bCs/>
                <w:sz w:val="18"/>
                <w:szCs w:val="18"/>
                <w:lang w:eastAsia="fr-CA"/>
              </w:rPr>
            </w:pPr>
          </w:p>
          <w:p w14:paraId="3B07C2D2"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Frecuencia: mensual de Diciembre 2017 a Noviembre 2018</w:t>
            </w:r>
          </w:p>
        </w:tc>
        <w:tc>
          <w:tcPr>
            <w:tcW w:w="1660" w:type="dxa"/>
            <w:vAlign w:val="center"/>
          </w:tcPr>
          <w:p w14:paraId="33C9D113"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The HALO Trust responsable de todos actividades</w:t>
            </w:r>
          </w:p>
        </w:tc>
      </w:tr>
      <w:tr w:rsidR="00DF2C3C" w:rsidRPr="00B97319" w14:paraId="4E111F35" w14:textId="77777777" w:rsidTr="00B5664F">
        <w:trPr>
          <w:trHeight w:val="3508"/>
        </w:trPr>
        <w:tc>
          <w:tcPr>
            <w:tcW w:w="1696" w:type="dxa"/>
            <w:shd w:val="clear" w:color="auto" w:fill="auto"/>
            <w:vAlign w:val="center"/>
          </w:tcPr>
          <w:p w14:paraId="5AC07C91" w14:textId="77777777" w:rsidR="00DF2C3C" w:rsidRPr="00E1583F" w:rsidRDefault="00DF2C3C" w:rsidP="00B5664F">
            <w:pPr>
              <w:contextualSpacing/>
              <w:rPr>
                <w:rFonts w:ascii="Calibri" w:eastAsia="Times New Roman" w:hAnsi="Calibri" w:cs="Calibri"/>
                <w:b/>
                <w:sz w:val="18"/>
                <w:szCs w:val="18"/>
                <w:lang w:eastAsia="fr-CA"/>
              </w:rPr>
            </w:pPr>
            <w:r>
              <w:rPr>
                <w:rFonts w:ascii="Calibri" w:eastAsia="Times New Roman" w:hAnsi="Calibri" w:cs="Calibri"/>
                <w:bCs/>
                <w:sz w:val="18"/>
                <w:szCs w:val="18"/>
                <w:lang w:eastAsia="fr-CA"/>
              </w:rPr>
              <w:lastRenderedPageBreak/>
              <w:t>4</w:t>
            </w:r>
            <w:r w:rsidRPr="001C6849">
              <w:rPr>
                <w:rFonts w:ascii="Calibri" w:eastAsia="Times New Roman" w:hAnsi="Calibri" w:cs="Calibri"/>
                <w:bCs/>
                <w:sz w:val="18"/>
                <w:szCs w:val="18"/>
                <w:lang w:eastAsia="fr-CA"/>
              </w:rPr>
              <w:t xml:space="preserve">.1 </w:t>
            </w:r>
            <w:r>
              <w:t xml:space="preserve"> </w:t>
            </w:r>
            <w:r w:rsidRPr="008A6AB8">
              <w:rPr>
                <w:rFonts w:ascii="Calibri" w:eastAsia="Times New Roman" w:hAnsi="Calibri" w:cs="Calibri"/>
                <w:sz w:val="18"/>
                <w:szCs w:val="18"/>
                <w:lang w:eastAsia="fr-CA"/>
              </w:rPr>
              <w:t>Generar y fortalecer las capacidades en la población local e instituciones</w:t>
            </w:r>
          </w:p>
          <w:p w14:paraId="2577ADA1" w14:textId="77777777" w:rsidR="00DF2C3C" w:rsidRPr="001C6849" w:rsidRDefault="00DF2C3C" w:rsidP="00B5664F">
            <w:pPr>
              <w:rPr>
                <w:rFonts w:ascii="Calibri" w:eastAsia="Times New Roman" w:hAnsi="Calibri" w:cs="Calibri"/>
                <w:bCs/>
                <w:sz w:val="18"/>
                <w:szCs w:val="18"/>
                <w:lang w:eastAsia="fr-CA"/>
              </w:rPr>
            </w:pPr>
          </w:p>
        </w:tc>
        <w:tc>
          <w:tcPr>
            <w:tcW w:w="2127" w:type="dxa"/>
            <w:shd w:val="clear" w:color="auto" w:fill="auto"/>
            <w:vAlign w:val="center"/>
          </w:tcPr>
          <w:p w14:paraId="7B4CC2FD"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50% de personas contratadas localmente</w:t>
            </w:r>
          </w:p>
          <w:p w14:paraId="4AE16B61" w14:textId="77777777" w:rsidR="00DF2C3C" w:rsidRDefault="00DF2C3C" w:rsidP="00B5664F">
            <w:pPr>
              <w:rPr>
                <w:rFonts w:ascii="Calibri" w:eastAsia="Times New Roman" w:hAnsi="Calibri" w:cs="Calibri"/>
                <w:sz w:val="18"/>
                <w:szCs w:val="18"/>
                <w:lang w:eastAsia="fr-CA"/>
              </w:rPr>
            </w:pPr>
          </w:p>
          <w:p w14:paraId="44E151AA"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 30% de personas contratadas son mujeres</w:t>
            </w:r>
          </w:p>
          <w:p w14:paraId="1306B00A" w14:textId="77777777" w:rsidR="00DF2C3C" w:rsidRDefault="00DF2C3C" w:rsidP="00B5664F">
            <w:pPr>
              <w:rPr>
                <w:rFonts w:ascii="Calibri" w:eastAsia="Times New Roman" w:hAnsi="Calibri" w:cs="Calibri"/>
                <w:sz w:val="18"/>
                <w:szCs w:val="18"/>
                <w:lang w:eastAsia="fr-CA"/>
              </w:rPr>
            </w:pPr>
          </w:p>
          <w:p w14:paraId="029C3BD7" w14:textId="77777777" w:rsidR="00DF2C3C" w:rsidRDefault="00DF2C3C" w:rsidP="00B5664F">
            <w:pPr>
              <w:rPr>
                <w:rFonts w:ascii="Calibri" w:eastAsia="Times New Roman" w:hAnsi="Calibri" w:cs="Calibri"/>
                <w:sz w:val="18"/>
                <w:szCs w:val="18"/>
                <w:lang w:eastAsia="fr-CA"/>
              </w:rPr>
            </w:pPr>
            <w:r>
              <w:rPr>
                <w:rFonts w:ascii="Calibri" w:eastAsia="Times New Roman" w:hAnsi="Calibri" w:cs="Calibri"/>
                <w:sz w:val="18"/>
                <w:szCs w:val="18"/>
                <w:lang w:eastAsia="fr-CA"/>
              </w:rPr>
              <w:t>≥ 10% se personas contratadas son excombatientes</w:t>
            </w:r>
          </w:p>
          <w:p w14:paraId="3EB0502B" w14:textId="77777777" w:rsidR="00DF2C3C" w:rsidRDefault="00DF2C3C" w:rsidP="00B5664F">
            <w:pPr>
              <w:rPr>
                <w:rFonts w:ascii="Calibri" w:eastAsia="Times New Roman" w:hAnsi="Calibri" w:cs="Calibri"/>
                <w:sz w:val="18"/>
                <w:szCs w:val="18"/>
                <w:lang w:eastAsia="fr-CA"/>
              </w:rPr>
            </w:pPr>
          </w:p>
          <w:p w14:paraId="0D0049C8" w14:textId="77777777" w:rsidR="00DF2C3C" w:rsidRPr="001C6849" w:rsidRDefault="00DF2C3C" w:rsidP="00B5664F">
            <w:pPr>
              <w:rPr>
                <w:rFonts w:ascii="Calibri" w:eastAsia="Times New Roman" w:hAnsi="Calibri" w:cs="Calibri"/>
                <w:bCs/>
                <w:sz w:val="18"/>
                <w:szCs w:val="18"/>
                <w:lang w:eastAsia="fr-CA"/>
              </w:rPr>
            </w:pPr>
            <w:r>
              <w:rPr>
                <w:rFonts w:ascii="Calibri" w:eastAsia="Times New Roman" w:hAnsi="Calibri" w:cs="Calibri"/>
                <w:sz w:val="18"/>
                <w:szCs w:val="18"/>
                <w:lang w:eastAsia="fr-CA"/>
              </w:rPr>
              <w:t>100% de personal HALO capacitado en medio ambiente</w:t>
            </w:r>
          </w:p>
        </w:tc>
        <w:tc>
          <w:tcPr>
            <w:tcW w:w="1654" w:type="dxa"/>
            <w:vAlign w:val="center"/>
          </w:tcPr>
          <w:p w14:paraId="5F1B4510" w14:textId="77777777" w:rsidR="00DF2C3C" w:rsidRPr="00B97319" w:rsidRDefault="00DF2C3C" w:rsidP="00B5664F">
            <w:pPr>
              <w:rPr>
                <w:rFonts w:ascii="Calibri" w:eastAsia="Times New Roman" w:hAnsi="Calibri" w:cs="Calibri"/>
                <w:sz w:val="18"/>
                <w:szCs w:val="18"/>
                <w:lang w:val="es-ES" w:eastAsia="fr-CA"/>
              </w:rPr>
            </w:pPr>
            <w:r w:rsidRPr="00B97319">
              <w:rPr>
                <w:rFonts w:ascii="Calibri" w:eastAsia="Times New Roman" w:hAnsi="Calibri" w:cs="Calibri"/>
                <w:sz w:val="18"/>
                <w:szCs w:val="18"/>
                <w:lang w:val="es-ES" w:eastAsia="fr-CA"/>
              </w:rPr>
              <w:t>Resultados de ENT previo y el Enlace Comunitario</w:t>
            </w:r>
          </w:p>
          <w:p w14:paraId="343554A0" w14:textId="77777777" w:rsidR="00DF2C3C" w:rsidRPr="00B97319" w:rsidRDefault="00DF2C3C" w:rsidP="00B5664F">
            <w:pPr>
              <w:rPr>
                <w:rFonts w:ascii="Calibri" w:eastAsia="Times New Roman" w:hAnsi="Calibri" w:cs="Calibri"/>
                <w:sz w:val="18"/>
                <w:szCs w:val="18"/>
                <w:lang w:val="es-ES" w:eastAsia="fr-CA"/>
              </w:rPr>
            </w:pPr>
          </w:p>
          <w:p w14:paraId="7CFC417B" w14:textId="77777777" w:rsidR="00DF2C3C" w:rsidRDefault="00DF2C3C" w:rsidP="00B5664F">
            <w:pPr>
              <w:rPr>
                <w:rFonts w:ascii="Calibri" w:eastAsia="Times New Roman" w:hAnsi="Calibri" w:cs="Calibri"/>
                <w:sz w:val="18"/>
                <w:szCs w:val="18"/>
                <w:lang w:val="es-ES" w:eastAsia="fr-CA"/>
              </w:rPr>
            </w:pPr>
            <w:r w:rsidRPr="00B97319">
              <w:rPr>
                <w:rFonts w:ascii="Calibri" w:eastAsia="Times New Roman" w:hAnsi="Calibri" w:cs="Calibri"/>
                <w:sz w:val="18"/>
                <w:szCs w:val="18"/>
                <w:lang w:val="es-ES" w:eastAsia="fr-CA"/>
              </w:rPr>
              <w:t>Estadísticas Nacionales de la DANE</w:t>
            </w:r>
          </w:p>
          <w:p w14:paraId="74691732" w14:textId="77777777" w:rsidR="00DF2C3C" w:rsidRDefault="00DF2C3C" w:rsidP="00B5664F">
            <w:pPr>
              <w:rPr>
                <w:rFonts w:ascii="Calibri" w:eastAsia="Times New Roman" w:hAnsi="Calibri" w:cs="Calibri"/>
                <w:sz w:val="18"/>
                <w:szCs w:val="18"/>
                <w:lang w:val="es-ES" w:eastAsia="fr-CA"/>
              </w:rPr>
            </w:pPr>
          </w:p>
          <w:p w14:paraId="7EABE1C1" w14:textId="77777777" w:rsidR="00DF2C3C" w:rsidRPr="00B97319" w:rsidRDefault="00DF2C3C" w:rsidP="00B5664F">
            <w:pPr>
              <w:rPr>
                <w:rFonts w:ascii="Calibri" w:eastAsia="Times New Roman" w:hAnsi="Calibri" w:cs="Calibri"/>
                <w:bCs/>
                <w:sz w:val="18"/>
                <w:szCs w:val="18"/>
                <w:lang w:eastAsia="fr-CA"/>
              </w:rPr>
            </w:pPr>
            <w:r w:rsidRPr="006B0F8A">
              <w:rPr>
                <w:rFonts w:ascii="Calibri" w:eastAsia="Times New Roman" w:hAnsi="Calibri" w:cs="Calibri"/>
                <w:bCs/>
                <w:sz w:val="18"/>
                <w:szCs w:val="18"/>
                <w:lang w:eastAsia="fr-CA"/>
              </w:rPr>
              <w:t>Prueba de conocimiento</w:t>
            </w:r>
          </w:p>
        </w:tc>
        <w:tc>
          <w:tcPr>
            <w:tcW w:w="3023" w:type="dxa"/>
            <w:vAlign w:val="center"/>
          </w:tcPr>
          <w:p w14:paraId="2300AE6A"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Registro y reporte sistemático de estadística de AIV</w:t>
            </w:r>
          </w:p>
          <w:p w14:paraId="6C2FD160" w14:textId="77777777" w:rsidR="00DF2C3C" w:rsidRPr="00B97319" w:rsidRDefault="00DF2C3C" w:rsidP="00B5664F">
            <w:pPr>
              <w:rPr>
                <w:rFonts w:ascii="Calibri" w:eastAsia="Times New Roman" w:hAnsi="Calibri" w:cs="Calibri"/>
                <w:bCs/>
                <w:sz w:val="18"/>
                <w:szCs w:val="18"/>
                <w:lang w:eastAsia="fr-CA"/>
              </w:rPr>
            </w:pPr>
          </w:p>
          <w:p w14:paraId="01804AE9"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 xml:space="preserve">Diligenciar formatos de AIV para DAICMA </w:t>
            </w:r>
          </w:p>
          <w:p w14:paraId="31C68A03" w14:textId="77777777" w:rsidR="00DF2C3C" w:rsidRDefault="00DF2C3C" w:rsidP="00B5664F">
            <w:pPr>
              <w:rPr>
                <w:rFonts w:ascii="Calibri" w:eastAsia="Times New Roman" w:hAnsi="Calibri" w:cs="Calibri"/>
                <w:bCs/>
                <w:sz w:val="18"/>
                <w:szCs w:val="18"/>
                <w:lang w:eastAsia="fr-CA"/>
              </w:rPr>
            </w:pPr>
          </w:p>
          <w:p w14:paraId="28A965DE" w14:textId="77777777" w:rsidR="00DF2C3C" w:rsidRDefault="00DF2C3C" w:rsidP="00B5664F">
            <w:pPr>
              <w:rPr>
                <w:rFonts w:ascii="Calibri" w:eastAsia="Times New Roman" w:hAnsi="Calibri" w:cs="Calibri"/>
                <w:bCs/>
                <w:sz w:val="18"/>
                <w:szCs w:val="18"/>
                <w:lang w:eastAsia="fr-CA"/>
              </w:rPr>
            </w:pPr>
            <w:r>
              <w:rPr>
                <w:rFonts w:ascii="Calibri" w:eastAsia="Times New Roman" w:hAnsi="Calibri" w:cs="Calibri"/>
                <w:bCs/>
                <w:sz w:val="18"/>
                <w:szCs w:val="18"/>
                <w:lang w:eastAsia="fr-CA"/>
              </w:rPr>
              <w:t>Herramienta SISMAP</w:t>
            </w:r>
          </w:p>
          <w:p w14:paraId="05B5AD49" w14:textId="77777777" w:rsidR="00DF2C3C" w:rsidRPr="00B97319" w:rsidRDefault="00DF2C3C" w:rsidP="00B5664F">
            <w:pPr>
              <w:rPr>
                <w:rFonts w:ascii="Calibri" w:eastAsia="Times New Roman" w:hAnsi="Calibri" w:cs="Calibri"/>
                <w:bCs/>
                <w:sz w:val="18"/>
                <w:szCs w:val="18"/>
                <w:lang w:eastAsia="fr-CA"/>
              </w:rPr>
            </w:pPr>
          </w:p>
          <w:p w14:paraId="25C58B1F"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val="es-ES" w:eastAsia="fr-CA"/>
              </w:rPr>
              <w:t>Cooperación con la Unidad de Víctimas</w:t>
            </w:r>
          </w:p>
          <w:p w14:paraId="2676EBEF" w14:textId="77777777" w:rsidR="00DF2C3C" w:rsidRPr="00B97319" w:rsidRDefault="00DF2C3C" w:rsidP="00B5664F">
            <w:pPr>
              <w:rPr>
                <w:rFonts w:ascii="Calibri" w:eastAsia="Times New Roman" w:hAnsi="Calibri" w:cs="Calibri"/>
                <w:bCs/>
                <w:sz w:val="18"/>
                <w:szCs w:val="18"/>
                <w:lang w:eastAsia="fr-CA"/>
              </w:rPr>
            </w:pPr>
          </w:p>
          <w:p w14:paraId="3B45EC7B"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Base de datos de personal de HALO</w:t>
            </w:r>
          </w:p>
          <w:p w14:paraId="048DF2CE" w14:textId="77777777" w:rsidR="00DF2C3C" w:rsidRPr="00B97319" w:rsidRDefault="00DF2C3C" w:rsidP="00B5664F">
            <w:pPr>
              <w:rPr>
                <w:rFonts w:ascii="Calibri" w:eastAsia="Times New Roman" w:hAnsi="Calibri" w:cs="Calibri"/>
                <w:bCs/>
                <w:sz w:val="18"/>
                <w:szCs w:val="18"/>
                <w:lang w:eastAsia="fr-CA"/>
              </w:rPr>
            </w:pPr>
          </w:p>
          <w:p w14:paraId="54A888F9"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Frecuencia: mensual de Diciembre 2017 a Noviembre 2018</w:t>
            </w:r>
          </w:p>
        </w:tc>
        <w:tc>
          <w:tcPr>
            <w:tcW w:w="1660" w:type="dxa"/>
            <w:vAlign w:val="center"/>
          </w:tcPr>
          <w:p w14:paraId="609BA4E0" w14:textId="77777777" w:rsidR="00DF2C3C" w:rsidRPr="00B97319" w:rsidRDefault="00DF2C3C" w:rsidP="00B5664F">
            <w:pPr>
              <w:rPr>
                <w:rFonts w:ascii="Calibri" w:eastAsia="Times New Roman" w:hAnsi="Calibri" w:cs="Calibri"/>
                <w:bCs/>
                <w:sz w:val="18"/>
                <w:szCs w:val="18"/>
                <w:lang w:eastAsia="fr-CA"/>
              </w:rPr>
            </w:pPr>
            <w:r w:rsidRPr="00B97319">
              <w:rPr>
                <w:rFonts w:ascii="Calibri" w:eastAsia="Times New Roman" w:hAnsi="Calibri" w:cs="Calibri"/>
                <w:bCs/>
                <w:sz w:val="18"/>
                <w:szCs w:val="18"/>
                <w:lang w:eastAsia="fr-CA"/>
              </w:rPr>
              <w:t>The HALO Trust responsable de todos actividades</w:t>
            </w:r>
          </w:p>
        </w:tc>
      </w:tr>
    </w:tbl>
    <w:p w14:paraId="5564F43B" w14:textId="77777777" w:rsidR="005615DE" w:rsidRPr="005615DE" w:rsidRDefault="005615DE" w:rsidP="005615DE"/>
    <w:p w14:paraId="1C6BCE02" w14:textId="29A2E6B0" w:rsidR="005615DE" w:rsidRDefault="005615DE">
      <w:pPr>
        <w:spacing w:after="160" w:line="259" w:lineRule="auto"/>
        <w:rPr>
          <w:rFonts w:ascii="Calibri" w:eastAsia="Times New Roman" w:hAnsi="Calibri"/>
          <w:sz w:val="22"/>
          <w:lang w:eastAsia="fr-CA"/>
        </w:rPr>
      </w:pPr>
      <w:r>
        <w:rPr>
          <w:rFonts w:ascii="Calibri" w:eastAsia="Times New Roman" w:hAnsi="Calibri"/>
          <w:sz w:val="22"/>
          <w:lang w:eastAsia="fr-CA"/>
        </w:rPr>
        <w:br w:type="page"/>
      </w:r>
    </w:p>
    <w:p w14:paraId="01E71B6F"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1A142960"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1283F643"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6B8B1D29"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52EAB045"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10792302"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1240B256"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57063FF8"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25D0E5D0"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5A0D126F"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42891D2B"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2130C33B"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66BE6248"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30CD58AC" w14:textId="77777777" w:rsidR="00DF2C3C" w:rsidRDefault="00DF2C3C"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p>
    <w:p w14:paraId="544F27EA" w14:textId="77777777" w:rsidR="00DF2C3C" w:rsidRDefault="00DF2C3C">
      <w:pPr>
        <w:spacing w:after="160" w:line="259" w:lineRule="auto"/>
        <w:rPr>
          <w:rFonts w:asciiTheme="majorHAnsi" w:eastAsiaTheme="majorEastAsia" w:hAnsiTheme="majorHAnsi" w:cstheme="majorBidi"/>
          <w:b/>
          <w:color w:val="1F3763" w:themeColor="accent1" w:themeShade="7F"/>
          <w:sz w:val="28"/>
        </w:rPr>
      </w:pPr>
      <w:r>
        <w:rPr>
          <w:rFonts w:asciiTheme="majorHAnsi" w:eastAsiaTheme="majorEastAsia" w:hAnsiTheme="majorHAnsi" w:cstheme="majorBidi"/>
          <w:b/>
          <w:bCs/>
          <w:color w:val="1F3763" w:themeColor="accent1" w:themeShade="7F"/>
        </w:rPr>
        <w:br w:type="page"/>
      </w:r>
    </w:p>
    <w:p w14:paraId="58B8DADA" w14:textId="5C94D228" w:rsidR="005615DE" w:rsidRPr="00E779AC"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lastRenderedPageBreak/>
        <w:t>Anexo G - Análisis de R</w:t>
      </w:r>
      <w:r w:rsidRPr="00E779AC">
        <w:rPr>
          <w:rFonts w:asciiTheme="majorHAnsi" w:eastAsiaTheme="majorEastAsia" w:hAnsiTheme="majorHAnsi" w:cstheme="majorBidi"/>
          <w:b/>
          <w:bCs w:val="0"/>
          <w:color w:val="1F3763" w:themeColor="accent1" w:themeShade="7F"/>
          <w:szCs w:val="24"/>
          <w:lang w:val="es-CO" w:eastAsia="en-US" w:bidi="ar-SA"/>
        </w:rPr>
        <w:t>iesgos</w:t>
      </w:r>
    </w:p>
    <w:tbl>
      <w:tblPr>
        <w:tblpPr w:leftFromText="180" w:rightFromText="180" w:vertAnchor="page" w:horzAnchor="margin" w:tblpY="1576"/>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450"/>
        <w:gridCol w:w="1085"/>
        <w:gridCol w:w="1545"/>
        <w:gridCol w:w="911"/>
        <w:gridCol w:w="2154"/>
      </w:tblGrid>
      <w:tr w:rsidR="005615DE" w:rsidRPr="00F90991" w14:paraId="1649DDD6" w14:textId="77777777" w:rsidTr="00613CD4">
        <w:trPr>
          <w:trHeight w:val="503"/>
        </w:trPr>
        <w:tc>
          <w:tcPr>
            <w:tcW w:w="1834" w:type="dxa"/>
            <w:vMerge w:val="restart"/>
            <w:shd w:val="clear" w:color="auto" w:fill="AEAAAA"/>
            <w:vAlign w:val="center"/>
            <w:hideMark/>
          </w:tcPr>
          <w:p w14:paraId="71660A2A" w14:textId="77777777" w:rsidR="005615DE" w:rsidRPr="000F452A" w:rsidRDefault="005615DE" w:rsidP="00613CD4">
            <w:pPr>
              <w:spacing w:after="200" w:line="276" w:lineRule="auto"/>
              <w:jc w:val="center"/>
              <w:rPr>
                <w:rFonts w:ascii="Calibri" w:eastAsia="MS Mincho" w:hAnsi="Calibri"/>
                <w:b/>
                <w:bCs/>
                <w:sz w:val="20"/>
                <w:szCs w:val="20"/>
                <w:lang w:val="en-US" w:bidi="es-ES"/>
              </w:rPr>
            </w:pPr>
            <w:r w:rsidRPr="000F452A">
              <w:rPr>
                <w:rFonts w:ascii="Calibri" w:eastAsia="MS Mincho" w:hAnsi="Calibri"/>
                <w:b/>
                <w:bCs/>
                <w:sz w:val="20"/>
                <w:szCs w:val="20"/>
                <w:lang w:val="en-US" w:bidi="es-ES"/>
              </w:rPr>
              <w:t>Riesgo</w:t>
            </w:r>
          </w:p>
        </w:tc>
        <w:tc>
          <w:tcPr>
            <w:tcW w:w="1450" w:type="dxa"/>
            <w:vMerge w:val="restart"/>
            <w:shd w:val="clear" w:color="auto" w:fill="AEAAAA"/>
            <w:vAlign w:val="center"/>
            <w:hideMark/>
          </w:tcPr>
          <w:p w14:paraId="72A0D40F" w14:textId="77777777" w:rsidR="005615DE" w:rsidRPr="000F452A" w:rsidRDefault="005615DE" w:rsidP="00613CD4">
            <w:pPr>
              <w:spacing w:after="200" w:line="276" w:lineRule="auto"/>
              <w:jc w:val="center"/>
              <w:rPr>
                <w:rFonts w:ascii="Calibri" w:eastAsia="MS Mincho" w:hAnsi="Calibri"/>
                <w:b/>
                <w:bCs/>
                <w:sz w:val="20"/>
                <w:szCs w:val="20"/>
                <w:lang w:val="en-US" w:bidi="es-ES"/>
              </w:rPr>
            </w:pPr>
            <w:r w:rsidRPr="000F452A">
              <w:rPr>
                <w:rFonts w:ascii="Calibri" w:eastAsia="MS Mincho" w:hAnsi="Calibri"/>
                <w:b/>
                <w:bCs/>
                <w:sz w:val="20"/>
                <w:szCs w:val="20"/>
                <w:lang w:val="en-US" w:bidi="es-ES"/>
              </w:rPr>
              <w:t>Asociado al resultado #</w:t>
            </w:r>
          </w:p>
          <w:p w14:paraId="1EF42562" w14:textId="77777777" w:rsidR="005615DE" w:rsidRPr="000F452A" w:rsidRDefault="005615DE" w:rsidP="00613CD4">
            <w:pPr>
              <w:spacing w:after="200" w:line="276" w:lineRule="auto"/>
              <w:rPr>
                <w:rFonts w:ascii="Calibri" w:eastAsia="MS Mincho" w:hAnsi="Calibri"/>
                <w:b/>
                <w:bCs/>
                <w:sz w:val="20"/>
                <w:szCs w:val="20"/>
                <w:lang w:val="en-US" w:bidi="es-ES"/>
              </w:rPr>
            </w:pPr>
            <w:r w:rsidRPr="000F452A">
              <w:rPr>
                <w:rFonts w:ascii="Calibri" w:eastAsia="MS Mincho" w:hAnsi="Calibri"/>
                <w:sz w:val="20"/>
                <w:szCs w:val="20"/>
                <w:lang w:val="en-US" w:bidi="es-ES"/>
              </w:rPr>
              <w:t> </w:t>
            </w:r>
          </w:p>
        </w:tc>
        <w:tc>
          <w:tcPr>
            <w:tcW w:w="3541" w:type="dxa"/>
            <w:gridSpan w:val="3"/>
            <w:shd w:val="clear" w:color="auto" w:fill="AEAAAA"/>
            <w:vAlign w:val="center"/>
            <w:hideMark/>
          </w:tcPr>
          <w:p w14:paraId="174AE3AA" w14:textId="77777777" w:rsidR="005615DE" w:rsidRPr="000F452A" w:rsidRDefault="005615DE" w:rsidP="00613CD4">
            <w:pPr>
              <w:spacing w:after="200" w:line="276" w:lineRule="auto"/>
              <w:jc w:val="center"/>
              <w:rPr>
                <w:rFonts w:ascii="Calibri" w:eastAsia="MS Mincho" w:hAnsi="Calibri"/>
                <w:b/>
                <w:bCs/>
                <w:sz w:val="20"/>
                <w:szCs w:val="20"/>
                <w:lang w:val="en-US" w:bidi="es-ES"/>
              </w:rPr>
            </w:pPr>
            <w:r w:rsidRPr="000F452A">
              <w:rPr>
                <w:rFonts w:ascii="Calibri" w:eastAsia="MS Mincho" w:hAnsi="Calibri"/>
                <w:b/>
                <w:bCs/>
                <w:sz w:val="20"/>
                <w:szCs w:val="20"/>
                <w:lang w:val="en-US" w:bidi="es-ES"/>
              </w:rPr>
              <w:t>Rating</w:t>
            </w:r>
          </w:p>
        </w:tc>
        <w:tc>
          <w:tcPr>
            <w:tcW w:w="2154" w:type="dxa"/>
            <w:vMerge w:val="restart"/>
            <w:shd w:val="clear" w:color="auto" w:fill="AEAAAA"/>
            <w:vAlign w:val="center"/>
          </w:tcPr>
          <w:p w14:paraId="2F0CBA0A" w14:textId="77777777" w:rsidR="005615DE" w:rsidRPr="000F452A" w:rsidRDefault="005615DE" w:rsidP="00613CD4">
            <w:pPr>
              <w:spacing w:after="200" w:line="276" w:lineRule="auto"/>
              <w:jc w:val="center"/>
              <w:rPr>
                <w:rFonts w:ascii="Calibri" w:eastAsia="MS Mincho" w:hAnsi="Calibri"/>
                <w:b/>
                <w:bCs/>
                <w:sz w:val="20"/>
                <w:szCs w:val="20"/>
                <w:lang w:val="en-US" w:bidi="es-ES"/>
              </w:rPr>
            </w:pPr>
            <w:r w:rsidRPr="000F452A">
              <w:rPr>
                <w:rFonts w:ascii="Calibri" w:eastAsia="MS Mincho" w:hAnsi="Calibri"/>
                <w:b/>
                <w:bCs/>
                <w:sz w:val="20"/>
                <w:szCs w:val="20"/>
                <w:lang w:val="en-US" w:bidi="es-ES"/>
              </w:rPr>
              <w:t>How the risk will be mitigated?</w:t>
            </w:r>
          </w:p>
        </w:tc>
      </w:tr>
      <w:tr w:rsidR="005615DE" w:rsidRPr="00636DCD" w14:paraId="2C4C4F38" w14:textId="77777777" w:rsidTr="00613CD4">
        <w:trPr>
          <w:trHeight w:val="570"/>
        </w:trPr>
        <w:tc>
          <w:tcPr>
            <w:tcW w:w="1834" w:type="dxa"/>
            <w:vMerge/>
            <w:shd w:val="clear" w:color="auto" w:fill="FFFFFF"/>
            <w:vAlign w:val="center"/>
            <w:hideMark/>
          </w:tcPr>
          <w:p w14:paraId="2AD02A2B" w14:textId="77777777" w:rsidR="005615DE" w:rsidRPr="00636DCD" w:rsidRDefault="005615DE" w:rsidP="00613CD4">
            <w:pPr>
              <w:spacing w:after="200" w:line="276" w:lineRule="auto"/>
              <w:rPr>
                <w:rFonts w:ascii="Calibri" w:eastAsia="MS Mincho" w:hAnsi="Calibri"/>
                <w:b/>
                <w:bCs/>
                <w:sz w:val="20"/>
                <w:szCs w:val="22"/>
                <w:lang w:val="en-US" w:bidi="es-ES"/>
              </w:rPr>
            </w:pPr>
          </w:p>
        </w:tc>
        <w:tc>
          <w:tcPr>
            <w:tcW w:w="1450" w:type="dxa"/>
            <w:vMerge/>
            <w:shd w:val="clear" w:color="auto" w:fill="FFFFFF"/>
            <w:vAlign w:val="center"/>
            <w:hideMark/>
          </w:tcPr>
          <w:p w14:paraId="0EEE7BC8" w14:textId="77777777" w:rsidR="005615DE" w:rsidRPr="00636DCD" w:rsidRDefault="005615DE" w:rsidP="00613CD4">
            <w:pPr>
              <w:spacing w:after="200" w:line="276" w:lineRule="auto"/>
              <w:rPr>
                <w:rFonts w:ascii="Calibri" w:eastAsia="MS Mincho" w:hAnsi="Calibri"/>
                <w:color w:val="000000"/>
                <w:sz w:val="20"/>
                <w:szCs w:val="20"/>
                <w:lang w:val="en-US" w:bidi="es-ES"/>
              </w:rPr>
            </w:pPr>
          </w:p>
        </w:tc>
        <w:tc>
          <w:tcPr>
            <w:tcW w:w="1085" w:type="dxa"/>
            <w:shd w:val="clear" w:color="auto" w:fill="D0CECE"/>
            <w:vAlign w:val="center"/>
            <w:hideMark/>
          </w:tcPr>
          <w:p w14:paraId="6E0F580F" w14:textId="77777777" w:rsidR="005615DE" w:rsidRPr="000F452A" w:rsidRDefault="005615DE" w:rsidP="00613CD4">
            <w:pPr>
              <w:spacing w:after="200" w:line="276" w:lineRule="auto"/>
              <w:jc w:val="center"/>
              <w:rPr>
                <w:rFonts w:ascii="Calibri" w:eastAsia="MS Mincho" w:hAnsi="Calibri"/>
                <w:color w:val="000000"/>
                <w:sz w:val="20"/>
                <w:szCs w:val="20"/>
                <w:lang w:val="en-US" w:bidi="es-ES"/>
              </w:rPr>
            </w:pPr>
            <w:r w:rsidRPr="000F452A">
              <w:rPr>
                <w:rFonts w:ascii="Calibri" w:eastAsia="MS Mincho" w:hAnsi="Calibri"/>
                <w:sz w:val="20"/>
                <w:szCs w:val="20"/>
                <w:lang w:val="en-US" w:bidi="es-ES"/>
              </w:rPr>
              <w:t> </w:t>
            </w:r>
            <w:r w:rsidRPr="000F452A">
              <w:rPr>
                <w:rFonts w:ascii="Calibri" w:eastAsia="MS Mincho" w:hAnsi="Calibri"/>
                <w:b/>
                <w:bCs/>
                <w:sz w:val="20"/>
                <w:szCs w:val="20"/>
                <w:lang w:val="en-US" w:bidi="es-ES"/>
              </w:rPr>
              <w:t>Impacto</w:t>
            </w:r>
          </w:p>
        </w:tc>
        <w:tc>
          <w:tcPr>
            <w:tcW w:w="1545" w:type="dxa"/>
            <w:shd w:val="clear" w:color="auto" w:fill="D0CECE"/>
            <w:vAlign w:val="center"/>
            <w:hideMark/>
          </w:tcPr>
          <w:p w14:paraId="5DB21E53" w14:textId="77777777" w:rsidR="005615DE" w:rsidRPr="000F452A" w:rsidRDefault="005615DE" w:rsidP="00613CD4">
            <w:pPr>
              <w:spacing w:after="200" w:line="276" w:lineRule="auto"/>
              <w:jc w:val="center"/>
              <w:rPr>
                <w:rFonts w:ascii="Calibri" w:eastAsia="MS Mincho" w:hAnsi="Calibri"/>
                <w:b/>
                <w:sz w:val="20"/>
                <w:szCs w:val="20"/>
                <w:lang w:val="en-US" w:bidi="es-ES"/>
              </w:rPr>
            </w:pPr>
            <w:r w:rsidRPr="000F452A">
              <w:rPr>
                <w:rFonts w:ascii="Calibri" w:eastAsia="MS Mincho" w:hAnsi="Calibri"/>
                <w:b/>
                <w:sz w:val="20"/>
                <w:szCs w:val="20"/>
                <w:lang w:val="en-US" w:bidi="es-ES"/>
              </w:rPr>
              <w:t>probabilidad</w:t>
            </w:r>
          </w:p>
        </w:tc>
        <w:tc>
          <w:tcPr>
            <w:tcW w:w="911" w:type="dxa"/>
            <w:shd w:val="clear" w:color="auto" w:fill="D0CECE"/>
            <w:vAlign w:val="center"/>
          </w:tcPr>
          <w:p w14:paraId="15423F21" w14:textId="77777777" w:rsidR="005615DE" w:rsidRPr="000F452A" w:rsidRDefault="005615DE" w:rsidP="00613CD4">
            <w:pPr>
              <w:spacing w:after="200" w:line="276" w:lineRule="auto"/>
              <w:jc w:val="center"/>
              <w:rPr>
                <w:rFonts w:ascii="Calibri" w:eastAsia="MS Mincho" w:hAnsi="Calibri"/>
                <w:sz w:val="20"/>
                <w:szCs w:val="20"/>
                <w:lang w:val="en-US" w:bidi="es-ES"/>
              </w:rPr>
            </w:pPr>
            <w:r w:rsidRPr="000F452A">
              <w:rPr>
                <w:rFonts w:ascii="Calibri" w:eastAsia="MS Mincho" w:hAnsi="Calibri"/>
                <w:b/>
                <w:sz w:val="20"/>
                <w:szCs w:val="20"/>
                <w:lang w:val="en-US" w:bidi="es-ES"/>
              </w:rPr>
              <w:t>Grado riesgo</w:t>
            </w:r>
          </w:p>
        </w:tc>
        <w:tc>
          <w:tcPr>
            <w:tcW w:w="2154" w:type="dxa"/>
            <w:vMerge/>
            <w:shd w:val="clear" w:color="auto" w:fill="FFFFFF"/>
          </w:tcPr>
          <w:p w14:paraId="297C9AD3" w14:textId="77777777" w:rsidR="005615DE" w:rsidRPr="00636DCD" w:rsidRDefault="005615DE" w:rsidP="00613CD4">
            <w:pPr>
              <w:spacing w:after="200" w:line="276" w:lineRule="auto"/>
              <w:rPr>
                <w:rFonts w:ascii="Calibri" w:eastAsia="MS Mincho" w:hAnsi="Calibri"/>
                <w:color w:val="000000"/>
                <w:sz w:val="20"/>
                <w:szCs w:val="20"/>
                <w:lang w:val="en-US" w:bidi="es-ES"/>
              </w:rPr>
            </w:pPr>
          </w:p>
        </w:tc>
      </w:tr>
      <w:tr w:rsidR="005615DE" w:rsidRPr="00636DCD" w14:paraId="43CDAB8C" w14:textId="77777777" w:rsidTr="00613CD4">
        <w:trPr>
          <w:trHeight w:val="570"/>
        </w:trPr>
        <w:tc>
          <w:tcPr>
            <w:tcW w:w="1834" w:type="dxa"/>
            <w:shd w:val="clear" w:color="auto" w:fill="FFFFFF"/>
            <w:vAlign w:val="center"/>
            <w:hideMark/>
          </w:tcPr>
          <w:p w14:paraId="0687E486" w14:textId="77777777" w:rsidR="005615DE" w:rsidRPr="000F452A" w:rsidRDefault="005615DE" w:rsidP="00613CD4">
            <w:pPr>
              <w:spacing w:after="200" w:line="276" w:lineRule="auto"/>
              <w:rPr>
                <w:rFonts w:ascii="Calibri" w:eastAsia="MS Mincho" w:hAnsi="Calibri"/>
                <w:b/>
                <w:bCs/>
                <w:sz w:val="20"/>
                <w:szCs w:val="22"/>
                <w:lang w:bidi="es-ES"/>
              </w:rPr>
            </w:pPr>
            <w:r>
              <w:rPr>
                <w:rFonts w:ascii="Calibri" w:eastAsia="MS Mincho" w:hAnsi="Calibri"/>
                <w:b/>
                <w:bCs/>
                <w:sz w:val="20"/>
                <w:szCs w:val="22"/>
                <w:lang w:bidi="es-ES"/>
              </w:rPr>
              <w:t>1.Medioambiente -</w:t>
            </w:r>
            <w:r w:rsidRPr="000F452A">
              <w:rPr>
                <w:rFonts w:ascii="Calibri" w:eastAsia="MS Mincho" w:hAnsi="Calibri"/>
                <w:b/>
                <w:bCs/>
                <w:sz w:val="20"/>
                <w:szCs w:val="22"/>
                <w:lang w:bidi="es-ES"/>
              </w:rPr>
              <w:t>Interrupciones en el trabajo causadas por condiciones climáticas imprevisibles</w:t>
            </w:r>
          </w:p>
        </w:tc>
        <w:tc>
          <w:tcPr>
            <w:tcW w:w="1450" w:type="dxa"/>
            <w:shd w:val="clear" w:color="auto" w:fill="FFFFFF" w:themeFill="background1"/>
            <w:vAlign w:val="center"/>
            <w:hideMark/>
          </w:tcPr>
          <w:p w14:paraId="26569F9B"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R1</w:t>
            </w:r>
          </w:p>
        </w:tc>
        <w:tc>
          <w:tcPr>
            <w:tcW w:w="1085" w:type="dxa"/>
            <w:shd w:val="clear" w:color="auto" w:fill="A8D08D" w:themeFill="accent6" w:themeFillTint="99"/>
            <w:vAlign w:val="center"/>
            <w:hideMark/>
          </w:tcPr>
          <w:p w14:paraId="6435B641"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w:t>
            </w:r>
            <w:r>
              <w:rPr>
                <w:rFonts w:ascii="Calibri" w:eastAsia="MS Mincho" w:hAnsi="Calibri"/>
                <w:color w:val="000000"/>
                <w:sz w:val="20"/>
                <w:szCs w:val="20"/>
                <w:lang w:bidi="es-ES"/>
              </w:rPr>
              <w:t>Bajo</w:t>
            </w:r>
          </w:p>
        </w:tc>
        <w:tc>
          <w:tcPr>
            <w:tcW w:w="1545" w:type="dxa"/>
            <w:shd w:val="clear" w:color="auto" w:fill="A8D08D" w:themeFill="accent6" w:themeFillTint="99"/>
            <w:vAlign w:val="center"/>
            <w:hideMark/>
          </w:tcPr>
          <w:p w14:paraId="7B9DB73F"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xml:space="preserve">Menos </w:t>
            </w:r>
            <w:r>
              <w:rPr>
                <w:rFonts w:ascii="Calibri" w:eastAsia="MS Mincho" w:hAnsi="Calibri"/>
                <w:color w:val="000000"/>
                <w:sz w:val="20"/>
                <w:szCs w:val="20"/>
                <w:lang w:bidi="es-ES"/>
              </w:rPr>
              <w:t>veredas</w:t>
            </w:r>
            <w:r w:rsidRPr="000F452A">
              <w:rPr>
                <w:rFonts w:ascii="Calibri" w:eastAsia="MS Mincho" w:hAnsi="Calibri"/>
                <w:color w:val="000000"/>
                <w:sz w:val="20"/>
                <w:szCs w:val="20"/>
                <w:lang w:bidi="es-ES"/>
              </w:rPr>
              <w:t xml:space="preserve"> son accesibles para los equipos de </w:t>
            </w:r>
            <w:r>
              <w:rPr>
                <w:rFonts w:ascii="Calibri" w:eastAsia="MS Mincho" w:hAnsi="Calibri"/>
                <w:color w:val="000000"/>
                <w:sz w:val="20"/>
                <w:szCs w:val="20"/>
                <w:lang w:bidi="es-ES"/>
              </w:rPr>
              <w:t xml:space="preserve">ENT </w:t>
            </w:r>
          </w:p>
        </w:tc>
        <w:tc>
          <w:tcPr>
            <w:tcW w:w="911" w:type="dxa"/>
            <w:shd w:val="clear" w:color="auto" w:fill="FFFF00"/>
            <w:vAlign w:val="center"/>
          </w:tcPr>
          <w:p w14:paraId="6C8BF1B5"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Medio</w:t>
            </w:r>
          </w:p>
        </w:tc>
        <w:tc>
          <w:tcPr>
            <w:tcW w:w="2154" w:type="dxa"/>
            <w:shd w:val="clear" w:color="auto" w:fill="FFFFFF"/>
            <w:vAlign w:val="center"/>
          </w:tcPr>
          <w:p w14:paraId="4FC4967A"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 xml:space="preserve">Tener un mapeo de otras veredas a las que se puedan acceder </w:t>
            </w:r>
          </w:p>
        </w:tc>
      </w:tr>
      <w:tr w:rsidR="005615DE" w:rsidRPr="00636DCD" w14:paraId="4CA248F5" w14:textId="77777777" w:rsidTr="00613CD4">
        <w:trPr>
          <w:trHeight w:val="570"/>
        </w:trPr>
        <w:tc>
          <w:tcPr>
            <w:tcW w:w="1834" w:type="dxa"/>
            <w:vMerge w:val="restart"/>
            <w:shd w:val="clear" w:color="auto" w:fill="FFFFFF"/>
            <w:vAlign w:val="center"/>
          </w:tcPr>
          <w:p w14:paraId="443B02E9" w14:textId="77777777" w:rsidR="005615DE" w:rsidRPr="000F452A" w:rsidRDefault="005615DE" w:rsidP="00613CD4">
            <w:pPr>
              <w:spacing w:after="200" w:line="276" w:lineRule="auto"/>
              <w:rPr>
                <w:rFonts w:ascii="Calibri" w:eastAsia="MS Mincho" w:hAnsi="Calibri"/>
                <w:b/>
                <w:bCs/>
                <w:sz w:val="20"/>
                <w:szCs w:val="22"/>
                <w:lang w:bidi="es-ES"/>
              </w:rPr>
            </w:pPr>
            <w:r>
              <w:rPr>
                <w:rFonts w:ascii="Calibri" w:eastAsia="MS Mincho" w:hAnsi="Calibri"/>
                <w:b/>
                <w:bCs/>
                <w:sz w:val="20"/>
                <w:szCs w:val="22"/>
                <w:lang w:bidi="es-ES"/>
              </w:rPr>
              <w:t>2. Político – La situación política o de seguridad en el área de operaciones se degrada perjudicando la planeación inicial</w:t>
            </w:r>
          </w:p>
        </w:tc>
        <w:tc>
          <w:tcPr>
            <w:tcW w:w="1450" w:type="dxa"/>
            <w:vMerge w:val="restart"/>
            <w:shd w:val="clear" w:color="auto" w:fill="FFFFFF" w:themeFill="background1"/>
            <w:vAlign w:val="center"/>
            <w:hideMark/>
          </w:tcPr>
          <w:p w14:paraId="26EB7173" w14:textId="77777777" w:rsidR="005615DE"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R1</w:t>
            </w:r>
          </w:p>
          <w:p w14:paraId="316C0339"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R2</w:t>
            </w:r>
          </w:p>
          <w:p w14:paraId="17C46F43" w14:textId="77777777" w:rsidR="005615DE" w:rsidRPr="000F452A" w:rsidRDefault="005615DE" w:rsidP="00613CD4">
            <w:pPr>
              <w:spacing w:after="200" w:line="276" w:lineRule="auto"/>
              <w:jc w:val="center"/>
              <w:rPr>
                <w:rFonts w:ascii="Calibri" w:eastAsia="MS Mincho" w:hAnsi="Calibri"/>
                <w:color w:val="000000"/>
                <w:sz w:val="20"/>
                <w:szCs w:val="20"/>
                <w:lang w:bidi="es-ES"/>
              </w:rPr>
            </w:pPr>
          </w:p>
        </w:tc>
        <w:tc>
          <w:tcPr>
            <w:tcW w:w="1085" w:type="dxa"/>
            <w:shd w:val="clear" w:color="auto" w:fill="FF0000"/>
            <w:vAlign w:val="center"/>
            <w:hideMark/>
          </w:tcPr>
          <w:p w14:paraId="65ED10BD"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w:t>
            </w:r>
            <w:r>
              <w:rPr>
                <w:rFonts w:ascii="Calibri" w:eastAsia="MS Mincho" w:hAnsi="Calibri"/>
                <w:color w:val="000000"/>
                <w:sz w:val="20"/>
                <w:szCs w:val="20"/>
                <w:lang w:bidi="es-ES"/>
              </w:rPr>
              <w:t>Alto</w:t>
            </w:r>
          </w:p>
        </w:tc>
        <w:tc>
          <w:tcPr>
            <w:tcW w:w="1545" w:type="dxa"/>
            <w:shd w:val="clear" w:color="auto" w:fill="FF0000"/>
            <w:vAlign w:val="center"/>
            <w:hideMark/>
          </w:tcPr>
          <w:p w14:paraId="52A813BA"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No se pueden llevar a cabo actividades de ENT</w:t>
            </w:r>
          </w:p>
        </w:tc>
        <w:tc>
          <w:tcPr>
            <w:tcW w:w="911" w:type="dxa"/>
            <w:shd w:val="clear" w:color="auto" w:fill="A8D08D" w:themeFill="accent6" w:themeFillTint="99"/>
            <w:vAlign w:val="center"/>
          </w:tcPr>
          <w:p w14:paraId="1509A415"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vMerge w:val="restart"/>
            <w:shd w:val="clear" w:color="auto" w:fill="FFFFFF"/>
            <w:vAlign w:val="center"/>
          </w:tcPr>
          <w:p w14:paraId="2DE8877B"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Mantener información actualizada sobre la situación política y de seguridad en la zona, evaluar la situación y tomar decisiones según los diferentes escenarios</w:t>
            </w:r>
          </w:p>
        </w:tc>
      </w:tr>
      <w:tr w:rsidR="005615DE" w:rsidRPr="00636DCD" w14:paraId="78F1F72B" w14:textId="77777777" w:rsidTr="00613CD4">
        <w:trPr>
          <w:trHeight w:val="570"/>
        </w:trPr>
        <w:tc>
          <w:tcPr>
            <w:tcW w:w="1834" w:type="dxa"/>
            <w:vMerge/>
            <w:shd w:val="clear" w:color="auto" w:fill="FFFFFF"/>
            <w:vAlign w:val="center"/>
            <w:hideMark/>
          </w:tcPr>
          <w:p w14:paraId="08D5BF97" w14:textId="77777777" w:rsidR="005615DE" w:rsidRPr="000F452A" w:rsidRDefault="005615DE" w:rsidP="00613CD4">
            <w:pPr>
              <w:spacing w:after="200" w:line="276" w:lineRule="auto"/>
              <w:rPr>
                <w:rFonts w:ascii="Calibri" w:eastAsia="MS Mincho" w:hAnsi="Calibri"/>
                <w:b/>
                <w:bCs/>
                <w:sz w:val="20"/>
                <w:szCs w:val="22"/>
                <w:lang w:bidi="es-ES"/>
              </w:rPr>
            </w:pPr>
          </w:p>
        </w:tc>
        <w:tc>
          <w:tcPr>
            <w:tcW w:w="1450" w:type="dxa"/>
            <w:vMerge/>
            <w:shd w:val="clear" w:color="auto" w:fill="FFFFFF" w:themeFill="background1"/>
            <w:vAlign w:val="center"/>
            <w:hideMark/>
          </w:tcPr>
          <w:p w14:paraId="0B23BC81" w14:textId="77777777" w:rsidR="005615DE" w:rsidRPr="000F452A" w:rsidRDefault="005615DE" w:rsidP="00613CD4">
            <w:pPr>
              <w:spacing w:after="200" w:line="276" w:lineRule="auto"/>
              <w:jc w:val="center"/>
              <w:rPr>
                <w:rFonts w:ascii="Calibri" w:eastAsia="MS Mincho" w:hAnsi="Calibri"/>
                <w:color w:val="000000"/>
                <w:sz w:val="20"/>
                <w:szCs w:val="20"/>
                <w:lang w:bidi="es-ES"/>
              </w:rPr>
            </w:pPr>
          </w:p>
        </w:tc>
        <w:tc>
          <w:tcPr>
            <w:tcW w:w="1085" w:type="dxa"/>
            <w:shd w:val="clear" w:color="auto" w:fill="FF0000"/>
            <w:vAlign w:val="center"/>
            <w:hideMark/>
          </w:tcPr>
          <w:p w14:paraId="750360A0"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w:t>
            </w:r>
            <w:r>
              <w:rPr>
                <w:rFonts w:ascii="Calibri" w:eastAsia="MS Mincho" w:hAnsi="Calibri"/>
                <w:color w:val="000000"/>
                <w:sz w:val="20"/>
                <w:szCs w:val="20"/>
                <w:lang w:bidi="es-ES"/>
              </w:rPr>
              <w:t>Alto</w:t>
            </w:r>
          </w:p>
        </w:tc>
        <w:tc>
          <w:tcPr>
            <w:tcW w:w="1545" w:type="dxa"/>
            <w:shd w:val="clear" w:color="auto" w:fill="FF0000"/>
            <w:vAlign w:val="center"/>
            <w:hideMark/>
          </w:tcPr>
          <w:p w14:paraId="1D9ECA12"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w:t>
            </w:r>
            <w:r>
              <w:rPr>
                <w:rFonts w:ascii="Calibri" w:eastAsia="MS Mincho" w:hAnsi="Calibri"/>
                <w:color w:val="000000"/>
                <w:sz w:val="20"/>
                <w:szCs w:val="20"/>
                <w:lang w:bidi="es-ES"/>
              </w:rPr>
              <w:t>No se pueden llevar a cabo talleres de ERM</w:t>
            </w:r>
          </w:p>
        </w:tc>
        <w:tc>
          <w:tcPr>
            <w:tcW w:w="911" w:type="dxa"/>
            <w:shd w:val="clear" w:color="auto" w:fill="A8D08D" w:themeFill="accent6" w:themeFillTint="99"/>
            <w:vAlign w:val="center"/>
          </w:tcPr>
          <w:p w14:paraId="6FBAD666"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vMerge/>
            <w:shd w:val="clear" w:color="auto" w:fill="FFFFFF"/>
          </w:tcPr>
          <w:p w14:paraId="6DBFFA4B" w14:textId="77777777" w:rsidR="005615DE" w:rsidRPr="000F452A" w:rsidRDefault="005615DE" w:rsidP="00613CD4">
            <w:pPr>
              <w:spacing w:after="200" w:line="276" w:lineRule="auto"/>
              <w:rPr>
                <w:rFonts w:ascii="Calibri" w:eastAsia="MS Mincho" w:hAnsi="Calibri"/>
                <w:color w:val="000000"/>
                <w:sz w:val="20"/>
                <w:szCs w:val="20"/>
                <w:lang w:bidi="es-ES"/>
              </w:rPr>
            </w:pPr>
          </w:p>
        </w:tc>
      </w:tr>
      <w:tr w:rsidR="005615DE" w:rsidRPr="00636DCD" w14:paraId="6754EE2F" w14:textId="77777777" w:rsidTr="00613CD4">
        <w:trPr>
          <w:trHeight w:val="570"/>
        </w:trPr>
        <w:tc>
          <w:tcPr>
            <w:tcW w:w="1834" w:type="dxa"/>
            <w:vMerge/>
            <w:shd w:val="clear" w:color="auto" w:fill="FFFFFF"/>
            <w:vAlign w:val="center"/>
            <w:hideMark/>
          </w:tcPr>
          <w:p w14:paraId="75A42A6C" w14:textId="77777777" w:rsidR="005615DE" w:rsidRPr="000F452A" w:rsidRDefault="005615DE" w:rsidP="00613CD4">
            <w:pPr>
              <w:spacing w:after="200" w:line="276" w:lineRule="auto"/>
              <w:rPr>
                <w:rFonts w:ascii="Calibri" w:eastAsia="MS Mincho" w:hAnsi="Calibri"/>
                <w:b/>
                <w:bCs/>
                <w:sz w:val="20"/>
                <w:szCs w:val="22"/>
                <w:lang w:bidi="es-ES"/>
              </w:rPr>
            </w:pPr>
          </w:p>
        </w:tc>
        <w:tc>
          <w:tcPr>
            <w:tcW w:w="1450" w:type="dxa"/>
            <w:vMerge/>
            <w:shd w:val="clear" w:color="auto" w:fill="FFFFFF" w:themeFill="background1"/>
            <w:vAlign w:val="center"/>
            <w:hideMark/>
          </w:tcPr>
          <w:p w14:paraId="35FC708A" w14:textId="77777777" w:rsidR="005615DE" w:rsidRPr="000F452A" w:rsidRDefault="005615DE" w:rsidP="00613CD4">
            <w:pPr>
              <w:spacing w:after="200" w:line="276" w:lineRule="auto"/>
              <w:jc w:val="center"/>
              <w:rPr>
                <w:rFonts w:ascii="Calibri" w:eastAsia="MS Mincho" w:hAnsi="Calibri"/>
                <w:color w:val="000000"/>
                <w:sz w:val="20"/>
                <w:szCs w:val="20"/>
                <w:lang w:bidi="es-ES"/>
              </w:rPr>
            </w:pPr>
          </w:p>
        </w:tc>
        <w:tc>
          <w:tcPr>
            <w:tcW w:w="1085" w:type="dxa"/>
            <w:shd w:val="clear" w:color="auto" w:fill="FF0000"/>
            <w:vAlign w:val="center"/>
            <w:hideMark/>
          </w:tcPr>
          <w:p w14:paraId="307628FD"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w:t>
            </w:r>
            <w:r>
              <w:rPr>
                <w:rFonts w:ascii="Calibri" w:eastAsia="MS Mincho" w:hAnsi="Calibri"/>
                <w:color w:val="000000"/>
                <w:sz w:val="20"/>
                <w:szCs w:val="20"/>
                <w:lang w:bidi="es-ES"/>
              </w:rPr>
              <w:t xml:space="preserve"> Alto</w:t>
            </w:r>
          </w:p>
        </w:tc>
        <w:tc>
          <w:tcPr>
            <w:tcW w:w="1545" w:type="dxa"/>
            <w:shd w:val="clear" w:color="auto" w:fill="FF0000"/>
            <w:vAlign w:val="center"/>
            <w:hideMark/>
          </w:tcPr>
          <w:p w14:paraId="400F36FF" w14:textId="77777777" w:rsidR="005615DE" w:rsidRPr="000F452A" w:rsidRDefault="005615DE" w:rsidP="00613CD4">
            <w:pPr>
              <w:spacing w:after="200" w:line="276" w:lineRule="auto"/>
              <w:rPr>
                <w:rFonts w:ascii="Calibri" w:eastAsia="MS Mincho" w:hAnsi="Calibri"/>
                <w:color w:val="000000"/>
                <w:sz w:val="20"/>
                <w:szCs w:val="20"/>
                <w:lang w:bidi="es-ES"/>
              </w:rPr>
            </w:pPr>
            <w:r w:rsidRPr="000F452A">
              <w:rPr>
                <w:rFonts w:ascii="Calibri" w:eastAsia="MS Mincho" w:hAnsi="Calibri"/>
                <w:color w:val="000000"/>
                <w:sz w:val="20"/>
                <w:szCs w:val="20"/>
                <w:lang w:bidi="es-ES"/>
              </w:rPr>
              <w:t> </w:t>
            </w:r>
            <w:r>
              <w:rPr>
                <w:rFonts w:ascii="Calibri" w:eastAsia="MS Mincho" w:hAnsi="Calibri"/>
                <w:color w:val="000000"/>
                <w:sz w:val="20"/>
                <w:szCs w:val="20"/>
                <w:lang w:bidi="es-ES"/>
              </w:rPr>
              <w:t>Personal de HALO es amenazado</w:t>
            </w:r>
          </w:p>
        </w:tc>
        <w:tc>
          <w:tcPr>
            <w:tcW w:w="911" w:type="dxa"/>
            <w:shd w:val="clear" w:color="auto" w:fill="A8D08D" w:themeFill="accent6" w:themeFillTint="99"/>
            <w:vAlign w:val="center"/>
          </w:tcPr>
          <w:p w14:paraId="22BD9A3F"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vMerge/>
            <w:shd w:val="clear" w:color="auto" w:fill="FFFFFF"/>
          </w:tcPr>
          <w:p w14:paraId="5ED332E9" w14:textId="77777777" w:rsidR="005615DE" w:rsidRPr="000F452A" w:rsidRDefault="005615DE" w:rsidP="00613CD4">
            <w:pPr>
              <w:spacing w:after="200" w:line="276" w:lineRule="auto"/>
              <w:rPr>
                <w:rFonts w:ascii="Calibri" w:eastAsia="MS Mincho" w:hAnsi="Calibri"/>
                <w:color w:val="000000"/>
                <w:sz w:val="20"/>
                <w:szCs w:val="20"/>
                <w:lang w:bidi="es-ES"/>
              </w:rPr>
            </w:pPr>
          </w:p>
        </w:tc>
      </w:tr>
      <w:tr w:rsidR="005615DE" w:rsidRPr="00636DCD" w14:paraId="39153566" w14:textId="77777777" w:rsidTr="00613CD4">
        <w:trPr>
          <w:trHeight w:val="570"/>
        </w:trPr>
        <w:tc>
          <w:tcPr>
            <w:tcW w:w="1834" w:type="dxa"/>
            <w:shd w:val="clear" w:color="auto" w:fill="FFFFFF"/>
            <w:vAlign w:val="center"/>
            <w:hideMark/>
          </w:tcPr>
          <w:p w14:paraId="40425D3C" w14:textId="77777777" w:rsidR="005615DE" w:rsidRPr="000F452A" w:rsidRDefault="005615DE" w:rsidP="00613CD4">
            <w:pPr>
              <w:spacing w:after="200" w:line="276" w:lineRule="auto"/>
              <w:rPr>
                <w:rFonts w:ascii="Calibri" w:eastAsia="MS Mincho" w:hAnsi="Calibri"/>
                <w:b/>
                <w:bCs/>
                <w:sz w:val="20"/>
                <w:szCs w:val="22"/>
                <w:lang w:bidi="es-ES"/>
              </w:rPr>
            </w:pPr>
            <w:r>
              <w:rPr>
                <w:rFonts w:ascii="Calibri" w:eastAsia="MS Mincho" w:hAnsi="Calibri"/>
                <w:b/>
                <w:bCs/>
                <w:sz w:val="20"/>
                <w:szCs w:val="22"/>
                <w:lang w:bidi="es-ES"/>
              </w:rPr>
              <w:t xml:space="preserve">3. Social – Baja participación de la población local en los ENT </w:t>
            </w:r>
          </w:p>
        </w:tc>
        <w:tc>
          <w:tcPr>
            <w:tcW w:w="1450" w:type="dxa"/>
            <w:shd w:val="clear" w:color="auto" w:fill="FFFFFF" w:themeFill="background1"/>
            <w:vAlign w:val="center"/>
            <w:hideMark/>
          </w:tcPr>
          <w:p w14:paraId="4CFFB0AC" w14:textId="77777777" w:rsidR="005615DE"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R1</w:t>
            </w:r>
          </w:p>
          <w:p w14:paraId="08298337"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R2</w:t>
            </w:r>
          </w:p>
        </w:tc>
        <w:tc>
          <w:tcPr>
            <w:tcW w:w="1085" w:type="dxa"/>
            <w:shd w:val="clear" w:color="auto" w:fill="A8D08D" w:themeFill="accent6" w:themeFillTint="99"/>
            <w:vAlign w:val="center"/>
            <w:hideMark/>
          </w:tcPr>
          <w:p w14:paraId="3B9B8875"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1545" w:type="dxa"/>
            <w:shd w:val="clear" w:color="auto" w:fill="A8D08D" w:themeFill="accent6" w:themeFillTint="99"/>
            <w:vAlign w:val="center"/>
            <w:hideMark/>
          </w:tcPr>
          <w:p w14:paraId="58CEC22D"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Actividades de enlace comunitario y ENT son deficientes</w:t>
            </w:r>
          </w:p>
        </w:tc>
        <w:tc>
          <w:tcPr>
            <w:tcW w:w="911" w:type="dxa"/>
            <w:shd w:val="clear" w:color="auto" w:fill="A8D08D" w:themeFill="accent6" w:themeFillTint="99"/>
            <w:vAlign w:val="center"/>
          </w:tcPr>
          <w:p w14:paraId="0EFC11BE"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shd w:val="clear" w:color="auto" w:fill="FFFFFF"/>
          </w:tcPr>
          <w:p w14:paraId="77414DE2"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Asegurar el apoyo de las instituciones locales</w:t>
            </w:r>
          </w:p>
          <w:p w14:paraId="1F55C938"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Trabajar con las comunidades para crear confianza entre la organización y beneficiarios</w:t>
            </w:r>
          </w:p>
        </w:tc>
      </w:tr>
      <w:tr w:rsidR="005615DE" w:rsidRPr="00636DCD" w14:paraId="4A46BEC7" w14:textId="77777777" w:rsidTr="00613CD4">
        <w:trPr>
          <w:trHeight w:val="570"/>
        </w:trPr>
        <w:tc>
          <w:tcPr>
            <w:tcW w:w="1834" w:type="dxa"/>
            <w:shd w:val="clear" w:color="auto" w:fill="FFFFFF"/>
            <w:vAlign w:val="center"/>
          </w:tcPr>
          <w:p w14:paraId="7DAE4B8A" w14:textId="77777777" w:rsidR="005615DE" w:rsidRDefault="005615DE" w:rsidP="00613CD4">
            <w:pPr>
              <w:spacing w:after="200" w:line="276" w:lineRule="auto"/>
              <w:rPr>
                <w:rFonts w:ascii="Calibri" w:eastAsia="MS Mincho" w:hAnsi="Calibri"/>
                <w:b/>
                <w:bCs/>
                <w:sz w:val="20"/>
                <w:szCs w:val="22"/>
                <w:lang w:bidi="es-ES"/>
              </w:rPr>
            </w:pPr>
            <w:r>
              <w:rPr>
                <w:rFonts w:ascii="Calibri" w:eastAsia="MS Mincho" w:hAnsi="Calibri"/>
                <w:b/>
                <w:bCs/>
                <w:sz w:val="20"/>
                <w:szCs w:val="22"/>
                <w:lang w:bidi="es-ES"/>
              </w:rPr>
              <w:t xml:space="preserve">4. Físico – Ausencia de personal para trabajar con HALO </w:t>
            </w:r>
          </w:p>
        </w:tc>
        <w:tc>
          <w:tcPr>
            <w:tcW w:w="1450" w:type="dxa"/>
            <w:shd w:val="clear" w:color="auto" w:fill="FFFFFF" w:themeFill="background1"/>
            <w:vAlign w:val="center"/>
          </w:tcPr>
          <w:p w14:paraId="2294E3E5"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R2</w:t>
            </w:r>
          </w:p>
        </w:tc>
        <w:tc>
          <w:tcPr>
            <w:tcW w:w="1085" w:type="dxa"/>
            <w:shd w:val="clear" w:color="auto" w:fill="A8D08D" w:themeFill="accent6" w:themeFillTint="99"/>
            <w:vAlign w:val="center"/>
          </w:tcPr>
          <w:p w14:paraId="44F79E49"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1545" w:type="dxa"/>
            <w:shd w:val="clear" w:color="auto" w:fill="A8D08D" w:themeFill="accent6" w:themeFillTint="99"/>
            <w:vAlign w:val="center"/>
          </w:tcPr>
          <w:p w14:paraId="6A80250B" w14:textId="77777777" w:rsidR="005615DE" w:rsidRPr="000F452A"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Ausencia de personal calificado reduce las actividades de enlace comunitario, enlace y ERM</w:t>
            </w:r>
          </w:p>
        </w:tc>
        <w:tc>
          <w:tcPr>
            <w:tcW w:w="911" w:type="dxa"/>
            <w:shd w:val="clear" w:color="auto" w:fill="A8D08D" w:themeFill="accent6" w:themeFillTint="99"/>
            <w:vAlign w:val="center"/>
          </w:tcPr>
          <w:p w14:paraId="5119FE9F"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shd w:val="clear" w:color="auto" w:fill="FFFFFF"/>
            <w:vAlign w:val="center"/>
          </w:tcPr>
          <w:p w14:paraId="6D49FB9E"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Emplear personas de las áreas rurales para crear capacidad nacional</w:t>
            </w:r>
          </w:p>
        </w:tc>
      </w:tr>
      <w:tr w:rsidR="005615DE" w:rsidRPr="00636DCD" w14:paraId="6C168894" w14:textId="77777777" w:rsidTr="00613CD4">
        <w:trPr>
          <w:trHeight w:val="570"/>
        </w:trPr>
        <w:tc>
          <w:tcPr>
            <w:tcW w:w="1834" w:type="dxa"/>
            <w:shd w:val="clear" w:color="auto" w:fill="FFFFFF"/>
            <w:vAlign w:val="center"/>
          </w:tcPr>
          <w:p w14:paraId="1711C52B" w14:textId="77777777" w:rsidR="005615DE" w:rsidRDefault="005615DE" w:rsidP="00613CD4">
            <w:pPr>
              <w:spacing w:after="200" w:line="276" w:lineRule="auto"/>
              <w:rPr>
                <w:rFonts w:ascii="Calibri" w:eastAsia="MS Mincho" w:hAnsi="Calibri"/>
                <w:b/>
                <w:bCs/>
                <w:sz w:val="20"/>
                <w:szCs w:val="22"/>
                <w:lang w:bidi="es-ES"/>
              </w:rPr>
            </w:pPr>
            <w:r>
              <w:rPr>
                <w:rFonts w:ascii="Calibri" w:eastAsia="MS Mincho" w:hAnsi="Calibri"/>
                <w:b/>
                <w:bCs/>
                <w:sz w:val="20"/>
                <w:szCs w:val="22"/>
                <w:lang w:bidi="es-ES"/>
              </w:rPr>
              <w:t>5. Físico –Productividad baja más de lo programado</w:t>
            </w:r>
          </w:p>
        </w:tc>
        <w:tc>
          <w:tcPr>
            <w:tcW w:w="1450" w:type="dxa"/>
            <w:shd w:val="clear" w:color="auto" w:fill="FFFFFF" w:themeFill="background1"/>
            <w:vAlign w:val="center"/>
          </w:tcPr>
          <w:p w14:paraId="1FC5B32D" w14:textId="77777777" w:rsidR="005615DE"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R1</w:t>
            </w:r>
          </w:p>
        </w:tc>
        <w:tc>
          <w:tcPr>
            <w:tcW w:w="1085" w:type="dxa"/>
            <w:shd w:val="clear" w:color="auto" w:fill="A8D08D" w:themeFill="accent6" w:themeFillTint="99"/>
            <w:vAlign w:val="center"/>
          </w:tcPr>
          <w:p w14:paraId="7E7793CB"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1545" w:type="dxa"/>
            <w:shd w:val="clear" w:color="auto" w:fill="A8D08D" w:themeFill="accent6" w:themeFillTint="99"/>
            <w:vAlign w:val="center"/>
          </w:tcPr>
          <w:p w14:paraId="4C6DD9C4"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No se cumplen las metas estipuladas</w:t>
            </w:r>
          </w:p>
        </w:tc>
        <w:tc>
          <w:tcPr>
            <w:tcW w:w="911" w:type="dxa"/>
            <w:shd w:val="clear" w:color="auto" w:fill="A8D08D" w:themeFill="accent6" w:themeFillTint="99"/>
            <w:vAlign w:val="center"/>
          </w:tcPr>
          <w:p w14:paraId="2D481A55"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shd w:val="clear" w:color="auto" w:fill="FFFFFF"/>
            <w:vAlign w:val="center"/>
          </w:tcPr>
          <w:p w14:paraId="4226F875"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 xml:space="preserve">HALO tiene herramientas y metodologías para monitorear las metas mensuales e identificar </w:t>
            </w:r>
            <w:r>
              <w:rPr>
                <w:rFonts w:ascii="Calibri" w:eastAsia="MS Mincho" w:hAnsi="Calibri"/>
                <w:color w:val="000000"/>
                <w:sz w:val="20"/>
                <w:szCs w:val="20"/>
                <w:lang w:bidi="es-ES"/>
              </w:rPr>
              <w:lastRenderedPageBreak/>
              <w:t>cualquier inconveniente para ser mitigado de inmediato</w:t>
            </w:r>
          </w:p>
        </w:tc>
      </w:tr>
      <w:tr w:rsidR="005615DE" w:rsidRPr="00636DCD" w14:paraId="283ED38F" w14:textId="77777777" w:rsidTr="00613CD4">
        <w:trPr>
          <w:trHeight w:val="570"/>
        </w:trPr>
        <w:tc>
          <w:tcPr>
            <w:tcW w:w="1834" w:type="dxa"/>
            <w:shd w:val="clear" w:color="auto" w:fill="FFFFFF"/>
            <w:vAlign w:val="center"/>
          </w:tcPr>
          <w:p w14:paraId="37827B12" w14:textId="77777777" w:rsidR="005615DE" w:rsidRDefault="005615DE" w:rsidP="00613CD4">
            <w:pPr>
              <w:spacing w:after="200" w:line="276" w:lineRule="auto"/>
              <w:rPr>
                <w:rFonts w:ascii="Calibri" w:eastAsia="MS Mincho" w:hAnsi="Calibri"/>
                <w:b/>
                <w:bCs/>
                <w:sz w:val="20"/>
                <w:szCs w:val="22"/>
                <w:lang w:bidi="es-ES"/>
              </w:rPr>
            </w:pPr>
            <w:r>
              <w:rPr>
                <w:rFonts w:ascii="Calibri" w:eastAsia="MS Mincho" w:hAnsi="Calibri"/>
                <w:b/>
                <w:bCs/>
                <w:sz w:val="20"/>
                <w:szCs w:val="22"/>
                <w:lang w:bidi="es-ES"/>
              </w:rPr>
              <w:lastRenderedPageBreak/>
              <w:t>6. Económico – Aumento de costos/precios y altos gastos reducen el presupuesto</w:t>
            </w:r>
          </w:p>
        </w:tc>
        <w:tc>
          <w:tcPr>
            <w:tcW w:w="1450" w:type="dxa"/>
            <w:shd w:val="clear" w:color="auto" w:fill="FFFFFF" w:themeFill="background1"/>
            <w:vAlign w:val="center"/>
          </w:tcPr>
          <w:p w14:paraId="23B82B32" w14:textId="77777777" w:rsidR="005615DE"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R1</w:t>
            </w:r>
          </w:p>
          <w:p w14:paraId="6B5DE5D8" w14:textId="77777777" w:rsidR="005615DE"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R2</w:t>
            </w:r>
          </w:p>
        </w:tc>
        <w:tc>
          <w:tcPr>
            <w:tcW w:w="1085" w:type="dxa"/>
            <w:shd w:val="clear" w:color="auto" w:fill="A8D08D" w:themeFill="accent6" w:themeFillTint="99"/>
            <w:vAlign w:val="center"/>
          </w:tcPr>
          <w:p w14:paraId="0C4770A7"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1545" w:type="dxa"/>
            <w:shd w:val="clear" w:color="auto" w:fill="A8D08D" w:themeFill="accent6" w:themeFillTint="99"/>
            <w:vAlign w:val="center"/>
          </w:tcPr>
          <w:p w14:paraId="2BB980C6"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 xml:space="preserve">Implementación del proyecto reducida con menos productos resultados </w:t>
            </w:r>
          </w:p>
        </w:tc>
        <w:tc>
          <w:tcPr>
            <w:tcW w:w="911" w:type="dxa"/>
            <w:shd w:val="clear" w:color="auto" w:fill="A8D08D" w:themeFill="accent6" w:themeFillTint="99"/>
            <w:vAlign w:val="center"/>
          </w:tcPr>
          <w:p w14:paraId="068DF810" w14:textId="77777777" w:rsidR="005615DE" w:rsidRPr="000F452A" w:rsidRDefault="005615DE" w:rsidP="00613CD4">
            <w:pPr>
              <w:spacing w:after="200" w:line="276" w:lineRule="auto"/>
              <w:jc w:val="center"/>
              <w:rPr>
                <w:rFonts w:ascii="Calibri" w:eastAsia="MS Mincho" w:hAnsi="Calibri"/>
                <w:color w:val="000000"/>
                <w:sz w:val="20"/>
                <w:szCs w:val="20"/>
                <w:lang w:bidi="es-ES"/>
              </w:rPr>
            </w:pPr>
            <w:r>
              <w:rPr>
                <w:rFonts w:ascii="Calibri" w:eastAsia="MS Mincho" w:hAnsi="Calibri"/>
                <w:color w:val="000000"/>
                <w:sz w:val="20"/>
                <w:szCs w:val="20"/>
                <w:lang w:bidi="es-ES"/>
              </w:rPr>
              <w:t>Bajo</w:t>
            </w:r>
          </w:p>
        </w:tc>
        <w:tc>
          <w:tcPr>
            <w:tcW w:w="2154" w:type="dxa"/>
            <w:shd w:val="clear" w:color="auto" w:fill="FFFFFF"/>
            <w:vAlign w:val="center"/>
          </w:tcPr>
          <w:p w14:paraId="0F721FE8" w14:textId="77777777" w:rsidR="005615DE" w:rsidRDefault="005615DE" w:rsidP="00613CD4">
            <w:pPr>
              <w:spacing w:after="200" w:line="276" w:lineRule="auto"/>
              <w:rPr>
                <w:rFonts w:ascii="Calibri" w:eastAsia="MS Mincho" w:hAnsi="Calibri"/>
                <w:color w:val="000000"/>
                <w:sz w:val="20"/>
                <w:szCs w:val="20"/>
                <w:lang w:bidi="es-ES"/>
              </w:rPr>
            </w:pPr>
            <w:r>
              <w:rPr>
                <w:rFonts w:ascii="Calibri" w:eastAsia="MS Mincho" w:hAnsi="Calibri"/>
                <w:color w:val="000000"/>
                <w:sz w:val="20"/>
                <w:szCs w:val="20"/>
                <w:lang w:bidi="es-ES"/>
              </w:rPr>
              <w:t>Monitoreo constante de los gastos, y ajustes según situación</w:t>
            </w:r>
          </w:p>
        </w:tc>
      </w:tr>
    </w:tbl>
    <w:p w14:paraId="4A391072" w14:textId="7EBB5D5C" w:rsidR="005615DE" w:rsidRDefault="005615DE">
      <w:pPr>
        <w:spacing w:after="160" w:line="259" w:lineRule="auto"/>
        <w:rPr>
          <w:lang w:val="es-ES"/>
        </w:rPr>
      </w:pPr>
      <w:r>
        <w:rPr>
          <w:lang w:val="es-ES"/>
        </w:rPr>
        <w:br w:type="page"/>
      </w:r>
    </w:p>
    <w:p w14:paraId="73C0A948" w14:textId="77777777" w:rsidR="005615DE" w:rsidRDefault="005615DE" w:rsidP="005615DE">
      <w:pPr>
        <w:rPr>
          <w:lang w:val="es-ES"/>
        </w:rPr>
        <w:sectPr w:rsidR="005615DE" w:rsidSect="005615DE">
          <w:pgSz w:w="12240" w:h="15840"/>
          <w:pgMar w:top="1134" w:right="1412" w:bottom="1134" w:left="1412" w:header="720" w:footer="420" w:gutter="0"/>
          <w:cols w:space="720"/>
          <w:docGrid w:linePitch="360"/>
        </w:sectPr>
      </w:pPr>
    </w:p>
    <w:p w14:paraId="412B3667" w14:textId="77777777" w:rsidR="005615DE" w:rsidRPr="00AB26AB" w:rsidRDefault="005615DE" w:rsidP="005615DE">
      <w:pPr>
        <w:pStyle w:val="Ttulo3"/>
        <w:numPr>
          <w:ilvl w:val="0"/>
          <w:numId w:val="0"/>
        </w:numPr>
        <w:spacing w:after="0" w:line="259" w:lineRule="auto"/>
        <w:rPr>
          <w:rFonts w:asciiTheme="majorHAnsi" w:eastAsiaTheme="majorEastAsia" w:hAnsiTheme="majorHAnsi" w:cstheme="majorBidi"/>
          <w:b/>
          <w:bCs w:val="0"/>
          <w:color w:val="1F3763" w:themeColor="accent1" w:themeShade="7F"/>
          <w:szCs w:val="24"/>
          <w:lang w:val="es-CO" w:eastAsia="en-US" w:bidi="ar-SA"/>
        </w:rPr>
      </w:pPr>
      <w:r>
        <w:rPr>
          <w:rFonts w:asciiTheme="majorHAnsi" w:eastAsiaTheme="majorEastAsia" w:hAnsiTheme="majorHAnsi" w:cstheme="majorBidi"/>
          <w:b/>
          <w:bCs w:val="0"/>
          <w:color w:val="1F3763" w:themeColor="accent1" w:themeShade="7F"/>
          <w:szCs w:val="24"/>
          <w:lang w:val="es-CO" w:eastAsia="en-US" w:bidi="ar-SA"/>
        </w:rPr>
        <w:lastRenderedPageBreak/>
        <w:t>Anexo H</w:t>
      </w:r>
      <w:r w:rsidRPr="00AB26AB">
        <w:rPr>
          <w:rFonts w:asciiTheme="majorHAnsi" w:eastAsiaTheme="majorEastAsia" w:hAnsiTheme="majorHAnsi" w:cstheme="majorBidi"/>
          <w:b/>
          <w:bCs w:val="0"/>
          <w:color w:val="1F3763" w:themeColor="accent1" w:themeShade="7F"/>
          <w:szCs w:val="24"/>
          <w:lang w:val="es-CO" w:eastAsia="en-US" w:bidi="ar-SA"/>
        </w:rPr>
        <w:t xml:space="preserve"> </w:t>
      </w:r>
      <w:r>
        <w:rPr>
          <w:rFonts w:asciiTheme="majorHAnsi" w:eastAsiaTheme="majorEastAsia" w:hAnsiTheme="majorHAnsi" w:cstheme="majorBidi"/>
          <w:b/>
          <w:bCs w:val="0"/>
          <w:color w:val="1F3763" w:themeColor="accent1" w:themeShade="7F"/>
          <w:szCs w:val="24"/>
          <w:lang w:val="es-CO" w:eastAsia="en-US" w:bidi="ar-SA"/>
        </w:rPr>
        <w:t>- Medio A</w:t>
      </w:r>
      <w:r w:rsidRPr="00AB26AB">
        <w:rPr>
          <w:rFonts w:asciiTheme="majorHAnsi" w:eastAsiaTheme="majorEastAsia" w:hAnsiTheme="majorHAnsi" w:cstheme="majorBidi"/>
          <w:b/>
          <w:bCs w:val="0"/>
          <w:color w:val="1F3763" w:themeColor="accent1" w:themeShade="7F"/>
          <w:szCs w:val="24"/>
          <w:lang w:val="es-CO" w:eastAsia="en-US" w:bidi="ar-SA"/>
        </w:rPr>
        <w:t>mbiente</w:t>
      </w:r>
    </w:p>
    <w:p w14:paraId="31D2E203" w14:textId="77777777" w:rsidR="005615DE" w:rsidRPr="00636DCD" w:rsidRDefault="005615DE" w:rsidP="005615DE">
      <w:pPr>
        <w:contextualSpacing/>
        <w:jc w:val="both"/>
        <w:rPr>
          <w:rFonts w:ascii="Calibri" w:eastAsia="Times New Roman" w:hAnsi="Calibri"/>
          <w:sz w:val="20"/>
          <w:szCs w:val="20"/>
          <w:lang w:eastAsia="fr-CA"/>
        </w:rPr>
      </w:pPr>
    </w:p>
    <w:p w14:paraId="023569B5" w14:textId="77777777" w:rsidR="005615DE" w:rsidRPr="00636DCD" w:rsidRDefault="005615DE" w:rsidP="005615DE">
      <w:pPr>
        <w:spacing w:before="200" w:after="200"/>
        <w:ind w:left="360"/>
        <w:contextualSpacing/>
        <w:rPr>
          <w:rFonts w:ascii="Calibri" w:eastAsia="MS Mincho" w:hAnsi="Calibri"/>
          <w:b/>
          <w:color w:val="4F81BD"/>
          <w:sz w:val="22"/>
          <w:szCs w:val="22"/>
          <w:lang w:val="es-ES" w:eastAsia="es-CO" w:bidi="es-ES"/>
        </w:rPr>
      </w:pPr>
      <w:r w:rsidRPr="00636DCD">
        <w:rPr>
          <w:rFonts w:ascii="Calibri" w:eastAsia="MS Mincho" w:hAnsi="Calibri"/>
          <w:b/>
          <w:color w:val="4F81BD"/>
          <w:sz w:val="22"/>
          <w:szCs w:val="22"/>
          <w:lang w:val="es-ES" w:eastAsia="es-CO" w:bidi="es-ES"/>
        </w:rPr>
        <w:t xml:space="preserve">Integración de los principios generales para fortalecer la sostenibilidad social y ambiental </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9"/>
      </w:tblGrid>
      <w:tr w:rsidR="005615DE" w:rsidRPr="00636DCD" w14:paraId="607F61B2" w14:textId="77777777" w:rsidTr="00613CD4">
        <w:trPr>
          <w:trHeight w:val="449"/>
        </w:trPr>
        <w:tc>
          <w:tcPr>
            <w:tcW w:w="14029" w:type="dxa"/>
            <w:shd w:val="clear" w:color="auto" w:fill="0F243E"/>
            <w:vAlign w:val="center"/>
          </w:tcPr>
          <w:p w14:paraId="5624E559" w14:textId="77777777" w:rsidR="005615DE" w:rsidRPr="00636DCD" w:rsidRDefault="005615DE" w:rsidP="00613CD4">
            <w:pPr>
              <w:spacing w:after="200"/>
              <w:contextualSpacing/>
              <w:rPr>
                <w:rFonts w:ascii="Calibri" w:eastAsia="MS Mincho" w:hAnsi="Calibri"/>
                <w:sz w:val="22"/>
                <w:szCs w:val="22"/>
                <w:lang w:val="es-ES" w:eastAsia="es-CO" w:bidi="es-ES"/>
              </w:rPr>
            </w:pPr>
            <w:r w:rsidRPr="00636DCD">
              <w:rPr>
                <w:rFonts w:ascii="Calibri" w:eastAsia="MS Mincho" w:hAnsi="Calibri"/>
                <w:b/>
                <w:sz w:val="22"/>
                <w:szCs w:val="22"/>
                <w:lang w:val="es-ES" w:eastAsia="es-CO" w:bidi="es-ES"/>
              </w:rPr>
              <w:t>PREGUNTA 1: ¿Cómo integra el proyecto los principios globales de manera tal de fortalecer la sostenibilidad ambiental?</w:t>
            </w:r>
          </w:p>
        </w:tc>
      </w:tr>
      <w:tr w:rsidR="005615DE" w:rsidRPr="00636DCD" w14:paraId="07C8B1F5" w14:textId="77777777" w:rsidTr="00613CD4">
        <w:tc>
          <w:tcPr>
            <w:tcW w:w="14029" w:type="dxa"/>
            <w:shd w:val="clear" w:color="auto" w:fill="auto"/>
          </w:tcPr>
          <w:p w14:paraId="11D3DCC2" w14:textId="4844B236" w:rsidR="005615DE" w:rsidRPr="00DD4C39" w:rsidRDefault="005615DE" w:rsidP="00613CD4">
            <w:pPr>
              <w:tabs>
                <w:tab w:val="left" w:pos="432"/>
              </w:tabs>
              <w:spacing w:before="60" w:after="60"/>
              <w:contextualSpacing/>
              <w:rPr>
                <w:rFonts w:ascii="Calibri" w:eastAsia="Times New Roman" w:hAnsi="Calibri"/>
                <w:color w:val="595959"/>
                <w:sz w:val="22"/>
                <w:szCs w:val="22"/>
                <w:lang w:val="es-ES" w:eastAsia="es-CO" w:bidi="es-ES"/>
              </w:rPr>
            </w:pPr>
            <w:r w:rsidRPr="00DD4C39">
              <w:rPr>
                <w:rFonts w:ascii="Calibri" w:eastAsia="Times New Roman" w:hAnsi="Calibri"/>
                <w:sz w:val="22"/>
                <w:szCs w:val="22"/>
                <w:lang w:val="es-ES" w:eastAsia="es-CO" w:bidi="es-ES"/>
              </w:rPr>
              <w:t xml:space="preserve"> </w:t>
            </w:r>
            <w:r w:rsidRPr="00DD4C39">
              <w:rPr>
                <w:rFonts w:asciiTheme="minorHAnsi" w:eastAsia="Times New Roman" w:hAnsiTheme="minorHAnsi"/>
                <w:sz w:val="22"/>
                <w:lang w:val="es-ES"/>
              </w:rPr>
              <w:t xml:space="preserve">El proyecto se regirá bajo el marco del Estándar Nacional del Medio Ambiente. El Estándar Nacional se diseñó a base del Estándar Internacional 10.70 </w:t>
            </w:r>
            <w:r w:rsidRPr="009F43DC">
              <w:rPr>
                <w:rFonts w:asciiTheme="minorHAnsi" w:eastAsia="Times New Roman" w:hAnsiTheme="minorHAnsi"/>
                <w:i/>
                <w:sz w:val="22"/>
                <w:lang w:val="es-ES"/>
              </w:rPr>
              <w:t>Safety &amp; occupational health - Protection of the environment</w:t>
            </w:r>
            <w:r w:rsidRPr="00DD4C39">
              <w:rPr>
                <w:rFonts w:asciiTheme="minorHAnsi" w:eastAsia="Times New Roman" w:hAnsiTheme="minorHAnsi"/>
                <w:sz w:val="22"/>
                <w:lang w:val="es-ES"/>
              </w:rPr>
              <w:t xml:space="preserve"> lo cual se publicó en 2007 y se actualizó en 2013. Todas las actividades de acción contra minas que se lleva a cabo HALO en Colombia están monitoreadas por la Organización de Estados Americanos (OEA). En este sentido, es de preocupación primordial de la Organización que se cumple con las normas de los Planes de Manejo Ambiental que desarrollamos para cada intervención de desminado que se hace. Una vez aprobados por la Autoridad Nacional (</w:t>
            </w:r>
            <w:r>
              <w:rPr>
                <w:rFonts w:asciiTheme="minorHAnsi" w:eastAsia="Times New Roman" w:hAnsiTheme="minorHAnsi"/>
                <w:sz w:val="22"/>
                <w:lang w:val="es-ES"/>
              </w:rPr>
              <w:t>Descontamina Colombia</w:t>
            </w:r>
            <w:r w:rsidRPr="00DD4C39">
              <w:rPr>
                <w:rFonts w:asciiTheme="minorHAnsi" w:eastAsia="Times New Roman" w:hAnsiTheme="minorHAnsi"/>
                <w:sz w:val="22"/>
                <w:lang w:val="es-ES"/>
              </w:rPr>
              <w:t>), estos Planes de Manejo Ambiental forman la base del criterio que usa la OEA en su monitoreo de las actividades de HALO. No cumplir con el plan resulta en no-conformidades que tienen  la potencial de cesar las operaciones de toda la Organización y por eso HALO siempre se esfuerza por desarrollar sus actividades de acuerdo con el estándar.</w:t>
            </w:r>
            <w:r w:rsidR="00DF2C3C">
              <w:rPr>
                <w:rFonts w:asciiTheme="minorHAnsi" w:eastAsia="Times New Roman" w:hAnsiTheme="minorHAnsi"/>
                <w:sz w:val="22"/>
                <w:lang w:val="es-ES"/>
              </w:rPr>
              <w:t xml:space="preserve"> </w:t>
            </w:r>
            <w:r w:rsidR="00DF2C3C" w:rsidRPr="00011910">
              <w:rPr>
                <w:rFonts w:asciiTheme="minorHAnsi" w:eastAsia="Times New Roman" w:hAnsiTheme="minorHAnsi"/>
                <w:sz w:val="22"/>
                <w:lang w:val="es-ES"/>
              </w:rPr>
              <w:t>Aunado a esto, se da cumplimiento al Decreto 1195 de 2017, el cual establece en su Artículo 3 “para adelantar las actividades de desminado humanitario, las Organizaciones de Desminado Humanitario - ODH, procurarán adoptar las mejores técnicas disponibles e implementar las mejores prácticas ambientales posibles en las áreas asignadas, para minimizar los efectos ambientales negativos sobre los ecosistemas”.</w:t>
            </w:r>
          </w:p>
        </w:tc>
      </w:tr>
      <w:tr w:rsidR="005615DE" w:rsidRPr="00636DCD" w14:paraId="26D56974" w14:textId="77777777" w:rsidTr="00613CD4">
        <w:trPr>
          <w:trHeight w:val="305"/>
        </w:trPr>
        <w:tc>
          <w:tcPr>
            <w:tcW w:w="14029" w:type="dxa"/>
            <w:shd w:val="clear" w:color="auto" w:fill="C6D9F1"/>
          </w:tcPr>
          <w:p w14:paraId="395FAF50" w14:textId="77777777" w:rsidR="005615DE" w:rsidRPr="00636DCD" w:rsidRDefault="005615DE" w:rsidP="00613CD4">
            <w:pPr>
              <w:spacing w:after="120"/>
              <w:contextualSpacing/>
              <w:rPr>
                <w:rFonts w:ascii="Calibri" w:eastAsia="MS Mincho" w:hAnsi="Calibri"/>
                <w:b/>
                <w:i/>
                <w:sz w:val="22"/>
                <w:szCs w:val="22"/>
                <w:u w:val="single"/>
                <w:lang w:val="es-ES" w:eastAsia="es-CO" w:bidi="es-ES"/>
              </w:rPr>
            </w:pPr>
            <w:r w:rsidRPr="00636DCD">
              <w:rPr>
                <w:rFonts w:ascii="Calibri" w:eastAsia="Times New Roman" w:hAnsi="Calibri"/>
                <w:b/>
                <w:i/>
                <w:sz w:val="22"/>
                <w:szCs w:val="22"/>
                <w:lang w:val="es-ES" w:eastAsia="es-CO" w:bidi="es-ES"/>
              </w:rPr>
              <w:t xml:space="preserve">Describa brevemente en el espacio a continuación la manera en que el proyecto incorpora la sostenibilidad ambiental </w:t>
            </w:r>
          </w:p>
        </w:tc>
      </w:tr>
      <w:tr w:rsidR="005615DE" w:rsidRPr="00636DCD" w14:paraId="7DEAB4CB" w14:textId="77777777" w:rsidTr="00613CD4">
        <w:tc>
          <w:tcPr>
            <w:tcW w:w="14029" w:type="dxa"/>
            <w:shd w:val="clear" w:color="auto" w:fill="auto"/>
          </w:tcPr>
          <w:p w14:paraId="643B555D" w14:textId="77777777" w:rsidR="005615DE" w:rsidRPr="00DD4C39" w:rsidRDefault="005615DE" w:rsidP="00613CD4">
            <w:pPr>
              <w:autoSpaceDE w:val="0"/>
              <w:autoSpaceDN w:val="0"/>
              <w:adjustRightInd w:val="0"/>
              <w:rPr>
                <w:rFonts w:asciiTheme="minorHAnsi" w:eastAsia="Times New Roman" w:hAnsiTheme="minorHAnsi"/>
                <w:sz w:val="22"/>
                <w:lang w:val="es-ES"/>
              </w:rPr>
            </w:pPr>
            <w:r w:rsidRPr="00DD4C39">
              <w:rPr>
                <w:rFonts w:asciiTheme="minorHAnsi" w:eastAsia="Times New Roman" w:hAnsiTheme="minorHAnsi"/>
                <w:sz w:val="22"/>
                <w:lang w:val="es-ES"/>
              </w:rPr>
              <w:t xml:space="preserve">El proyecto incorporará la sostenibilidad ambiental dentro de sus actividades a través de la ejecución de Planes de Manejo Ambiental que incluyen los siguientes criterios: </w:t>
            </w:r>
          </w:p>
          <w:p w14:paraId="5346C2E6"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Localización</w:t>
            </w:r>
          </w:p>
          <w:p w14:paraId="5CAFE3E5"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Identificación del lugar de intervención. (fauna, suelo, flora, recurso hídrico)</w:t>
            </w:r>
          </w:p>
          <w:p w14:paraId="62C6A912"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Alcance e identificación de área de influencia</w:t>
            </w:r>
          </w:p>
          <w:p w14:paraId="7A51126B"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Fecha de inicio de operaciones y fecha final de operaciones proyectada.</w:t>
            </w:r>
          </w:p>
          <w:p w14:paraId="133C8EE1"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Equipo responsable de la operación.</w:t>
            </w:r>
          </w:p>
          <w:p w14:paraId="154218E5"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Impactos ambientales identificados.</w:t>
            </w:r>
          </w:p>
          <w:p w14:paraId="23C1C3CA"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de la Flora (Remoción de vegetación)</w:t>
            </w:r>
          </w:p>
          <w:p w14:paraId="5B80D181"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de Residuos sólidos.</w:t>
            </w:r>
          </w:p>
          <w:p w14:paraId="77F239BF"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de desechos hospitalarios, tóxicos y peligrosos.</w:t>
            </w:r>
          </w:p>
          <w:p w14:paraId="229E4634"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del recurso hídrico (autoconsumo y otras actividades, baño, duchas, etc)</w:t>
            </w:r>
          </w:p>
          <w:p w14:paraId="2CF80F6F"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de aguas residuales de baño, duchas, lavamanos, etc…</w:t>
            </w:r>
          </w:p>
          <w:p w14:paraId="4374E74C"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Disposición y manejo de desechos humanos (usaran letrinas, baños, pozos sépticos entre otros)</w:t>
            </w:r>
          </w:p>
          <w:p w14:paraId="76DA1D81"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y Mantenimiento de equipos.</w:t>
            </w:r>
          </w:p>
          <w:p w14:paraId="28AAE855"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Manejo de combustible si utilizaran.</w:t>
            </w:r>
          </w:p>
          <w:p w14:paraId="3F9FD221"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Capacitación del personal en cuanto al plan.</w:t>
            </w:r>
          </w:p>
          <w:p w14:paraId="714D203D"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t>Responsabilidades y funciones del personal del equipo.</w:t>
            </w:r>
          </w:p>
          <w:p w14:paraId="36DAC5B6" w14:textId="77777777" w:rsidR="005615DE" w:rsidRPr="00DD4C39" w:rsidRDefault="005615DE" w:rsidP="005615DE">
            <w:pPr>
              <w:pStyle w:val="Prrafodelista"/>
              <w:numPr>
                <w:ilvl w:val="0"/>
                <w:numId w:val="15"/>
              </w:numPr>
              <w:autoSpaceDE w:val="0"/>
              <w:autoSpaceDN w:val="0"/>
              <w:adjustRightInd w:val="0"/>
              <w:spacing w:after="0" w:line="240" w:lineRule="auto"/>
              <w:rPr>
                <w:rFonts w:asciiTheme="minorHAnsi" w:eastAsia="Times New Roman" w:hAnsiTheme="minorHAnsi"/>
                <w:sz w:val="22"/>
                <w:lang w:val="es-ES"/>
              </w:rPr>
            </w:pPr>
            <w:r w:rsidRPr="00DD4C39">
              <w:rPr>
                <w:rFonts w:asciiTheme="minorHAnsi" w:eastAsia="Times New Roman" w:hAnsiTheme="minorHAnsi"/>
                <w:sz w:val="22"/>
                <w:lang w:val="es-ES"/>
              </w:rPr>
              <w:lastRenderedPageBreak/>
              <w:t>Firmas</w:t>
            </w:r>
          </w:p>
          <w:p w14:paraId="01DFB335" w14:textId="77777777" w:rsidR="005615DE" w:rsidRPr="00636DCD" w:rsidRDefault="005615DE" w:rsidP="00613CD4">
            <w:pPr>
              <w:tabs>
                <w:tab w:val="left" w:pos="432"/>
              </w:tabs>
              <w:spacing w:before="60" w:after="60"/>
              <w:contextualSpacing/>
              <w:rPr>
                <w:rFonts w:ascii="Calibri" w:eastAsia="Times New Roman" w:hAnsi="Calibri"/>
                <w:i/>
                <w:color w:val="595959"/>
                <w:sz w:val="22"/>
                <w:szCs w:val="22"/>
                <w:lang w:val="es-ES" w:eastAsia="es-CO" w:bidi="es-ES"/>
              </w:rPr>
            </w:pPr>
          </w:p>
        </w:tc>
      </w:tr>
    </w:tbl>
    <w:p w14:paraId="3026C6F6" w14:textId="77777777" w:rsidR="005615DE" w:rsidRPr="00636DCD" w:rsidRDefault="005615DE" w:rsidP="005615DE">
      <w:pPr>
        <w:spacing w:after="200"/>
        <w:contextualSpacing/>
        <w:rPr>
          <w:rFonts w:ascii="Calibri" w:eastAsia="MS Mincho" w:hAnsi="Calibri"/>
          <w:b/>
          <w:sz w:val="22"/>
          <w:szCs w:val="22"/>
          <w:lang w:val="es-ES" w:eastAsia="es-CO" w:bidi="es-ES"/>
        </w:rPr>
      </w:pPr>
    </w:p>
    <w:p w14:paraId="5AAB9578" w14:textId="77777777" w:rsidR="005615DE" w:rsidRPr="00636DCD" w:rsidRDefault="005615DE" w:rsidP="005615DE">
      <w:pPr>
        <w:keepNext/>
        <w:spacing w:before="200" w:after="200"/>
        <w:ind w:left="360"/>
        <w:contextualSpacing/>
        <w:rPr>
          <w:rFonts w:ascii="Calibri" w:eastAsia="MS Mincho" w:hAnsi="Calibri"/>
          <w:b/>
          <w:color w:val="4F81BD"/>
          <w:sz w:val="22"/>
          <w:szCs w:val="22"/>
          <w:lang w:val="es-ES" w:eastAsia="es-CO" w:bidi="es-ES"/>
        </w:rPr>
      </w:pPr>
      <w:r w:rsidRPr="00636DCD">
        <w:rPr>
          <w:rFonts w:ascii="Calibri" w:eastAsia="MS Mincho" w:hAnsi="Calibri"/>
          <w:b/>
          <w:color w:val="4F81BD"/>
          <w:sz w:val="22"/>
          <w:szCs w:val="22"/>
          <w:lang w:val="es-ES" w:eastAsia="es-CO" w:bidi="es-ES"/>
        </w:rPr>
        <w:t>Identificación y gestión de los riesgos ambientales</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80"/>
        <w:gridCol w:w="1170"/>
        <w:gridCol w:w="2093"/>
        <w:gridCol w:w="517"/>
        <w:gridCol w:w="23"/>
        <w:gridCol w:w="5641"/>
      </w:tblGrid>
      <w:tr w:rsidR="005615DE" w:rsidRPr="00DD4C39" w14:paraId="165499FD" w14:textId="77777777" w:rsidTr="00613CD4">
        <w:trPr>
          <w:trHeight w:val="1061"/>
        </w:trPr>
        <w:tc>
          <w:tcPr>
            <w:tcW w:w="3505" w:type="dxa"/>
            <w:shd w:val="clear" w:color="auto" w:fill="0F243E"/>
          </w:tcPr>
          <w:p w14:paraId="03920F17" w14:textId="77777777" w:rsidR="005615DE" w:rsidRPr="00636DCD" w:rsidRDefault="005615DE" w:rsidP="00613CD4">
            <w:pPr>
              <w:tabs>
                <w:tab w:val="left" w:pos="101"/>
              </w:tabs>
              <w:spacing w:after="200"/>
              <w:ind w:right="252" w:firstLine="11"/>
              <w:contextualSpacing/>
              <w:rPr>
                <w:rFonts w:ascii="Calibri" w:eastAsia="MS Mincho" w:hAnsi="Calibri"/>
                <w:b/>
                <w:sz w:val="20"/>
                <w:szCs w:val="20"/>
                <w:lang w:val="es-ES" w:eastAsia="es-CO" w:bidi="es-ES"/>
              </w:rPr>
            </w:pPr>
            <w:r w:rsidRPr="00636DCD">
              <w:rPr>
                <w:rFonts w:ascii="Calibri" w:eastAsia="MS Mincho" w:hAnsi="Calibri"/>
                <w:b/>
                <w:sz w:val="20"/>
                <w:szCs w:val="20"/>
                <w:lang w:val="es-ES" w:eastAsia="es-CO" w:bidi="es-ES"/>
              </w:rPr>
              <w:t>PREGUNTA 2: ¿Cuáles son los posibles riesgos ambientales?</w:t>
            </w:r>
          </w:p>
          <w:p w14:paraId="15598773" w14:textId="77777777" w:rsidR="005615DE" w:rsidRPr="00636DCD" w:rsidRDefault="005615DE" w:rsidP="00613CD4">
            <w:pPr>
              <w:tabs>
                <w:tab w:val="left" w:pos="101"/>
              </w:tabs>
              <w:spacing w:after="200"/>
              <w:ind w:right="252" w:firstLine="11"/>
              <w:contextualSpacing/>
              <w:rPr>
                <w:rFonts w:ascii="Calibri" w:eastAsia="MS Mincho" w:hAnsi="Calibri"/>
                <w:b/>
                <w:sz w:val="20"/>
                <w:szCs w:val="20"/>
                <w:lang w:val="es-ES" w:eastAsia="es-CO" w:bidi="es-ES"/>
              </w:rPr>
            </w:pPr>
            <w:r w:rsidRPr="00636DCD">
              <w:rPr>
                <w:rFonts w:ascii="Calibri" w:eastAsia="MS Mincho" w:hAnsi="Calibri"/>
                <w:i/>
                <w:sz w:val="18"/>
                <w:szCs w:val="18"/>
                <w:lang w:val="es-ES" w:eastAsia="es-CO" w:bidi="es-ES"/>
              </w:rPr>
              <w:t xml:space="preserve">Nota: </w:t>
            </w:r>
            <w:r w:rsidRPr="00636DCD">
              <w:rPr>
                <w:rFonts w:ascii="Calibri" w:eastAsia="MS Mincho" w:hAnsi="Calibri"/>
                <w:sz w:val="18"/>
                <w:szCs w:val="18"/>
                <w:lang w:val="es-ES" w:eastAsia="es-CO" w:bidi="es-ES"/>
              </w:rPr>
              <w:t>Describa brevemente los posibles riesgos ambientales identificados en el Adjunto 1 – Lista de verificación del diagnóstico de riesgos (sobre la base de las respuestas afirmativas (Sí)).</w:t>
            </w:r>
          </w:p>
        </w:tc>
        <w:tc>
          <w:tcPr>
            <w:tcW w:w="4860" w:type="dxa"/>
            <w:gridSpan w:val="4"/>
            <w:shd w:val="clear" w:color="auto" w:fill="0F243E"/>
          </w:tcPr>
          <w:p w14:paraId="26AE130E" w14:textId="77777777" w:rsidR="005615DE" w:rsidRPr="00636DCD" w:rsidRDefault="005615DE" w:rsidP="00613CD4">
            <w:pPr>
              <w:tabs>
                <w:tab w:val="left" w:pos="101"/>
              </w:tabs>
              <w:spacing w:after="200"/>
              <w:ind w:right="252" w:firstLine="11"/>
              <w:contextualSpacing/>
              <w:rPr>
                <w:rFonts w:ascii="Calibri" w:eastAsia="MS Mincho" w:hAnsi="Calibri"/>
                <w:b/>
                <w:sz w:val="20"/>
                <w:szCs w:val="20"/>
                <w:lang w:val="es-ES" w:eastAsia="es-CO" w:bidi="es-ES"/>
              </w:rPr>
            </w:pPr>
            <w:r w:rsidRPr="00636DCD">
              <w:rPr>
                <w:rFonts w:ascii="Calibri" w:eastAsia="MS Mincho" w:hAnsi="Calibri"/>
                <w:b/>
                <w:sz w:val="20"/>
                <w:szCs w:val="20"/>
                <w:lang w:val="es-ES" w:eastAsia="es-CO" w:bidi="es-ES"/>
              </w:rPr>
              <w:t>PREGUNTA 3: ¿Cuál es el nivel de importancia de los posibles riesgos ambientales?</w:t>
            </w:r>
          </w:p>
          <w:p w14:paraId="7F1DD67A" w14:textId="77777777" w:rsidR="005615DE" w:rsidRPr="00636DCD" w:rsidRDefault="005615DE" w:rsidP="00613CD4">
            <w:pPr>
              <w:tabs>
                <w:tab w:val="left" w:pos="432"/>
              </w:tabs>
              <w:spacing w:after="200"/>
              <w:contextualSpacing/>
              <w:rPr>
                <w:rFonts w:ascii="Calibri" w:eastAsia="MS Mincho" w:hAnsi="Calibri"/>
                <w:b/>
                <w:sz w:val="20"/>
                <w:szCs w:val="20"/>
                <w:lang w:val="es-ES" w:eastAsia="es-CO" w:bidi="es-ES"/>
              </w:rPr>
            </w:pPr>
            <w:r w:rsidRPr="00636DCD">
              <w:rPr>
                <w:rFonts w:ascii="Calibri" w:eastAsia="MS Mincho" w:hAnsi="Calibri"/>
                <w:i/>
                <w:sz w:val="18"/>
                <w:szCs w:val="18"/>
                <w:lang w:val="es-ES" w:eastAsia="es-CO" w:bidi="es-ES"/>
              </w:rPr>
              <w:t>Nota: Responda las preguntas 4 y 5 a continuación antes de pasar a la pregunta 5</w:t>
            </w:r>
          </w:p>
        </w:tc>
        <w:tc>
          <w:tcPr>
            <w:tcW w:w="5664" w:type="dxa"/>
            <w:gridSpan w:val="2"/>
            <w:shd w:val="clear" w:color="auto" w:fill="0F243E"/>
          </w:tcPr>
          <w:p w14:paraId="36B9F0B8" w14:textId="77777777" w:rsidR="005615DE" w:rsidRPr="00636DCD" w:rsidRDefault="005615DE" w:rsidP="00613CD4">
            <w:pPr>
              <w:tabs>
                <w:tab w:val="left" w:pos="432"/>
              </w:tabs>
              <w:spacing w:after="200"/>
              <w:contextualSpacing/>
              <w:rPr>
                <w:rFonts w:ascii="Calibri" w:eastAsia="MS Mincho" w:hAnsi="Calibri"/>
                <w:b/>
                <w:sz w:val="20"/>
                <w:szCs w:val="20"/>
                <w:lang w:val="es-ES" w:eastAsia="es-CO" w:bidi="es-ES"/>
              </w:rPr>
            </w:pPr>
            <w:r w:rsidRPr="00636DCD">
              <w:rPr>
                <w:rFonts w:ascii="Calibri" w:eastAsia="MS Mincho" w:hAnsi="Calibri"/>
                <w:b/>
                <w:sz w:val="20"/>
                <w:szCs w:val="20"/>
                <w:lang w:val="es-ES" w:eastAsia="es-CO" w:bidi="es-ES"/>
              </w:rPr>
              <w:t>PREGUNTA 6: ¿Qué medidas de evaluación y gestión social y ambiental se han tomado y/o se requieren para abordar los posibles riesgos (para riesgos de importancia moderada a alta)?</w:t>
            </w:r>
          </w:p>
        </w:tc>
      </w:tr>
      <w:tr w:rsidR="005615DE" w:rsidRPr="00636DCD" w14:paraId="1B86B79B" w14:textId="77777777" w:rsidTr="00613CD4">
        <w:tc>
          <w:tcPr>
            <w:tcW w:w="3505" w:type="dxa"/>
            <w:shd w:val="clear" w:color="auto" w:fill="C6D9F1"/>
          </w:tcPr>
          <w:p w14:paraId="46A43BE7" w14:textId="77777777" w:rsidR="005615DE" w:rsidRPr="00636DCD" w:rsidRDefault="005615DE" w:rsidP="00613CD4">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Descripción del riesgo</w:t>
            </w:r>
          </w:p>
        </w:tc>
        <w:tc>
          <w:tcPr>
            <w:tcW w:w="1080" w:type="dxa"/>
            <w:shd w:val="clear" w:color="auto" w:fill="C6D9F1"/>
          </w:tcPr>
          <w:p w14:paraId="259AE137" w14:textId="77777777" w:rsidR="005615DE" w:rsidRPr="00636DCD" w:rsidRDefault="005615DE" w:rsidP="00613CD4">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Impacto y probabilidad (1-5)</w:t>
            </w:r>
          </w:p>
        </w:tc>
        <w:tc>
          <w:tcPr>
            <w:tcW w:w="1170" w:type="dxa"/>
            <w:shd w:val="clear" w:color="auto" w:fill="C6D9F1"/>
          </w:tcPr>
          <w:p w14:paraId="41BEBBB8" w14:textId="77777777" w:rsidR="005615DE" w:rsidRPr="00636DCD" w:rsidRDefault="005615DE" w:rsidP="00613CD4">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Importancia</w:t>
            </w:r>
          </w:p>
          <w:p w14:paraId="4D345949" w14:textId="77777777" w:rsidR="005615DE" w:rsidRPr="00636DCD" w:rsidRDefault="005615DE" w:rsidP="00613CD4">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(baja, moderada, alta)</w:t>
            </w:r>
          </w:p>
        </w:tc>
        <w:tc>
          <w:tcPr>
            <w:tcW w:w="2610" w:type="dxa"/>
            <w:gridSpan w:val="2"/>
            <w:shd w:val="clear" w:color="auto" w:fill="C6D9F1"/>
          </w:tcPr>
          <w:p w14:paraId="6C521E62" w14:textId="77777777" w:rsidR="005615DE" w:rsidRPr="00636DCD" w:rsidRDefault="005615DE" w:rsidP="00613CD4">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Comentarios</w:t>
            </w:r>
          </w:p>
        </w:tc>
        <w:tc>
          <w:tcPr>
            <w:tcW w:w="5664" w:type="dxa"/>
            <w:gridSpan w:val="2"/>
            <w:shd w:val="clear" w:color="auto" w:fill="C6D9F1"/>
          </w:tcPr>
          <w:p w14:paraId="25647FC7" w14:textId="77777777" w:rsidR="005615DE" w:rsidRPr="00636DCD" w:rsidRDefault="005615DE" w:rsidP="00613CD4">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Descripción de las medidas de evaluación y gestión según se reflejan en el diseño del proyecto. Si se requiere una ESIA o SESA, tome en cuenta que deben considerar todos los posibles impactos y riesgos.</w:t>
            </w:r>
          </w:p>
        </w:tc>
      </w:tr>
      <w:tr w:rsidR="005615DE" w:rsidRPr="00636DCD" w14:paraId="1C8F99CA" w14:textId="77777777" w:rsidTr="00613CD4">
        <w:tc>
          <w:tcPr>
            <w:tcW w:w="3505" w:type="dxa"/>
            <w:shd w:val="clear" w:color="auto" w:fill="auto"/>
            <w:vAlign w:val="center"/>
          </w:tcPr>
          <w:p w14:paraId="1A3E85A2" w14:textId="77777777" w:rsidR="005615DE" w:rsidRPr="00354F56" w:rsidRDefault="005615DE" w:rsidP="00613CD4">
            <w:pPr>
              <w:spacing w:after="200"/>
              <w:contextualSpacing/>
              <w:rPr>
                <w:rFonts w:ascii="Calibri" w:eastAsia="MS Mincho" w:hAnsi="Calibri"/>
                <w:sz w:val="18"/>
                <w:szCs w:val="18"/>
                <w:lang w:val="es-ES" w:eastAsia="es-CO" w:bidi="es-ES"/>
              </w:rPr>
            </w:pPr>
            <w:r w:rsidRPr="00354F56">
              <w:rPr>
                <w:rFonts w:ascii="Calibri" w:eastAsia="MS Mincho" w:hAnsi="Calibri"/>
                <w:sz w:val="18"/>
                <w:szCs w:val="18"/>
                <w:lang w:val="es-ES" w:eastAsia="es-CO" w:bidi="es-ES"/>
              </w:rPr>
              <w:t>Riesgo 1:</w:t>
            </w:r>
            <w:r w:rsidRPr="00354F56">
              <w:rPr>
                <w:rFonts w:asciiTheme="minorHAnsi" w:hAnsiTheme="minorHAnsi"/>
                <w:sz w:val="18"/>
                <w:szCs w:val="18"/>
                <w:lang w:val="es-ES"/>
              </w:rPr>
              <w:t xml:space="preserve"> Hay pueblos indígenas dentro del área de intervención.</w:t>
            </w:r>
          </w:p>
        </w:tc>
        <w:tc>
          <w:tcPr>
            <w:tcW w:w="1080" w:type="dxa"/>
            <w:shd w:val="clear" w:color="auto" w:fill="auto"/>
          </w:tcPr>
          <w:p w14:paraId="6B9966E6" w14:textId="77777777" w:rsidR="005615DE" w:rsidRPr="00354F56" w:rsidRDefault="005615DE" w:rsidP="00613CD4">
            <w:pPr>
              <w:contextualSpacing/>
              <w:rPr>
                <w:rFonts w:asciiTheme="minorHAnsi" w:hAnsiTheme="minorHAnsi" w:cs="Minion Pro"/>
                <w:sz w:val="18"/>
                <w:szCs w:val="18"/>
                <w:lang w:val="es-ES"/>
              </w:rPr>
            </w:pPr>
            <w:r w:rsidRPr="00354F56">
              <w:rPr>
                <w:rFonts w:asciiTheme="minorHAnsi" w:hAnsiTheme="minorHAnsi" w:cs="Minion Pro"/>
                <w:sz w:val="18"/>
                <w:szCs w:val="18"/>
                <w:lang w:val="es-ES"/>
              </w:rPr>
              <w:t>I = 3</w:t>
            </w:r>
          </w:p>
          <w:p w14:paraId="770D7798" w14:textId="77777777" w:rsidR="005615DE" w:rsidRPr="00354F56" w:rsidRDefault="005615DE" w:rsidP="00613CD4">
            <w:pPr>
              <w:contextualSpacing/>
              <w:rPr>
                <w:rFonts w:asciiTheme="minorHAnsi" w:hAnsiTheme="minorHAnsi"/>
                <w:sz w:val="18"/>
                <w:szCs w:val="18"/>
                <w:lang w:val="es-ES"/>
              </w:rPr>
            </w:pPr>
            <w:r w:rsidRPr="00354F56">
              <w:rPr>
                <w:rFonts w:asciiTheme="minorHAnsi" w:hAnsiTheme="minorHAnsi" w:cs="Minion Pro"/>
                <w:sz w:val="18"/>
                <w:szCs w:val="18"/>
                <w:lang w:val="es-ES"/>
              </w:rPr>
              <w:t>P = 1</w:t>
            </w:r>
          </w:p>
        </w:tc>
        <w:tc>
          <w:tcPr>
            <w:tcW w:w="1170" w:type="dxa"/>
            <w:shd w:val="clear" w:color="auto" w:fill="auto"/>
          </w:tcPr>
          <w:p w14:paraId="5AB1EDBD" w14:textId="77777777" w:rsidR="005615DE" w:rsidRPr="00354F56" w:rsidRDefault="005615DE" w:rsidP="00613CD4">
            <w:pPr>
              <w:contextualSpacing/>
              <w:rPr>
                <w:rFonts w:asciiTheme="minorHAnsi" w:hAnsiTheme="minorHAnsi"/>
                <w:sz w:val="18"/>
                <w:szCs w:val="18"/>
                <w:lang w:val="es-ES"/>
              </w:rPr>
            </w:pPr>
            <w:r w:rsidRPr="00354F56">
              <w:rPr>
                <w:rFonts w:asciiTheme="minorHAnsi" w:hAnsiTheme="minorHAnsi"/>
                <w:sz w:val="18"/>
                <w:szCs w:val="18"/>
                <w:lang w:val="es-ES"/>
              </w:rPr>
              <w:t>moderada</w:t>
            </w:r>
          </w:p>
        </w:tc>
        <w:tc>
          <w:tcPr>
            <w:tcW w:w="2610" w:type="dxa"/>
            <w:gridSpan w:val="2"/>
            <w:shd w:val="clear" w:color="auto" w:fill="auto"/>
          </w:tcPr>
          <w:p w14:paraId="76FA5EAC" w14:textId="77777777" w:rsidR="005615DE" w:rsidRPr="00354F56" w:rsidRDefault="005615DE" w:rsidP="00613CD4">
            <w:pPr>
              <w:contextualSpacing/>
              <w:rPr>
                <w:rFonts w:asciiTheme="minorHAnsi" w:hAnsiTheme="minorHAnsi"/>
                <w:sz w:val="18"/>
                <w:szCs w:val="18"/>
                <w:lang w:val="es-ES"/>
              </w:rPr>
            </w:pPr>
            <w:r>
              <w:rPr>
                <w:rFonts w:asciiTheme="minorHAnsi" w:hAnsiTheme="minorHAnsi"/>
                <w:sz w:val="18"/>
                <w:szCs w:val="18"/>
                <w:lang w:val="es-ES"/>
              </w:rPr>
              <w:t xml:space="preserve">En la área de operación existen 6 </w:t>
            </w:r>
            <w:r w:rsidRPr="00354F56">
              <w:rPr>
                <w:rFonts w:asciiTheme="minorHAnsi" w:hAnsiTheme="minorHAnsi"/>
                <w:sz w:val="18"/>
                <w:szCs w:val="18"/>
                <w:lang w:val="es-ES"/>
              </w:rPr>
              <w:t xml:space="preserve">Resguardos </w:t>
            </w:r>
            <w:r>
              <w:rPr>
                <w:rFonts w:asciiTheme="minorHAnsi" w:hAnsiTheme="minorHAnsi"/>
                <w:sz w:val="18"/>
                <w:szCs w:val="18"/>
                <w:lang w:val="es-ES"/>
              </w:rPr>
              <w:t xml:space="preserve">Indígenas </w:t>
            </w:r>
            <w:r w:rsidRPr="00354F56">
              <w:rPr>
                <w:rFonts w:asciiTheme="minorHAnsi" w:hAnsiTheme="minorHAnsi"/>
                <w:sz w:val="18"/>
                <w:szCs w:val="18"/>
                <w:lang w:val="es-ES"/>
              </w:rPr>
              <w:t xml:space="preserve">y </w:t>
            </w:r>
            <w:r>
              <w:rPr>
                <w:rFonts w:asciiTheme="minorHAnsi" w:hAnsiTheme="minorHAnsi"/>
                <w:sz w:val="18"/>
                <w:szCs w:val="18"/>
                <w:lang w:val="es-ES"/>
              </w:rPr>
              <w:t xml:space="preserve">3 </w:t>
            </w:r>
            <w:r w:rsidRPr="00354F56">
              <w:rPr>
                <w:rFonts w:asciiTheme="minorHAnsi" w:hAnsiTheme="minorHAnsi"/>
                <w:sz w:val="18"/>
                <w:szCs w:val="18"/>
                <w:lang w:val="es-ES"/>
              </w:rPr>
              <w:t>Cabildos Indígenas.</w:t>
            </w:r>
          </w:p>
        </w:tc>
        <w:tc>
          <w:tcPr>
            <w:tcW w:w="5664" w:type="dxa"/>
            <w:gridSpan w:val="2"/>
            <w:shd w:val="clear" w:color="auto" w:fill="auto"/>
          </w:tcPr>
          <w:p w14:paraId="7E0EE5B7" w14:textId="77777777" w:rsidR="005615DE" w:rsidRPr="00354F56" w:rsidRDefault="005615DE" w:rsidP="00613CD4">
            <w:pPr>
              <w:contextualSpacing/>
              <w:rPr>
                <w:rFonts w:asciiTheme="minorHAnsi" w:hAnsiTheme="minorHAnsi"/>
                <w:b/>
                <w:sz w:val="18"/>
                <w:szCs w:val="18"/>
                <w:lang w:val="es-ES"/>
              </w:rPr>
            </w:pPr>
            <w:r w:rsidRPr="00354F56">
              <w:rPr>
                <w:rFonts w:asciiTheme="minorHAnsi" w:hAnsiTheme="minorHAnsi"/>
                <w:sz w:val="18"/>
                <w:szCs w:val="18"/>
                <w:lang w:val="es-ES"/>
              </w:rPr>
              <w:t>De acuerdo a los Estándares Nacionales, es necesario contar con el aval de las personas tenientes de la tierra donde intervenimos a través de actividades como el enlace comunitario. En los casos que nos encontramos llegando a un territorio indígena, antes de conducir cualquier actividad bajo el marco de este proyecto buscaremos la autoridad del pueblo indígena para intervenir.</w:t>
            </w:r>
          </w:p>
        </w:tc>
      </w:tr>
      <w:tr w:rsidR="005615DE" w:rsidRPr="00636DCD" w14:paraId="21130E1F" w14:textId="77777777" w:rsidTr="00613CD4">
        <w:tc>
          <w:tcPr>
            <w:tcW w:w="3505" w:type="dxa"/>
            <w:shd w:val="clear" w:color="auto" w:fill="auto"/>
            <w:vAlign w:val="center"/>
          </w:tcPr>
          <w:p w14:paraId="4C0B9B0C" w14:textId="77777777" w:rsidR="005615DE" w:rsidRPr="00354F56" w:rsidRDefault="005615DE" w:rsidP="00613CD4">
            <w:pPr>
              <w:spacing w:after="200"/>
              <w:contextualSpacing/>
              <w:rPr>
                <w:rFonts w:ascii="Calibri" w:eastAsia="MS Mincho" w:hAnsi="Calibri"/>
                <w:b/>
                <w:sz w:val="18"/>
                <w:szCs w:val="18"/>
                <w:lang w:val="es-ES" w:eastAsia="es-CO" w:bidi="es-ES"/>
              </w:rPr>
            </w:pPr>
            <w:r w:rsidRPr="00354F56">
              <w:rPr>
                <w:rFonts w:ascii="Calibri" w:eastAsia="MS Mincho" w:hAnsi="Calibri"/>
                <w:sz w:val="18"/>
                <w:szCs w:val="18"/>
                <w:lang w:val="es-ES" w:eastAsia="es-CO" w:bidi="es-ES"/>
              </w:rPr>
              <w:t xml:space="preserve">Riesgo 2: </w:t>
            </w:r>
            <w:r w:rsidRPr="00354F56">
              <w:rPr>
                <w:rFonts w:asciiTheme="minorHAnsi" w:hAnsiTheme="minorHAnsi"/>
                <w:sz w:val="18"/>
                <w:szCs w:val="18"/>
                <w:lang w:val="es-ES"/>
              </w:rPr>
              <w:t>Hay una posibilidad de que el proyecto se ubique en territorios reivindicados por pueblos indígenas</w:t>
            </w:r>
          </w:p>
        </w:tc>
        <w:tc>
          <w:tcPr>
            <w:tcW w:w="1080" w:type="dxa"/>
            <w:shd w:val="clear" w:color="auto" w:fill="auto"/>
          </w:tcPr>
          <w:p w14:paraId="7447EBD4" w14:textId="77777777" w:rsidR="005615DE" w:rsidRPr="00354F56" w:rsidRDefault="005615DE" w:rsidP="00613CD4">
            <w:pPr>
              <w:contextualSpacing/>
              <w:rPr>
                <w:rFonts w:asciiTheme="minorHAnsi" w:hAnsiTheme="minorHAnsi" w:cs="Minion Pro"/>
                <w:sz w:val="18"/>
                <w:szCs w:val="18"/>
                <w:lang w:val="es-ES"/>
              </w:rPr>
            </w:pPr>
            <w:r w:rsidRPr="00354F56">
              <w:rPr>
                <w:rFonts w:asciiTheme="minorHAnsi" w:hAnsiTheme="minorHAnsi" w:cs="Minion Pro"/>
                <w:sz w:val="18"/>
                <w:szCs w:val="18"/>
                <w:lang w:val="es-ES"/>
              </w:rPr>
              <w:t>I = 3</w:t>
            </w:r>
          </w:p>
          <w:p w14:paraId="062F275E" w14:textId="77777777" w:rsidR="005615DE" w:rsidRPr="00354F56" w:rsidRDefault="005615DE" w:rsidP="00613CD4">
            <w:pPr>
              <w:contextualSpacing/>
              <w:rPr>
                <w:rFonts w:asciiTheme="minorHAnsi" w:hAnsiTheme="minorHAnsi"/>
                <w:sz w:val="18"/>
                <w:szCs w:val="18"/>
                <w:lang w:val="es-ES"/>
              </w:rPr>
            </w:pPr>
            <w:r w:rsidRPr="00354F56">
              <w:rPr>
                <w:rFonts w:asciiTheme="minorHAnsi" w:hAnsiTheme="minorHAnsi" w:cs="Minion Pro"/>
                <w:sz w:val="18"/>
                <w:szCs w:val="18"/>
                <w:lang w:val="es-ES"/>
              </w:rPr>
              <w:t>P = 1</w:t>
            </w:r>
          </w:p>
        </w:tc>
        <w:tc>
          <w:tcPr>
            <w:tcW w:w="1170" w:type="dxa"/>
            <w:shd w:val="clear" w:color="auto" w:fill="auto"/>
          </w:tcPr>
          <w:p w14:paraId="5A0604A8" w14:textId="77777777" w:rsidR="005615DE" w:rsidRPr="00354F56" w:rsidRDefault="005615DE" w:rsidP="00613CD4">
            <w:pPr>
              <w:contextualSpacing/>
              <w:rPr>
                <w:rFonts w:asciiTheme="minorHAnsi" w:hAnsiTheme="minorHAnsi"/>
                <w:sz w:val="18"/>
                <w:szCs w:val="18"/>
                <w:lang w:val="es-ES"/>
              </w:rPr>
            </w:pPr>
            <w:r w:rsidRPr="00354F56">
              <w:rPr>
                <w:rFonts w:asciiTheme="minorHAnsi" w:hAnsiTheme="minorHAnsi"/>
                <w:sz w:val="18"/>
                <w:szCs w:val="18"/>
                <w:lang w:val="es-ES"/>
              </w:rPr>
              <w:t>moderada</w:t>
            </w:r>
          </w:p>
        </w:tc>
        <w:tc>
          <w:tcPr>
            <w:tcW w:w="2610" w:type="dxa"/>
            <w:gridSpan w:val="2"/>
            <w:shd w:val="clear" w:color="auto" w:fill="auto"/>
          </w:tcPr>
          <w:p w14:paraId="33ED941F" w14:textId="77777777" w:rsidR="005615DE" w:rsidRPr="00354F56" w:rsidRDefault="005615DE" w:rsidP="00613CD4">
            <w:pPr>
              <w:contextualSpacing/>
              <w:rPr>
                <w:rFonts w:asciiTheme="minorHAnsi" w:hAnsiTheme="minorHAnsi"/>
                <w:sz w:val="18"/>
                <w:szCs w:val="18"/>
                <w:lang w:val="es-ES"/>
              </w:rPr>
            </w:pPr>
            <w:r>
              <w:rPr>
                <w:rFonts w:asciiTheme="minorHAnsi" w:hAnsiTheme="minorHAnsi"/>
                <w:sz w:val="18"/>
                <w:szCs w:val="18"/>
                <w:lang w:val="es-ES"/>
              </w:rPr>
              <w:t xml:space="preserve">En la área de operación existen 6 </w:t>
            </w:r>
            <w:r w:rsidRPr="00354F56">
              <w:rPr>
                <w:rFonts w:asciiTheme="minorHAnsi" w:hAnsiTheme="minorHAnsi"/>
                <w:sz w:val="18"/>
                <w:szCs w:val="18"/>
                <w:lang w:val="es-ES"/>
              </w:rPr>
              <w:t xml:space="preserve">Resguardos </w:t>
            </w:r>
            <w:r>
              <w:rPr>
                <w:rFonts w:asciiTheme="minorHAnsi" w:hAnsiTheme="minorHAnsi"/>
                <w:sz w:val="18"/>
                <w:szCs w:val="18"/>
                <w:lang w:val="es-ES"/>
              </w:rPr>
              <w:t xml:space="preserve">Indígenas </w:t>
            </w:r>
            <w:r w:rsidRPr="00354F56">
              <w:rPr>
                <w:rFonts w:asciiTheme="minorHAnsi" w:hAnsiTheme="minorHAnsi"/>
                <w:sz w:val="18"/>
                <w:szCs w:val="18"/>
                <w:lang w:val="es-ES"/>
              </w:rPr>
              <w:t xml:space="preserve">y </w:t>
            </w:r>
            <w:r>
              <w:rPr>
                <w:rFonts w:asciiTheme="minorHAnsi" w:hAnsiTheme="minorHAnsi"/>
                <w:sz w:val="18"/>
                <w:szCs w:val="18"/>
                <w:lang w:val="es-ES"/>
              </w:rPr>
              <w:t xml:space="preserve">3 </w:t>
            </w:r>
            <w:r w:rsidRPr="00354F56">
              <w:rPr>
                <w:rFonts w:asciiTheme="minorHAnsi" w:hAnsiTheme="minorHAnsi"/>
                <w:sz w:val="18"/>
                <w:szCs w:val="18"/>
                <w:lang w:val="es-ES"/>
              </w:rPr>
              <w:t>Cabildos Indígenas.</w:t>
            </w:r>
          </w:p>
        </w:tc>
        <w:tc>
          <w:tcPr>
            <w:tcW w:w="5664" w:type="dxa"/>
            <w:gridSpan w:val="2"/>
            <w:shd w:val="clear" w:color="auto" w:fill="auto"/>
          </w:tcPr>
          <w:p w14:paraId="3C58431A" w14:textId="77777777" w:rsidR="005615DE" w:rsidRPr="00354F56" w:rsidRDefault="005615DE" w:rsidP="00613CD4">
            <w:pPr>
              <w:contextualSpacing/>
              <w:rPr>
                <w:rFonts w:asciiTheme="minorHAnsi" w:hAnsiTheme="minorHAnsi"/>
                <w:b/>
                <w:sz w:val="18"/>
                <w:szCs w:val="18"/>
                <w:lang w:val="es-ES"/>
              </w:rPr>
            </w:pPr>
            <w:r w:rsidRPr="00354F56">
              <w:rPr>
                <w:rFonts w:asciiTheme="minorHAnsi" w:hAnsiTheme="minorHAnsi"/>
                <w:sz w:val="18"/>
                <w:szCs w:val="18"/>
                <w:lang w:val="es-ES"/>
              </w:rPr>
              <w:t>De acuerdo a los Estándares Nacionales, es necesario contar con el aval de las personas tenientes de la tierra donde intervenimos a través de actividades como el enlace comunitario. En los casos que nos encontramos llegando a un territorio indígena, antes de conducir cualquier actividad bajo el marco de este proyecto buscaremos la autoridad del pueblo indígena para intervenir.</w:t>
            </w:r>
          </w:p>
        </w:tc>
      </w:tr>
      <w:tr w:rsidR="005615DE" w:rsidRPr="00636DCD" w14:paraId="134D5FBE" w14:textId="77777777" w:rsidTr="00613CD4">
        <w:tc>
          <w:tcPr>
            <w:tcW w:w="3505" w:type="dxa"/>
            <w:shd w:val="clear" w:color="auto" w:fill="auto"/>
            <w:vAlign w:val="center"/>
          </w:tcPr>
          <w:p w14:paraId="73116E49" w14:textId="77777777" w:rsidR="005615DE" w:rsidRPr="00636DCD" w:rsidRDefault="005615DE" w:rsidP="00613CD4">
            <w:pPr>
              <w:spacing w:after="200"/>
              <w:contextualSpacing/>
              <w:rPr>
                <w:rFonts w:ascii="Calibri" w:eastAsia="MS Mincho" w:hAnsi="Calibri"/>
                <w:b/>
                <w:sz w:val="18"/>
                <w:szCs w:val="18"/>
                <w:lang w:val="es-ES" w:eastAsia="es-CO" w:bidi="es-ES"/>
              </w:rPr>
            </w:pPr>
            <w:r w:rsidRPr="00636DCD">
              <w:rPr>
                <w:rFonts w:ascii="Calibri" w:eastAsia="MS Mincho" w:hAnsi="Calibri"/>
                <w:sz w:val="18"/>
                <w:szCs w:val="18"/>
                <w:lang w:val="es-ES" w:eastAsia="es-CO" w:bidi="es-ES"/>
              </w:rPr>
              <w:t>Riesgo 3:</w:t>
            </w:r>
            <w:r w:rsidRPr="00C71AD5">
              <w:rPr>
                <w:rFonts w:asciiTheme="minorHAnsi" w:hAnsiTheme="minorHAnsi"/>
                <w:i/>
                <w:sz w:val="18"/>
                <w:szCs w:val="18"/>
                <w:lang w:val="es-ES"/>
              </w:rPr>
              <w:t xml:space="preserve"> El proyecto podría redundar la generación de desechos</w:t>
            </w:r>
            <w:r>
              <w:rPr>
                <w:rFonts w:asciiTheme="minorHAnsi" w:hAnsiTheme="minorHAnsi"/>
                <w:i/>
                <w:sz w:val="18"/>
                <w:szCs w:val="18"/>
                <w:lang w:val="es-ES"/>
              </w:rPr>
              <w:t>.</w:t>
            </w:r>
          </w:p>
        </w:tc>
        <w:tc>
          <w:tcPr>
            <w:tcW w:w="1080" w:type="dxa"/>
            <w:shd w:val="clear" w:color="auto" w:fill="auto"/>
          </w:tcPr>
          <w:p w14:paraId="7EC0DB1B" w14:textId="77777777" w:rsidR="005615DE" w:rsidRDefault="005615DE" w:rsidP="00613CD4">
            <w:pPr>
              <w:contextualSpacing/>
              <w:rPr>
                <w:rFonts w:asciiTheme="minorHAnsi" w:hAnsiTheme="minorHAnsi" w:cs="Minion Pro"/>
                <w:sz w:val="18"/>
                <w:szCs w:val="18"/>
                <w:lang w:val="es-ES"/>
              </w:rPr>
            </w:pPr>
            <w:r>
              <w:rPr>
                <w:rFonts w:asciiTheme="minorHAnsi" w:hAnsiTheme="minorHAnsi" w:cs="Minion Pro"/>
                <w:sz w:val="18"/>
                <w:szCs w:val="18"/>
                <w:lang w:val="es-ES"/>
              </w:rPr>
              <w:t>I = 2</w:t>
            </w:r>
          </w:p>
          <w:p w14:paraId="47A28CED" w14:textId="77777777" w:rsidR="005615DE" w:rsidRPr="00436E80" w:rsidRDefault="005615DE" w:rsidP="00613CD4">
            <w:pPr>
              <w:contextualSpacing/>
              <w:rPr>
                <w:rFonts w:asciiTheme="minorHAnsi" w:hAnsiTheme="minorHAnsi" w:cs="Minion Pro"/>
                <w:sz w:val="18"/>
                <w:szCs w:val="18"/>
                <w:lang w:val="es-ES"/>
              </w:rPr>
            </w:pPr>
            <w:r>
              <w:rPr>
                <w:rFonts w:asciiTheme="minorHAnsi" w:hAnsiTheme="minorHAnsi" w:cs="Minion Pro"/>
                <w:sz w:val="18"/>
                <w:szCs w:val="18"/>
                <w:lang w:val="es-ES"/>
              </w:rPr>
              <w:t>P = 3</w:t>
            </w:r>
          </w:p>
        </w:tc>
        <w:tc>
          <w:tcPr>
            <w:tcW w:w="1170" w:type="dxa"/>
            <w:shd w:val="clear" w:color="auto" w:fill="auto"/>
          </w:tcPr>
          <w:p w14:paraId="42052C26" w14:textId="77777777" w:rsidR="005615DE" w:rsidRPr="005A0F5E" w:rsidRDefault="005615DE" w:rsidP="00613CD4">
            <w:pPr>
              <w:contextualSpacing/>
              <w:rPr>
                <w:rFonts w:asciiTheme="minorHAnsi" w:hAnsiTheme="minorHAnsi"/>
                <w:sz w:val="18"/>
                <w:szCs w:val="18"/>
                <w:lang w:val="es-ES"/>
              </w:rPr>
            </w:pPr>
            <w:r>
              <w:rPr>
                <w:rFonts w:asciiTheme="minorHAnsi" w:hAnsiTheme="minorHAnsi"/>
                <w:sz w:val="18"/>
                <w:szCs w:val="18"/>
                <w:lang w:val="es-ES"/>
              </w:rPr>
              <w:t>moderada</w:t>
            </w:r>
          </w:p>
        </w:tc>
        <w:tc>
          <w:tcPr>
            <w:tcW w:w="2610" w:type="dxa"/>
            <w:gridSpan w:val="2"/>
            <w:shd w:val="clear" w:color="auto" w:fill="auto"/>
          </w:tcPr>
          <w:p w14:paraId="5B7B95A7" w14:textId="77777777" w:rsidR="005615DE" w:rsidRPr="00A340FC" w:rsidRDefault="005615DE" w:rsidP="00613CD4">
            <w:pPr>
              <w:contextualSpacing/>
              <w:rPr>
                <w:rFonts w:asciiTheme="minorHAnsi" w:hAnsiTheme="minorHAnsi"/>
                <w:i/>
                <w:sz w:val="18"/>
                <w:szCs w:val="18"/>
                <w:lang w:val="es-ES"/>
              </w:rPr>
            </w:pPr>
            <w:r w:rsidRPr="00A340FC">
              <w:rPr>
                <w:rFonts w:asciiTheme="minorHAnsi" w:hAnsiTheme="minorHAnsi"/>
                <w:i/>
                <w:sz w:val="18"/>
                <w:szCs w:val="18"/>
                <w:lang w:val="es-ES"/>
              </w:rPr>
              <w:t>La Organización genera desechos humanos,</w:t>
            </w:r>
          </w:p>
          <w:p w14:paraId="2F291E6E" w14:textId="77777777" w:rsidR="005615DE" w:rsidRPr="00925A8A" w:rsidRDefault="005615DE" w:rsidP="00613CD4">
            <w:pPr>
              <w:contextualSpacing/>
              <w:rPr>
                <w:rFonts w:asciiTheme="minorHAnsi" w:hAnsiTheme="minorHAnsi"/>
                <w:i/>
                <w:sz w:val="18"/>
                <w:szCs w:val="18"/>
                <w:lang w:val="es-ES"/>
              </w:rPr>
            </w:pPr>
            <w:r w:rsidRPr="00A340FC">
              <w:rPr>
                <w:rFonts w:asciiTheme="minorHAnsi" w:hAnsiTheme="minorHAnsi"/>
                <w:i/>
                <w:sz w:val="18"/>
                <w:szCs w:val="18"/>
                <w:lang w:val="es-ES"/>
              </w:rPr>
              <w:t xml:space="preserve">hospitalarios, orgánicos, </w:t>
            </w:r>
            <w:r>
              <w:rPr>
                <w:rFonts w:asciiTheme="minorHAnsi" w:hAnsiTheme="minorHAnsi"/>
                <w:i/>
                <w:sz w:val="18"/>
                <w:szCs w:val="18"/>
                <w:lang w:val="es-ES"/>
              </w:rPr>
              <w:t>inorgánicos, sanitarios, etc.</w:t>
            </w:r>
            <w:r w:rsidRPr="00A340FC">
              <w:rPr>
                <w:rFonts w:asciiTheme="minorHAnsi" w:hAnsiTheme="minorHAnsi"/>
                <w:i/>
                <w:sz w:val="18"/>
                <w:szCs w:val="18"/>
                <w:lang w:val="es-ES"/>
              </w:rPr>
              <w:t xml:space="preserve"> y de materiales tóxicos (combustibles, aceites, detergentes, etc.)</w:t>
            </w:r>
          </w:p>
        </w:tc>
        <w:tc>
          <w:tcPr>
            <w:tcW w:w="5664" w:type="dxa"/>
            <w:gridSpan w:val="2"/>
            <w:shd w:val="clear" w:color="auto" w:fill="auto"/>
          </w:tcPr>
          <w:p w14:paraId="578137FA" w14:textId="77777777" w:rsidR="005615DE" w:rsidRPr="009A0964" w:rsidRDefault="005615DE" w:rsidP="00613CD4">
            <w:pPr>
              <w:contextualSpacing/>
              <w:rPr>
                <w:rFonts w:asciiTheme="minorHAnsi" w:hAnsiTheme="minorHAnsi"/>
                <w:i/>
                <w:sz w:val="18"/>
                <w:szCs w:val="18"/>
                <w:lang w:val="es-ES"/>
              </w:rPr>
            </w:pPr>
            <w:r>
              <w:rPr>
                <w:rFonts w:asciiTheme="minorHAnsi" w:hAnsiTheme="minorHAnsi"/>
                <w:i/>
                <w:sz w:val="18"/>
                <w:szCs w:val="18"/>
                <w:lang w:val="es-ES"/>
              </w:rPr>
              <w:t>De acuerdo con el Plan de Manejo Ambiental que se anexa a cada Plan de Intervención de una nueva área peligrosa, la Organización tratará la d</w:t>
            </w:r>
            <w:r w:rsidRPr="00925A8A">
              <w:rPr>
                <w:rFonts w:asciiTheme="minorHAnsi" w:hAnsiTheme="minorHAnsi"/>
                <w:i/>
                <w:sz w:val="18"/>
                <w:szCs w:val="18"/>
                <w:lang w:val="es-ES"/>
              </w:rPr>
              <w:t>isposición y manejo de desechos humanos</w:t>
            </w:r>
            <w:r>
              <w:rPr>
                <w:rFonts w:asciiTheme="minorHAnsi" w:hAnsiTheme="minorHAnsi"/>
                <w:i/>
                <w:sz w:val="18"/>
                <w:szCs w:val="18"/>
                <w:lang w:val="es-ES"/>
              </w:rPr>
              <w:t xml:space="preserve"> y tóxicos</w:t>
            </w:r>
            <w:r w:rsidRPr="00925A8A">
              <w:rPr>
                <w:rFonts w:asciiTheme="minorHAnsi" w:hAnsiTheme="minorHAnsi"/>
                <w:i/>
                <w:sz w:val="18"/>
                <w:szCs w:val="18"/>
                <w:lang w:val="es-ES"/>
              </w:rPr>
              <w:t xml:space="preserve"> </w:t>
            </w:r>
            <w:r>
              <w:rPr>
                <w:rFonts w:asciiTheme="minorHAnsi" w:hAnsiTheme="minorHAnsi"/>
                <w:i/>
                <w:sz w:val="18"/>
                <w:szCs w:val="18"/>
                <w:lang w:val="es-ES"/>
              </w:rPr>
              <w:t xml:space="preserve">de manera que no causará un efecto dañino en el ambiente </w:t>
            </w:r>
            <w:r w:rsidRPr="00925A8A">
              <w:rPr>
                <w:rFonts w:asciiTheme="minorHAnsi" w:hAnsiTheme="minorHAnsi"/>
                <w:i/>
                <w:sz w:val="18"/>
                <w:szCs w:val="18"/>
                <w:lang w:val="es-ES"/>
              </w:rPr>
              <w:t>(uso de letrinas, baños, pozos sépticos, entre otros)</w:t>
            </w:r>
            <w:r w:rsidRPr="009A0964">
              <w:rPr>
                <w:rFonts w:asciiTheme="minorHAnsi" w:hAnsiTheme="minorHAnsi"/>
                <w:i/>
                <w:sz w:val="18"/>
                <w:szCs w:val="18"/>
                <w:lang w:val="es-ES"/>
              </w:rPr>
              <w:t>. Los desechos tóxicos o peligrosos son recolectados y removidos a zonas apropiadas y aprobadas para dicho fin</w:t>
            </w:r>
            <w:r>
              <w:rPr>
                <w:rFonts w:asciiTheme="minorHAnsi" w:hAnsiTheme="minorHAnsi"/>
                <w:i/>
                <w:sz w:val="18"/>
                <w:szCs w:val="18"/>
                <w:lang w:val="es-ES"/>
              </w:rPr>
              <w:t>.</w:t>
            </w:r>
          </w:p>
        </w:tc>
      </w:tr>
      <w:tr w:rsidR="005615DE" w:rsidRPr="00636DCD" w14:paraId="55FAB43E" w14:textId="77777777" w:rsidTr="00613CD4">
        <w:trPr>
          <w:trHeight w:val="593"/>
        </w:trPr>
        <w:tc>
          <w:tcPr>
            <w:tcW w:w="3505" w:type="dxa"/>
            <w:vMerge w:val="restart"/>
            <w:shd w:val="clear" w:color="auto" w:fill="auto"/>
          </w:tcPr>
          <w:p w14:paraId="1A5EC169" w14:textId="77777777" w:rsidR="005615DE" w:rsidRPr="00636DCD" w:rsidRDefault="005615DE" w:rsidP="00613CD4">
            <w:pPr>
              <w:spacing w:after="200"/>
              <w:contextualSpacing/>
              <w:rPr>
                <w:rFonts w:ascii="Calibri" w:eastAsia="MS Mincho" w:hAnsi="Calibri"/>
                <w:b/>
                <w:sz w:val="20"/>
                <w:szCs w:val="20"/>
                <w:lang w:val="es-ES" w:eastAsia="es-CO" w:bidi="es-ES"/>
              </w:rPr>
            </w:pPr>
          </w:p>
        </w:tc>
        <w:tc>
          <w:tcPr>
            <w:tcW w:w="10524" w:type="dxa"/>
            <w:gridSpan w:val="6"/>
            <w:shd w:val="clear" w:color="auto" w:fill="0F243E"/>
          </w:tcPr>
          <w:p w14:paraId="402E9443" w14:textId="77777777" w:rsidR="005615DE" w:rsidRPr="00636DCD" w:rsidRDefault="005615DE" w:rsidP="00613CD4">
            <w:pPr>
              <w:spacing w:after="200"/>
              <w:contextualSpacing/>
              <w:rPr>
                <w:rFonts w:ascii="Calibri" w:eastAsia="MS Mincho" w:hAnsi="Calibri"/>
                <w:b/>
                <w:sz w:val="18"/>
                <w:szCs w:val="18"/>
                <w:lang w:val="es-ES" w:eastAsia="es-CO" w:bidi="es-ES"/>
              </w:rPr>
            </w:pPr>
            <w:r w:rsidRPr="00636DCD">
              <w:rPr>
                <w:rFonts w:ascii="Calibri" w:eastAsia="MS Mincho" w:hAnsi="Calibri"/>
                <w:b/>
                <w:sz w:val="20"/>
                <w:szCs w:val="20"/>
                <w:lang w:val="es-ES" w:eastAsia="es-CO" w:bidi="es-ES"/>
              </w:rPr>
              <w:t xml:space="preserve">PREGUNTA4: ¿Cuál es la categorización general del riesgo del proyecto? </w:t>
            </w:r>
          </w:p>
        </w:tc>
      </w:tr>
      <w:tr w:rsidR="005615DE" w:rsidRPr="00636DCD" w14:paraId="0F7F8388" w14:textId="77777777" w:rsidTr="00613CD4">
        <w:tc>
          <w:tcPr>
            <w:tcW w:w="3505" w:type="dxa"/>
            <w:vMerge/>
            <w:shd w:val="clear" w:color="auto" w:fill="auto"/>
          </w:tcPr>
          <w:p w14:paraId="0DE18991" w14:textId="77777777" w:rsidR="005615DE" w:rsidRPr="00636DCD" w:rsidRDefault="005615DE" w:rsidP="00613CD4">
            <w:pPr>
              <w:spacing w:after="200"/>
              <w:contextualSpacing/>
              <w:rPr>
                <w:rFonts w:ascii="Calibri" w:eastAsia="MS Mincho" w:hAnsi="Calibri"/>
                <w:sz w:val="18"/>
                <w:szCs w:val="18"/>
                <w:u w:val="single"/>
                <w:lang w:val="es-ES" w:eastAsia="es-CO" w:bidi="es-ES"/>
              </w:rPr>
            </w:pPr>
          </w:p>
        </w:tc>
        <w:tc>
          <w:tcPr>
            <w:tcW w:w="4883" w:type="dxa"/>
            <w:gridSpan w:val="5"/>
            <w:shd w:val="clear" w:color="auto" w:fill="auto"/>
          </w:tcPr>
          <w:p w14:paraId="20672764" w14:textId="77777777" w:rsidR="005615DE" w:rsidRPr="00636DCD" w:rsidRDefault="005615DE" w:rsidP="00613CD4">
            <w:pPr>
              <w:spacing w:after="200"/>
              <w:contextualSpacing/>
              <w:jc w:val="center"/>
              <w:rPr>
                <w:rFonts w:ascii="Calibri" w:eastAsia="MS Mincho" w:hAnsi="Calibri"/>
                <w:b/>
                <w:sz w:val="18"/>
                <w:szCs w:val="18"/>
                <w:lang w:val="es-ES" w:eastAsia="es-CO" w:bidi="es-ES"/>
              </w:rPr>
            </w:pPr>
            <w:r w:rsidRPr="00636DCD">
              <w:rPr>
                <w:rFonts w:ascii="Calibri" w:eastAsia="MS Mincho" w:hAnsi="Calibri"/>
                <w:sz w:val="18"/>
                <w:szCs w:val="18"/>
                <w:lang w:val="es-ES" w:eastAsia="es-CO" w:bidi="es-ES"/>
              </w:rPr>
              <w:t>Marque el recuadro correspondiente a continuación.</w:t>
            </w:r>
          </w:p>
          <w:p w14:paraId="305EE525" w14:textId="77777777" w:rsidR="005615DE" w:rsidRPr="00636DCD" w:rsidRDefault="005615DE" w:rsidP="00613CD4">
            <w:pPr>
              <w:spacing w:after="200"/>
              <w:contextualSpacing/>
              <w:jc w:val="center"/>
              <w:rPr>
                <w:rFonts w:ascii="Calibri" w:eastAsia="MS Mincho" w:hAnsi="Calibri"/>
                <w:b/>
                <w:sz w:val="18"/>
                <w:szCs w:val="18"/>
                <w:lang w:val="es-ES" w:eastAsia="es-CO" w:bidi="es-ES"/>
              </w:rPr>
            </w:pPr>
          </w:p>
        </w:tc>
        <w:tc>
          <w:tcPr>
            <w:tcW w:w="5641" w:type="dxa"/>
            <w:shd w:val="clear" w:color="auto" w:fill="auto"/>
          </w:tcPr>
          <w:p w14:paraId="438990A9" w14:textId="77777777" w:rsidR="005615DE" w:rsidRPr="00636DCD" w:rsidRDefault="005615DE" w:rsidP="00613CD4">
            <w:pPr>
              <w:spacing w:after="200"/>
              <w:contextualSpacing/>
              <w:jc w:val="center"/>
              <w:rPr>
                <w:rFonts w:ascii="Calibri" w:eastAsia="MS Mincho" w:hAnsi="Calibri"/>
                <w:b/>
                <w:sz w:val="18"/>
                <w:szCs w:val="18"/>
                <w:lang w:val="es-ES" w:eastAsia="es-CO" w:bidi="es-ES"/>
              </w:rPr>
            </w:pPr>
            <w:r w:rsidRPr="00636DCD">
              <w:rPr>
                <w:rFonts w:ascii="Calibri" w:eastAsia="MS Mincho" w:hAnsi="Calibri"/>
                <w:b/>
                <w:sz w:val="18"/>
                <w:szCs w:val="18"/>
                <w:lang w:val="es-ES" w:eastAsia="es-CO" w:bidi="es-ES"/>
              </w:rPr>
              <w:t>Comentarios</w:t>
            </w:r>
          </w:p>
        </w:tc>
      </w:tr>
      <w:tr w:rsidR="005615DE" w:rsidRPr="00636DCD" w14:paraId="72B0E9B1" w14:textId="77777777" w:rsidTr="00613CD4">
        <w:trPr>
          <w:trHeight w:val="251"/>
        </w:trPr>
        <w:tc>
          <w:tcPr>
            <w:tcW w:w="3505" w:type="dxa"/>
            <w:vMerge/>
            <w:shd w:val="clear" w:color="auto" w:fill="auto"/>
          </w:tcPr>
          <w:p w14:paraId="29E5AD9B" w14:textId="77777777" w:rsidR="005615DE" w:rsidRPr="00636DCD" w:rsidRDefault="005615DE" w:rsidP="00613CD4">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14:paraId="6B41EBCC" w14:textId="77777777" w:rsidR="005615DE" w:rsidRPr="00636DCD" w:rsidRDefault="005615DE" w:rsidP="00613CD4">
            <w:pPr>
              <w:spacing w:after="200"/>
              <w:contextualSpacing/>
              <w:jc w:val="right"/>
              <w:rPr>
                <w:rFonts w:ascii="Calibri" w:eastAsia="MS Mincho" w:hAnsi="Calibri" w:cs="Minion Pro"/>
                <w:b/>
                <w:i/>
                <w:sz w:val="18"/>
                <w:szCs w:val="18"/>
                <w:lang w:val="es-ES" w:eastAsia="es-CO" w:bidi="es-ES"/>
              </w:rPr>
            </w:pPr>
            <w:r w:rsidRPr="00636DCD">
              <w:rPr>
                <w:rFonts w:ascii="Calibri" w:eastAsia="MS Mincho" w:hAnsi="Calibri" w:cs="Minion Pro"/>
                <w:b/>
                <w:i/>
                <w:sz w:val="18"/>
                <w:szCs w:val="18"/>
                <w:lang w:val="es-ES" w:eastAsia="es-CO" w:bidi="es-ES"/>
              </w:rPr>
              <w:t>Riesgo bajo</w:t>
            </w:r>
          </w:p>
        </w:tc>
        <w:tc>
          <w:tcPr>
            <w:tcW w:w="540" w:type="dxa"/>
            <w:gridSpan w:val="2"/>
            <w:shd w:val="clear" w:color="auto" w:fill="auto"/>
          </w:tcPr>
          <w:p w14:paraId="5AFFDECE" w14:textId="77777777" w:rsidR="005615DE" w:rsidRPr="00636DCD" w:rsidRDefault="005615DE" w:rsidP="00613CD4">
            <w:pPr>
              <w:spacing w:after="200"/>
              <w:ind w:left="-2230" w:firstLine="2230"/>
              <w:contextualSpacing/>
              <w:rPr>
                <w:rFonts w:ascii="Calibri" w:eastAsia="MS Mincho" w:hAnsi="Calibri"/>
                <w:b/>
                <w:sz w:val="18"/>
                <w:szCs w:val="18"/>
                <w:lang w:val="es-ES" w:eastAsia="es-CO" w:bidi="es-ES"/>
              </w:rPr>
            </w:pPr>
            <w:r>
              <w:rPr>
                <w:rFonts w:ascii="Segoe UI Symbol" w:eastAsia="MS Mincho" w:hAnsi="Segoe UI Symbol" w:cs="Segoe UI Symbol"/>
                <w:b/>
                <w:sz w:val="20"/>
                <w:szCs w:val="20"/>
                <w:lang w:val="es-ES" w:eastAsia="es-CO" w:bidi="es-ES"/>
              </w:rPr>
              <w:t>X</w:t>
            </w:r>
          </w:p>
        </w:tc>
        <w:tc>
          <w:tcPr>
            <w:tcW w:w="5641" w:type="dxa"/>
            <w:shd w:val="clear" w:color="auto" w:fill="auto"/>
          </w:tcPr>
          <w:p w14:paraId="25135BAE" w14:textId="77777777" w:rsidR="005615DE" w:rsidRPr="00636DCD" w:rsidRDefault="005615DE" w:rsidP="00613CD4">
            <w:pPr>
              <w:spacing w:after="200"/>
              <w:contextualSpacing/>
              <w:rPr>
                <w:rFonts w:ascii="Calibri" w:eastAsia="MS Mincho" w:hAnsi="Calibri"/>
                <w:b/>
                <w:sz w:val="18"/>
                <w:szCs w:val="18"/>
                <w:lang w:val="es-ES" w:eastAsia="es-CO" w:bidi="es-ES"/>
              </w:rPr>
            </w:pPr>
            <w:r w:rsidRPr="005A0F5E">
              <w:rPr>
                <w:rFonts w:asciiTheme="minorHAnsi" w:hAnsiTheme="minorHAnsi"/>
                <w:i/>
                <w:sz w:val="18"/>
                <w:szCs w:val="18"/>
                <w:lang w:val="es-ES"/>
              </w:rPr>
              <w:t xml:space="preserve">Consideramos que el riesgo ambiental del proyecto es bajo dado que ya existen medidas de disminuir el impacto generado por la Organización </w:t>
            </w:r>
            <w:r w:rsidRPr="005A0F5E">
              <w:rPr>
                <w:rFonts w:asciiTheme="minorHAnsi" w:hAnsiTheme="minorHAnsi"/>
                <w:i/>
                <w:sz w:val="18"/>
                <w:szCs w:val="18"/>
                <w:lang w:val="es-ES"/>
              </w:rPr>
              <w:lastRenderedPageBreak/>
              <w:t>que cuentan con el aval de La Autoridad Nacional y el Componente de Monitoreo Externo (OEA).</w:t>
            </w:r>
          </w:p>
        </w:tc>
      </w:tr>
      <w:tr w:rsidR="005615DE" w:rsidRPr="00636DCD" w14:paraId="5B93212A" w14:textId="77777777" w:rsidTr="00613CD4">
        <w:tc>
          <w:tcPr>
            <w:tcW w:w="3505" w:type="dxa"/>
            <w:vMerge/>
            <w:shd w:val="clear" w:color="auto" w:fill="auto"/>
          </w:tcPr>
          <w:p w14:paraId="08021015" w14:textId="77777777" w:rsidR="005615DE" w:rsidRPr="00636DCD" w:rsidRDefault="005615DE" w:rsidP="00613CD4">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14:paraId="522FB4F1" w14:textId="77777777" w:rsidR="005615DE" w:rsidRPr="00636DCD" w:rsidRDefault="005615DE" w:rsidP="00613CD4">
            <w:pPr>
              <w:spacing w:after="200"/>
              <w:contextualSpacing/>
              <w:jc w:val="right"/>
              <w:rPr>
                <w:rFonts w:ascii="Calibri" w:eastAsia="MS Mincho" w:hAnsi="Calibri" w:cs="Minion Pro"/>
                <w:b/>
                <w:i/>
                <w:sz w:val="18"/>
                <w:szCs w:val="18"/>
                <w:lang w:val="es-ES" w:eastAsia="es-CO" w:bidi="es-ES"/>
              </w:rPr>
            </w:pPr>
            <w:r w:rsidRPr="00636DCD">
              <w:rPr>
                <w:rFonts w:ascii="Calibri" w:eastAsia="MS Mincho" w:hAnsi="Calibri" w:cs="Minion Pro"/>
                <w:b/>
                <w:i/>
                <w:sz w:val="18"/>
                <w:szCs w:val="18"/>
                <w:lang w:val="es-ES" w:eastAsia="es-CO" w:bidi="es-ES"/>
              </w:rPr>
              <w:t>Riesgo moderado</w:t>
            </w:r>
          </w:p>
        </w:tc>
        <w:tc>
          <w:tcPr>
            <w:tcW w:w="540" w:type="dxa"/>
            <w:gridSpan w:val="2"/>
            <w:shd w:val="clear" w:color="auto" w:fill="auto"/>
          </w:tcPr>
          <w:p w14:paraId="0B3D6E0D" w14:textId="77777777" w:rsidR="005615DE" w:rsidRPr="00636DCD" w:rsidRDefault="005615DE" w:rsidP="00613CD4">
            <w:pPr>
              <w:spacing w:after="200"/>
              <w:ind w:left="-2230" w:firstLine="2230"/>
              <w:contextualSpacing/>
              <w:rPr>
                <w:rFonts w:ascii="Calibri" w:eastAsia="MS Mincho" w:hAnsi="Calibri"/>
                <w:b/>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5641" w:type="dxa"/>
            <w:shd w:val="clear" w:color="auto" w:fill="auto"/>
          </w:tcPr>
          <w:p w14:paraId="4EB39CCC" w14:textId="77777777" w:rsidR="005615DE" w:rsidRPr="00636DCD" w:rsidRDefault="005615DE" w:rsidP="00613CD4">
            <w:pPr>
              <w:spacing w:after="200"/>
              <w:contextualSpacing/>
              <w:rPr>
                <w:rFonts w:ascii="Calibri" w:eastAsia="MS Mincho" w:hAnsi="Calibri"/>
                <w:b/>
                <w:sz w:val="18"/>
                <w:szCs w:val="18"/>
                <w:lang w:val="es-ES" w:eastAsia="es-CO" w:bidi="es-ES"/>
              </w:rPr>
            </w:pPr>
          </w:p>
        </w:tc>
      </w:tr>
      <w:tr w:rsidR="005615DE" w:rsidRPr="00636DCD" w14:paraId="6D6E9A54" w14:textId="77777777" w:rsidTr="00613CD4">
        <w:tc>
          <w:tcPr>
            <w:tcW w:w="3505" w:type="dxa"/>
            <w:vMerge/>
            <w:shd w:val="clear" w:color="auto" w:fill="auto"/>
          </w:tcPr>
          <w:p w14:paraId="366C270B" w14:textId="77777777" w:rsidR="005615DE" w:rsidRPr="00636DCD" w:rsidRDefault="005615DE" w:rsidP="00613CD4">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14:paraId="6E22A237" w14:textId="77777777" w:rsidR="005615DE" w:rsidRPr="00636DCD" w:rsidRDefault="005615DE" w:rsidP="00613CD4">
            <w:pPr>
              <w:spacing w:after="200"/>
              <w:contextualSpacing/>
              <w:jc w:val="right"/>
              <w:rPr>
                <w:rFonts w:ascii="Calibri" w:eastAsia="MS Mincho" w:hAnsi="Calibri" w:cs="Minion Pro"/>
                <w:b/>
                <w:i/>
                <w:sz w:val="18"/>
                <w:szCs w:val="18"/>
                <w:lang w:val="es-ES" w:eastAsia="es-CO" w:bidi="es-ES"/>
              </w:rPr>
            </w:pPr>
            <w:r w:rsidRPr="00636DCD">
              <w:rPr>
                <w:rFonts w:ascii="Calibri" w:eastAsia="MS Mincho" w:hAnsi="Calibri" w:cs="Minion Pro"/>
                <w:b/>
                <w:i/>
                <w:sz w:val="18"/>
                <w:szCs w:val="18"/>
                <w:lang w:val="es-ES" w:eastAsia="es-CO" w:bidi="es-ES"/>
              </w:rPr>
              <w:t>Riesgo alto</w:t>
            </w:r>
          </w:p>
        </w:tc>
        <w:tc>
          <w:tcPr>
            <w:tcW w:w="540" w:type="dxa"/>
            <w:gridSpan w:val="2"/>
            <w:shd w:val="clear" w:color="auto" w:fill="auto"/>
          </w:tcPr>
          <w:p w14:paraId="41B61449" w14:textId="77777777" w:rsidR="005615DE" w:rsidRPr="00636DCD" w:rsidRDefault="005615DE" w:rsidP="00613CD4">
            <w:pPr>
              <w:spacing w:after="200"/>
              <w:ind w:left="-2230" w:firstLine="2230"/>
              <w:contextualSpacing/>
              <w:rPr>
                <w:rFonts w:ascii="Calibri" w:eastAsia="MS Mincho" w:hAnsi="Calibri"/>
                <w:b/>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5641" w:type="dxa"/>
            <w:shd w:val="clear" w:color="auto" w:fill="auto"/>
          </w:tcPr>
          <w:p w14:paraId="01351B8D" w14:textId="77777777" w:rsidR="005615DE" w:rsidRPr="00636DCD" w:rsidRDefault="005615DE" w:rsidP="00613CD4">
            <w:pPr>
              <w:spacing w:after="200"/>
              <w:contextualSpacing/>
              <w:rPr>
                <w:rFonts w:ascii="Calibri" w:eastAsia="MS Mincho" w:hAnsi="Calibri"/>
                <w:b/>
                <w:sz w:val="18"/>
                <w:szCs w:val="18"/>
                <w:lang w:val="es-ES" w:eastAsia="es-CO" w:bidi="es-ES"/>
              </w:rPr>
            </w:pPr>
          </w:p>
        </w:tc>
      </w:tr>
      <w:tr w:rsidR="005615DE" w:rsidRPr="00636DCD" w14:paraId="1B7DECC4" w14:textId="77777777" w:rsidTr="00613CD4">
        <w:trPr>
          <w:trHeight w:val="782"/>
        </w:trPr>
        <w:tc>
          <w:tcPr>
            <w:tcW w:w="3505" w:type="dxa"/>
            <w:vMerge w:val="restart"/>
            <w:shd w:val="clear" w:color="auto" w:fill="FFFFFF"/>
          </w:tcPr>
          <w:p w14:paraId="47238BDE" w14:textId="77777777" w:rsidR="005615DE" w:rsidRPr="00636DCD" w:rsidRDefault="005615DE" w:rsidP="00613CD4">
            <w:pPr>
              <w:spacing w:after="200"/>
              <w:ind w:hanging="18"/>
              <w:contextualSpacing/>
              <w:rPr>
                <w:rFonts w:ascii="Calibri" w:eastAsia="MS Mincho" w:hAnsi="Calibri"/>
                <w:b/>
                <w:sz w:val="20"/>
                <w:szCs w:val="20"/>
                <w:lang w:val="es-ES" w:eastAsia="es-CO" w:bidi="es-ES"/>
              </w:rPr>
            </w:pPr>
          </w:p>
        </w:tc>
        <w:tc>
          <w:tcPr>
            <w:tcW w:w="4883" w:type="dxa"/>
            <w:gridSpan w:val="5"/>
            <w:shd w:val="clear" w:color="auto" w:fill="0F243E"/>
            <w:vAlign w:val="center"/>
          </w:tcPr>
          <w:p w14:paraId="39B992B3" w14:textId="77777777" w:rsidR="005615DE" w:rsidRPr="00636DCD" w:rsidRDefault="005615DE" w:rsidP="00613CD4">
            <w:pPr>
              <w:tabs>
                <w:tab w:val="left" w:pos="360"/>
              </w:tabs>
              <w:spacing w:after="200"/>
              <w:contextualSpacing/>
              <w:rPr>
                <w:rFonts w:ascii="Calibri" w:eastAsia="MS Mincho" w:hAnsi="Calibri"/>
                <w:sz w:val="20"/>
                <w:szCs w:val="20"/>
                <w:lang w:val="es-ES" w:eastAsia="es-CO" w:bidi="es-ES"/>
              </w:rPr>
            </w:pPr>
            <w:r w:rsidRPr="00636DCD">
              <w:rPr>
                <w:rFonts w:ascii="Calibri" w:eastAsia="MS Mincho" w:hAnsi="Calibri"/>
                <w:b/>
                <w:sz w:val="20"/>
                <w:szCs w:val="20"/>
                <w:lang w:val="es-ES" w:eastAsia="es-CO" w:bidi="es-ES"/>
              </w:rPr>
              <w:t>PREGUNTA 5: Sobre la base de los riesgos identificados y su categorización, ¿cuáles son los requisitos relevantes de los siguientes estándares ambientales?</w:t>
            </w:r>
          </w:p>
        </w:tc>
        <w:tc>
          <w:tcPr>
            <w:tcW w:w="5641" w:type="dxa"/>
            <w:shd w:val="clear" w:color="auto" w:fill="0F243E"/>
            <w:vAlign w:val="center"/>
          </w:tcPr>
          <w:p w14:paraId="1F3DA8B5" w14:textId="77777777" w:rsidR="005615DE" w:rsidRPr="00636DCD" w:rsidRDefault="005615DE" w:rsidP="00613CD4">
            <w:pPr>
              <w:tabs>
                <w:tab w:val="left" w:pos="360"/>
              </w:tabs>
              <w:spacing w:after="200"/>
              <w:contextualSpacing/>
              <w:jc w:val="center"/>
              <w:rPr>
                <w:rFonts w:ascii="Calibri" w:eastAsia="MS Mincho" w:hAnsi="Calibri"/>
                <w:b/>
                <w:sz w:val="20"/>
                <w:szCs w:val="20"/>
                <w:lang w:val="es-ES" w:eastAsia="es-CO" w:bidi="es-ES"/>
              </w:rPr>
            </w:pPr>
          </w:p>
        </w:tc>
      </w:tr>
      <w:tr w:rsidR="005615DE" w:rsidRPr="00636DCD" w14:paraId="512DE336" w14:textId="77777777" w:rsidTr="00613CD4">
        <w:trPr>
          <w:trHeight w:val="359"/>
        </w:trPr>
        <w:tc>
          <w:tcPr>
            <w:tcW w:w="3505" w:type="dxa"/>
            <w:vMerge/>
            <w:shd w:val="clear" w:color="auto" w:fill="FFFFFF"/>
          </w:tcPr>
          <w:p w14:paraId="48F0D9D8" w14:textId="77777777" w:rsidR="005615DE" w:rsidRPr="00636DCD" w:rsidRDefault="005615DE" w:rsidP="00613CD4">
            <w:pPr>
              <w:spacing w:after="200"/>
              <w:contextualSpacing/>
              <w:rPr>
                <w:rFonts w:ascii="Calibri" w:eastAsia="MS Mincho" w:hAnsi="Calibri"/>
                <w:sz w:val="18"/>
                <w:szCs w:val="18"/>
                <w:u w:val="single"/>
                <w:lang w:val="es-ES" w:eastAsia="es-CO" w:bidi="es-ES"/>
              </w:rPr>
            </w:pPr>
          </w:p>
        </w:tc>
        <w:tc>
          <w:tcPr>
            <w:tcW w:w="4883" w:type="dxa"/>
            <w:gridSpan w:val="5"/>
            <w:shd w:val="clear" w:color="auto" w:fill="auto"/>
          </w:tcPr>
          <w:p w14:paraId="5AE2079D" w14:textId="77777777" w:rsidR="005615DE" w:rsidRPr="00636DCD" w:rsidRDefault="005615DE" w:rsidP="00613CD4">
            <w:pPr>
              <w:tabs>
                <w:tab w:val="left" w:pos="360"/>
              </w:tabs>
              <w:spacing w:after="200"/>
              <w:contextualSpacing/>
              <w:jc w:val="center"/>
              <w:rPr>
                <w:rFonts w:ascii="Calibri" w:eastAsia="MS Mincho" w:hAnsi="Calibri" w:cs="Menlo Bold"/>
                <w:b/>
                <w:sz w:val="20"/>
                <w:szCs w:val="20"/>
                <w:lang w:val="es-ES" w:eastAsia="es-CO" w:bidi="es-ES"/>
              </w:rPr>
            </w:pPr>
            <w:r w:rsidRPr="00636DCD">
              <w:rPr>
                <w:rFonts w:ascii="Calibri" w:eastAsia="MS Mincho" w:hAnsi="Calibri"/>
                <w:sz w:val="18"/>
                <w:szCs w:val="18"/>
                <w:lang w:val="es-ES" w:eastAsia="es-CO" w:bidi="es-ES"/>
              </w:rPr>
              <w:t>Marque todos los que aplican.</w:t>
            </w:r>
          </w:p>
        </w:tc>
        <w:tc>
          <w:tcPr>
            <w:tcW w:w="5641" w:type="dxa"/>
            <w:shd w:val="clear" w:color="auto" w:fill="auto"/>
          </w:tcPr>
          <w:p w14:paraId="2C4AEB34" w14:textId="77777777" w:rsidR="005615DE" w:rsidRPr="00636DCD" w:rsidRDefault="005615DE" w:rsidP="00613CD4">
            <w:pPr>
              <w:tabs>
                <w:tab w:val="left" w:pos="360"/>
              </w:tabs>
              <w:spacing w:after="200"/>
              <w:contextualSpacing/>
              <w:jc w:val="center"/>
              <w:rPr>
                <w:rFonts w:ascii="Calibri" w:eastAsia="MS Mincho" w:hAnsi="Calibri"/>
                <w:b/>
                <w:sz w:val="18"/>
                <w:szCs w:val="18"/>
                <w:lang w:val="es-ES" w:eastAsia="es-CO" w:bidi="es-ES"/>
              </w:rPr>
            </w:pPr>
            <w:r w:rsidRPr="00636DCD">
              <w:rPr>
                <w:rFonts w:ascii="Calibri" w:eastAsia="MS Mincho" w:hAnsi="Calibri"/>
                <w:b/>
                <w:sz w:val="18"/>
                <w:szCs w:val="18"/>
                <w:lang w:val="es-ES" w:eastAsia="es-CO" w:bidi="es-ES"/>
              </w:rPr>
              <w:t>Comentarios</w:t>
            </w:r>
          </w:p>
        </w:tc>
      </w:tr>
      <w:tr w:rsidR="005615DE" w:rsidRPr="00636DCD" w14:paraId="166F4FBC" w14:textId="77777777" w:rsidTr="00613CD4">
        <w:tc>
          <w:tcPr>
            <w:tcW w:w="3505" w:type="dxa"/>
            <w:vMerge/>
            <w:shd w:val="clear" w:color="auto" w:fill="FFFFFF"/>
          </w:tcPr>
          <w:p w14:paraId="687266BB" w14:textId="77777777" w:rsidR="005615DE" w:rsidRPr="00636DCD" w:rsidRDefault="005615DE" w:rsidP="00613CD4">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07DC0527" w14:textId="77777777" w:rsidR="005615DE" w:rsidRPr="00636DCD" w:rsidRDefault="005615DE" w:rsidP="00613CD4">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1.</w:t>
            </w:r>
            <w:r w:rsidRPr="00636DCD">
              <w:rPr>
                <w:rFonts w:ascii="Calibri" w:eastAsia="MS Mincho" w:hAnsi="Calibri"/>
                <w:b/>
                <w:i/>
                <w:sz w:val="18"/>
                <w:szCs w:val="18"/>
                <w:lang w:val="es-ES" w:eastAsia="es-CO" w:bidi="es-ES"/>
              </w:rPr>
              <w:tab/>
              <w:t xml:space="preserve">Conservación de la biodiversidad y gestión de los recursos naturales </w:t>
            </w:r>
          </w:p>
        </w:tc>
        <w:tc>
          <w:tcPr>
            <w:tcW w:w="540" w:type="dxa"/>
            <w:gridSpan w:val="2"/>
            <w:shd w:val="clear" w:color="auto" w:fill="auto"/>
            <w:vAlign w:val="center"/>
          </w:tcPr>
          <w:p w14:paraId="1EBE6E41"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5641" w:type="dxa"/>
            <w:shd w:val="clear" w:color="auto" w:fill="auto"/>
          </w:tcPr>
          <w:p w14:paraId="0A98793A"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p>
        </w:tc>
      </w:tr>
      <w:tr w:rsidR="005615DE" w:rsidRPr="00636DCD" w14:paraId="45086EDF" w14:textId="77777777" w:rsidTr="00613CD4">
        <w:tc>
          <w:tcPr>
            <w:tcW w:w="3505" w:type="dxa"/>
            <w:vMerge/>
            <w:shd w:val="clear" w:color="auto" w:fill="FFFFFF"/>
          </w:tcPr>
          <w:p w14:paraId="47529279" w14:textId="77777777" w:rsidR="005615DE" w:rsidRPr="00636DCD" w:rsidRDefault="005615DE" w:rsidP="00613CD4">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45CA081E" w14:textId="77777777" w:rsidR="005615DE" w:rsidRPr="00636DCD" w:rsidRDefault="005615DE" w:rsidP="00613CD4">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2.</w:t>
            </w:r>
            <w:r w:rsidRPr="00636DCD">
              <w:rPr>
                <w:rFonts w:ascii="Calibri" w:eastAsia="MS Mincho" w:hAnsi="Calibri"/>
                <w:b/>
                <w:i/>
                <w:sz w:val="18"/>
                <w:szCs w:val="18"/>
                <w:lang w:val="es-ES" w:eastAsia="es-CO" w:bidi="es-ES"/>
              </w:rPr>
              <w:tab/>
              <w:t>Mitigación y adaptación al cambio climático</w:t>
            </w:r>
          </w:p>
        </w:tc>
        <w:tc>
          <w:tcPr>
            <w:tcW w:w="540" w:type="dxa"/>
            <w:gridSpan w:val="2"/>
            <w:shd w:val="clear" w:color="auto" w:fill="auto"/>
            <w:vAlign w:val="center"/>
          </w:tcPr>
          <w:p w14:paraId="72A650C5"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5641" w:type="dxa"/>
            <w:shd w:val="clear" w:color="auto" w:fill="auto"/>
          </w:tcPr>
          <w:p w14:paraId="717588A7"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p>
        </w:tc>
      </w:tr>
      <w:tr w:rsidR="005615DE" w:rsidRPr="00636DCD" w14:paraId="5556089A" w14:textId="77777777" w:rsidTr="00613CD4">
        <w:tc>
          <w:tcPr>
            <w:tcW w:w="3505" w:type="dxa"/>
            <w:vMerge/>
            <w:shd w:val="clear" w:color="auto" w:fill="FFFFFF"/>
          </w:tcPr>
          <w:p w14:paraId="6F9232C2" w14:textId="77777777" w:rsidR="005615DE" w:rsidRPr="00636DCD" w:rsidRDefault="005615DE" w:rsidP="00613CD4">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56B21CD5" w14:textId="77777777" w:rsidR="005615DE" w:rsidRPr="00636DCD" w:rsidRDefault="005615DE" w:rsidP="00613CD4">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3.</w:t>
            </w:r>
            <w:r w:rsidRPr="00636DCD">
              <w:rPr>
                <w:rFonts w:ascii="Calibri" w:eastAsia="MS Mincho" w:hAnsi="Calibri"/>
                <w:b/>
                <w:i/>
                <w:sz w:val="18"/>
                <w:szCs w:val="18"/>
                <w:lang w:val="es-ES" w:eastAsia="es-CO" w:bidi="es-ES"/>
              </w:rPr>
              <w:tab/>
              <w:t xml:space="preserve">Patrimonio cultural </w:t>
            </w:r>
          </w:p>
        </w:tc>
        <w:tc>
          <w:tcPr>
            <w:tcW w:w="540" w:type="dxa"/>
            <w:gridSpan w:val="2"/>
            <w:shd w:val="clear" w:color="auto" w:fill="auto"/>
            <w:vAlign w:val="center"/>
          </w:tcPr>
          <w:p w14:paraId="0A090800"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5641" w:type="dxa"/>
            <w:shd w:val="clear" w:color="auto" w:fill="auto"/>
          </w:tcPr>
          <w:p w14:paraId="17849BB4"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p>
        </w:tc>
      </w:tr>
      <w:tr w:rsidR="005615DE" w:rsidRPr="00636DCD" w14:paraId="25B997A0" w14:textId="77777777" w:rsidTr="00613CD4">
        <w:tc>
          <w:tcPr>
            <w:tcW w:w="3505" w:type="dxa"/>
            <w:vMerge/>
            <w:shd w:val="clear" w:color="auto" w:fill="FFFFFF"/>
          </w:tcPr>
          <w:p w14:paraId="6094EF55" w14:textId="77777777" w:rsidR="005615DE" w:rsidRPr="00636DCD" w:rsidRDefault="005615DE" w:rsidP="00613CD4">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4CAE8597" w14:textId="77777777" w:rsidR="005615DE" w:rsidRPr="00636DCD" w:rsidRDefault="005615DE" w:rsidP="00613CD4">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4.</w:t>
            </w:r>
            <w:r w:rsidRPr="00636DCD">
              <w:rPr>
                <w:rFonts w:ascii="Calibri" w:eastAsia="MS Mincho" w:hAnsi="Calibri"/>
                <w:b/>
                <w:i/>
                <w:sz w:val="18"/>
                <w:szCs w:val="18"/>
                <w:lang w:val="es-ES" w:eastAsia="es-CO" w:bidi="es-ES"/>
              </w:rPr>
              <w:tab/>
              <w:t>Pueblos indígenas</w:t>
            </w:r>
          </w:p>
        </w:tc>
        <w:tc>
          <w:tcPr>
            <w:tcW w:w="540" w:type="dxa"/>
            <w:gridSpan w:val="2"/>
            <w:shd w:val="clear" w:color="auto" w:fill="auto"/>
            <w:vAlign w:val="center"/>
          </w:tcPr>
          <w:p w14:paraId="5E47D968"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r>
              <w:rPr>
                <w:rFonts w:ascii="Segoe UI Symbol" w:eastAsia="MS Mincho" w:hAnsi="Segoe UI Symbol" w:cs="Segoe UI Symbol"/>
                <w:b/>
                <w:sz w:val="20"/>
                <w:szCs w:val="20"/>
                <w:lang w:val="es-ES" w:eastAsia="es-CO" w:bidi="es-ES"/>
              </w:rPr>
              <w:t>X</w:t>
            </w:r>
          </w:p>
        </w:tc>
        <w:tc>
          <w:tcPr>
            <w:tcW w:w="5641" w:type="dxa"/>
            <w:shd w:val="clear" w:color="auto" w:fill="auto"/>
          </w:tcPr>
          <w:p w14:paraId="056C45AC"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r>
              <w:rPr>
                <w:rFonts w:asciiTheme="minorHAnsi" w:hAnsiTheme="minorHAnsi"/>
                <w:i/>
                <w:sz w:val="18"/>
                <w:szCs w:val="18"/>
                <w:lang w:val="es-ES"/>
              </w:rPr>
              <w:t>De acuerdo a los Estándares Nacionales</w:t>
            </w:r>
            <w:r w:rsidRPr="00925A8A">
              <w:rPr>
                <w:rFonts w:asciiTheme="minorHAnsi" w:hAnsiTheme="minorHAnsi"/>
                <w:i/>
                <w:sz w:val="18"/>
                <w:szCs w:val="18"/>
                <w:lang w:val="es-ES"/>
              </w:rPr>
              <w:t>, es necesario contar con el aval de las personas tenientes de la tierra donde intervenimos</w:t>
            </w:r>
            <w:r>
              <w:rPr>
                <w:rFonts w:asciiTheme="minorHAnsi" w:hAnsiTheme="minorHAnsi"/>
                <w:i/>
                <w:sz w:val="18"/>
                <w:szCs w:val="18"/>
                <w:lang w:val="es-ES"/>
              </w:rPr>
              <w:t xml:space="preserve"> a través de actividades como el enlace comunitario</w:t>
            </w:r>
            <w:r w:rsidRPr="00925A8A">
              <w:rPr>
                <w:rFonts w:asciiTheme="minorHAnsi" w:hAnsiTheme="minorHAnsi"/>
                <w:i/>
                <w:sz w:val="18"/>
                <w:szCs w:val="18"/>
                <w:lang w:val="es-ES"/>
              </w:rPr>
              <w:t>. En los casos que nos encontramos llegando a un territorio indígena, antes de conducir cualquier actividad bajo el marco de este proyecto buscaremos la autoridad del pueblo indígena para intervenir.</w:t>
            </w:r>
          </w:p>
        </w:tc>
      </w:tr>
      <w:tr w:rsidR="005615DE" w:rsidRPr="00636DCD" w14:paraId="40E46DF0" w14:textId="77777777" w:rsidTr="00613CD4">
        <w:tc>
          <w:tcPr>
            <w:tcW w:w="3505" w:type="dxa"/>
            <w:vMerge/>
            <w:shd w:val="clear" w:color="auto" w:fill="FFFFFF"/>
          </w:tcPr>
          <w:p w14:paraId="5BFA9B2E" w14:textId="77777777" w:rsidR="005615DE" w:rsidRPr="00636DCD" w:rsidRDefault="005615DE" w:rsidP="00613CD4">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14:paraId="38202D8C" w14:textId="77777777" w:rsidR="005615DE" w:rsidRPr="00636DCD" w:rsidRDefault="005615DE" w:rsidP="00613CD4">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5.</w:t>
            </w:r>
            <w:r w:rsidRPr="00636DCD">
              <w:rPr>
                <w:rFonts w:ascii="Calibri" w:eastAsia="MS Mincho" w:hAnsi="Calibri"/>
                <w:b/>
                <w:i/>
                <w:sz w:val="18"/>
                <w:szCs w:val="18"/>
                <w:lang w:val="es-ES" w:eastAsia="es-CO" w:bidi="es-ES"/>
              </w:rPr>
              <w:tab/>
              <w:t xml:space="preserve">Prevención de la contaminación y uso eficiente de los recursos </w:t>
            </w:r>
          </w:p>
        </w:tc>
        <w:tc>
          <w:tcPr>
            <w:tcW w:w="540" w:type="dxa"/>
            <w:gridSpan w:val="2"/>
            <w:shd w:val="clear" w:color="auto" w:fill="auto"/>
            <w:vAlign w:val="center"/>
          </w:tcPr>
          <w:p w14:paraId="458014AC"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5641" w:type="dxa"/>
            <w:shd w:val="clear" w:color="auto" w:fill="auto"/>
          </w:tcPr>
          <w:p w14:paraId="5DA5E8E4" w14:textId="77777777" w:rsidR="005615DE" w:rsidRPr="00636DCD" w:rsidRDefault="005615DE" w:rsidP="00613CD4">
            <w:pPr>
              <w:tabs>
                <w:tab w:val="left" w:pos="360"/>
              </w:tabs>
              <w:spacing w:after="200"/>
              <w:contextualSpacing/>
              <w:rPr>
                <w:rFonts w:ascii="Calibri" w:eastAsia="MS Mincho" w:hAnsi="Calibri"/>
                <w:sz w:val="18"/>
                <w:szCs w:val="18"/>
                <w:lang w:val="es-ES" w:eastAsia="es-CO" w:bidi="es-ES"/>
              </w:rPr>
            </w:pPr>
          </w:p>
        </w:tc>
      </w:tr>
    </w:tbl>
    <w:p w14:paraId="165A5460" w14:textId="77777777" w:rsidR="005615DE" w:rsidRPr="00636DCD" w:rsidRDefault="005615DE" w:rsidP="005615DE">
      <w:pPr>
        <w:tabs>
          <w:tab w:val="left" w:pos="360"/>
        </w:tabs>
        <w:spacing w:after="200"/>
        <w:contextualSpacing/>
        <w:rPr>
          <w:rFonts w:ascii="Calibri" w:eastAsia="MS Mincho" w:hAnsi="Calibri"/>
          <w:b/>
          <w:i/>
          <w:sz w:val="18"/>
          <w:szCs w:val="18"/>
          <w:lang w:val="es-ES" w:eastAsia="es-CO" w:bidi="es-ES"/>
        </w:rPr>
      </w:pPr>
    </w:p>
    <w:p w14:paraId="2263A598" w14:textId="77777777" w:rsidR="005615DE" w:rsidRPr="00636DCD" w:rsidRDefault="005615DE" w:rsidP="005615DE">
      <w:pPr>
        <w:spacing w:after="200" w:line="276" w:lineRule="auto"/>
        <w:rPr>
          <w:rFonts w:ascii="Myriad Pro" w:eastAsia="MS Mincho" w:hAnsi="Myriad Pro"/>
          <w:sz w:val="22"/>
          <w:szCs w:val="22"/>
          <w:lang w:val="es-ES" w:eastAsia="es-CO" w:bidi="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971"/>
      </w:tblGrid>
      <w:tr w:rsidR="005615DE" w:rsidRPr="00636DCD" w14:paraId="319A8DC6" w14:textId="77777777" w:rsidTr="00613CD4">
        <w:tc>
          <w:tcPr>
            <w:tcW w:w="8635" w:type="dxa"/>
            <w:tcBorders>
              <w:bottom w:val="single" w:sz="4" w:space="0" w:color="auto"/>
            </w:tcBorders>
            <w:shd w:val="clear" w:color="auto" w:fill="8DB3E2"/>
          </w:tcPr>
          <w:p w14:paraId="63D46CF7" w14:textId="77777777" w:rsidR="005615DE" w:rsidRPr="00636DCD" w:rsidRDefault="005615DE" w:rsidP="00613CD4">
            <w:pPr>
              <w:tabs>
                <w:tab w:val="left" w:pos="810"/>
              </w:tabs>
              <w:spacing w:after="200" w:line="276" w:lineRule="auto"/>
              <w:rPr>
                <w:rFonts w:ascii="Myriad Pro" w:eastAsia="Times New Roman" w:hAnsi="Myriad Pro"/>
                <w:sz w:val="22"/>
                <w:szCs w:val="22"/>
                <w:u w:val="single"/>
                <w:lang w:val="es-ES" w:eastAsia="es-CO" w:bidi="es-ES"/>
              </w:rPr>
            </w:pPr>
            <w:r w:rsidRPr="00636DCD">
              <w:rPr>
                <w:rFonts w:ascii="Myriad Pro" w:eastAsia="MS Mincho" w:hAnsi="Myriad Pro"/>
                <w:b/>
                <w:sz w:val="22"/>
                <w:szCs w:val="22"/>
                <w:lang w:val="es-ES" w:eastAsia="es-CO" w:bidi="es-ES"/>
              </w:rPr>
              <w:t xml:space="preserve">Lista de verificación de los posibles </w:t>
            </w:r>
            <w:r w:rsidRPr="00636DCD">
              <w:rPr>
                <w:rFonts w:ascii="Myriad Pro" w:eastAsia="MS Mincho" w:hAnsi="Myriad Pro"/>
                <w:b/>
                <w:sz w:val="22"/>
                <w:szCs w:val="22"/>
                <w:u w:val="single"/>
                <w:lang w:val="es-ES" w:eastAsia="es-CO" w:bidi="es-ES"/>
              </w:rPr>
              <w:t>riesgos</w:t>
            </w:r>
            <w:r w:rsidRPr="00636DCD">
              <w:rPr>
                <w:rFonts w:ascii="Myriad Pro" w:eastAsia="MS Mincho" w:hAnsi="Myriad Pro"/>
                <w:b/>
                <w:sz w:val="22"/>
                <w:szCs w:val="22"/>
                <w:lang w:val="es-ES" w:eastAsia="es-CO" w:bidi="es-ES"/>
              </w:rPr>
              <w:t xml:space="preserve"> ambientales</w:t>
            </w:r>
          </w:p>
        </w:tc>
        <w:tc>
          <w:tcPr>
            <w:tcW w:w="971" w:type="dxa"/>
            <w:tcBorders>
              <w:bottom w:val="single" w:sz="4" w:space="0" w:color="auto"/>
            </w:tcBorders>
            <w:shd w:val="clear" w:color="auto" w:fill="8DB3E2"/>
          </w:tcPr>
          <w:p w14:paraId="67653B23" w14:textId="77777777" w:rsidR="005615DE" w:rsidRPr="00636DCD" w:rsidRDefault="005615DE" w:rsidP="00613CD4">
            <w:pPr>
              <w:tabs>
                <w:tab w:val="left" w:pos="810"/>
              </w:tabs>
              <w:spacing w:after="200" w:line="276" w:lineRule="auto"/>
              <w:rPr>
                <w:rFonts w:ascii="Myriad Pro" w:eastAsia="Times New Roman" w:hAnsi="Myriad Pro"/>
                <w:sz w:val="22"/>
                <w:szCs w:val="22"/>
                <w:lang w:val="es-ES" w:eastAsia="es-CO" w:bidi="es-ES"/>
              </w:rPr>
            </w:pPr>
          </w:p>
        </w:tc>
      </w:tr>
      <w:tr w:rsidR="005615DE" w:rsidRPr="00636DCD" w14:paraId="7BE0D233" w14:textId="77777777" w:rsidTr="00613CD4">
        <w:tc>
          <w:tcPr>
            <w:tcW w:w="8635" w:type="dxa"/>
            <w:tcBorders>
              <w:bottom w:val="single" w:sz="4" w:space="0" w:color="auto"/>
            </w:tcBorders>
            <w:shd w:val="clear" w:color="auto" w:fill="DBE5F1"/>
          </w:tcPr>
          <w:p w14:paraId="113DB987" w14:textId="77777777" w:rsidR="005615DE" w:rsidRPr="00636DCD" w:rsidRDefault="005615DE" w:rsidP="00613CD4">
            <w:pPr>
              <w:tabs>
                <w:tab w:val="left" w:pos="810"/>
              </w:tabs>
              <w:spacing w:before="120" w:after="120" w:line="276" w:lineRule="auto"/>
              <w:rPr>
                <w:rFonts w:ascii="Myriad Pro" w:eastAsia="MS Mincho" w:hAnsi="Myriad Pro"/>
                <w:b/>
                <w:sz w:val="18"/>
                <w:szCs w:val="18"/>
                <w:lang w:val="es-ES" w:eastAsia="es-CO" w:bidi="es-ES"/>
              </w:rPr>
            </w:pPr>
            <w:r w:rsidRPr="00636DCD">
              <w:rPr>
                <w:rFonts w:ascii="Myriad Pro" w:eastAsia="MS Mincho" w:hAnsi="Myriad Pro"/>
                <w:b/>
                <w:sz w:val="18"/>
                <w:szCs w:val="18"/>
                <w:lang w:val="es-ES" w:eastAsia="es-CO" w:bidi="es-ES"/>
              </w:rPr>
              <w:t xml:space="preserve">Principio: Sostenibilidad ambiental: </w:t>
            </w:r>
            <w:r w:rsidRPr="00636DCD">
              <w:rPr>
                <w:rFonts w:ascii="Myriad Pro" w:eastAsia="MS Mincho" w:hAnsi="Myriad Pro"/>
                <w:sz w:val="18"/>
                <w:szCs w:val="18"/>
                <w:lang w:val="es-ES" w:eastAsia="es-CO" w:bidi="es-ES"/>
              </w:rPr>
              <w:t>Las preguntas referidas al diagnóstico de los riesgos ambientales se incluyen en las preguntas relacionadas con el estándar específico a continuación.</w:t>
            </w:r>
          </w:p>
        </w:tc>
        <w:tc>
          <w:tcPr>
            <w:tcW w:w="971" w:type="dxa"/>
            <w:tcBorders>
              <w:bottom w:val="single" w:sz="4" w:space="0" w:color="auto"/>
            </w:tcBorders>
            <w:shd w:val="clear" w:color="auto" w:fill="DBE5F1"/>
          </w:tcPr>
          <w:p w14:paraId="0803264B" w14:textId="77777777" w:rsidR="005615DE" w:rsidRPr="00636DCD" w:rsidRDefault="005615DE" w:rsidP="00613CD4">
            <w:pPr>
              <w:tabs>
                <w:tab w:val="left" w:pos="810"/>
              </w:tabs>
              <w:spacing w:after="200" w:line="276" w:lineRule="auto"/>
              <w:jc w:val="center"/>
              <w:rPr>
                <w:rFonts w:ascii="Myriad Pro" w:eastAsia="MS Mincho" w:hAnsi="Myriad Pro"/>
                <w:b/>
                <w:sz w:val="18"/>
                <w:szCs w:val="18"/>
                <w:lang w:val="es-ES" w:eastAsia="es-CO" w:bidi="es-ES"/>
              </w:rPr>
            </w:pPr>
            <w:r w:rsidRPr="00636DCD">
              <w:rPr>
                <w:rFonts w:ascii="Myriad Pro" w:eastAsia="Times New Roman" w:hAnsi="Myriad Pro"/>
                <w:b/>
                <w:sz w:val="16"/>
                <w:szCs w:val="16"/>
                <w:lang w:val="es-ES" w:eastAsia="es-CO" w:bidi="es-ES"/>
              </w:rPr>
              <w:t xml:space="preserve">Respuesta </w:t>
            </w:r>
            <w:r w:rsidRPr="00636DCD">
              <w:rPr>
                <w:rFonts w:ascii="Myriad Pro" w:eastAsia="Times New Roman" w:hAnsi="Myriad Pro"/>
                <w:b/>
                <w:sz w:val="16"/>
                <w:szCs w:val="16"/>
                <w:lang w:val="es-ES" w:eastAsia="es-CO" w:bidi="es-ES"/>
              </w:rPr>
              <w:br/>
              <w:t>(Sí/No)</w:t>
            </w:r>
          </w:p>
        </w:tc>
      </w:tr>
      <w:tr w:rsidR="005615DE" w:rsidRPr="00636DCD" w14:paraId="0E93B1C1" w14:textId="77777777" w:rsidTr="00613CD4">
        <w:tc>
          <w:tcPr>
            <w:tcW w:w="8635" w:type="dxa"/>
            <w:tcBorders>
              <w:bottom w:val="single" w:sz="4" w:space="0" w:color="auto"/>
            </w:tcBorders>
            <w:shd w:val="clear" w:color="auto" w:fill="DBE5F1"/>
            <w:vAlign w:val="center"/>
          </w:tcPr>
          <w:p w14:paraId="7AECEF40" w14:textId="77777777" w:rsidR="005615DE" w:rsidRPr="00636DCD" w:rsidRDefault="005615DE" w:rsidP="00613CD4">
            <w:pPr>
              <w:tabs>
                <w:tab w:val="left" w:pos="570"/>
              </w:tabs>
              <w:spacing w:before="120" w:after="12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ES" w:eastAsia="es-CO" w:bidi="es-ES"/>
              </w:rPr>
              <w:t xml:space="preserve">Estándar 1: Conservación de la biodiversidad y gestión sostenible de los recursos naturales </w:t>
            </w:r>
          </w:p>
        </w:tc>
        <w:tc>
          <w:tcPr>
            <w:tcW w:w="971" w:type="dxa"/>
            <w:tcBorders>
              <w:bottom w:val="single" w:sz="4" w:space="0" w:color="auto"/>
            </w:tcBorders>
            <w:shd w:val="clear" w:color="auto" w:fill="DBE5F1"/>
          </w:tcPr>
          <w:p w14:paraId="6EA36CD9" w14:textId="77777777" w:rsidR="005615DE" w:rsidRPr="00636DCD" w:rsidRDefault="005615DE" w:rsidP="00613CD4">
            <w:pPr>
              <w:spacing w:after="200" w:line="276" w:lineRule="auto"/>
              <w:rPr>
                <w:rFonts w:ascii="Myriad Pro" w:eastAsia="Times New Roman" w:hAnsi="Myriad Pro"/>
                <w:b/>
                <w:sz w:val="18"/>
                <w:szCs w:val="18"/>
                <w:lang w:val="es-CL" w:eastAsia="es-CO" w:bidi="es-ES"/>
              </w:rPr>
            </w:pPr>
          </w:p>
        </w:tc>
      </w:tr>
      <w:tr w:rsidR="005615DE" w:rsidRPr="00636DCD" w14:paraId="61C0894D" w14:textId="77777777" w:rsidTr="00613CD4">
        <w:tc>
          <w:tcPr>
            <w:tcW w:w="8635" w:type="dxa"/>
            <w:shd w:val="clear" w:color="auto" w:fill="auto"/>
          </w:tcPr>
          <w:p w14:paraId="5316E266"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 xml:space="preserve">1.1 </w:t>
            </w:r>
            <w:r w:rsidRPr="00636DCD">
              <w:rPr>
                <w:rFonts w:ascii="Myriad Pro" w:eastAsia="Times New Roman" w:hAnsi="Myriad Pro"/>
                <w:sz w:val="18"/>
                <w:szCs w:val="18"/>
                <w:lang w:val="es-ES" w:eastAsia="es-CO" w:bidi="es-ES"/>
              </w:rPr>
              <w:tab/>
              <w:t>¿Podría el proyecto afectar adversamente los hábitats (por ejemplo, hábitats modificados, naturales y críticos) y/o en los ecosistemas o los servicios que estos prestan?</w:t>
            </w:r>
            <w:r w:rsidRPr="00636DCD">
              <w:rPr>
                <w:rFonts w:ascii="Myriad Pro" w:eastAsia="Times New Roman" w:hAnsi="Myriad Pro"/>
                <w:sz w:val="18"/>
                <w:szCs w:val="18"/>
                <w:lang w:val="es-ES" w:eastAsia="es-CO" w:bidi="es-ES"/>
              </w:rPr>
              <w:br/>
            </w:r>
            <w:r w:rsidRPr="00636DCD">
              <w:rPr>
                <w:rFonts w:ascii="Myriad Pro" w:eastAsia="Times New Roman" w:hAnsi="Myriad Pro"/>
                <w:sz w:val="18"/>
                <w:szCs w:val="18"/>
                <w:lang w:val="es-ES" w:eastAsia="es-CO" w:bidi="es-ES"/>
              </w:rPr>
              <w:br/>
            </w:r>
            <w:r w:rsidRPr="00636DCD">
              <w:rPr>
                <w:rFonts w:ascii="Myriad Pro" w:eastAsia="Times New Roman" w:hAnsi="Myriad Pro"/>
                <w:i/>
                <w:sz w:val="18"/>
                <w:szCs w:val="18"/>
                <w:lang w:val="es-ES" w:eastAsia="es-CO" w:bidi="es-ES"/>
              </w:rPr>
              <w:t xml:space="preserve">Por ejemplo, a través de la pérdida, la conversión, la degradación o la fragmentación de los hábitats y los cambios hidrológicos. </w:t>
            </w:r>
          </w:p>
        </w:tc>
        <w:tc>
          <w:tcPr>
            <w:tcW w:w="971" w:type="dxa"/>
            <w:shd w:val="clear" w:color="auto" w:fill="auto"/>
          </w:tcPr>
          <w:p w14:paraId="2FF8401E" w14:textId="77777777" w:rsidR="005615DE" w:rsidRPr="00636DCD" w:rsidRDefault="005615DE" w:rsidP="00613CD4">
            <w:pPr>
              <w:spacing w:after="200" w:line="276" w:lineRule="auto"/>
              <w:rPr>
                <w:rFonts w:ascii="Myriad Pro" w:eastAsia="Times New Roman" w:hAnsi="Myriad Pro"/>
                <w:sz w:val="18"/>
                <w:szCs w:val="18"/>
                <w:lang w:val="es-CL" w:eastAsia="es-CO" w:bidi="es-ES"/>
              </w:rPr>
            </w:pPr>
            <w:r>
              <w:rPr>
                <w:rFonts w:ascii="Myriad Pro" w:eastAsia="Times New Roman" w:hAnsi="Myriad Pro"/>
                <w:sz w:val="18"/>
                <w:szCs w:val="18"/>
                <w:lang w:val="es-CL" w:eastAsia="es-CO" w:bidi="es-ES"/>
              </w:rPr>
              <w:t>No</w:t>
            </w:r>
          </w:p>
        </w:tc>
      </w:tr>
      <w:tr w:rsidR="005615DE" w:rsidRPr="00636DCD" w14:paraId="4EA25585" w14:textId="77777777" w:rsidTr="00613CD4">
        <w:tc>
          <w:tcPr>
            <w:tcW w:w="8635" w:type="dxa"/>
            <w:tcBorders>
              <w:bottom w:val="single" w:sz="4" w:space="0" w:color="auto"/>
            </w:tcBorders>
            <w:shd w:val="clear" w:color="auto" w:fill="auto"/>
          </w:tcPr>
          <w:p w14:paraId="326036F9" w14:textId="77777777" w:rsidR="005615DE" w:rsidRPr="00636DCD" w:rsidRDefault="005615DE" w:rsidP="00613CD4">
            <w:pPr>
              <w:tabs>
                <w:tab w:val="left" w:pos="900"/>
              </w:tabs>
              <w:autoSpaceDE w:val="0"/>
              <w:autoSpaceDN w:val="0"/>
              <w:adjustRightInd w:val="0"/>
              <w:spacing w:before="60" w:after="60" w:line="276" w:lineRule="auto"/>
              <w:ind w:left="567" w:hanging="567"/>
              <w:rPr>
                <w:rFonts w:ascii="Myriad Pro" w:eastAsia="Times New Roman" w:hAnsi="Myriad Pro"/>
                <w:color w:val="000000"/>
                <w:sz w:val="18"/>
                <w:szCs w:val="18"/>
                <w:lang w:val="es-ES" w:eastAsia="es-CO" w:bidi="es-ES"/>
              </w:rPr>
            </w:pPr>
            <w:r w:rsidRPr="00636DCD">
              <w:rPr>
                <w:rFonts w:ascii="Myriad Pro" w:eastAsia="Times New Roman" w:hAnsi="Myriad Pro"/>
                <w:bCs/>
                <w:color w:val="000000"/>
                <w:sz w:val="18"/>
                <w:szCs w:val="18"/>
                <w:lang w:val="es-ES" w:eastAsia="es-CO" w:bidi="es-ES"/>
              </w:rPr>
              <w:lastRenderedPageBreak/>
              <w:t>1.2</w:t>
            </w:r>
            <w:r w:rsidRPr="00636DCD">
              <w:rPr>
                <w:rFonts w:ascii="Myriad Pro" w:eastAsia="Times New Roman" w:hAnsi="Myriad Pro"/>
                <w:bCs/>
                <w:color w:val="000000"/>
                <w:sz w:val="18"/>
                <w:szCs w:val="18"/>
                <w:lang w:val="es-ES" w:eastAsia="es-CO" w:bidi="es-ES"/>
              </w:rPr>
              <w:tab/>
              <w:t>¿Se encuentran algunas de las actividades propuestas para el proyecto dentro de hábitats críticos y/o zonas ambientalmente sensibles o sus alrededores, incluidas áreas protegidas legalmente (por ejemplo, reservas naturales, parques nacionales), zonas cuya protección ha sido propuesta o áreas reconocidas como tal por fuentes validadas y/o pueblos indígenas o comunidades locales?</w:t>
            </w:r>
          </w:p>
        </w:tc>
        <w:tc>
          <w:tcPr>
            <w:tcW w:w="971" w:type="dxa"/>
            <w:tcBorders>
              <w:bottom w:val="single" w:sz="4" w:space="0" w:color="auto"/>
            </w:tcBorders>
            <w:shd w:val="clear" w:color="auto" w:fill="auto"/>
          </w:tcPr>
          <w:p w14:paraId="3029CCCB" w14:textId="77777777" w:rsidR="005615DE" w:rsidRPr="00636DCD" w:rsidRDefault="005615DE" w:rsidP="00613CD4">
            <w:pPr>
              <w:spacing w:after="200" w:line="276" w:lineRule="auto"/>
              <w:rPr>
                <w:rFonts w:ascii="Myriad Pro" w:eastAsia="Times New Roman" w:hAnsi="Myriad Pro"/>
                <w:sz w:val="18"/>
                <w:szCs w:val="18"/>
                <w:lang w:val="es-CL" w:eastAsia="es-CO" w:bidi="es-ES"/>
              </w:rPr>
            </w:pPr>
            <w:r>
              <w:rPr>
                <w:rFonts w:ascii="Myriad Pro" w:eastAsia="Times New Roman" w:hAnsi="Myriad Pro"/>
                <w:sz w:val="18"/>
                <w:szCs w:val="18"/>
                <w:lang w:val="es-CL" w:eastAsia="es-CO" w:bidi="es-ES"/>
              </w:rPr>
              <w:t>No</w:t>
            </w:r>
          </w:p>
        </w:tc>
      </w:tr>
      <w:tr w:rsidR="005615DE" w:rsidRPr="00636DCD" w14:paraId="1F39E2E3" w14:textId="77777777" w:rsidTr="00613CD4">
        <w:tc>
          <w:tcPr>
            <w:tcW w:w="8635" w:type="dxa"/>
            <w:tcBorders>
              <w:bottom w:val="single" w:sz="4" w:space="0" w:color="auto"/>
            </w:tcBorders>
            <w:shd w:val="clear" w:color="auto" w:fill="auto"/>
          </w:tcPr>
          <w:p w14:paraId="44B7BDFC"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1.3</w:t>
            </w:r>
            <w:r w:rsidRPr="00636DCD">
              <w:rPr>
                <w:rFonts w:ascii="Myriad Pro" w:eastAsia="Times New Roman" w:hAnsi="Myriad Pro"/>
                <w:sz w:val="18"/>
                <w:szCs w:val="18"/>
                <w:lang w:val="es-ES" w:eastAsia="es-CO" w:bidi="es-ES"/>
              </w:rPr>
              <w:tab/>
              <w:t>¿Involucra el proyecto cambios en el uso del suelo y los recursos que podrían afectar adversamente los hábitats, los ecosistemas y/o los medios de sustento? (Nota: Si se deben aplicar restricciones y/o limitaciones de acceso a las tierras, vea el Estándar 5).</w:t>
            </w:r>
          </w:p>
        </w:tc>
        <w:tc>
          <w:tcPr>
            <w:tcW w:w="971" w:type="dxa"/>
            <w:tcBorders>
              <w:bottom w:val="single" w:sz="4" w:space="0" w:color="auto"/>
            </w:tcBorders>
            <w:shd w:val="clear" w:color="auto" w:fill="auto"/>
          </w:tcPr>
          <w:p w14:paraId="58005140" w14:textId="77777777" w:rsidR="005615DE" w:rsidRPr="00636DCD" w:rsidRDefault="005615DE" w:rsidP="00613CD4">
            <w:pPr>
              <w:spacing w:after="200" w:line="276" w:lineRule="auto"/>
              <w:rPr>
                <w:rFonts w:ascii="Myriad Pro" w:eastAsia="Times New Roman" w:hAnsi="Myriad Pro"/>
                <w:sz w:val="18"/>
                <w:szCs w:val="18"/>
                <w:lang w:val="es-CL" w:eastAsia="es-CO" w:bidi="es-ES"/>
              </w:rPr>
            </w:pPr>
            <w:r>
              <w:rPr>
                <w:rFonts w:ascii="Myriad Pro" w:eastAsia="Times New Roman" w:hAnsi="Myriad Pro"/>
                <w:sz w:val="18"/>
                <w:szCs w:val="18"/>
                <w:lang w:val="es-CL" w:eastAsia="es-CO" w:bidi="es-ES"/>
              </w:rPr>
              <w:t xml:space="preserve">No </w:t>
            </w:r>
          </w:p>
        </w:tc>
      </w:tr>
      <w:tr w:rsidR="005615DE" w:rsidRPr="00636DCD" w14:paraId="1BD99707" w14:textId="77777777" w:rsidTr="00613CD4">
        <w:tc>
          <w:tcPr>
            <w:tcW w:w="8635" w:type="dxa"/>
            <w:tcBorders>
              <w:bottom w:val="single" w:sz="4" w:space="0" w:color="auto"/>
            </w:tcBorders>
            <w:shd w:val="clear" w:color="auto" w:fill="auto"/>
          </w:tcPr>
          <w:p w14:paraId="0AC1E1C1"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1.4</w:t>
            </w:r>
            <w:r w:rsidRPr="00636DCD">
              <w:rPr>
                <w:rFonts w:ascii="Myriad Pro" w:eastAsia="Times New Roman" w:hAnsi="Myriad Pro"/>
                <w:sz w:val="18"/>
                <w:szCs w:val="18"/>
                <w:lang w:val="es-ES" w:eastAsia="es-CO" w:bidi="es-ES"/>
              </w:rPr>
              <w:tab/>
              <w:t>¿Las actividades del proyecto plantean riesgos para especies en peligro de extinción?</w:t>
            </w:r>
          </w:p>
        </w:tc>
        <w:tc>
          <w:tcPr>
            <w:tcW w:w="971" w:type="dxa"/>
            <w:tcBorders>
              <w:bottom w:val="single" w:sz="4" w:space="0" w:color="auto"/>
            </w:tcBorders>
            <w:shd w:val="clear" w:color="auto" w:fill="auto"/>
          </w:tcPr>
          <w:p w14:paraId="4AFE60EF" w14:textId="77777777" w:rsidR="005615DE" w:rsidRPr="00636DCD" w:rsidRDefault="005615DE" w:rsidP="00613CD4">
            <w:pPr>
              <w:spacing w:after="200" w:line="276" w:lineRule="auto"/>
              <w:rPr>
                <w:rFonts w:ascii="Myriad Pro" w:eastAsia="Times New Roman" w:hAnsi="Myriad Pro"/>
                <w:sz w:val="18"/>
                <w:szCs w:val="18"/>
                <w:lang w:val="es-CL" w:eastAsia="es-CO" w:bidi="es-ES"/>
              </w:rPr>
            </w:pPr>
            <w:r>
              <w:rPr>
                <w:rFonts w:ascii="Myriad Pro" w:eastAsia="Times New Roman" w:hAnsi="Myriad Pro"/>
                <w:sz w:val="18"/>
                <w:szCs w:val="18"/>
                <w:lang w:val="es-CL" w:eastAsia="es-CO" w:bidi="es-ES"/>
              </w:rPr>
              <w:t xml:space="preserve">No </w:t>
            </w:r>
          </w:p>
        </w:tc>
      </w:tr>
      <w:tr w:rsidR="005615DE" w:rsidRPr="00636DCD" w14:paraId="380F7261" w14:textId="77777777" w:rsidTr="00613CD4">
        <w:tc>
          <w:tcPr>
            <w:tcW w:w="8635" w:type="dxa"/>
            <w:tcBorders>
              <w:bottom w:val="single" w:sz="4" w:space="0" w:color="auto"/>
            </w:tcBorders>
            <w:shd w:val="clear" w:color="auto" w:fill="auto"/>
          </w:tcPr>
          <w:p w14:paraId="0583B818"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1.5</w:t>
            </w:r>
            <w:r w:rsidRPr="00636DCD">
              <w:rPr>
                <w:rFonts w:ascii="Myriad Pro" w:eastAsia="Times New Roman" w:hAnsi="Myriad Pro"/>
                <w:sz w:val="18"/>
                <w:szCs w:val="18"/>
                <w:lang w:val="es-ES" w:eastAsia="es-CO" w:bidi="es-ES"/>
              </w:rPr>
              <w:tab/>
              <w:t xml:space="preserve">¿El proyecto plantea el riesgo de introducción de especies exóticas invasivas? </w:t>
            </w:r>
          </w:p>
        </w:tc>
        <w:tc>
          <w:tcPr>
            <w:tcW w:w="971" w:type="dxa"/>
            <w:tcBorders>
              <w:bottom w:val="single" w:sz="4" w:space="0" w:color="auto"/>
            </w:tcBorders>
            <w:shd w:val="clear" w:color="auto" w:fill="auto"/>
          </w:tcPr>
          <w:p w14:paraId="293A2E50" w14:textId="77777777" w:rsidR="005615DE" w:rsidRPr="00636DCD" w:rsidRDefault="005615DE" w:rsidP="00613CD4">
            <w:pPr>
              <w:spacing w:after="200" w:line="276" w:lineRule="auto"/>
              <w:rPr>
                <w:rFonts w:ascii="Myriad Pro" w:eastAsia="Times New Roman" w:hAnsi="Myriad Pro"/>
                <w:sz w:val="18"/>
                <w:szCs w:val="18"/>
                <w:lang w:val="es-CL" w:eastAsia="es-CO" w:bidi="es-ES"/>
              </w:rPr>
            </w:pPr>
            <w:r>
              <w:rPr>
                <w:rFonts w:ascii="Myriad Pro" w:eastAsia="Times New Roman" w:hAnsi="Myriad Pro"/>
                <w:sz w:val="18"/>
                <w:szCs w:val="18"/>
                <w:lang w:val="es-CL" w:eastAsia="es-CO" w:bidi="es-ES"/>
              </w:rPr>
              <w:t xml:space="preserve">No </w:t>
            </w:r>
          </w:p>
        </w:tc>
      </w:tr>
      <w:tr w:rsidR="005615DE" w:rsidRPr="00636DCD" w14:paraId="7B6D8C54" w14:textId="77777777" w:rsidTr="00613CD4">
        <w:tc>
          <w:tcPr>
            <w:tcW w:w="8635" w:type="dxa"/>
            <w:tcBorders>
              <w:bottom w:val="single" w:sz="4" w:space="0" w:color="auto"/>
            </w:tcBorders>
            <w:shd w:val="clear" w:color="auto" w:fill="auto"/>
          </w:tcPr>
          <w:p w14:paraId="43A3B95F"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1.6</w:t>
            </w:r>
            <w:r w:rsidRPr="00636DCD">
              <w:rPr>
                <w:rFonts w:ascii="Myriad Pro" w:eastAsia="Times New Roman" w:hAnsi="Myriad Pro"/>
                <w:sz w:val="18"/>
                <w:szCs w:val="18"/>
                <w:lang w:val="es-ES" w:eastAsia="es-CO" w:bidi="es-ES"/>
              </w:rPr>
              <w:tab/>
              <w:t>¿Involucra el proyecto la cosecha de bosques naturales, desarrollo de plantaciones o reforestación?</w:t>
            </w:r>
          </w:p>
        </w:tc>
        <w:tc>
          <w:tcPr>
            <w:tcW w:w="971" w:type="dxa"/>
            <w:tcBorders>
              <w:bottom w:val="single" w:sz="4" w:space="0" w:color="auto"/>
            </w:tcBorders>
            <w:shd w:val="clear" w:color="auto" w:fill="auto"/>
          </w:tcPr>
          <w:p w14:paraId="7B0B4BF2" w14:textId="77777777" w:rsidR="005615DE" w:rsidRDefault="005615DE" w:rsidP="00613CD4">
            <w:r w:rsidRPr="00E37BAC">
              <w:rPr>
                <w:rFonts w:ascii="Myriad Pro" w:eastAsia="Times New Roman" w:hAnsi="Myriad Pro"/>
                <w:sz w:val="18"/>
                <w:szCs w:val="18"/>
                <w:lang w:val="es-CL" w:eastAsia="es-CO" w:bidi="es-ES"/>
              </w:rPr>
              <w:t xml:space="preserve">No </w:t>
            </w:r>
          </w:p>
        </w:tc>
      </w:tr>
      <w:tr w:rsidR="005615DE" w:rsidRPr="00636DCD" w14:paraId="39B477C7" w14:textId="77777777" w:rsidTr="00613CD4">
        <w:tc>
          <w:tcPr>
            <w:tcW w:w="8635" w:type="dxa"/>
            <w:tcBorders>
              <w:bottom w:val="single" w:sz="4" w:space="0" w:color="auto"/>
            </w:tcBorders>
            <w:shd w:val="clear" w:color="auto" w:fill="auto"/>
          </w:tcPr>
          <w:p w14:paraId="34AD77D0"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1.7</w:t>
            </w:r>
            <w:r w:rsidRPr="00636DCD">
              <w:rPr>
                <w:rFonts w:ascii="Myriad Pro" w:eastAsia="Times New Roman" w:hAnsi="Myriad Pro"/>
                <w:sz w:val="18"/>
                <w:szCs w:val="18"/>
                <w:lang w:val="es-ES" w:eastAsia="es-CO" w:bidi="es-ES"/>
              </w:rPr>
              <w:tab/>
              <w:t>¿Involucra el proyecto la producción y/o cosecha de poblaciones de peces u otras especies acuáticas?</w:t>
            </w:r>
          </w:p>
        </w:tc>
        <w:tc>
          <w:tcPr>
            <w:tcW w:w="971" w:type="dxa"/>
            <w:tcBorders>
              <w:bottom w:val="single" w:sz="4" w:space="0" w:color="auto"/>
            </w:tcBorders>
            <w:shd w:val="clear" w:color="auto" w:fill="auto"/>
          </w:tcPr>
          <w:p w14:paraId="7DDA45CB" w14:textId="77777777" w:rsidR="005615DE" w:rsidRDefault="005615DE" w:rsidP="00613CD4">
            <w:r w:rsidRPr="00E37BAC">
              <w:rPr>
                <w:rFonts w:ascii="Myriad Pro" w:eastAsia="Times New Roman" w:hAnsi="Myriad Pro"/>
                <w:sz w:val="18"/>
                <w:szCs w:val="18"/>
                <w:lang w:val="es-CL" w:eastAsia="es-CO" w:bidi="es-ES"/>
              </w:rPr>
              <w:t xml:space="preserve">No </w:t>
            </w:r>
          </w:p>
        </w:tc>
      </w:tr>
      <w:tr w:rsidR="005615DE" w:rsidRPr="00636DCD" w14:paraId="7812AA07" w14:textId="77777777" w:rsidTr="00613CD4">
        <w:tc>
          <w:tcPr>
            <w:tcW w:w="8635" w:type="dxa"/>
            <w:tcBorders>
              <w:bottom w:val="single" w:sz="4" w:space="0" w:color="auto"/>
            </w:tcBorders>
            <w:shd w:val="clear" w:color="auto" w:fill="auto"/>
          </w:tcPr>
          <w:p w14:paraId="5B63F105"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1.8</w:t>
            </w:r>
            <w:r w:rsidRPr="00636DCD">
              <w:rPr>
                <w:rFonts w:ascii="Myriad Pro" w:eastAsia="Times New Roman" w:hAnsi="Myriad Pro"/>
                <w:sz w:val="18"/>
                <w:szCs w:val="18"/>
                <w:lang w:val="es-ES" w:eastAsia="es-CO" w:bidi="es-ES"/>
              </w:rPr>
              <w:tab/>
              <w:t xml:space="preserve">¿Involucra el proyecto la extracción, el desvío o la acumulación significativa de aguas superficiales o subterráneas? </w:t>
            </w:r>
          </w:p>
          <w:p w14:paraId="242243F4" w14:textId="77777777" w:rsidR="005615DE" w:rsidRPr="00636DCD" w:rsidRDefault="005615DE" w:rsidP="00613CD4">
            <w:pPr>
              <w:tabs>
                <w:tab w:val="left" w:pos="900"/>
              </w:tabs>
              <w:spacing w:before="60" w:after="60" w:line="276" w:lineRule="auto"/>
              <w:ind w:left="567" w:hanging="567"/>
              <w:rPr>
                <w:rFonts w:ascii="Myriad Pro" w:eastAsia="Times New Roman" w:hAnsi="Myriad Pro"/>
                <w:i/>
                <w:sz w:val="18"/>
                <w:szCs w:val="18"/>
                <w:lang w:val="es-ES" w:eastAsia="es-CO" w:bidi="es-ES"/>
              </w:rPr>
            </w:pPr>
            <w:r w:rsidRPr="00636DCD">
              <w:rPr>
                <w:rFonts w:ascii="Myriad Pro" w:eastAsia="Times New Roman" w:hAnsi="Myriad Pro"/>
                <w:sz w:val="18"/>
                <w:szCs w:val="18"/>
                <w:lang w:val="es-ES" w:eastAsia="es-CO" w:bidi="es-ES"/>
              </w:rPr>
              <w:tab/>
            </w:r>
            <w:r w:rsidRPr="00636DCD">
              <w:rPr>
                <w:rFonts w:ascii="Myriad Pro" w:eastAsia="Times New Roman" w:hAnsi="Myriad Pro"/>
                <w:i/>
                <w:sz w:val="18"/>
                <w:szCs w:val="18"/>
                <w:lang w:val="es-ES" w:eastAsia="es-CO" w:bidi="es-ES"/>
              </w:rPr>
              <w:t>Por ejemplo, construcción de represas, embalses, desarrollo de cuencas fluviales, extracción de aguas subterráneas.</w:t>
            </w:r>
          </w:p>
        </w:tc>
        <w:tc>
          <w:tcPr>
            <w:tcW w:w="971" w:type="dxa"/>
            <w:tcBorders>
              <w:bottom w:val="single" w:sz="4" w:space="0" w:color="auto"/>
            </w:tcBorders>
            <w:shd w:val="clear" w:color="auto" w:fill="auto"/>
          </w:tcPr>
          <w:p w14:paraId="5195BA23" w14:textId="77777777" w:rsidR="005615DE" w:rsidRDefault="005615DE" w:rsidP="00613CD4">
            <w:r w:rsidRPr="00E37BAC">
              <w:rPr>
                <w:rFonts w:ascii="Myriad Pro" w:eastAsia="Times New Roman" w:hAnsi="Myriad Pro"/>
                <w:sz w:val="18"/>
                <w:szCs w:val="18"/>
                <w:lang w:val="es-CL" w:eastAsia="es-CO" w:bidi="es-ES"/>
              </w:rPr>
              <w:t xml:space="preserve">No </w:t>
            </w:r>
          </w:p>
        </w:tc>
      </w:tr>
      <w:tr w:rsidR="005615DE" w:rsidRPr="00636DCD" w14:paraId="67C02EE6" w14:textId="77777777" w:rsidTr="00613CD4">
        <w:tc>
          <w:tcPr>
            <w:tcW w:w="8635" w:type="dxa"/>
            <w:tcBorders>
              <w:bottom w:val="single" w:sz="4" w:space="0" w:color="auto"/>
            </w:tcBorders>
            <w:shd w:val="clear" w:color="auto" w:fill="auto"/>
          </w:tcPr>
          <w:p w14:paraId="7F11BC29"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1.9</w:t>
            </w:r>
            <w:r w:rsidRPr="00636DCD">
              <w:rPr>
                <w:rFonts w:ascii="Myriad Pro" w:eastAsia="Times New Roman" w:hAnsi="Myriad Pro"/>
                <w:sz w:val="18"/>
                <w:szCs w:val="18"/>
                <w:lang w:val="es-ES" w:eastAsia="es-CO" w:bidi="es-ES"/>
              </w:rPr>
              <w:tab/>
              <w:t xml:space="preserve">¿Involucra el proyecto el uso de recurso genéticos (es decir, recolección y/o cosecha, desarrollo comercial)? </w:t>
            </w:r>
          </w:p>
        </w:tc>
        <w:tc>
          <w:tcPr>
            <w:tcW w:w="971" w:type="dxa"/>
            <w:tcBorders>
              <w:bottom w:val="single" w:sz="4" w:space="0" w:color="auto"/>
            </w:tcBorders>
            <w:shd w:val="clear" w:color="auto" w:fill="auto"/>
          </w:tcPr>
          <w:p w14:paraId="666C6734" w14:textId="77777777" w:rsidR="005615DE" w:rsidRDefault="005615DE" w:rsidP="00613CD4">
            <w:r w:rsidRPr="00E37BAC">
              <w:rPr>
                <w:rFonts w:ascii="Myriad Pro" w:eastAsia="Times New Roman" w:hAnsi="Myriad Pro"/>
                <w:sz w:val="18"/>
                <w:szCs w:val="18"/>
                <w:lang w:val="es-CL" w:eastAsia="es-CO" w:bidi="es-ES"/>
              </w:rPr>
              <w:t xml:space="preserve">No </w:t>
            </w:r>
          </w:p>
        </w:tc>
      </w:tr>
      <w:tr w:rsidR="005615DE" w:rsidRPr="00636DCD" w14:paraId="005AF69C" w14:textId="77777777" w:rsidTr="00613CD4">
        <w:tc>
          <w:tcPr>
            <w:tcW w:w="8635" w:type="dxa"/>
            <w:tcBorders>
              <w:bottom w:val="single" w:sz="4" w:space="0" w:color="auto"/>
            </w:tcBorders>
            <w:shd w:val="clear" w:color="auto" w:fill="auto"/>
          </w:tcPr>
          <w:p w14:paraId="52D414CE" w14:textId="77777777" w:rsidR="005615DE" w:rsidRPr="00636DCD" w:rsidRDefault="005615DE" w:rsidP="00613CD4">
            <w:pPr>
              <w:tabs>
                <w:tab w:val="left" w:pos="900"/>
              </w:tabs>
              <w:spacing w:before="60" w:after="60" w:line="276" w:lineRule="auto"/>
              <w:ind w:left="567" w:hanging="567"/>
              <w:rPr>
                <w:rFonts w:ascii="Myriad Pro" w:eastAsia="Times New Roman" w:hAnsi="Myriad Pro"/>
                <w:b/>
                <w:sz w:val="18"/>
                <w:szCs w:val="18"/>
                <w:lang w:val="es-ES" w:eastAsia="es-CO" w:bidi="es-ES"/>
              </w:rPr>
            </w:pPr>
            <w:r w:rsidRPr="00636DCD">
              <w:rPr>
                <w:rFonts w:ascii="Myriad Pro" w:eastAsia="Times New Roman" w:hAnsi="Myriad Pro"/>
                <w:sz w:val="18"/>
                <w:szCs w:val="18"/>
                <w:lang w:val="es-ES" w:eastAsia="es-CO" w:bidi="es-ES"/>
              </w:rPr>
              <w:t>1.10</w:t>
            </w:r>
            <w:r w:rsidRPr="00636DCD">
              <w:rPr>
                <w:rFonts w:ascii="Myriad Pro" w:eastAsia="Times New Roman" w:hAnsi="Myriad Pro"/>
                <w:sz w:val="18"/>
                <w:szCs w:val="18"/>
                <w:lang w:val="es-ES" w:eastAsia="es-CO" w:bidi="es-ES"/>
              </w:rPr>
              <w:tab/>
              <w:t>¿Plantea el proyecto preocupaciones ambientales transfronterizas o mundiales potencialmente adversas?</w:t>
            </w:r>
          </w:p>
        </w:tc>
        <w:tc>
          <w:tcPr>
            <w:tcW w:w="971" w:type="dxa"/>
            <w:tcBorders>
              <w:bottom w:val="single" w:sz="4" w:space="0" w:color="auto"/>
            </w:tcBorders>
            <w:shd w:val="clear" w:color="auto" w:fill="auto"/>
          </w:tcPr>
          <w:p w14:paraId="2D2F0837" w14:textId="77777777" w:rsidR="005615DE" w:rsidRDefault="005615DE" w:rsidP="00613CD4">
            <w:r w:rsidRPr="00E37BAC">
              <w:rPr>
                <w:rFonts w:ascii="Myriad Pro" w:eastAsia="Times New Roman" w:hAnsi="Myriad Pro"/>
                <w:sz w:val="18"/>
                <w:szCs w:val="18"/>
                <w:lang w:val="es-CL" w:eastAsia="es-CO" w:bidi="es-ES"/>
              </w:rPr>
              <w:t xml:space="preserve">No </w:t>
            </w:r>
          </w:p>
        </w:tc>
      </w:tr>
      <w:tr w:rsidR="005615DE" w:rsidRPr="00636DCD" w14:paraId="6DAD13EC" w14:textId="77777777" w:rsidTr="00613CD4">
        <w:tc>
          <w:tcPr>
            <w:tcW w:w="8635" w:type="dxa"/>
            <w:tcBorders>
              <w:bottom w:val="single" w:sz="4" w:space="0" w:color="auto"/>
            </w:tcBorders>
            <w:shd w:val="clear" w:color="auto" w:fill="auto"/>
          </w:tcPr>
          <w:p w14:paraId="3CB35CDE" w14:textId="77777777" w:rsidR="005615DE" w:rsidRPr="00636DCD" w:rsidRDefault="005615DE" w:rsidP="00613CD4">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1.11</w:t>
            </w:r>
            <w:r w:rsidRPr="00636DCD">
              <w:rPr>
                <w:rFonts w:ascii="Myriad Pro" w:eastAsia="Times New Roman" w:hAnsi="Myriad Pro"/>
                <w:sz w:val="18"/>
                <w:szCs w:val="18"/>
                <w:lang w:val="es-ES" w:eastAsia="es-CO" w:bidi="es-ES"/>
              </w:rPr>
              <w:tab/>
              <w:t>¿Redundará el proyecto en actividades de desarrollo secundarias o relevantes que podrían desembocar en efectos sociales y ambientales adversos, o generará impactos acumulativos con otras actividades actuales o que se están planificando en la zona?</w:t>
            </w:r>
          </w:p>
          <w:p w14:paraId="47FE9235" w14:textId="77777777" w:rsidR="005615DE" w:rsidRPr="00636DCD" w:rsidRDefault="005615DE" w:rsidP="00613CD4">
            <w:pPr>
              <w:tabs>
                <w:tab w:val="left" w:pos="900"/>
              </w:tabs>
              <w:spacing w:before="60" w:after="60" w:line="276" w:lineRule="auto"/>
              <w:ind w:left="567" w:hanging="567"/>
              <w:rPr>
                <w:rFonts w:ascii="Myriad Pro" w:eastAsia="Times New Roman" w:hAnsi="Myriad Pro"/>
                <w:i/>
                <w:sz w:val="18"/>
                <w:szCs w:val="18"/>
                <w:lang w:val="es-ES" w:eastAsia="es-CO" w:bidi="es-ES"/>
              </w:rPr>
            </w:pPr>
            <w:r w:rsidRPr="00636DCD">
              <w:rPr>
                <w:rFonts w:ascii="Myriad Pro" w:eastAsia="Times New Roman" w:hAnsi="Myriad Pro"/>
                <w:sz w:val="18"/>
                <w:szCs w:val="18"/>
                <w:lang w:val="es-ES" w:eastAsia="es-CO" w:bidi="es-ES"/>
              </w:rPr>
              <w:tab/>
            </w:r>
            <w:r w:rsidRPr="00636DCD">
              <w:rPr>
                <w:rFonts w:ascii="Myriad Pro" w:eastAsia="Times New Roman" w:hAnsi="Myriad Pro"/>
                <w:i/>
                <w:sz w:val="18"/>
                <w:szCs w:val="18"/>
                <w:lang w:val="es-ES" w:eastAsia="es-CO" w:bidi="es-ES"/>
              </w:rPr>
              <w:t>Por ejemplo, un camino nuevo a través de zonas forestadas producirá impactos sociales y ambientales adversos directos (entre otros, tala forestal, movimientos de tierra, posible reubicación de habitantes). El camino nuevo también puede facilitar la usurpación de terrenos de parte de colonos ilegales o propiciar la instalación de recintos comerciales no planificados a lo largo de la ruta, incluso en zonas potencialmente sensibles. Se trata de impactos indirectos, secundarios o inducidos que se deben considerar. Además, si se planifican actividades similares en la misma área forestada, deben considerarse los impactos acumulativos de múltiples actividades (incluso si no forman parte del mismo proyecto).</w:t>
            </w:r>
          </w:p>
        </w:tc>
        <w:tc>
          <w:tcPr>
            <w:tcW w:w="971" w:type="dxa"/>
            <w:tcBorders>
              <w:bottom w:val="single" w:sz="4" w:space="0" w:color="auto"/>
            </w:tcBorders>
            <w:shd w:val="clear" w:color="auto" w:fill="auto"/>
          </w:tcPr>
          <w:p w14:paraId="0C3BD027" w14:textId="77777777" w:rsidR="005615DE" w:rsidRDefault="005615DE" w:rsidP="00613CD4">
            <w:r w:rsidRPr="00E37BAC">
              <w:rPr>
                <w:rFonts w:ascii="Myriad Pro" w:eastAsia="Times New Roman" w:hAnsi="Myriad Pro"/>
                <w:sz w:val="18"/>
                <w:szCs w:val="18"/>
                <w:lang w:val="es-CL" w:eastAsia="es-CO" w:bidi="es-ES"/>
              </w:rPr>
              <w:t xml:space="preserve">No </w:t>
            </w:r>
          </w:p>
        </w:tc>
      </w:tr>
      <w:tr w:rsidR="005615DE" w:rsidRPr="00636DCD" w14:paraId="697548CE" w14:textId="77777777" w:rsidTr="00613CD4">
        <w:trPr>
          <w:trHeight w:val="530"/>
        </w:trPr>
        <w:tc>
          <w:tcPr>
            <w:tcW w:w="8635" w:type="dxa"/>
            <w:tcBorders>
              <w:bottom w:val="single" w:sz="4" w:space="0" w:color="auto"/>
            </w:tcBorders>
            <w:shd w:val="clear" w:color="auto" w:fill="DBE5F1"/>
            <w:vAlign w:val="center"/>
          </w:tcPr>
          <w:p w14:paraId="23E247F0" w14:textId="77777777" w:rsidR="005615DE" w:rsidRPr="00636DCD" w:rsidRDefault="005615DE" w:rsidP="00613CD4">
            <w:pPr>
              <w:tabs>
                <w:tab w:val="left" w:pos="555"/>
              </w:tabs>
              <w:spacing w:before="120" w:after="12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ES" w:eastAsia="es-CO" w:bidi="es-ES"/>
              </w:rPr>
              <w:t>Estándar 2: Mitigación y adaptación al cambio climático</w:t>
            </w:r>
          </w:p>
        </w:tc>
        <w:tc>
          <w:tcPr>
            <w:tcW w:w="971" w:type="dxa"/>
            <w:tcBorders>
              <w:bottom w:val="single" w:sz="4" w:space="0" w:color="auto"/>
            </w:tcBorders>
            <w:shd w:val="clear" w:color="auto" w:fill="DBE5F1"/>
          </w:tcPr>
          <w:p w14:paraId="3AEE77C3"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5615DE" w:rsidRPr="00636DCD" w14:paraId="623152D1" w14:textId="77777777" w:rsidTr="00613CD4">
        <w:tc>
          <w:tcPr>
            <w:tcW w:w="8635" w:type="dxa"/>
            <w:tcBorders>
              <w:bottom w:val="single" w:sz="4" w:space="0" w:color="auto"/>
            </w:tcBorders>
            <w:shd w:val="clear" w:color="auto" w:fill="auto"/>
          </w:tcPr>
          <w:p w14:paraId="5377064A"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lastRenderedPageBreak/>
              <w:t xml:space="preserve">2.1 </w:t>
            </w:r>
            <w:r w:rsidRPr="00636DCD">
              <w:rPr>
                <w:rFonts w:ascii="Myriad Pro" w:eastAsia="Times New Roman" w:hAnsi="Myriad Pro"/>
                <w:sz w:val="18"/>
                <w:szCs w:val="18"/>
                <w:lang w:val="es-ES" w:eastAsia="es-CO" w:bidi="es-ES"/>
              </w:rPr>
              <w:tab/>
              <w:t>¿El proyecto que se propone producirá emisiones considerables</w:t>
            </w:r>
            <w:r w:rsidRPr="00636DCD">
              <w:rPr>
                <w:rFonts w:ascii="Myriad Pro" w:eastAsia="MS Mincho" w:hAnsi="Myriad Pro"/>
                <w:sz w:val="18"/>
                <w:szCs w:val="18"/>
                <w:vertAlign w:val="superscript"/>
                <w:lang w:val="es-ES" w:eastAsia="es-CO" w:bidi="es-ES"/>
              </w:rPr>
              <w:footnoteReference w:id="7"/>
            </w:r>
            <w:r w:rsidRPr="00636DCD">
              <w:rPr>
                <w:rFonts w:ascii="Myriad Pro" w:eastAsia="Times New Roman" w:hAnsi="Myriad Pro"/>
                <w:sz w:val="18"/>
                <w:szCs w:val="18"/>
                <w:lang w:val="es-ES" w:eastAsia="es-CO" w:bidi="es-ES"/>
              </w:rPr>
              <w:t xml:space="preserve"> de gases de efecto invernadero o agravará el cambio climático? </w:t>
            </w:r>
          </w:p>
        </w:tc>
        <w:tc>
          <w:tcPr>
            <w:tcW w:w="971" w:type="dxa"/>
            <w:tcBorders>
              <w:bottom w:val="single" w:sz="4" w:space="0" w:color="auto"/>
            </w:tcBorders>
            <w:shd w:val="clear" w:color="auto" w:fill="auto"/>
          </w:tcPr>
          <w:p w14:paraId="18391D9A" w14:textId="77777777" w:rsidR="005615DE" w:rsidRDefault="005615DE" w:rsidP="00613CD4">
            <w:r w:rsidRPr="00121CA3">
              <w:rPr>
                <w:rFonts w:ascii="Myriad Pro" w:eastAsia="Times New Roman" w:hAnsi="Myriad Pro"/>
                <w:sz w:val="18"/>
                <w:szCs w:val="18"/>
                <w:lang w:val="es-CL" w:eastAsia="es-CO" w:bidi="es-ES"/>
              </w:rPr>
              <w:t xml:space="preserve">No </w:t>
            </w:r>
          </w:p>
        </w:tc>
      </w:tr>
      <w:tr w:rsidR="005615DE" w:rsidRPr="00636DCD" w14:paraId="0A863434" w14:textId="77777777" w:rsidTr="00613CD4">
        <w:tc>
          <w:tcPr>
            <w:tcW w:w="8635" w:type="dxa"/>
            <w:tcBorders>
              <w:bottom w:val="single" w:sz="4" w:space="0" w:color="auto"/>
            </w:tcBorders>
            <w:shd w:val="clear" w:color="auto" w:fill="auto"/>
          </w:tcPr>
          <w:p w14:paraId="19430CC5" w14:textId="77777777" w:rsidR="005615DE" w:rsidRPr="00636DCD" w:rsidRDefault="005615DE" w:rsidP="00613CD4">
            <w:pPr>
              <w:tabs>
                <w:tab w:val="left" w:pos="585"/>
              </w:tabs>
              <w:autoSpaceDE w:val="0"/>
              <w:autoSpaceDN w:val="0"/>
              <w:adjustRightInd w:val="0"/>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2.2</w:t>
            </w:r>
            <w:r w:rsidRPr="00636DCD">
              <w:rPr>
                <w:rFonts w:ascii="Myriad Pro" w:eastAsia="Times New Roman" w:hAnsi="Myriad Pro"/>
                <w:sz w:val="18"/>
                <w:szCs w:val="18"/>
                <w:lang w:val="es-ES" w:eastAsia="es-CO" w:bidi="es-ES"/>
              </w:rPr>
              <w:tab/>
              <w:t xml:space="preserve">¿Los posibles resultados del proyecto serán sensibles o vulnerables a posibles impactos del cambio climático? </w:t>
            </w:r>
          </w:p>
        </w:tc>
        <w:tc>
          <w:tcPr>
            <w:tcW w:w="971" w:type="dxa"/>
            <w:tcBorders>
              <w:bottom w:val="single" w:sz="4" w:space="0" w:color="auto"/>
            </w:tcBorders>
            <w:shd w:val="clear" w:color="auto" w:fill="auto"/>
          </w:tcPr>
          <w:p w14:paraId="3C4DAA2C" w14:textId="77777777" w:rsidR="005615DE" w:rsidRDefault="005615DE" w:rsidP="00613CD4">
            <w:r w:rsidRPr="00121CA3">
              <w:rPr>
                <w:rFonts w:ascii="Myriad Pro" w:eastAsia="Times New Roman" w:hAnsi="Myriad Pro"/>
                <w:sz w:val="18"/>
                <w:szCs w:val="18"/>
                <w:lang w:val="es-CL" w:eastAsia="es-CO" w:bidi="es-ES"/>
              </w:rPr>
              <w:t xml:space="preserve">No </w:t>
            </w:r>
          </w:p>
        </w:tc>
      </w:tr>
      <w:tr w:rsidR="005615DE" w:rsidRPr="00636DCD" w14:paraId="03C2B7CF" w14:textId="77777777" w:rsidTr="00613CD4">
        <w:tc>
          <w:tcPr>
            <w:tcW w:w="8635" w:type="dxa"/>
            <w:tcBorders>
              <w:bottom w:val="single" w:sz="4" w:space="0" w:color="auto"/>
            </w:tcBorders>
            <w:shd w:val="clear" w:color="auto" w:fill="auto"/>
          </w:tcPr>
          <w:p w14:paraId="598D56AD"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2.3</w:t>
            </w:r>
            <w:r w:rsidRPr="00636DCD">
              <w:rPr>
                <w:rFonts w:ascii="Myriad Pro" w:eastAsia="Times New Roman" w:hAnsi="Myriad Pro"/>
                <w:sz w:val="18"/>
                <w:szCs w:val="18"/>
                <w:lang w:val="es-ES" w:eastAsia="es-CO" w:bidi="es-ES"/>
              </w:rPr>
              <w:tab/>
              <w:t>¿Es probable que el proyecto que se propone aumente directa o indirectamente la vulnerabilidad social y ambiental al cambio climático ahora o en el futuro (conocidas también como prácticas inadaptadas)?</w:t>
            </w:r>
          </w:p>
          <w:p w14:paraId="1E4315FF" w14:textId="77777777" w:rsidR="005615DE" w:rsidRPr="00636DCD" w:rsidRDefault="005615DE" w:rsidP="00613CD4">
            <w:pPr>
              <w:tabs>
                <w:tab w:val="left" w:pos="630"/>
              </w:tabs>
              <w:spacing w:before="60" w:after="60" w:line="276" w:lineRule="auto"/>
              <w:ind w:left="630"/>
              <w:rPr>
                <w:rFonts w:ascii="Myriad Pro" w:eastAsia="Times New Roman" w:hAnsi="Myriad Pro"/>
                <w:sz w:val="18"/>
                <w:szCs w:val="18"/>
                <w:lang w:val="es-ES" w:eastAsia="es-CO" w:bidi="es-ES"/>
              </w:rPr>
            </w:pPr>
            <w:r w:rsidRPr="00636DCD">
              <w:rPr>
                <w:rFonts w:ascii="Myriad Pro" w:eastAsia="Times New Roman" w:hAnsi="Myriad Pro"/>
                <w:i/>
                <w:sz w:val="18"/>
                <w:szCs w:val="18"/>
                <w:lang w:val="es-ES" w:eastAsia="es-CO" w:bidi="es-ES"/>
              </w:rPr>
              <w:t xml:space="preserve">Por ejemplo, los cambios en la planificación del uso del suelo pueden estimular la urbanización ulterior de terrenos inundables, posiblemente aumentando la vulnerabilidad de la población al cambio climático, especialmente a las inundaciones </w:t>
            </w:r>
          </w:p>
        </w:tc>
        <w:tc>
          <w:tcPr>
            <w:tcW w:w="971" w:type="dxa"/>
            <w:tcBorders>
              <w:bottom w:val="single" w:sz="4" w:space="0" w:color="auto"/>
            </w:tcBorders>
            <w:shd w:val="clear" w:color="auto" w:fill="auto"/>
          </w:tcPr>
          <w:p w14:paraId="0EAFA7BD" w14:textId="77777777" w:rsidR="005615DE" w:rsidRDefault="005615DE" w:rsidP="00613CD4">
            <w:r w:rsidRPr="00121CA3">
              <w:rPr>
                <w:rFonts w:ascii="Myriad Pro" w:eastAsia="Times New Roman" w:hAnsi="Myriad Pro"/>
                <w:sz w:val="18"/>
                <w:szCs w:val="18"/>
                <w:lang w:val="es-CL" w:eastAsia="es-CO" w:bidi="es-ES"/>
              </w:rPr>
              <w:t xml:space="preserve">No </w:t>
            </w:r>
          </w:p>
        </w:tc>
      </w:tr>
      <w:tr w:rsidR="005615DE" w:rsidRPr="00636DCD" w14:paraId="4CBEEB54" w14:textId="77777777" w:rsidTr="00613CD4">
        <w:trPr>
          <w:trHeight w:val="584"/>
        </w:trPr>
        <w:tc>
          <w:tcPr>
            <w:tcW w:w="8635" w:type="dxa"/>
            <w:tcBorders>
              <w:bottom w:val="single" w:sz="4" w:space="0" w:color="auto"/>
            </w:tcBorders>
            <w:shd w:val="clear" w:color="auto" w:fill="DBE5F1"/>
            <w:vAlign w:val="center"/>
          </w:tcPr>
          <w:p w14:paraId="601231E0" w14:textId="77777777" w:rsidR="005615DE" w:rsidRPr="00636DCD" w:rsidRDefault="005615DE" w:rsidP="00613CD4">
            <w:pPr>
              <w:tabs>
                <w:tab w:val="left" w:pos="0"/>
                <w:tab w:val="left" w:pos="555"/>
              </w:tabs>
              <w:spacing w:before="60" w:after="6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ES" w:eastAsia="es-CO" w:bidi="es-ES"/>
              </w:rPr>
              <w:t>Estándar 6: Pueblos indígenas</w:t>
            </w:r>
          </w:p>
        </w:tc>
        <w:tc>
          <w:tcPr>
            <w:tcW w:w="971" w:type="dxa"/>
            <w:tcBorders>
              <w:bottom w:val="single" w:sz="4" w:space="0" w:color="auto"/>
            </w:tcBorders>
            <w:shd w:val="clear" w:color="auto" w:fill="DBE5F1"/>
            <w:vAlign w:val="center"/>
          </w:tcPr>
          <w:p w14:paraId="351048A0"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5615DE" w:rsidRPr="00636DCD" w14:paraId="6F289268" w14:textId="77777777" w:rsidTr="00613CD4">
        <w:tc>
          <w:tcPr>
            <w:tcW w:w="8635" w:type="dxa"/>
            <w:tcBorders>
              <w:bottom w:val="single" w:sz="4" w:space="0" w:color="auto"/>
            </w:tcBorders>
            <w:shd w:val="clear" w:color="auto" w:fill="auto"/>
          </w:tcPr>
          <w:p w14:paraId="5356E11D"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6.1</w:t>
            </w:r>
            <w:r w:rsidRPr="00636DCD">
              <w:rPr>
                <w:rFonts w:ascii="Myriad Pro" w:eastAsia="MS Mincho" w:hAnsi="Myriad Pro"/>
                <w:sz w:val="18"/>
                <w:szCs w:val="18"/>
                <w:lang w:val="es-ES" w:bidi="es-ES"/>
              </w:rPr>
              <w:tab/>
              <w:t xml:space="preserve">¿Hay pueblos indígenas en el área del proyecto (incluida el área de influencia del proyecto)? </w:t>
            </w:r>
          </w:p>
        </w:tc>
        <w:tc>
          <w:tcPr>
            <w:tcW w:w="971" w:type="dxa"/>
            <w:tcBorders>
              <w:bottom w:val="single" w:sz="4" w:space="0" w:color="auto"/>
            </w:tcBorders>
            <w:shd w:val="clear" w:color="auto" w:fill="auto"/>
          </w:tcPr>
          <w:p w14:paraId="4706E915"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Si</w:t>
            </w:r>
          </w:p>
        </w:tc>
      </w:tr>
      <w:tr w:rsidR="005615DE" w:rsidRPr="00636DCD" w14:paraId="568990F3" w14:textId="77777777" w:rsidTr="00613CD4">
        <w:tc>
          <w:tcPr>
            <w:tcW w:w="8635" w:type="dxa"/>
            <w:tcBorders>
              <w:bottom w:val="single" w:sz="4" w:space="0" w:color="auto"/>
            </w:tcBorders>
            <w:shd w:val="clear" w:color="auto" w:fill="auto"/>
          </w:tcPr>
          <w:p w14:paraId="0285A070"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6.2</w:t>
            </w:r>
            <w:r w:rsidRPr="00636DCD">
              <w:rPr>
                <w:rFonts w:ascii="Myriad Pro" w:eastAsia="MS Mincho" w:hAnsi="Myriad Pro"/>
                <w:sz w:val="18"/>
                <w:szCs w:val="18"/>
                <w:lang w:val="es-ES" w:bidi="es-ES"/>
              </w:rPr>
              <w:tab/>
              <w:t>¿Existe la probabilidad de que el proyecto o partes de él se ubiquen en tierras y territorios reivindicados por pueblos indígenas?</w:t>
            </w:r>
          </w:p>
        </w:tc>
        <w:tc>
          <w:tcPr>
            <w:tcW w:w="971" w:type="dxa"/>
            <w:tcBorders>
              <w:bottom w:val="single" w:sz="4" w:space="0" w:color="auto"/>
            </w:tcBorders>
            <w:shd w:val="clear" w:color="auto" w:fill="auto"/>
          </w:tcPr>
          <w:p w14:paraId="5B689784"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Si</w:t>
            </w:r>
          </w:p>
        </w:tc>
      </w:tr>
      <w:tr w:rsidR="005615DE" w:rsidRPr="00636DCD" w14:paraId="054D869F" w14:textId="77777777" w:rsidTr="00613CD4">
        <w:tc>
          <w:tcPr>
            <w:tcW w:w="8635" w:type="dxa"/>
            <w:tcBorders>
              <w:bottom w:val="single" w:sz="4" w:space="0" w:color="auto"/>
            </w:tcBorders>
            <w:shd w:val="clear" w:color="auto" w:fill="auto"/>
          </w:tcPr>
          <w:p w14:paraId="768A9DA1"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6.3</w:t>
            </w:r>
            <w:r w:rsidRPr="00636DCD">
              <w:rPr>
                <w:rFonts w:ascii="Myriad Pro" w:eastAsia="MS Mincho" w:hAnsi="Myriad Pro"/>
                <w:sz w:val="18"/>
                <w:szCs w:val="18"/>
                <w:lang w:val="es-ES" w:bidi="es-ES"/>
              </w:rPr>
              <w:tab/>
              <w:t>¿Podría el proyecto que se propone afectar los derechos, las tierras y los territorios de pueblos indígenas (independientemente de si dichos pueblos tienen títulos de propiedad legales sobre dichos terrenos)?</w:t>
            </w:r>
          </w:p>
        </w:tc>
        <w:tc>
          <w:tcPr>
            <w:tcW w:w="971" w:type="dxa"/>
            <w:tcBorders>
              <w:bottom w:val="single" w:sz="4" w:space="0" w:color="auto"/>
            </w:tcBorders>
            <w:shd w:val="clear" w:color="auto" w:fill="auto"/>
          </w:tcPr>
          <w:p w14:paraId="3ECE2425"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18D89E1A" w14:textId="77777777" w:rsidTr="00613CD4">
        <w:tc>
          <w:tcPr>
            <w:tcW w:w="8635" w:type="dxa"/>
            <w:tcBorders>
              <w:bottom w:val="single" w:sz="4" w:space="0" w:color="auto"/>
            </w:tcBorders>
            <w:shd w:val="clear" w:color="auto" w:fill="auto"/>
          </w:tcPr>
          <w:p w14:paraId="0A3239D0"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6.4</w:t>
            </w:r>
            <w:r w:rsidRPr="00636DCD">
              <w:rPr>
                <w:rFonts w:ascii="Myriad Pro" w:eastAsia="MS Mincho" w:hAnsi="Myriad Pro"/>
                <w:sz w:val="18"/>
                <w:szCs w:val="18"/>
                <w:lang w:val="es-ES" w:bidi="es-ES"/>
              </w:rPr>
              <w:tab/>
              <w:t>¿Han faltado consultas culturalmente apropiadas destinadas a conseguir el consentimiento previo, libre e informado sobre temas que podrían afectar los derechos e intereses, las tierras, los recursos, los territorios y los medios de subsistencia tradicionales de los pueblos indígenas involucrados?</w:t>
            </w:r>
          </w:p>
        </w:tc>
        <w:tc>
          <w:tcPr>
            <w:tcW w:w="971" w:type="dxa"/>
            <w:tcBorders>
              <w:bottom w:val="single" w:sz="4" w:space="0" w:color="auto"/>
            </w:tcBorders>
            <w:shd w:val="clear" w:color="auto" w:fill="auto"/>
          </w:tcPr>
          <w:p w14:paraId="43E08EF1"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19C3FBC6" w14:textId="77777777" w:rsidTr="00613CD4">
        <w:tc>
          <w:tcPr>
            <w:tcW w:w="8635" w:type="dxa"/>
            <w:tcBorders>
              <w:bottom w:val="single" w:sz="4" w:space="0" w:color="auto"/>
            </w:tcBorders>
            <w:shd w:val="clear" w:color="auto" w:fill="auto"/>
          </w:tcPr>
          <w:p w14:paraId="49360A29"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6.4</w:t>
            </w:r>
            <w:r w:rsidRPr="00636DCD">
              <w:rPr>
                <w:rFonts w:ascii="Myriad Pro" w:eastAsia="MS Mincho" w:hAnsi="Myriad Pro"/>
                <w:sz w:val="18"/>
                <w:szCs w:val="18"/>
                <w:lang w:val="es-ES" w:bidi="es-ES"/>
              </w:rPr>
              <w:tab/>
              <w:t>¿Implica el proyecto que se propone el uso y/o el desarrollo comercial de recursos naturales en tierras y territorios reivindicados por pueblos indígenas?</w:t>
            </w:r>
          </w:p>
        </w:tc>
        <w:tc>
          <w:tcPr>
            <w:tcW w:w="971" w:type="dxa"/>
            <w:tcBorders>
              <w:bottom w:val="single" w:sz="4" w:space="0" w:color="auto"/>
            </w:tcBorders>
            <w:shd w:val="clear" w:color="auto" w:fill="auto"/>
          </w:tcPr>
          <w:p w14:paraId="3930A202"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67E17974" w14:textId="77777777" w:rsidTr="00613CD4">
        <w:tc>
          <w:tcPr>
            <w:tcW w:w="8635" w:type="dxa"/>
            <w:tcBorders>
              <w:bottom w:val="single" w:sz="4" w:space="0" w:color="auto"/>
            </w:tcBorders>
            <w:shd w:val="clear" w:color="auto" w:fill="auto"/>
          </w:tcPr>
          <w:p w14:paraId="0E9E94A1"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6.5</w:t>
            </w:r>
            <w:r w:rsidRPr="00636DCD">
              <w:rPr>
                <w:rFonts w:ascii="Myriad Pro" w:eastAsia="MS Mincho" w:hAnsi="Myriad Pro"/>
                <w:sz w:val="18"/>
                <w:szCs w:val="18"/>
                <w:lang w:val="es-ES" w:bidi="es-ES"/>
              </w:rPr>
              <w:tab/>
              <w:t>¿Existe la posibilidad de que se produzcan desalojos forzados o el desplazamiento económico o físico total o parcial de pueblos indígenas, incluido a través de restricciones de acceso a tierras, territorios y recursos?</w:t>
            </w:r>
          </w:p>
        </w:tc>
        <w:tc>
          <w:tcPr>
            <w:tcW w:w="971" w:type="dxa"/>
            <w:tcBorders>
              <w:bottom w:val="single" w:sz="4" w:space="0" w:color="auto"/>
            </w:tcBorders>
            <w:shd w:val="clear" w:color="auto" w:fill="auto"/>
          </w:tcPr>
          <w:p w14:paraId="74B892B7"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0291DC86" w14:textId="77777777" w:rsidTr="00613CD4">
        <w:tc>
          <w:tcPr>
            <w:tcW w:w="8635" w:type="dxa"/>
            <w:tcBorders>
              <w:bottom w:val="single" w:sz="4" w:space="0" w:color="auto"/>
            </w:tcBorders>
            <w:shd w:val="clear" w:color="auto" w:fill="auto"/>
          </w:tcPr>
          <w:p w14:paraId="4FFD4476"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6.6</w:t>
            </w:r>
            <w:r w:rsidRPr="00636DCD">
              <w:rPr>
                <w:rFonts w:ascii="Myriad Pro" w:eastAsia="MS Mincho" w:hAnsi="Myriad Pro"/>
                <w:sz w:val="18"/>
                <w:szCs w:val="18"/>
                <w:lang w:val="es-ES" w:bidi="es-ES"/>
              </w:rPr>
              <w:tab/>
              <w:t>¿Afectará el proyecto negativamente las prioridades de desarrollo de los pueblos indígenas, tal y como ellos las definen?</w:t>
            </w:r>
          </w:p>
        </w:tc>
        <w:tc>
          <w:tcPr>
            <w:tcW w:w="971" w:type="dxa"/>
            <w:tcBorders>
              <w:bottom w:val="single" w:sz="4" w:space="0" w:color="auto"/>
            </w:tcBorders>
            <w:shd w:val="clear" w:color="auto" w:fill="auto"/>
          </w:tcPr>
          <w:p w14:paraId="42383D3B"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6830AC0D" w14:textId="77777777" w:rsidTr="00613CD4">
        <w:tc>
          <w:tcPr>
            <w:tcW w:w="8635" w:type="dxa"/>
            <w:tcBorders>
              <w:bottom w:val="single" w:sz="4" w:space="0" w:color="auto"/>
            </w:tcBorders>
            <w:shd w:val="clear" w:color="auto" w:fill="auto"/>
          </w:tcPr>
          <w:p w14:paraId="30C5BD39"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6.7</w:t>
            </w:r>
            <w:r w:rsidRPr="00636DCD">
              <w:rPr>
                <w:rFonts w:ascii="Myriad Pro" w:eastAsia="MS Mincho" w:hAnsi="Myriad Pro"/>
                <w:sz w:val="18"/>
                <w:szCs w:val="18"/>
                <w:lang w:val="es-ES" w:bidi="es-ES"/>
              </w:rPr>
              <w:tab/>
              <w:t>¿Podría el proyecto afectar las formas de vida tradicionales y la supervivencia física y cultural de los pueblos indígenas?</w:t>
            </w:r>
          </w:p>
        </w:tc>
        <w:tc>
          <w:tcPr>
            <w:tcW w:w="971" w:type="dxa"/>
            <w:tcBorders>
              <w:bottom w:val="single" w:sz="4" w:space="0" w:color="auto"/>
            </w:tcBorders>
            <w:shd w:val="clear" w:color="auto" w:fill="auto"/>
          </w:tcPr>
          <w:p w14:paraId="2CF9048F"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7CBAEBF6" w14:textId="77777777" w:rsidTr="00613CD4">
        <w:tc>
          <w:tcPr>
            <w:tcW w:w="8635" w:type="dxa"/>
            <w:tcBorders>
              <w:bottom w:val="single" w:sz="4" w:space="0" w:color="auto"/>
            </w:tcBorders>
            <w:shd w:val="clear" w:color="auto" w:fill="auto"/>
          </w:tcPr>
          <w:p w14:paraId="2E456137" w14:textId="77777777" w:rsidR="005615DE" w:rsidRPr="00636DCD" w:rsidRDefault="005615DE" w:rsidP="00613CD4">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lastRenderedPageBreak/>
              <w:t>6.8</w:t>
            </w:r>
            <w:r w:rsidRPr="00636DCD">
              <w:rPr>
                <w:rFonts w:ascii="Myriad Pro" w:eastAsia="MS Mincho" w:hAnsi="Myriad Pro"/>
                <w:sz w:val="18"/>
                <w:szCs w:val="18"/>
                <w:lang w:val="es-ES" w:bidi="es-ES"/>
              </w:rPr>
              <w:tab/>
              <w:t>¿Podría el proyecto afectar el patrimonio cultural de los pueblos indígenas, incluido a través de la comercialización o uso de sus conocimientos y prácticas tradicionales?</w:t>
            </w:r>
          </w:p>
        </w:tc>
        <w:tc>
          <w:tcPr>
            <w:tcW w:w="971" w:type="dxa"/>
            <w:tcBorders>
              <w:bottom w:val="single" w:sz="4" w:space="0" w:color="auto"/>
            </w:tcBorders>
            <w:shd w:val="clear" w:color="auto" w:fill="auto"/>
          </w:tcPr>
          <w:p w14:paraId="36AF4370"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Pr>
                <w:rFonts w:ascii="Myriad Pro" w:eastAsia="Times New Roman" w:hAnsi="Myriad Pro"/>
                <w:sz w:val="18"/>
                <w:szCs w:val="18"/>
                <w:lang w:val="es-ES" w:eastAsia="es-CO" w:bidi="es-ES"/>
              </w:rPr>
              <w:t>No</w:t>
            </w:r>
          </w:p>
        </w:tc>
      </w:tr>
      <w:tr w:rsidR="005615DE" w:rsidRPr="00636DCD" w14:paraId="0218BE69" w14:textId="77777777" w:rsidTr="00613CD4">
        <w:trPr>
          <w:trHeight w:val="602"/>
        </w:trPr>
        <w:tc>
          <w:tcPr>
            <w:tcW w:w="8635" w:type="dxa"/>
            <w:tcBorders>
              <w:bottom w:val="single" w:sz="4" w:space="0" w:color="auto"/>
            </w:tcBorders>
            <w:shd w:val="clear" w:color="auto" w:fill="DBE5F1"/>
            <w:vAlign w:val="center"/>
          </w:tcPr>
          <w:p w14:paraId="29FB3920" w14:textId="77777777" w:rsidR="005615DE" w:rsidRPr="00636DCD" w:rsidRDefault="005615DE" w:rsidP="00613CD4">
            <w:pPr>
              <w:tabs>
                <w:tab w:val="left" w:pos="570"/>
              </w:tabs>
              <w:spacing w:before="120" w:after="20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CL" w:eastAsia="es-CO" w:bidi="es-ES"/>
              </w:rPr>
              <w:t>Estándar</w:t>
            </w:r>
            <w:r w:rsidRPr="00636DCD">
              <w:rPr>
                <w:rFonts w:ascii="Myriad Pro" w:eastAsia="Times New Roman" w:hAnsi="Myriad Pro"/>
                <w:b/>
                <w:sz w:val="18"/>
                <w:szCs w:val="18"/>
                <w:lang w:val="es-ES" w:eastAsia="es-CO" w:bidi="es-ES"/>
              </w:rPr>
              <w:t xml:space="preserve"> 7: Prevención de la contaminación y uso eficiente de los recursos</w:t>
            </w:r>
          </w:p>
        </w:tc>
        <w:tc>
          <w:tcPr>
            <w:tcW w:w="971" w:type="dxa"/>
            <w:tcBorders>
              <w:bottom w:val="single" w:sz="4" w:space="0" w:color="auto"/>
            </w:tcBorders>
            <w:shd w:val="clear" w:color="auto" w:fill="DBE5F1"/>
            <w:vAlign w:val="center"/>
          </w:tcPr>
          <w:p w14:paraId="25CB44BD" w14:textId="77777777" w:rsidR="005615DE" w:rsidRPr="00636DCD" w:rsidRDefault="005615DE" w:rsidP="00613CD4">
            <w:pPr>
              <w:spacing w:after="200" w:line="276" w:lineRule="auto"/>
              <w:rPr>
                <w:rFonts w:ascii="Myriad Pro" w:eastAsia="Times New Roman" w:hAnsi="Myriad Pro"/>
                <w:b/>
                <w:i/>
                <w:sz w:val="18"/>
                <w:szCs w:val="18"/>
                <w:lang w:val="es-ES" w:eastAsia="es-CO" w:bidi="es-ES"/>
              </w:rPr>
            </w:pPr>
          </w:p>
        </w:tc>
      </w:tr>
      <w:tr w:rsidR="005615DE" w:rsidRPr="00636DCD" w14:paraId="7CEB28D5" w14:textId="77777777" w:rsidTr="00613CD4">
        <w:tc>
          <w:tcPr>
            <w:tcW w:w="8635" w:type="dxa"/>
            <w:shd w:val="clear" w:color="auto" w:fill="auto"/>
          </w:tcPr>
          <w:p w14:paraId="0A4D7B05"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7.1</w:t>
            </w:r>
            <w:r w:rsidRPr="00636DCD">
              <w:rPr>
                <w:rFonts w:ascii="Myriad Pro" w:eastAsia="Times New Roman" w:hAnsi="Myriad Pro"/>
                <w:sz w:val="18"/>
                <w:szCs w:val="18"/>
                <w:lang w:val="es-ES" w:eastAsia="es-CO" w:bidi="es-ES"/>
              </w:rPr>
              <w:tab/>
              <w:t xml:space="preserve">¿Podría el proyecto redundar en la emisión de contaminantes al medioambiente debido a circunstancias rutinarias y no rutinarias, con el potencial de causar impactos adversos locales, regionales y/o transfronterizos? </w:t>
            </w:r>
          </w:p>
        </w:tc>
        <w:tc>
          <w:tcPr>
            <w:tcW w:w="971" w:type="dxa"/>
            <w:shd w:val="clear" w:color="auto" w:fill="auto"/>
          </w:tcPr>
          <w:p w14:paraId="59751D20" w14:textId="77777777" w:rsidR="005615DE" w:rsidRDefault="005615DE" w:rsidP="00613CD4">
            <w:r w:rsidRPr="00D36104">
              <w:rPr>
                <w:rFonts w:ascii="Myriad Pro" w:eastAsia="Times New Roman" w:hAnsi="Myriad Pro"/>
                <w:sz w:val="18"/>
                <w:szCs w:val="18"/>
                <w:lang w:val="es-CL" w:eastAsia="es-CO" w:bidi="es-ES"/>
              </w:rPr>
              <w:t xml:space="preserve">No </w:t>
            </w:r>
          </w:p>
        </w:tc>
      </w:tr>
      <w:tr w:rsidR="005615DE" w:rsidRPr="00636DCD" w14:paraId="720A8ADA" w14:textId="77777777" w:rsidTr="00613CD4">
        <w:tc>
          <w:tcPr>
            <w:tcW w:w="8635" w:type="dxa"/>
            <w:tcBorders>
              <w:bottom w:val="single" w:sz="4" w:space="0" w:color="auto"/>
            </w:tcBorders>
            <w:shd w:val="clear" w:color="auto" w:fill="auto"/>
          </w:tcPr>
          <w:p w14:paraId="648A6A97"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7.2</w:t>
            </w:r>
            <w:r w:rsidRPr="00636DCD">
              <w:rPr>
                <w:rFonts w:ascii="Myriad Pro" w:eastAsia="Times New Roman" w:hAnsi="Myriad Pro"/>
                <w:sz w:val="18"/>
                <w:szCs w:val="18"/>
                <w:lang w:val="es-ES" w:eastAsia="es-CO" w:bidi="es-ES"/>
              </w:rPr>
              <w:tab/>
              <w:t>¿Podría el proyecto que se propone redundar en la generación de desechos (tanto peligrosos como no peligrosos)?</w:t>
            </w:r>
          </w:p>
        </w:tc>
        <w:tc>
          <w:tcPr>
            <w:tcW w:w="971" w:type="dxa"/>
            <w:tcBorders>
              <w:bottom w:val="single" w:sz="4" w:space="0" w:color="auto"/>
            </w:tcBorders>
            <w:shd w:val="clear" w:color="auto" w:fill="auto"/>
          </w:tcPr>
          <w:p w14:paraId="2D27FC65" w14:textId="77777777" w:rsidR="005615DE" w:rsidRDefault="005615DE" w:rsidP="00613CD4">
            <w:r w:rsidRPr="00D36104">
              <w:rPr>
                <w:rFonts w:ascii="Myriad Pro" w:eastAsia="Times New Roman" w:hAnsi="Myriad Pro"/>
                <w:sz w:val="18"/>
                <w:szCs w:val="18"/>
                <w:lang w:val="es-CL" w:eastAsia="es-CO" w:bidi="es-ES"/>
              </w:rPr>
              <w:t xml:space="preserve">No </w:t>
            </w:r>
          </w:p>
        </w:tc>
      </w:tr>
      <w:tr w:rsidR="005615DE" w:rsidRPr="00636DCD" w14:paraId="489CFC0F" w14:textId="77777777" w:rsidTr="00613CD4">
        <w:trPr>
          <w:trHeight w:val="402"/>
        </w:trPr>
        <w:tc>
          <w:tcPr>
            <w:tcW w:w="8635" w:type="dxa"/>
            <w:tcBorders>
              <w:bottom w:val="single" w:sz="4" w:space="0" w:color="auto"/>
            </w:tcBorders>
            <w:shd w:val="clear" w:color="auto" w:fill="auto"/>
          </w:tcPr>
          <w:p w14:paraId="197DB712"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7.3</w:t>
            </w:r>
            <w:r w:rsidRPr="00636DCD">
              <w:rPr>
                <w:rFonts w:ascii="Myriad Pro" w:eastAsia="Times New Roman" w:hAnsi="Myriad Pro"/>
                <w:sz w:val="18"/>
                <w:szCs w:val="18"/>
                <w:lang w:val="es-ES" w:eastAsia="es-CO" w:bidi="es-ES"/>
              </w:rPr>
              <w:tab/>
              <w:t>¿Podría el proyecto que se propone involucrar la fabricación, comercialización, liberación y/o uso de productos químicos y/o materiales peligrosos? ¿Propone el proyecto el uso de productos o materiales químicos prohibidos internacionalmente o sujetos a procesos de eliminación gradual?</w:t>
            </w:r>
          </w:p>
          <w:p w14:paraId="06E4FA58" w14:textId="77777777" w:rsidR="005615DE" w:rsidRPr="00636DCD" w:rsidRDefault="005615DE" w:rsidP="00613CD4">
            <w:pPr>
              <w:tabs>
                <w:tab w:val="left" w:pos="630"/>
              </w:tabs>
              <w:spacing w:before="60" w:after="60" w:line="276" w:lineRule="auto"/>
              <w:ind w:left="630"/>
              <w:rPr>
                <w:rFonts w:ascii="Myriad Pro" w:eastAsia="Times New Roman" w:hAnsi="Myriad Pro"/>
                <w:sz w:val="18"/>
                <w:szCs w:val="18"/>
                <w:lang w:val="es-ES" w:eastAsia="es-CO" w:bidi="es-ES"/>
              </w:rPr>
            </w:pPr>
            <w:r w:rsidRPr="00636DCD">
              <w:rPr>
                <w:rFonts w:ascii="Myriad Pro" w:eastAsia="Times New Roman" w:hAnsi="Myriad Pro"/>
                <w:i/>
                <w:sz w:val="18"/>
                <w:szCs w:val="18"/>
                <w:lang w:val="es-ES" w:eastAsia="es-CO" w:bidi="es-ES"/>
              </w:rPr>
              <w:t>Por ejemplo, DDT, PCB y otros productos químicos que están incluidos en convenios internacionales como el Convenio de Estocolmo sobre Contaminantes Orgánicos Persistentes y o el Protocolo de Montreal.</w:t>
            </w:r>
          </w:p>
        </w:tc>
        <w:tc>
          <w:tcPr>
            <w:tcW w:w="971" w:type="dxa"/>
            <w:tcBorders>
              <w:bottom w:val="single" w:sz="4" w:space="0" w:color="auto"/>
            </w:tcBorders>
            <w:shd w:val="clear" w:color="auto" w:fill="auto"/>
          </w:tcPr>
          <w:p w14:paraId="1964BC6A" w14:textId="77777777" w:rsidR="005615DE" w:rsidRDefault="005615DE" w:rsidP="00613CD4">
            <w:r w:rsidRPr="00D36104">
              <w:rPr>
                <w:rFonts w:ascii="Myriad Pro" w:eastAsia="Times New Roman" w:hAnsi="Myriad Pro"/>
                <w:sz w:val="18"/>
                <w:szCs w:val="18"/>
                <w:lang w:val="es-CL" w:eastAsia="es-CO" w:bidi="es-ES"/>
              </w:rPr>
              <w:t xml:space="preserve">No </w:t>
            </w:r>
          </w:p>
        </w:tc>
      </w:tr>
      <w:tr w:rsidR="005615DE" w:rsidRPr="00636DCD" w14:paraId="603B8C15" w14:textId="77777777" w:rsidTr="00613CD4">
        <w:tc>
          <w:tcPr>
            <w:tcW w:w="8635" w:type="dxa"/>
            <w:tcBorders>
              <w:bottom w:val="single" w:sz="4" w:space="0" w:color="auto"/>
            </w:tcBorders>
            <w:shd w:val="clear" w:color="auto" w:fill="auto"/>
          </w:tcPr>
          <w:p w14:paraId="497EA537"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 xml:space="preserve">7.4 </w:t>
            </w:r>
            <w:r w:rsidRPr="00636DCD">
              <w:rPr>
                <w:rFonts w:ascii="Myriad Pro" w:eastAsia="Times New Roman" w:hAnsi="Myriad Pro"/>
                <w:sz w:val="18"/>
                <w:szCs w:val="18"/>
                <w:lang w:val="es-ES" w:eastAsia="es-CO" w:bidi="es-ES"/>
              </w:rPr>
              <w:tab/>
              <w:t>¿Involucra el proyecto que se propone la aplicación de pesticidas que pueden tener efectos negativos sobre el medioambiente o la salud humana?</w:t>
            </w:r>
          </w:p>
        </w:tc>
        <w:tc>
          <w:tcPr>
            <w:tcW w:w="971" w:type="dxa"/>
            <w:tcBorders>
              <w:bottom w:val="single" w:sz="4" w:space="0" w:color="auto"/>
            </w:tcBorders>
            <w:shd w:val="clear" w:color="auto" w:fill="auto"/>
          </w:tcPr>
          <w:p w14:paraId="1A94F9B0" w14:textId="77777777" w:rsidR="005615DE" w:rsidRDefault="005615DE" w:rsidP="00613CD4">
            <w:r w:rsidRPr="00D36104">
              <w:rPr>
                <w:rFonts w:ascii="Myriad Pro" w:eastAsia="Times New Roman" w:hAnsi="Myriad Pro"/>
                <w:sz w:val="18"/>
                <w:szCs w:val="18"/>
                <w:lang w:val="es-CL" w:eastAsia="es-CO" w:bidi="es-ES"/>
              </w:rPr>
              <w:t xml:space="preserve">No </w:t>
            </w:r>
          </w:p>
        </w:tc>
      </w:tr>
      <w:tr w:rsidR="005615DE" w:rsidRPr="00636DCD" w14:paraId="42E30F9B" w14:textId="77777777" w:rsidTr="00613CD4">
        <w:tc>
          <w:tcPr>
            <w:tcW w:w="8635" w:type="dxa"/>
            <w:tcBorders>
              <w:bottom w:val="single" w:sz="4" w:space="0" w:color="auto"/>
            </w:tcBorders>
            <w:shd w:val="clear" w:color="auto" w:fill="auto"/>
          </w:tcPr>
          <w:p w14:paraId="6779F5D7" w14:textId="77777777" w:rsidR="005615DE" w:rsidRPr="00636DCD" w:rsidRDefault="005615DE" w:rsidP="00613CD4">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7.5</w:t>
            </w:r>
            <w:r w:rsidRPr="00636DCD">
              <w:rPr>
                <w:rFonts w:ascii="Myriad Pro" w:eastAsia="Times New Roman" w:hAnsi="Myriad Pro"/>
                <w:sz w:val="18"/>
                <w:szCs w:val="18"/>
                <w:lang w:val="es-ES" w:eastAsia="es-CO" w:bidi="es-ES"/>
              </w:rPr>
              <w:tab/>
              <w:t xml:space="preserve">¿Incluye el proyecto actividades que requieran el consumo de cantidades considerables de materias primas, energía y/o agua? </w:t>
            </w:r>
          </w:p>
        </w:tc>
        <w:tc>
          <w:tcPr>
            <w:tcW w:w="971" w:type="dxa"/>
            <w:tcBorders>
              <w:bottom w:val="single" w:sz="4" w:space="0" w:color="auto"/>
            </w:tcBorders>
            <w:shd w:val="clear" w:color="auto" w:fill="auto"/>
          </w:tcPr>
          <w:p w14:paraId="4CD92EBE" w14:textId="77777777" w:rsidR="005615DE" w:rsidRDefault="005615DE" w:rsidP="00613CD4">
            <w:r w:rsidRPr="00D36104">
              <w:rPr>
                <w:rFonts w:ascii="Myriad Pro" w:eastAsia="Times New Roman" w:hAnsi="Myriad Pro"/>
                <w:sz w:val="18"/>
                <w:szCs w:val="18"/>
                <w:lang w:val="es-CL" w:eastAsia="es-CO" w:bidi="es-ES"/>
              </w:rPr>
              <w:t xml:space="preserve">No </w:t>
            </w:r>
          </w:p>
        </w:tc>
      </w:tr>
    </w:tbl>
    <w:p w14:paraId="1BDA8C52" w14:textId="77777777" w:rsidR="005615DE" w:rsidRPr="00636DCD" w:rsidRDefault="005615DE" w:rsidP="005615DE">
      <w:pPr>
        <w:contextualSpacing/>
        <w:jc w:val="both"/>
        <w:rPr>
          <w:rFonts w:ascii="Calibri" w:eastAsia="Times New Roman" w:hAnsi="Calibri"/>
          <w:sz w:val="20"/>
          <w:szCs w:val="20"/>
          <w:lang w:eastAsia="fr-CA"/>
        </w:rPr>
      </w:pPr>
    </w:p>
    <w:p w14:paraId="2A45E58E" w14:textId="77777777" w:rsidR="005615DE" w:rsidRPr="00636DCD" w:rsidRDefault="005615DE" w:rsidP="005615DE">
      <w:pPr>
        <w:contextualSpacing/>
        <w:jc w:val="both"/>
        <w:rPr>
          <w:rFonts w:ascii="Calibri" w:eastAsia="Times New Roman" w:hAnsi="Calibri"/>
          <w:sz w:val="20"/>
          <w:szCs w:val="20"/>
          <w:lang w:eastAsia="fr-CA"/>
        </w:rPr>
      </w:pPr>
    </w:p>
    <w:p w14:paraId="5684422A" w14:textId="77777777" w:rsidR="005615DE" w:rsidRPr="008826F6" w:rsidRDefault="005615DE" w:rsidP="005615DE">
      <w:pPr>
        <w:rPr>
          <w:lang w:val="es-ES"/>
        </w:rPr>
      </w:pPr>
    </w:p>
    <w:p w14:paraId="74F99997" w14:textId="499EFF9B" w:rsidR="005615DE" w:rsidRDefault="005615DE" w:rsidP="005615DE">
      <w:pPr>
        <w:rPr>
          <w:lang w:val="es-ES"/>
        </w:rPr>
      </w:pPr>
    </w:p>
    <w:p w14:paraId="643E19C0" w14:textId="77777777" w:rsidR="005615DE" w:rsidRDefault="005615DE" w:rsidP="005615DE">
      <w:pPr>
        <w:rPr>
          <w:lang w:val="es-ES"/>
        </w:rPr>
      </w:pPr>
    </w:p>
    <w:p w14:paraId="6978C20A" w14:textId="77777777" w:rsidR="00A96F48" w:rsidRPr="005615DE" w:rsidRDefault="00A96F48" w:rsidP="00110DEF">
      <w:pPr>
        <w:spacing w:line="360" w:lineRule="auto"/>
        <w:jc w:val="both"/>
        <w:rPr>
          <w:rFonts w:ascii="Calibri" w:eastAsia="Times New Roman" w:hAnsi="Calibri"/>
          <w:sz w:val="22"/>
          <w:lang w:eastAsia="fr-CA"/>
        </w:rPr>
      </w:pPr>
    </w:p>
    <w:sectPr w:rsidR="00A96F48" w:rsidRPr="005615DE" w:rsidSect="005615DE">
      <w:pgSz w:w="15840" w:h="12240" w:orient="landscape"/>
      <w:pgMar w:top="1412" w:right="1134" w:bottom="1412" w:left="1134"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3011B" w14:textId="77777777" w:rsidR="00C26E1B" w:rsidRDefault="00C26E1B" w:rsidP="00496646">
      <w:r>
        <w:separator/>
      </w:r>
    </w:p>
  </w:endnote>
  <w:endnote w:type="continuationSeparator" w:id="0">
    <w:p w14:paraId="7C1173E1" w14:textId="77777777" w:rsidR="00C26E1B" w:rsidRDefault="00C26E1B" w:rsidP="0049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Myriad Pro Light">
    <w:altName w:val="Corbel"/>
    <w:charset w:val="00"/>
    <w:family w:val="auto"/>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yriad Pro">
    <w:altName w:val="Corbel"/>
    <w:charset w:val="00"/>
    <w:family w:val="auto"/>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imes New Roman Bold">
    <w:altName w:val="Times New Roman"/>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Univers 45 Light">
    <w:altName w:val="Arial"/>
    <w:charset w:val="00"/>
    <w:family w:val="auto"/>
    <w:pitch w:val="variable"/>
    <w:sig w:usb0="8000002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MS Mincho">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inion Pro">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B41EE" w14:textId="77777777" w:rsidR="004E701F" w:rsidRDefault="004E701F" w:rsidP="00636DC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00FD0A73" w14:textId="77777777" w:rsidR="004E701F" w:rsidRDefault="004E701F" w:rsidP="00636DCD">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1270778"/>
      <w:docPartObj>
        <w:docPartGallery w:val="Page Numbers (Bottom of Page)"/>
        <w:docPartUnique/>
      </w:docPartObj>
    </w:sdtPr>
    <w:sdtEndPr/>
    <w:sdtContent>
      <w:p w14:paraId="75B862AD" w14:textId="7A72A3DD" w:rsidR="004E701F" w:rsidRDefault="004E701F">
        <w:pPr>
          <w:pStyle w:val="Piedepgina"/>
          <w:jc w:val="right"/>
        </w:pPr>
        <w:r w:rsidRPr="00282CBD">
          <w:rPr>
            <w:rFonts w:asciiTheme="minorHAnsi" w:hAnsiTheme="minorHAnsi"/>
            <w:sz w:val="22"/>
            <w:lang w:val="es-ES_tradnl"/>
          </w:rPr>
          <w:fldChar w:fldCharType="begin"/>
        </w:r>
        <w:r w:rsidRPr="00282CBD">
          <w:rPr>
            <w:rFonts w:asciiTheme="minorHAnsi" w:hAnsiTheme="minorHAnsi"/>
            <w:sz w:val="22"/>
          </w:rPr>
          <w:instrText>PAGE   \* MERGEFORMAT</w:instrText>
        </w:r>
        <w:r w:rsidRPr="00282CBD">
          <w:rPr>
            <w:rFonts w:asciiTheme="minorHAnsi" w:hAnsiTheme="minorHAnsi"/>
            <w:sz w:val="22"/>
            <w:lang w:val="es-ES_tradnl"/>
          </w:rPr>
          <w:fldChar w:fldCharType="separate"/>
        </w:r>
        <w:r w:rsidR="00F90991" w:rsidRPr="00F90991">
          <w:rPr>
            <w:rFonts w:asciiTheme="minorHAnsi" w:hAnsiTheme="minorHAnsi"/>
            <w:noProof/>
            <w:sz w:val="22"/>
            <w:lang w:val="es-ES"/>
          </w:rPr>
          <w:t>39</w:t>
        </w:r>
        <w:r w:rsidRPr="00282CBD">
          <w:rPr>
            <w:rFonts w:asciiTheme="minorHAnsi" w:hAnsiTheme="minorHAnsi"/>
            <w:noProof/>
            <w:sz w:val="22"/>
            <w:lang w:val="es-ES"/>
          </w:rPr>
          <w:fldChar w:fldCharType="end"/>
        </w:r>
      </w:p>
    </w:sdtContent>
  </w:sdt>
  <w:p w14:paraId="3DAE87C2" w14:textId="77777777" w:rsidR="004E701F" w:rsidRDefault="004E70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4F2693" w14:textId="77777777" w:rsidR="00C26E1B" w:rsidRDefault="00C26E1B" w:rsidP="00496646">
      <w:r>
        <w:separator/>
      </w:r>
    </w:p>
  </w:footnote>
  <w:footnote w:type="continuationSeparator" w:id="0">
    <w:p w14:paraId="0E18BDAF" w14:textId="77777777" w:rsidR="00C26E1B" w:rsidRDefault="00C26E1B" w:rsidP="00496646">
      <w:r>
        <w:continuationSeparator/>
      </w:r>
    </w:p>
  </w:footnote>
  <w:footnote w:id="1">
    <w:p w14:paraId="36FDCC24" w14:textId="2BFA0016" w:rsidR="004E701F" w:rsidRPr="004E701F" w:rsidRDefault="004E701F">
      <w:pPr>
        <w:pStyle w:val="Textonotapie"/>
      </w:pPr>
      <w:r>
        <w:rPr>
          <w:rStyle w:val="Refdenotaalpie"/>
        </w:rPr>
        <w:footnoteRef/>
      </w:r>
      <w:r>
        <w:t xml:space="preserve"> </w:t>
      </w:r>
      <w:hyperlink r:id="rId1" w:history="1">
        <w:r w:rsidRPr="008C6389">
          <w:rPr>
            <w:rStyle w:val="Hipervnculo"/>
            <w:lang w:val="es-ES_tradnl" w:eastAsia="es-CO"/>
          </w:rPr>
          <w:t>http://www.accioncontraminas.gov.co/estadisticas/Paginas/victimas-minas-antipersonal.aspx</w:t>
        </w:r>
      </w:hyperlink>
    </w:p>
  </w:footnote>
  <w:footnote w:id="2">
    <w:p w14:paraId="7AD8413B" w14:textId="77777777" w:rsidR="004E701F" w:rsidRPr="006038E5" w:rsidRDefault="004E701F" w:rsidP="001410F2">
      <w:pPr>
        <w:pStyle w:val="Textonotapie"/>
      </w:pPr>
      <w:r>
        <w:rPr>
          <w:rStyle w:val="Refdenotaalpie"/>
        </w:rPr>
        <w:footnoteRef/>
      </w:r>
      <w:r>
        <w:t xml:space="preserve"> </w:t>
      </w:r>
      <w:hyperlink r:id="rId2" w:history="1">
        <w:r w:rsidRPr="004E7C89">
          <w:rPr>
            <w:rStyle w:val="Hipervnculo"/>
            <w:lang w:val="es-ES_tradnl" w:eastAsia="es-CO"/>
          </w:rPr>
          <w:t>https://www.unodc.org/documents/colombia/2017/julio/CENSO_2017_WEB_baja.pdf</w:t>
        </w:r>
      </w:hyperlink>
    </w:p>
  </w:footnote>
  <w:footnote w:id="3">
    <w:p w14:paraId="51727F3E" w14:textId="77777777" w:rsidR="004E701F" w:rsidRDefault="004E701F" w:rsidP="001410F2">
      <w:pPr>
        <w:pStyle w:val="Textonotapie"/>
      </w:pPr>
      <w:r>
        <w:rPr>
          <w:rStyle w:val="Refdenotaalpie"/>
        </w:rPr>
        <w:footnoteRef/>
      </w:r>
      <w:r>
        <w:t xml:space="preserve"> </w:t>
      </w:r>
      <w:hyperlink r:id="rId3" w:history="1">
        <w:r w:rsidRPr="00E721D1">
          <w:rPr>
            <w:rStyle w:val="Hipervnculo"/>
            <w:sz w:val="18"/>
            <w:lang w:val="es-ES_tradnl" w:eastAsia="es-CO"/>
          </w:rPr>
          <w:t>http://ipialescapitaldelsur.co/PLAN_DE_DESARROLLO.pdf</w:t>
        </w:r>
      </w:hyperlink>
    </w:p>
    <w:p w14:paraId="30883CCD" w14:textId="77777777" w:rsidR="004E701F" w:rsidRPr="006F6F65" w:rsidRDefault="004E701F" w:rsidP="001410F2">
      <w:pPr>
        <w:pStyle w:val="Textonotapie"/>
      </w:pPr>
    </w:p>
  </w:footnote>
  <w:footnote w:id="4">
    <w:p w14:paraId="601EEB4F" w14:textId="06402161" w:rsidR="004E701F" w:rsidRPr="00E721D1" w:rsidRDefault="004E701F" w:rsidP="00E721D1">
      <w:pPr>
        <w:pStyle w:val="Textonotapie"/>
        <w:rPr>
          <w:sz w:val="18"/>
        </w:rPr>
      </w:pPr>
      <w:r w:rsidRPr="00E721D1">
        <w:rPr>
          <w:rStyle w:val="Refdenotaalpie"/>
          <w:sz w:val="18"/>
        </w:rPr>
        <w:footnoteRef/>
      </w:r>
      <w:r w:rsidRPr="00E721D1">
        <w:rPr>
          <w:sz w:val="18"/>
        </w:rPr>
        <w:t xml:space="preserve"> </w:t>
      </w:r>
      <w:hyperlink r:id="rId4" w:history="1">
        <w:r w:rsidRPr="00E721D1">
          <w:rPr>
            <w:rStyle w:val="Hipervnculo"/>
            <w:sz w:val="18"/>
            <w:lang w:val="es-ES_tradnl" w:eastAsia="es-CO"/>
          </w:rPr>
          <w:t>http://www.pares.com.co/wp-content/uploads/2014/03/INFORME-NARI%C3%91O-REDPRODEPAZ-Y-PAZ-Y-RECONCILIACI%C3%93N.pdf</w:t>
        </w:r>
      </w:hyperlink>
    </w:p>
  </w:footnote>
  <w:footnote w:id="5">
    <w:p w14:paraId="12C59228" w14:textId="36EF6351" w:rsidR="004E701F" w:rsidRPr="00E721D1" w:rsidRDefault="004E701F" w:rsidP="00E721D1">
      <w:pPr>
        <w:pStyle w:val="Textonotapie"/>
        <w:rPr>
          <w:sz w:val="18"/>
        </w:rPr>
      </w:pPr>
      <w:r w:rsidRPr="00E721D1">
        <w:rPr>
          <w:rStyle w:val="Refdenotaalpie"/>
          <w:sz w:val="18"/>
        </w:rPr>
        <w:footnoteRef/>
      </w:r>
      <w:r w:rsidRPr="00E721D1">
        <w:rPr>
          <w:sz w:val="18"/>
        </w:rPr>
        <w:t xml:space="preserve"> </w:t>
      </w:r>
      <w:hyperlink r:id="rId5" w:history="1">
        <w:r w:rsidRPr="00E721D1">
          <w:rPr>
            <w:rStyle w:val="Hipervnculo"/>
            <w:sz w:val="18"/>
            <w:lang w:val="es-ES_tradnl" w:eastAsia="es-CO"/>
          </w:rPr>
          <w:t>https://www.unodc.org/documents/colombia/2017/julio/CENSO_2017_WEB_baja.pdf</w:t>
        </w:r>
      </w:hyperlink>
    </w:p>
  </w:footnote>
  <w:footnote w:id="6">
    <w:p w14:paraId="77DB11AC" w14:textId="49F0D209" w:rsidR="004E701F" w:rsidRPr="00E721D1" w:rsidRDefault="004E701F" w:rsidP="00E721D1">
      <w:pPr>
        <w:pStyle w:val="Textonotapie"/>
        <w:rPr>
          <w:sz w:val="18"/>
        </w:rPr>
      </w:pPr>
      <w:r w:rsidRPr="00E721D1">
        <w:rPr>
          <w:rStyle w:val="Refdenotaalpie"/>
          <w:sz w:val="18"/>
        </w:rPr>
        <w:footnoteRef/>
      </w:r>
      <w:r w:rsidRPr="00E721D1">
        <w:rPr>
          <w:sz w:val="18"/>
        </w:rPr>
        <w:t xml:space="preserve"> </w:t>
      </w:r>
      <w:hyperlink r:id="rId6" w:history="1">
        <w:r w:rsidRPr="00E721D1">
          <w:rPr>
            <w:rStyle w:val="Hipervnculo"/>
            <w:sz w:val="18"/>
            <w:lang w:val="es-ES_tradnl" w:eastAsia="es-CO"/>
          </w:rPr>
          <w:t>http://www.pares.com.co/wp-content/uploads/2014/03/INFORME-NARI%C3%91O-REDPRODEPAZ-Y-PAZ-Y-RECONCILIACI%C3%93N.pdf</w:t>
        </w:r>
      </w:hyperlink>
    </w:p>
    <w:p w14:paraId="5F1F6D4F" w14:textId="77777777" w:rsidR="004E701F" w:rsidRDefault="004E701F">
      <w:pPr>
        <w:pStyle w:val="Textonotapie"/>
      </w:pPr>
    </w:p>
  </w:footnote>
  <w:footnote w:id="7">
    <w:p w14:paraId="2AEB2D56" w14:textId="77777777" w:rsidR="004E701F" w:rsidRPr="00730C3D" w:rsidRDefault="004E701F" w:rsidP="005615DE">
      <w:pPr>
        <w:spacing w:before="60" w:after="60"/>
        <w:rPr>
          <w:sz w:val="16"/>
          <w:szCs w:val="16"/>
          <w:lang w:val="es-ES"/>
        </w:rPr>
      </w:pPr>
      <w:r w:rsidRPr="00730C3D">
        <w:rPr>
          <w:sz w:val="16"/>
          <w:szCs w:val="16"/>
          <w:vertAlign w:val="superscript"/>
          <w:lang w:val="es-ES"/>
        </w:rPr>
        <w:footnoteRef/>
      </w:r>
      <w:r w:rsidRPr="00730C3D">
        <w:rPr>
          <w:sz w:val="16"/>
          <w:szCs w:val="16"/>
          <w:lang w:val="es-ES"/>
        </w:rPr>
        <w:t>Respecto del CO</w:t>
      </w:r>
      <w:r w:rsidRPr="00730C3D">
        <w:rPr>
          <w:sz w:val="16"/>
          <w:szCs w:val="16"/>
          <w:vertAlign w:val="subscript"/>
          <w:lang w:val="es-ES"/>
        </w:rPr>
        <w:t xml:space="preserve">2, </w:t>
      </w:r>
      <w:r>
        <w:rPr>
          <w:sz w:val="16"/>
          <w:szCs w:val="16"/>
          <w:lang w:val="es-ES"/>
        </w:rPr>
        <w:t>"</w:t>
      </w:r>
      <w:r w:rsidRPr="00730C3D">
        <w:rPr>
          <w:sz w:val="16"/>
          <w:szCs w:val="16"/>
          <w:lang w:val="es-ES"/>
        </w:rPr>
        <w:t>emisiones considerables</w:t>
      </w:r>
      <w:r>
        <w:rPr>
          <w:sz w:val="16"/>
          <w:szCs w:val="16"/>
          <w:lang w:val="es-ES"/>
        </w:rPr>
        <w:t>"</w:t>
      </w:r>
      <w:r w:rsidRPr="00730C3D">
        <w:rPr>
          <w:sz w:val="16"/>
          <w:szCs w:val="16"/>
          <w:lang w:val="es-ES"/>
        </w:rPr>
        <w:t xml:space="preserve"> </w:t>
      </w:r>
      <w:r>
        <w:rPr>
          <w:sz w:val="16"/>
          <w:szCs w:val="16"/>
          <w:lang w:val="es-ES"/>
        </w:rPr>
        <w:t>significan</w:t>
      </w:r>
      <w:r w:rsidRPr="00730C3D">
        <w:rPr>
          <w:sz w:val="16"/>
          <w:szCs w:val="16"/>
          <w:lang w:val="es-ES"/>
        </w:rPr>
        <w:t xml:space="preserve"> en general más de 25.000 toneladas por año (de fuentes directas e indirectas). [La Nota orientativa sobre mitigación y adaptación al cambio </w:t>
      </w:r>
      <w:r>
        <w:rPr>
          <w:sz w:val="16"/>
          <w:szCs w:val="16"/>
          <w:lang w:val="es-ES"/>
        </w:rPr>
        <w:t xml:space="preserve">climático </w:t>
      </w:r>
      <w:r w:rsidRPr="00730C3D">
        <w:rPr>
          <w:sz w:val="16"/>
          <w:szCs w:val="16"/>
          <w:lang w:val="es-ES"/>
        </w:rPr>
        <w:t>provee información adicional sobre emisiones de GEI].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360C79A"/>
    <w:lvl w:ilvl="0">
      <w:start w:val="1"/>
      <w:numFmt w:val="bullet"/>
      <w:pStyle w:val="Listaconnmeros2"/>
      <w:lvlText w:val=""/>
      <w:lvlJc w:val="left"/>
      <w:pPr>
        <w:tabs>
          <w:tab w:val="num" w:pos="567"/>
        </w:tabs>
        <w:ind w:left="567" w:hanging="567"/>
      </w:pPr>
      <w:rPr>
        <w:rFonts w:ascii="Wingdings" w:hAnsi="Wingdings" w:hint="default"/>
      </w:rPr>
    </w:lvl>
  </w:abstractNum>
  <w:abstractNum w:abstractNumId="1" w15:restartNumberingAfterBreak="0">
    <w:nsid w:val="FFFFFF83"/>
    <w:multiLevelType w:val="singleLevel"/>
    <w:tmpl w:val="241C92F0"/>
    <w:lvl w:ilvl="0">
      <w:start w:val="1"/>
      <w:numFmt w:val="bullet"/>
      <w:pStyle w:val="SS"/>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A3CADB2"/>
    <w:lvl w:ilvl="0">
      <w:start w:val="1"/>
      <w:numFmt w:val="bullet"/>
      <w:pStyle w:val="Fecha"/>
      <w:lvlText w:val=""/>
      <w:lvlJc w:val="left"/>
      <w:pPr>
        <w:tabs>
          <w:tab w:val="num" w:pos="360"/>
        </w:tabs>
        <w:ind w:left="360" w:hanging="360"/>
      </w:pPr>
      <w:rPr>
        <w:rFonts w:ascii="Symbol" w:hAnsi="Symbol" w:hint="default"/>
      </w:rPr>
    </w:lvl>
  </w:abstractNum>
  <w:abstractNum w:abstractNumId="3" w15:restartNumberingAfterBreak="0">
    <w:nsid w:val="014438AC"/>
    <w:multiLevelType w:val="multilevel"/>
    <w:tmpl w:val="B5E00000"/>
    <w:lvl w:ilvl="0">
      <w:start w:val="1"/>
      <w:numFmt w:val="decimal"/>
      <w:pStyle w:val="Ttulo1"/>
      <w:lvlText w:val="%1."/>
      <w:lvlJc w:val="left"/>
      <w:pPr>
        <w:ind w:left="291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tulo2"/>
      <w:lvlText w:val="%1.%2."/>
      <w:lvlJc w:val="left"/>
      <w:pPr>
        <w:ind w:left="792" w:hanging="432"/>
      </w:pPr>
    </w:lvl>
    <w:lvl w:ilvl="2">
      <w:start w:val="1"/>
      <w:numFmt w:val="decimal"/>
      <w:pStyle w:val="Ttulo3"/>
      <w:lvlText w:val="%1.%2.%3."/>
      <w:lvlJc w:val="left"/>
      <w:pPr>
        <w:ind w:left="44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8335C9"/>
    <w:multiLevelType w:val="hybridMultilevel"/>
    <w:tmpl w:val="461ADA56"/>
    <w:lvl w:ilvl="0" w:tplc="FE18A764">
      <w:start w:val="3"/>
      <w:numFmt w:val="bullet"/>
      <w:lvlText w:val="-"/>
      <w:lvlJc w:val="left"/>
      <w:pPr>
        <w:ind w:left="720" w:hanging="360"/>
      </w:pPr>
      <w:rPr>
        <w:rFonts w:ascii="Calibri" w:eastAsiaTheme="minorEastAsia"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484802"/>
    <w:multiLevelType w:val="hybridMultilevel"/>
    <w:tmpl w:val="9690B7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FB1F53"/>
    <w:multiLevelType w:val="hybridMultilevel"/>
    <w:tmpl w:val="56F8D722"/>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80B25"/>
    <w:multiLevelType w:val="hybridMultilevel"/>
    <w:tmpl w:val="DCD2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E776EC"/>
    <w:multiLevelType w:val="hybridMultilevel"/>
    <w:tmpl w:val="89D41788"/>
    <w:lvl w:ilvl="0" w:tplc="D88E676C">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EC1AEB"/>
    <w:multiLevelType w:val="hybridMultilevel"/>
    <w:tmpl w:val="C0CA98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B380EC5"/>
    <w:multiLevelType w:val="hybridMultilevel"/>
    <w:tmpl w:val="BF2C7B88"/>
    <w:lvl w:ilvl="0" w:tplc="CC1E1EF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1534368"/>
    <w:multiLevelType w:val="multilevel"/>
    <w:tmpl w:val="77208AAA"/>
    <w:lvl w:ilvl="0">
      <w:start w:val="1"/>
      <w:numFmt w:val="decimal"/>
      <w:lvlText w:val="%1."/>
      <w:lvlJc w:val="left"/>
      <w:pPr>
        <w:ind w:left="360" w:hanging="360"/>
      </w:pPr>
      <w:rPr>
        <w:rFonts w:hint="default"/>
        <w:sz w:val="22"/>
        <w:szCs w:val="22"/>
      </w:rPr>
    </w:lvl>
    <w:lvl w:ilvl="1">
      <w:start w:val="1"/>
      <w:numFmt w:val="decimal"/>
      <w:isLgl/>
      <w:lvlText w:val="%1.%2"/>
      <w:lvlJc w:val="left"/>
      <w:pPr>
        <w:ind w:left="375" w:hanging="375"/>
      </w:pPr>
      <w:rPr>
        <w:rFonts w:hint="default"/>
        <w:b/>
        <w:i w:val="0"/>
        <w:sz w:val="22"/>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12" w15:restartNumberingAfterBreak="0">
    <w:nsid w:val="53482F87"/>
    <w:multiLevelType w:val="hybridMultilevel"/>
    <w:tmpl w:val="26828EF4"/>
    <w:lvl w:ilvl="0" w:tplc="CC1E1EF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D5A1835"/>
    <w:multiLevelType w:val="hybridMultilevel"/>
    <w:tmpl w:val="6AB88394"/>
    <w:lvl w:ilvl="0" w:tplc="D4AA1928">
      <w:numFmt w:val="bullet"/>
      <w:lvlText w:val="•"/>
      <w:lvlJc w:val="left"/>
      <w:pPr>
        <w:ind w:left="720" w:hanging="360"/>
      </w:pPr>
      <w:rPr>
        <w:rFonts w:ascii="Calibri" w:eastAsiaTheme="minorEastAsia"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60FB3D8F"/>
    <w:multiLevelType w:val="hybridMultilevel"/>
    <w:tmpl w:val="F8D255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EF3956"/>
    <w:multiLevelType w:val="hybridMultilevel"/>
    <w:tmpl w:val="9EFA6558"/>
    <w:lvl w:ilvl="0" w:tplc="CC1E1EF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14B221F"/>
    <w:multiLevelType w:val="singleLevel"/>
    <w:tmpl w:val="13305DBE"/>
    <w:lvl w:ilvl="0">
      <w:start w:val="1"/>
      <w:numFmt w:val="bullet"/>
      <w:pStyle w:val="Bullet"/>
      <w:lvlText w:val=""/>
      <w:lvlJc w:val="left"/>
      <w:pPr>
        <w:ind w:left="360" w:hanging="360"/>
      </w:pPr>
      <w:rPr>
        <w:rFonts w:ascii="Symbol" w:hAnsi="Symbol" w:hint="default"/>
        <w:color w:val="auto"/>
        <w:u w:color="9E2D39"/>
      </w:rPr>
    </w:lvl>
  </w:abstractNum>
  <w:num w:numId="1">
    <w:abstractNumId w:val="3"/>
  </w:num>
  <w:num w:numId="2">
    <w:abstractNumId w:val="0"/>
  </w:num>
  <w:num w:numId="3">
    <w:abstractNumId w:val="17"/>
  </w:num>
  <w:num w:numId="4">
    <w:abstractNumId w:val="2"/>
  </w:num>
  <w:num w:numId="5">
    <w:abstractNumId w:val="1"/>
  </w:num>
  <w:num w:numId="6">
    <w:abstractNumId w:val="14"/>
  </w:num>
  <w:num w:numId="7">
    <w:abstractNumId w:val="7"/>
  </w:num>
  <w:num w:numId="8">
    <w:abstractNumId w:val="11"/>
  </w:num>
  <w:num w:numId="9">
    <w:abstractNumId w:val="12"/>
  </w:num>
  <w:num w:numId="10">
    <w:abstractNumId w:val="16"/>
  </w:num>
  <w:num w:numId="11">
    <w:abstractNumId w:val="10"/>
  </w:num>
  <w:num w:numId="12">
    <w:abstractNumId w:val="3"/>
  </w:num>
  <w:num w:numId="13">
    <w:abstractNumId w:val="6"/>
  </w:num>
  <w:num w:numId="14">
    <w:abstractNumId w:val="13"/>
  </w:num>
  <w:num w:numId="15">
    <w:abstractNumId w:val="9"/>
  </w:num>
  <w:num w:numId="16">
    <w:abstractNumId w:val="3"/>
  </w:num>
  <w:num w:numId="17">
    <w:abstractNumId w:val="3"/>
  </w:num>
  <w:num w:numId="18">
    <w:abstractNumId w:val="15"/>
  </w:num>
  <w:num w:numId="19">
    <w:abstractNumId w:val="5"/>
  </w:num>
  <w:num w:numId="20">
    <w:abstractNumId w:val="8"/>
  </w:num>
  <w:num w:numId="2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646"/>
    <w:rsid w:val="00005FC7"/>
    <w:rsid w:val="000307FC"/>
    <w:rsid w:val="0003089A"/>
    <w:rsid w:val="00031994"/>
    <w:rsid w:val="000506E5"/>
    <w:rsid w:val="0005549E"/>
    <w:rsid w:val="000578C7"/>
    <w:rsid w:val="00070FAF"/>
    <w:rsid w:val="0007691D"/>
    <w:rsid w:val="00087201"/>
    <w:rsid w:val="00092073"/>
    <w:rsid w:val="00092DB4"/>
    <w:rsid w:val="00097EA8"/>
    <w:rsid w:val="000A7858"/>
    <w:rsid w:val="000C5147"/>
    <w:rsid w:val="000D331A"/>
    <w:rsid w:val="000D4B5F"/>
    <w:rsid w:val="000D72EA"/>
    <w:rsid w:val="000F5221"/>
    <w:rsid w:val="000F7EF7"/>
    <w:rsid w:val="00104837"/>
    <w:rsid w:val="00110616"/>
    <w:rsid w:val="00110DEF"/>
    <w:rsid w:val="00113E76"/>
    <w:rsid w:val="00114A77"/>
    <w:rsid w:val="001227F6"/>
    <w:rsid w:val="00127C75"/>
    <w:rsid w:val="001318D3"/>
    <w:rsid w:val="00134B6A"/>
    <w:rsid w:val="001410F2"/>
    <w:rsid w:val="00141699"/>
    <w:rsid w:val="001445BD"/>
    <w:rsid w:val="00154984"/>
    <w:rsid w:val="00160BAC"/>
    <w:rsid w:val="00181BBE"/>
    <w:rsid w:val="001A3FA5"/>
    <w:rsid w:val="001B1373"/>
    <w:rsid w:val="001D2919"/>
    <w:rsid w:val="00201C08"/>
    <w:rsid w:val="002064AC"/>
    <w:rsid w:val="00213777"/>
    <w:rsid w:val="00240071"/>
    <w:rsid w:val="00240CFE"/>
    <w:rsid w:val="00252CE9"/>
    <w:rsid w:val="00253310"/>
    <w:rsid w:val="00261CA8"/>
    <w:rsid w:val="002662B1"/>
    <w:rsid w:val="00282CBD"/>
    <w:rsid w:val="0028573F"/>
    <w:rsid w:val="00290971"/>
    <w:rsid w:val="002A48A8"/>
    <w:rsid w:val="002B4DFE"/>
    <w:rsid w:val="002C0D80"/>
    <w:rsid w:val="002D156D"/>
    <w:rsid w:val="002D377A"/>
    <w:rsid w:val="002E091C"/>
    <w:rsid w:val="002E3974"/>
    <w:rsid w:val="003012CE"/>
    <w:rsid w:val="00306D1E"/>
    <w:rsid w:val="003523C1"/>
    <w:rsid w:val="0035241B"/>
    <w:rsid w:val="003650BF"/>
    <w:rsid w:val="003660CD"/>
    <w:rsid w:val="00366A67"/>
    <w:rsid w:val="00380A59"/>
    <w:rsid w:val="0038249B"/>
    <w:rsid w:val="003825D5"/>
    <w:rsid w:val="00383DC1"/>
    <w:rsid w:val="003861C7"/>
    <w:rsid w:val="003B329E"/>
    <w:rsid w:val="003B32B3"/>
    <w:rsid w:val="003C09EC"/>
    <w:rsid w:val="003C6BEA"/>
    <w:rsid w:val="003D0EC2"/>
    <w:rsid w:val="003D6190"/>
    <w:rsid w:val="003F40A0"/>
    <w:rsid w:val="003F514E"/>
    <w:rsid w:val="00401B3B"/>
    <w:rsid w:val="0041148E"/>
    <w:rsid w:val="00416A5E"/>
    <w:rsid w:val="00416D25"/>
    <w:rsid w:val="00436278"/>
    <w:rsid w:val="004505F5"/>
    <w:rsid w:val="00461F94"/>
    <w:rsid w:val="00480EF8"/>
    <w:rsid w:val="0048449B"/>
    <w:rsid w:val="00496646"/>
    <w:rsid w:val="004A02F4"/>
    <w:rsid w:val="004A0910"/>
    <w:rsid w:val="004A6C89"/>
    <w:rsid w:val="004B193A"/>
    <w:rsid w:val="004B2209"/>
    <w:rsid w:val="004B486D"/>
    <w:rsid w:val="004D71DF"/>
    <w:rsid w:val="004E4AA1"/>
    <w:rsid w:val="004E701F"/>
    <w:rsid w:val="005004B7"/>
    <w:rsid w:val="005036B6"/>
    <w:rsid w:val="0051102A"/>
    <w:rsid w:val="0053655B"/>
    <w:rsid w:val="00551DE3"/>
    <w:rsid w:val="005526B0"/>
    <w:rsid w:val="005615DE"/>
    <w:rsid w:val="0056236B"/>
    <w:rsid w:val="0056786B"/>
    <w:rsid w:val="00580CCF"/>
    <w:rsid w:val="00583C4E"/>
    <w:rsid w:val="005926F5"/>
    <w:rsid w:val="005B09BD"/>
    <w:rsid w:val="005B58BD"/>
    <w:rsid w:val="005B58E4"/>
    <w:rsid w:val="005C49C3"/>
    <w:rsid w:val="005D318C"/>
    <w:rsid w:val="005D6C9D"/>
    <w:rsid w:val="005E01D0"/>
    <w:rsid w:val="005F1B3B"/>
    <w:rsid w:val="005F25C8"/>
    <w:rsid w:val="00603E52"/>
    <w:rsid w:val="00610A35"/>
    <w:rsid w:val="00613CD4"/>
    <w:rsid w:val="00620CEF"/>
    <w:rsid w:val="00624505"/>
    <w:rsid w:val="00636DCD"/>
    <w:rsid w:val="00657759"/>
    <w:rsid w:val="006765DD"/>
    <w:rsid w:val="00677BC2"/>
    <w:rsid w:val="006821C4"/>
    <w:rsid w:val="00691927"/>
    <w:rsid w:val="00696EEE"/>
    <w:rsid w:val="006D4530"/>
    <w:rsid w:val="006D7D14"/>
    <w:rsid w:val="00703FF2"/>
    <w:rsid w:val="00707A74"/>
    <w:rsid w:val="00715106"/>
    <w:rsid w:val="00717240"/>
    <w:rsid w:val="007245C4"/>
    <w:rsid w:val="00734FFC"/>
    <w:rsid w:val="00737331"/>
    <w:rsid w:val="00740C72"/>
    <w:rsid w:val="007450E4"/>
    <w:rsid w:val="00746DF6"/>
    <w:rsid w:val="00753286"/>
    <w:rsid w:val="00762E03"/>
    <w:rsid w:val="00774DD5"/>
    <w:rsid w:val="00790655"/>
    <w:rsid w:val="00796A6E"/>
    <w:rsid w:val="007A5BAC"/>
    <w:rsid w:val="007C5BD5"/>
    <w:rsid w:val="007D5719"/>
    <w:rsid w:val="007D5767"/>
    <w:rsid w:val="007D748C"/>
    <w:rsid w:val="007E4D83"/>
    <w:rsid w:val="007E78C0"/>
    <w:rsid w:val="007F1EEE"/>
    <w:rsid w:val="007F3B2C"/>
    <w:rsid w:val="008173A9"/>
    <w:rsid w:val="0083196D"/>
    <w:rsid w:val="008435D8"/>
    <w:rsid w:val="008465A6"/>
    <w:rsid w:val="0086034B"/>
    <w:rsid w:val="00860B7F"/>
    <w:rsid w:val="00860C7F"/>
    <w:rsid w:val="0087654D"/>
    <w:rsid w:val="0087661F"/>
    <w:rsid w:val="008826F6"/>
    <w:rsid w:val="008933B5"/>
    <w:rsid w:val="008973D9"/>
    <w:rsid w:val="008A3855"/>
    <w:rsid w:val="008A3BFE"/>
    <w:rsid w:val="008B3BE8"/>
    <w:rsid w:val="008E0D5D"/>
    <w:rsid w:val="008F0CF2"/>
    <w:rsid w:val="008F3EC8"/>
    <w:rsid w:val="0091328D"/>
    <w:rsid w:val="009303E8"/>
    <w:rsid w:val="0094678A"/>
    <w:rsid w:val="00960DE8"/>
    <w:rsid w:val="00963CC8"/>
    <w:rsid w:val="00966BD7"/>
    <w:rsid w:val="00983345"/>
    <w:rsid w:val="009845C7"/>
    <w:rsid w:val="009C7C38"/>
    <w:rsid w:val="009D2242"/>
    <w:rsid w:val="009D73F3"/>
    <w:rsid w:val="009E3FC3"/>
    <w:rsid w:val="00A04D8D"/>
    <w:rsid w:val="00A27F46"/>
    <w:rsid w:val="00A32F05"/>
    <w:rsid w:val="00A37516"/>
    <w:rsid w:val="00A477F8"/>
    <w:rsid w:val="00A764B9"/>
    <w:rsid w:val="00A96F48"/>
    <w:rsid w:val="00AA433A"/>
    <w:rsid w:val="00AA44E9"/>
    <w:rsid w:val="00AC0EFF"/>
    <w:rsid w:val="00AE4CC5"/>
    <w:rsid w:val="00AF25AD"/>
    <w:rsid w:val="00AF3D6D"/>
    <w:rsid w:val="00AF4049"/>
    <w:rsid w:val="00AF45E9"/>
    <w:rsid w:val="00B0263D"/>
    <w:rsid w:val="00B0271D"/>
    <w:rsid w:val="00B17A31"/>
    <w:rsid w:val="00B21399"/>
    <w:rsid w:val="00B27FE6"/>
    <w:rsid w:val="00B3138A"/>
    <w:rsid w:val="00B5664F"/>
    <w:rsid w:val="00B61F37"/>
    <w:rsid w:val="00B63ACB"/>
    <w:rsid w:val="00B9196E"/>
    <w:rsid w:val="00BA3DF2"/>
    <w:rsid w:val="00BA4CAD"/>
    <w:rsid w:val="00BA5A24"/>
    <w:rsid w:val="00BF368A"/>
    <w:rsid w:val="00BF381B"/>
    <w:rsid w:val="00BF6A6C"/>
    <w:rsid w:val="00C1597A"/>
    <w:rsid w:val="00C20B9D"/>
    <w:rsid w:val="00C22028"/>
    <w:rsid w:val="00C26E1B"/>
    <w:rsid w:val="00C347DC"/>
    <w:rsid w:val="00C355F1"/>
    <w:rsid w:val="00C376FD"/>
    <w:rsid w:val="00C42D7F"/>
    <w:rsid w:val="00C47188"/>
    <w:rsid w:val="00C4785C"/>
    <w:rsid w:val="00C53445"/>
    <w:rsid w:val="00C62674"/>
    <w:rsid w:val="00C63FFF"/>
    <w:rsid w:val="00C82936"/>
    <w:rsid w:val="00C83AA9"/>
    <w:rsid w:val="00C92589"/>
    <w:rsid w:val="00CB06EB"/>
    <w:rsid w:val="00CB1DBC"/>
    <w:rsid w:val="00CB3082"/>
    <w:rsid w:val="00CC403F"/>
    <w:rsid w:val="00CD4433"/>
    <w:rsid w:val="00CE0134"/>
    <w:rsid w:val="00CF1B86"/>
    <w:rsid w:val="00CF38F3"/>
    <w:rsid w:val="00CF7976"/>
    <w:rsid w:val="00D06817"/>
    <w:rsid w:val="00D06C26"/>
    <w:rsid w:val="00D261D4"/>
    <w:rsid w:val="00D3304F"/>
    <w:rsid w:val="00D33C1A"/>
    <w:rsid w:val="00D40401"/>
    <w:rsid w:val="00D40865"/>
    <w:rsid w:val="00D41E2C"/>
    <w:rsid w:val="00D51A15"/>
    <w:rsid w:val="00D56C40"/>
    <w:rsid w:val="00D60EB5"/>
    <w:rsid w:val="00D62501"/>
    <w:rsid w:val="00D668B4"/>
    <w:rsid w:val="00D772C5"/>
    <w:rsid w:val="00D80461"/>
    <w:rsid w:val="00D80EEB"/>
    <w:rsid w:val="00D82E57"/>
    <w:rsid w:val="00D93547"/>
    <w:rsid w:val="00D97DBB"/>
    <w:rsid w:val="00DB2C0E"/>
    <w:rsid w:val="00DD22AE"/>
    <w:rsid w:val="00DD7F2B"/>
    <w:rsid w:val="00DE33F6"/>
    <w:rsid w:val="00DE4B4B"/>
    <w:rsid w:val="00DF2C3C"/>
    <w:rsid w:val="00E17B61"/>
    <w:rsid w:val="00E25EDB"/>
    <w:rsid w:val="00E32CF1"/>
    <w:rsid w:val="00E33B6A"/>
    <w:rsid w:val="00E42828"/>
    <w:rsid w:val="00E4660F"/>
    <w:rsid w:val="00E5361D"/>
    <w:rsid w:val="00E55E47"/>
    <w:rsid w:val="00E7212A"/>
    <w:rsid w:val="00E721D1"/>
    <w:rsid w:val="00E75A87"/>
    <w:rsid w:val="00E75BA1"/>
    <w:rsid w:val="00E828AB"/>
    <w:rsid w:val="00E84CB1"/>
    <w:rsid w:val="00EA4A8D"/>
    <w:rsid w:val="00EC07DA"/>
    <w:rsid w:val="00EC1BF1"/>
    <w:rsid w:val="00EC2B00"/>
    <w:rsid w:val="00ED197A"/>
    <w:rsid w:val="00ED6427"/>
    <w:rsid w:val="00ED7F5D"/>
    <w:rsid w:val="00EE0266"/>
    <w:rsid w:val="00EE3641"/>
    <w:rsid w:val="00EF5A1D"/>
    <w:rsid w:val="00EF7BAB"/>
    <w:rsid w:val="00F03007"/>
    <w:rsid w:val="00F07795"/>
    <w:rsid w:val="00F123BD"/>
    <w:rsid w:val="00F12FE5"/>
    <w:rsid w:val="00F22B35"/>
    <w:rsid w:val="00F22DE9"/>
    <w:rsid w:val="00F315CB"/>
    <w:rsid w:val="00F3572E"/>
    <w:rsid w:val="00F3573F"/>
    <w:rsid w:val="00F4148A"/>
    <w:rsid w:val="00F460D7"/>
    <w:rsid w:val="00F5120E"/>
    <w:rsid w:val="00F71BA4"/>
    <w:rsid w:val="00F762EB"/>
    <w:rsid w:val="00F82C6F"/>
    <w:rsid w:val="00F86BE7"/>
    <w:rsid w:val="00F903E9"/>
    <w:rsid w:val="00F90991"/>
    <w:rsid w:val="00FA20B5"/>
    <w:rsid w:val="00FE523E"/>
    <w:rsid w:val="00FF15FE"/>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D9486"/>
  <w15:docId w15:val="{1637E03F-DE91-4823-B8FC-A7207C357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61"/>
    <w:lsdException w:name="Colorful Shading" w:uiPriority="62"/>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96646"/>
    <w:pPr>
      <w:spacing w:after="0" w:line="240" w:lineRule="auto"/>
    </w:pPr>
    <w:rPr>
      <w:rFonts w:ascii="Times New Roman" w:eastAsiaTheme="minorEastAsia" w:hAnsi="Times New Roman" w:cs="Times New Roman"/>
      <w:sz w:val="24"/>
      <w:szCs w:val="24"/>
    </w:rPr>
  </w:style>
  <w:style w:type="paragraph" w:styleId="Ttulo1">
    <w:name w:val="heading 1"/>
    <w:basedOn w:val="Normal"/>
    <w:next w:val="Normal"/>
    <w:link w:val="Ttulo1Car"/>
    <w:uiPriority w:val="9"/>
    <w:qFormat/>
    <w:rsid w:val="00496646"/>
    <w:pPr>
      <w:keepNext/>
      <w:keepLines/>
      <w:numPr>
        <w:numId w:val="1"/>
      </w:numPr>
      <w:spacing w:before="480" w:line="276" w:lineRule="auto"/>
      <w:outlineLvl w:val="0"/>
    </w:pPr>
    <w:rPr>
      <w:rFonts w:ascii="Myriad Pro Light" w:eastAsia="MS Gothic" w:hAnsi="Myriad Pro Light"/>
      <w:bCs/>
      <w:color w:val="365F91"/>
      <w:sz w:val="48"/>
      <w:szCs w:val="60"/>
      <w:lang w:val="es-ES_tradnl" w:eastAsia="es-CO" w:bidi="es-ES"/>
    </w:rPr>
  </w:style>
  <w:style w:type="paragraph" w:styleId="Ttulo2">
    <w:name w:val="heading 2"/>
    <w:basedOn w:val="Ttulo1"/>
    <w:next w:val="Normal"/>
    <w:link w:val="Ttulo2Car"/>
    <w:qFormat/>
    <w:rsid w:val="00496646"/>
    <w:pPr>
      <w:numPr>
        <w:ilvl w:val="1"/>
      </w:numPr>
      <w:spacing w:before="0" w:after="120"/>
      <w:outlineLvl w:val="1"/>
    </w:pPr>
    <w:rPr>
      <w:color w:val="808080" w:themeColor="background1" w:themeShade="80"/>
      <w:sz w:val="36"/>
    </w:rPr>
  </w:style>
  <w:style w:type="paragraph" w:styleId="Ttulo3">
    <w:name w:val="heading 3"/>
    <w:basedOn w:val="Ttulo2"/>
    <w:next w:val="Normal"/>
    <w:link w:val="Ttulo3Car"/>
    <w:qFormat/>
    <w:rsid w:val="00496646"/>
    <w:pPr>
      <w:numPr>
        <w:ilvl w:val="2"/>
      </w:numPr>
      <w:outlineLvl w:val="2"/>
    </w:pPr>
    <w:rPr>
      <w:sz w:val="28"/>
    </w:rPr>
  </w:style>
  <w:style w:type="paragraph" w:styleId="Ttulo4">
    <w:name w:val="heading 4"/>
    <w:basedOn w:val="Normal"/>
    <w:next w:val="Normal"/>
    <w:link w:val="Ttulo4Car"/>
    <w:qFormat/>
    <w:rsid w:val="00496646"/>
    <w:pPr>
      <w:keepNext/>
      <w:keepLines/>
      <w:spacing w:before="200" w:line="276" w:lineRule="auto"/>
      <w:outlineLvl w:val="3"/>
    </w:pPr>
    <w:rPr>
      <w:rFonts w:ascii="Cambria" w:eastAsia="MS Gothic" w:hAnsi="Cambria"/>
      <w:b/>
      <w:bCs/>
      <w:i/>
      <w:iCs/>
      <w:color w:val="4F81BD"/>
      <w:sz w:val="20"/>
      <w:szCs w:val="20"/>
      <w:lang w:val="es-ES_tradnl" w:eastAsia="es-CO" w:bidi="es-ES"/>
    </w:rPr>
  </w:style>
  <w:style w:type="paragraph" w:styleId="Ttulo5">
    <w:name w:val="heading 5"/>
    <w:basedOn w:val="Normal"/>
    <w:next w:val="Normal"/>
    <w:link w:val="Ttulo5Car"/>
    <w:qFormat/>
    <w:rsid w:val="00496646"/>
    <w:pPr>
      <w:keepNext/>
      <w:widowControl w:val="0"/>
      <w:ind w:right="-36"/>
      <w:jc w:val="both"/>
      <w:outlineLvl w:val="4"/>
    </w:pPr>
    <w:rPr>
      <w:rFonts w:eastAsia="Times New Roman"/>
      <w:b/>
      <w:bCs/>
      <w:snapToGrid w:val="0"/>
      <w:szCs w:val="20"/>
      <w:lang w:val="es-ES_tradnl" w:eastAsia="es-CO" w:bidi="es-ES"/>
    </w:rPr>
  </w:style>
  <w:style w:type="paragraph" w:styleId="Ttulo6">
    <w:name w:val="heading 6"/>
    <w:basedOn w:val="Normal"/>
    <w:next w:val="Normal"/>
    <w:link w:val="Ttulo6Car"/>
    <w:qFormat/>
    <w:rsid w:val="00496646"/>
    <w:pPr>
      <w:keepNext/>
      <w:widowControl w:val="0"/>
      <w:tabs>
        <w:tab w:val="left" w:pos="0"/>
        <w:tab w:val="left" w:pos="720"/>
        <w:tab w:val="left" w:pos="1440"/>
        <w:tab w:val="left" w:pos="1800"/>
      </w:tabs>
      <w:jc w:val="both"/>
      <w:outlineLvl w:val="5"/>
    </w:pPr>
    <w:rPr>
      <w:rFonts w:eastAsia="Times New Roman"/>
      <w:b/>
      <w:bCs/>
      <w:snapToGrid w:val="0"/>
      <w:sz w:val="20"/>
      <w:szCs w:val="20"/>
      <w:lang w:val="es-ES_tradnl" w:eastAsia="es-CO" w:bidi="es-ES"/>
    </w:rPr>
  </w:style>
  <w:style w:type="paragraph" w:styleId="Ttulo7">
    <w:name w:val="heading 7"/>
    <w:basedOn w:val="Normal"/>
    <w:next w:val="Normal"/>
    <w:link w:val="Ttulo7Car"/>
    <w:rsid w:val="00496646"/>
    <w:pPr>
      <w:keepNext/>
      <w:widowControl w:val="0"/>
      <w:outlineLvl w:val="6"/>
    </w:pPr>
    <w:rPr>
      <w:rFonts w:eastAsia="Times New Roman"/>
      <w:snapToGrid w:val="0"/>
      <w:szCs w:val="20"/>
      <w:u w:val="single"/>
      <w:lang w:val="es-ES_tradnl" w:eastAsia="es-CO" w:bidi="es-ES"/>
    </w:rPr>
  </w:style>
  <w:style w:type="paragraph" w:styleId="Ttulo8">
    <w:name w:val="heading 8"/>
    <w:basedOn w:val="Normal"/>
    <w:next w:val="Normal"/>
    <w:link w:val="Ttulo8Car"/>
    <w:qFormat/>
    <w:rsid w:val="00496646"/>
    <w:pPr>
      <w:keepNext/>
      <w:widowControl w:val="0"/>
      <w:tabs>
        <w:tab w:val="left" w:pos="0"/>
        <w:tab w:val="left" w:pos="720"/>
        <w:tab w:val="left" w:pos="1440"/>
        <w:tab w:val="left" w:pos="1800"/>
      </w:tabs>
      <w:jc w:val="both"/>
      <w:outlineLvl w:val="7"/>
    </w:pPr>
    <w:rPr>
      <w:rFonts w:eastAsia="Times New Roman"/>
      <w:snapToGrid w:val="0"/>
      <w:sz w:val="20"/>
      <w:szCs w:val="20"/>
      <w:u w:val="single"/>
      <w:lang w:val="es-ES_tradnl" w:eastAsia="es-CO" w:bidi="es-ES"/>
    </w:rPr>
  </w:style>
  <w:style w:type="paragraph" w:styleId="Ttulo9">
    <w:name w:val="heading 9"/>
    <w:basedOn w:val="Normal"/>
    <w:next w:val="Normal"/>
    <w:link w:val="Ttulo9Car"/>
    <w:qFormat/>
    <w:rsid w:val="00496646"/>
    <w:pPr>
      <w:keepNext/>
      <w:widowControl w:val="0"/>
      <w:jc w:val="both"/>
      <w:outlineLvl w:val="8"/>
    </w:pPr>
    <w:rPr>
      <w:rFonts w:ascii="CG Times" w:eastAsia="Times New Roman" w:hAnsi="CG Times"/>
      <w:b/>
      <w:snapToGrid w:val="0"/>
      <w:sz w:val="18"/>
      <w:szCs w:val="20"/>
      <w:lang w:val="es-ES_tradnl" w:eastAsia="es-CO"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6646"/>
    <w:rPr>
      <w:rFonts w:ascii="Myriad Pro Light" w:eastAsia="MS Gothic" w:hAnsi="Myriad Pro Light" w:cs="Times New Roman"/>
      <w:bCs/>
      <w:color w:val="365F91"/>
      <w:sz w:val="48"/>
      <w:szCs w:val="60"/>
      <w:lang w:val="es-ES_tradnl" w:eastAsia="es-CO" w:bidi="es-ES"/>
    </w:rPr>
  </w:style>
  <w:style w:type="character" w:customStyle="1" w:styleId="Ttulo2Car">
    <w:name w:val="Título 2 Car"/>
    <w:basedOn w:val="Fuentedeprrafopredeter"/>
    <w:link w:val="Ttulo2"/>
    <w:rsid w:val="00496646"/>
    <w:rPr>
      <w:rFonts w:ascii="Myriad Pro Light" w:eastAsia="MS Gothic" w:hAnsi="Myriad Pro Light" w:cs="Times New Roman"/>
      <w:bCs/>
      <w:color w:val="808080" w:themeColor="background1" w:themeShade="80"/>
      <w:sz w:val="36"/>
      <w:szCs w:val="60"/>
      <w:lang w:val="es-ES_tradnl" w:eastAsia="es-CO" w:bidi="es-ES"/>
    </w:rPr>
  </w:style>
  <w:style w:type="character" w:customStyle="1" w:styleId="Ttulo3Car">
    <w:name w:val="Título 3 Car"/>
    <w:basedOn w:val="Fuentedeprrafopredeter"/>
    <w:link w:val="Ttulo3"/>
    <w:rsid w:val="00496646"/>
    <w:rPr>
      <w:rFonts w:ascii="Myriad Pro Light" w:eastAsia="MS Gothic" w:hAnsi="Myriad Pro Light" w:cs="Times New Roman"/>
      <w:bCs/>
      <w:color w:val="808080" w:themeColor="background1" w:themeShade="80"/>
      <w:sz w:val="28"/>
      <w:szCs w:val="60"/>
      <w:lang w:val="es-ES_tradnl" w:eastAsia="es-CO" w:bidi="es-ES"/>
    </w:rPr>
  </w:style>
  <w:style w:type="character" w:customStyle="1" w:styleId="Ttulo4Car">
    <w:name w:val="Título 4 Car"/>
    <w:basedOn w:val="Fuentedeprrafopredeter"/>
    <w:link w:val="Ttulo4"/>
    <w:rsid w:val="00496646"/>
    <w:rPr>
      <w:rFonts w:ascii="Cambria" w:eastAsia="MS Gothic" w:hAnsi="Cambria" w:cs="Times New Roman"/>
      <w:b/>
      <w:bCs/>
      <w:i/>
      <w:iCs/>
      <w:color w:val="4F81BD"/>
      <w:sz w:val="20"/>
      <w:szCs w:val="20"/>
      <w:lang w:val="es-ES_tradnl" w:eastAsia="es-CO" w:bidi="es-ES"/>
    </w:rPr>
  </w:style>
  <w:style w:type="character" w:customStyle="1" w:styleId="Ttulo5Car">
    <w:name w:val="Título 5 Car"/>
    <w:basedOn w:val="Fuentedeprrafopredeter"/>
    <w:link w:val="Ttulo5"/>
    <w:rsid w:val="00496646"/>
    <w:rPr>
      <w:rFonts w:ascii="Times New Roman" w:eastAsia="Times New Roman" w:hAnsi="Times New Roman" w:cs="Times New Roman"/>
      <w:b/>
      <w:bCs/>
      <w:snapToGrid w:val="0"/>
      <w:sz w:val="24"/>
      <w:szCs w:val="20"/>
      <w:lang w:val="es-ES_tradnl" w:eastAsia="es-CO" w:bidi="es-ES"/>
    </w:rPr>
  </w:style>
  <w:style w:type="character" w:customStyle="1" w:styleId="Ttulo6Car">
    <w:name w:val="Título 6 Car"/>
    <w:basedOn w:val="Fuentedeprrafopredeter"/>
    <w:link w:val="Ttulo6"/>
    <w:rsid w:val="00496646"/>
    <w:rPr>
      <w:rFonts w:ascii="Times New Roman" w:eastAsia="Times New Roman" w:hAnsi="Times New Roman" w:cs="Times New Roman"/>
      <w:b/>
      <w:bCs/>
      <w:snapToGrid w:val="0"/>
      <w:sz w:val="20"/>
      <w:szCs w:val="20"/>
      <w:lang w:val="es-ES_tradnl" w:eastAsia="es-CO" w:bidi="es-ES"/>
    </w:rPr>
  </w:style>
  <w:style w:type="character" w:customStyle="1" w:styleId="Ttulo7Car">
    <w:name w:val="Título 7 Car"/>
    <w:basedOn w:val="Fuentedeprrafopredeter"/>
    <w:link w:val="Ttulo7"/>
    <w:rsid w:val="00496646"/>
    <w:rPr>
      <w:rFonts w:ascii="Times New Roman" w:eastAsia="Times New Roman" w:hAnsi="Times New Roman" w:cs="Times New Roman"/>
      <w:snapToGrid w:val="0"/>
      <w:sz w:val="24"/>
      <w:szCs w:val="20"/>
      <w:u w:val="single"/>
      <w:lang w:val="es-ES_tradnl" w:eastAsia="es-CO" w:bidi="es-ES"/>
    </w:rPr>
  </w:style>
  <w:style w:type="character" w:customStyle="1" w:styleId="Ttulo8Car">
    <w:name w:val="Título 8 Car"/>
    <w:basedOn w:val="Fuentedeprrafopredeter"/>
    <w:link w:val="Ttulo8"/>
    <w:rsid w:val="00496646"/>
    <w:rPr>
      <w:rFonts w:ascii="Times New Roman" w:eastAsia="Times New Roman" w:hAnsi="Times New Roman" w:cs="Times New Roman"/>
      <w:snapToGrid w:val="0"/>
      <w:sz w:val="20"/>
      <w:szCs w:val="20"/>
      <w:u w:val="single"/>
      <w:lang w:val="es-ES_tradnl" w:eastAsia="es-CO" w:bidi="es-ES"/>
    </w:rPr>
  </w:style>
  <w:style w:type="character" w:customStyle="1" w:styleId="Ttulo9Car">
    <w:name w:val="Título 9 Car"/>
    <w:basedOn w:val="Fuentedeprrafopredeter"/>
    <w:link w:val="Ttulo9"/>
    <w:rsid w:val="00496646"/>
    <w:rPr>
      <w:rFonts w:ascii="CG Times" w:eastAsia="Times New Roman" w:hAnsi="CG Times" w:cs="Times New Roman"/>
      <w:b/>
      <w:snapToGrid w:val="0"/>
      <w:sz w:val="18"/>
      <w:szCs w:val="20"/>
      <w:lang w:val="es-ES_tradnl" w:eastAsia="es-CO" w:bidi="es-ES"/>
    </w:rPr>
  </w:style>
  <w:style w:type="paragraph" w:styleId="NormalWeb">
    <w:name w:val="Normal (Web)"/>
    <w:aliases w:val=" webb,webb"/>
    <w:basedOn w:val="Normal"/>
    <w:uiPriority w:val="99"/>
    <w:unhideWhenUsed/>
    <w:rsid w:val="00496646"/>
    <w:pPr>
      <w:spacing w:before="100" w:beforeAutospacing="1" w:after="100" w:afterAutospacing="1"/>
    </w:pPr>
    <w:rPr>
      <w:rFonts w:eastAsia="Times New Roman"/>
      <w:lang w:eastAsia="es-CO"/>
    </w:rPr>
  </w:style>
  <w:style w:type="paragraph" w:styleId="Encabezado">
    <w:name w:val="header"/>
    <w:basedOn w:val="Normal"/>
    <w:link w:val="EncabezadoCar"/>
    <w:uiPriority w:val="99"/>
    <w:unhideWhenUsed/>
    <w:rsid w:val="00496646"/>
    <w:pPr>
      <w:tabs>
        <w:tab w:val="center" w:pos="4419"/>
        <w:tab w:val="right" w:pos="8838"/>
      </w:tabs>
    </w:pPr>
  </w:style>
  <w:style w:type="character" w:customStyle="1" w:styleId="EncabezadoCar">
    <w:name w:val="Encabezado Car"/>
    <w:basedOn w:val="Fuentedeprrafopredeter"/>
    <w:link w:val="Encabezado"/>
    <w:uiPriority w:val="99"/>
    <w:rsid w:val="00496646"/>
    <w:rPr>
      <w:rFonts w:ascii="Times New Roman" w:eastAsiaTheme="minorEastAsia" w:hAnsi="Times New Roman" w:cs="Times New Roman"/>
      <w:sz w:val="24"/>
      <w:szCs w:val="24"/>
    </w:rPr>
  </w:style>
  <w:style w:type="paragraph" w:styleId="Piedepgina">
    <w:name w:val="footer"/>
    <w:basedOn w:val="Normal"/>
    <w:link w:val="PiedepginaCar"/>
    <w:uiPriority w:val="99"/>
    <w:unhideWhenUsed/>
    <w:rsid w:val="00496646"/>
    <w:pPr>
      <w:tabs>
        <w:tab w:val="center" w:pos="4419"/>
        <w:tab w:val="right" w:pos="8838"/>
      </w:tabs>
    </w:pPr>
  </w:style>
  <w:style w:type="character" w:customStyle="1" w:styleId="PiedepginaCar">
    <w:name w:val="Pie de página Car"/>
    <w:basedOn w:val="Fuentedeprrafopredeter"/>
    <w:link w:val="Piedepgina"/>
    <w:uiPriority w:val="99"/>
    <w:rsid w:val="00496646"/>
    <w:rPr>
      <w:rFonts w:ascii="Times New Roman" w:eastAsiaTheme="minorEastAsia" w:hAnsi="Times New Roman" w:cs="Times New Roman"/>
      <w:sz w:val="24"/>
      <w:szCs w:val="24"/>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496646"/>
    <w:pPr>
      <w:spacing w:after="200" w:line="276" w:lineRule="auto"/>
      <w:ind w:left="720"/>
      <w:contextualSpacing/>
    </w:pPr>
    <w:rPr>
      <w:rFonts w:ascii="Myriad Pro" w:eastAsia="MS Mincho" w:hAnsi="Myriad Pro"/>
      <w:sz w:val="20"/>
      <w:szCs w:val="22"/>
      <w:lang w:val="es-ES_tradnl" w:eastAsia="es-CO" w:bidi="es-ES"/>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496646"/>
    <w:rPr>
      <w:rFonts w:ascii="Myriad Pro" w:eastAsia="MS Mincho" w:hAnsi="Myriad Pro" w:cs="Times New Roman"/>
      <w:sz w:val="20"/>
      <w:lang w:val="es-ES_tradnl" w:eastAsia="es-CO" w:bidi="es-ES"/>
    </w:rPr>
  </w:style>
  <w:style w:type="table" w:customStyle="1" w:styleId="Tablaconcuadrcula2">
    <w:name w:val="Tabla con cuadrícula2"/>
    <w:basedOn w:val="Tablanormal"/>
    <w:next w:val="Tablaconcuadrcula"/>
    <w:uiPriority w:val="59"/>
    <w:rsid w:val="0049664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9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496646"/>
    <w:rPr>
      <w:sz w:val="16"/>
      <w:szCs w:val="16"/>
      <w:lang w:val="es-ES" w:eastAsia="es-ES"/>
    </w:rPr>
  </w:style>
  <w:style w:type="paragraph" w:styleId="Textocomentario">
    <w:name w:val="annotation text"/>
    <w:basedOn w:val="Normal"/>
    <w:link w:val="TextocomentarioCar"/>
    <w:unhideWhenUsed/>
    <w:rsid w:val="00496646"/>
    <w:pPr>
      <w:spacing w:after="200"/>
    </w:pPr>
    <w:rPr>
      <w:rFonts w:ascii="Myriad Pro" w:eastAsia="MS Mincho" w:hAnsi="Myriad Pro"/>
      <w:sz w:val="20"/>
      <w:szCs w:val="20"/>
      <w:lang w:val="es-ES_tradnl" w:eastAsia="es-CO" w:bidi="es-ES"/>
    </w:rPr>
  </w:style>
  <w:style w:type="character" w:customStyle="1" w:styleId="TextocomentarioCar">
    <w:name w:val="Texto comentario Car"/>
    <w:basedOn w:val="Fuentedeprrafopredeter"/>
    <w:link w:val="Textocomentario"/>
    <w:rsid w:val="00496646"/>
    <w:rPr>
      <w:rFonts w:ascii="Myriad Pro" w:eastAsia="MS Mincho" w:hAnsi="Myriad Pro" w:cs="Times New Roman"/>
      <w:sz w:val="20"/>
      <w:szCs w:val="20"/>
      <w:lang w:val="es-ES_tradnl" w:eastAsia="es-CO" w:bidi="es-E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nhideWhenUsed/>
    <w:qFormat/>
    <w:rsid w:val="00496646"/>
    <w:rPr>
      <w:rFonts w:ascii="Myriad Pro" w:eastAsia="MS Mincho" w:hAnsi="Myriad Pro"/>
      <w:sz w:val="20"/>
      <w:szCs w:val="20"/>
      <w:lang w:val="es-ES_tradnl" w:eastAsia="es-CO" w:bidi="es-E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rsid w:val="00496646"/>
    <w:rPr>
      <w:rFonts w:ascii="Myriad Pro" w:eastAsia="MS Mincho" w:hAnsi="Myriad Pro" w:cs="Times New Roman"/>
      <w:sz w:val="20"/>
      <w:szCs w:val="20"/>
      <w:lang w:val="es-ES_tradnl" w:eastAsia="es-CO" w:bidi="es-E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unhideWhenUsed/>
    <w:rsid w:val="00496646"/>
    <w:rPr>
      <w:vertAlign w:val="superscript"/>
      <w:lang w:val="es-ES" w:eastAsia="es-ES"/>
    </w:rPr>
  </w:style>
  <w:style w:type="character" w:styleId="Hipervnculo">
    <w:name w:val="Hyperlink"/>
    <w:uiPriority w:val="99"/>
    <w:unhideWhenUsed/>
    <w:rsid w:val="00496646"/>
    <w:rPr>
      <w:color w:val="0000FF"/>
      <w:u w:val="single"/>
      <w:lang w:val="es-ES" w:eastAsia="es-ES"/>
    </w:rPr>
  </w:style>
  <w:style w:type="character" w:styleId="Textoennegrita">
    <w:name w:val="Strong"/>
    <w:uiPriority w:val="22"/>
    <w:qFormat/>
    <w:rsid w:val="00496646"/>
    <w:rPr>
      <w:b/>
      <w:sz w:val="22"/>
    </w:rPr>
  </w:style>
  <w:style w:type="paragraph" w:styleId="Sinespaciado">
    <w:name w:val="No Spacing"/>
    <w:uiPriority w:val="1"/>
    <w:qFormat/>
    <w:rsid w:val="00496646"/>
    <w:pPr>
      <w:spacing w:after="0" w:line="240" w:lineRule="auto"/>
    </w:pPr>
    <w:rPr>
      <w:rFonts w:ascii="Myriad Pro" w:eastAsia="MS Mincho" w:hAnsi="Myriad Pro" w:cs="Times New Roman"/>
      <w:sz w:val="20"/>
      <w:lang w:val="es-ES_tradnl" w:eastAsia="es-CO" w:bidi="es-ES"/>
    </w:rPr>
  </w:style>
  <w:style w:type="character" w:styleId="nfasissutil">
    <w:name w:val="Subtle Emphasis"/>
    <w:basedOn w:val="Fuentedeprrafopredeter"/>
    <w:uiPriority w:val="19"/>
    <w:qFormat/>
    <w:rsid w:val="00496646"/>
    <w:rPr>
      <w:i/>
      <w:iCs/>
      <w:color w:val="808080" w:themeColor="text1" w:themeTint="7F"/>
      <w:spacing w:val="24"/>
      <w:szCs w:val="20"/>
    </w:rPr>
  </w:style>
  <w:style w:type="paragraph" w:styleId="Textodeglobo">
    <w:name w:val="Balloon Text"/>
    <w:basedOn w:val="Normal"/>
    <w:link w:val="TextodegloboCar"/>
    <w:unhideWhenUsed/>
    <w:rsid w:val="00496646"/>
    <w:rPr>
      <w:rFonts w:ascii="Tahoma" w:eastAsia="MS Mincho" w:hAnsi="Tahoma"/>
      <w:sz w:val="16"/>
      <w:szCs w:val="16"/>
      <w:lang w:val="es-ES_tradnl" w:eastAsia="es-CO" w:bidi="es-ES"/>
    </w:rPr>
  </w:style>
  <w:style w:type="character" w:customStyle="1" w:styleId="TextodegloboCar">
    <w:name w:val="Texto de globo Car"/>
    <w:basedOn w:val="Fuentedeprrafopredeter"/>
    <w:link w:val="Textodeglobo"/>
    <w:rsid w:val="00496646"/>
    <w:rPr>
      <w:rFonts w:ascii="Tahoma" w:eastAsia="MS Mincho" w:hAnsi="Tahoma" w:cs="Times New Roman"/>
      <w:sz w:val="16"/>
      <w:szCs w:val="16"/>
      <w:lang w:val="es-ES_tradnl" w:eastAsia="es-CO" w:bidi="es-ES"/>
    </w:rPr>
  </w:style>
  <w:style w:type="paragraph" w:styleId="TtuloTDC">
    <w:name w:val="TOC Heading"/>
    <w:basedOn w:val="Ttulo1"/>
    <w:next w:val="Normal"/>
    <w:uiPriority w:val="39"/>
    <w:unhideWhenUsed/>
    <w:qFormat/>
    <w:rsid w:val="00496646"/>
    <w:pPr>
      <w:numPr>
        <w:numId w:val="0"/>
      </w:numPr>
      <w:spacing w:before="240" w:line="259" w:lineRule="auto"/>
      <w:outlineLvl w:val="9"/>
    </w:pPr>
    <w:rPr>
      <w:rFonts w:asciiTheme="majorHAnsi" w:eastAsiaTheme="majorEastAsia" w:hAnsiTheme="majorHAnsi" w:cstheme="majorBidi"/>
      <w:bCs w:val="0"/>
      <w:color w:val="2F5496" w:themeColor="accent1" w:themeShade="BF"/>
      <w:sz w:val="32"/>
      <w:szCs w:val="32"/>
      <w:lang w:val="es-CO" w:bidi="ar-SA"/>
    </w:rPr>
  </w:style>
  <w:style w:type="paragraph" w:styleId="TDC1">
    <w:name w:val="toc 1"/>
    <w:basedOn w:val="Normal"/>
    <w:next w:val="Normal"/>
    <w:autoRedefine/>
    <w:uiPriority w:val="39"/>
    <w:unhideWhenUsed/>
    <w:rsid w:val="00496646"/>
    <w:pPr>
      <w:tabs>
        <w:tab w:val="left" w:pos="440"/>
        <w:tab w:val="right" w:leader="dot" w:pos="9408"/>
      </w:tabs>
      <w:spacing w:before="360" w:line="276" w:lineRule="auto"/>
    </w:pPr>
    <w:rPr>
      <w:rFonts w:asciiTheme="majorHAnsi" w:eastAsia="MS Mincho" w:hAnsiTheme="majorHAnsi"/>
      <w:b/>
      <w:caps/>
      <w:lang w:val="es-ES_tradnl" w:eastAsia="es-CO" w:bidi="es-ES"/>
    </w:rPr>
  </w:style>
  <w:style w:type="paragraph" w:styleId="TDC2">
    <w:name w:val="toc 2"/>
    <w:basedOn w:val="Normal"/>
    <w:next w:val="Normal"/>
    <w:autoRedefine/>
    <w:uiPriority w:val="39"/>
    <w:unhideWhenUsed/>
    <w:rsid w:val="00496646"/>
    <w:pPr>
      <w:spacing w:before="240" w:line="276" w:lineRule="auto"/>
    </w:pPr>
    <w:rPr>
      <w:rFonts w:asciiTheme="minorHAnsi" w:eastAsia="MS Mincho" w:hAnsiTheme="minorHAnsi"/>
      <w:b/>
      <w:sz w:val="20"/>
      <w:szCs w:val="20"/>
      <w:lang w:val="es-ES_tradnl" w:eastAsia="es-CO" w:bidi="es-ES"/>
    </w:rPr>
  </w:style>
  <w:style w:type="paragraph" w:styleId="TDC3">
    <w:name w:val="toc 3"/>
    <w:basedOn w:val="Normal"/>
    <w:next w:val="Normal"/>
    <w:autoRedefine/>
    <w:uiPriority w:val="39"/>
    <w:unhideWhenUsed/>
    <w:rsid w:val="00496646"/>
    <w:pPr>
      <w:spacing w:line="276" w:lineRule="auto"/>
      <w:ind w:left="220"/>
    </w:pPr>
    <w:rPr>
      <w:rFonts w:asciiTheme="minorHAnsi" w:eastAsia="MS Mincho" w:hAnsiTheme="minorHAnsi"/>
      <w:sz w:val="20"/>
      <w:szCs w:val="20"/>
      <w:lang w:val="es-ES_tradnl" w:eastAsia="es-CO" w:bidi="es-ES"/>
    </w:rPr>
  </w:style>
  <w:style w:type="paragraph" w:styleId="Asuntodelcomentario">
    <w:name w:val="annotation subject"/>
    <w:basedOn w:val="Textocomentario"/>
    <w:next w:val="Textocomentario"/>
    <w:link w:val="AsuntodelcomentarioCar"/>
    <w:unhideWhenUsed/>
    <w:rsid w:val="00496646"/>
    <w:rPr>
      <w:b/>
      <w:bCs/>
    </w:rPr>
  </w:style>
  <w:style w:type="character" w:customStyle="1" w:styleId="AsuntodelcomentarioCar">
    <w:name w:val="Asunto del comentario Car"/>
    <w:basedOn w:val="TextocomentarioCar"/>
    <w:link w:val="Asuntodelcomentario"/>
    <w:rsid w:val="00496646"/>
    <w:rPr>
      <w:rFonts w:ascii="Myriad Pro" w:eastAsia="MS Mincho" w:hAnsi="Myriad Pro" w:cs="Times New Roman"/>
      <w:b/>
      <w:bCs/>
      <w:sz w:val="20"/>
      <w:szCs w:val="20"/>
      <w:lang w:val="es-ES_tradnl" w:eastAsia="es-CO" w:bidi="es-ES"/>
    </w:rPr>
  </w:style>
  <w:style w:type="paragraph" w:styleId="Descripcin">
    <w:name w:val="caption"/>
    <w:basedOn w:val="Normal"/>
    <w:next w:val="Normal"/>
    <w:link w:val="DescripcinCar"/>
    <w:rsid w:val="00496646"/>
    <w:pPr>
      <w:spacing w:after="200"/>
    </w:pPr>
    <w:rPr>
      <w:rFonts w:ascii="Myriad Pro" w:eastAsia="MS Mincho" w:hAnsi="Myriad Pro"/>
      <w:b/>
      <w:bCs/>
      <w:color w:val="4F81BD"/>
      <w:sz w:val="18"/>
      <w:szCs w:val="18"/>
      <w:lang w:val="es-ES_tradnl" w:eastAsia="es-CO" w:bidi="es-ES"/>
    </w:rPr>
  </w:style>
  <w:style w:type="character" w:customStyle="1" w:styleId="DescripcinCar">
    <w:name w:val="Descripción Car"/>
    <w:link w:val="Descripcin"/>
    <w:rsid w:val="00496646"/>
    <w:rPr>
      <w:rFonts w:ascii="Myriad Pro" w:eastAsia="MS Mincho" w:hAnsi="Myriad Pro" w:cs="Times New Roman"/>
      <w:b/>
      <w:bCs/>
      <w:color w:val="4F81BD"/>
      <w:sz w:val="18"/>
      <w:szCs w:val="18"/>
      <w:lang w:val="es-ES_tradnl" w:eastAsia="es-CO" w:bidi="es-ES"/>
    </w:rPr>
  </w:style>
  <w:style w:type="paragraph" w:customStyle="1" w:styleId="TOCHeading1">
    <w:name w:val="TOC Heading1"/>
    <w:basedOn w:val="Ttulo1"/>
    <w:next w:val="Normal"/>
    <w:uiPriority w:val="39"/>
    <w:unhideWhenUsed/>
    <w:rsid w:val="00496646"/>
    <w:pPr>
      <w:outlineLvl w:val="9"/>
    </w:pPr>
  </w:style>
  <w:style w:type="character" w:customStyle="1" w:styleId="apple-style-span">
    <w:name w:val="apple-style-span"/>
    <w:rsid w:val="00496646"/>
    <w:rPr>
      <w:rFonts w:cs="Times New Roman"/>
      <w:lang w:val="es-ES" w:eastAsia="es-ES"/>
    </w:rPr>
  </w:style>
  <w:style w:type="paragraph" w:styleId="Ttulo">
    <w:name w:val="Title"/>
    <w:basedOn w:val="Normal"/>
    <w:link w:val="TtuloCar"/>
    <w:qFormat/>
    <w:rsid w:val="00496646"/>
    <w:pPr>
      <w:jc w:val="center"/>
    </w:pPr>
    <w:rPr>
      <w:rFonts w:ascii="Arial" w:eastAsia="Times New Roman" w:hAnsi="Arial"/>
      <w:b/>
      <w:sz w:val="28"/>
      <w:szCs w:val="20"/>
      <w:lang w:val="es-ES_tradnl" w:eastAsia="es-CO" w:bidi="es-ES"/>
    </w:rPr>
  </w:style>
  <w:style w:type="character" w:customStyle="1" w:styleId="TtuloCar">
    <w:name w:val="Título Car"/>
    <w:basedOn w:val="Fuentedeprrafopredeter"/>
    <w:link w:val="Ttulo"/>
    <w:rsid w:val="00496646"/>
    <w:rPr>
      <w:rFonts w:ascii="Arial" w:eastAsia="Times New Roman" w:hAnsi="Arial" w:cs="Times New Roman"/>
      <w:b/>
      <w:sz w:val="28"/>
      <w:szCs w:val="20"/>
      <w:lang w:val="es-ES_tradnl" w:eastAsia="es-CO" w:bidi="es-ES"/>
    </w:rPr>
  </w:style>
  <w:style w:type="paragraph" w:customStyle="1" w:styleId="ColorfulList-Accent11">
    <w:name w:val="Colorful List - Accent 11"/>
    <w:basedOn w:val="Normal"/>
    <w:uiPriority w:val="99"/>
    <w:rsid w:val="00496646"/>
    <w:pPr>
      <w:widowControl w:val="0"/>
      <w:ind w:left="720"/>
      <w:jc w:val="both"/>
    </w:pPr>
    <w:rPr>
      <w:rFonts w:ascii="Arial" w:eastAsia="Times New Roman" w:hAnsi="Arial"/>
      <w:sz w:val="20"/>
      <w:szCs w:val="20"/>
      <w:lang w:val="es-ES_tradnl" w:eastAsia="es-CO" w:bidi="es-ES"/>
    </w:rPr>
  </w:style>
  <w:style w:type="paragraph" w:customStyle="1" w:styleId="ListParagraph1">
    <w:name w:val="List Paragraph1"/>
    <w:basedOn w:val="Normal"/>
    <w:qFormat/>
    <w:rsid w:val="00496646"/>
    <w:pPr>
      <w:ind w:left="720"/>
    </w:pPr>
    <w:rPr>
      <w:rFonts w:eastAsia="Calibri"/>
      <w:lang w:val="es-ES_tradnl" w:eastAsia="es-CO" w:bidi="es-ES"/>
    </w:rPr>
  </w:style>
  <w:style w:type="character" w:customStyle="1" w:styleId="Ref">
    <w:name w:val="Ref"/>
    <w:aliases w:val="de nota al pie"/>
    <w:rsid w:val="00496646"/>
    <w:rPr>
      <w:rFonts w:cs="Times New Roman"/>
      <w:vertAlign w:val="superscript"/>
      <w:lang w:val="es-ES" w:eastAsia="es-ES"/>
    </w:rPr>
  </w:style>
  <w:style w:type="character" w:styleId="Nmerodepgina">
    <w:name w:val="page number"/>
    <w:uiPriority w:val="99"/>
    <w:rsid w:val="00496646"/>
    <w:rPr>
      <w:rFonts w:cs="Times New Roman"/>
      <w:lang w:val="es-ES" w:eastAsia="es-ES"/>
    </w:rPr>
  </w:style>
  <w:style w:type="character" w:customStyle="1" w:styleId="hps">
    <w:name w:val="hps"/>
    <w:basedOn w:val="Fuentedeprrafopredeter"/>
    <w:rsid w:val="00496646"/>
  </w:style>
  <w:style w:type="character" w:customStyle="1" w:styleId="shorttext">
    <w:name w:val="short_text"/>
    <w:basedOn w:val="Fuentedeprrafopredeter"/>
    <w:rsid w:val="00496646"/>
  </w:style>
  <w:style w:type="paragraph" w:styleId="Textoindependiente">
    <w:name w:val="Body Text"/>
    <w:basedOn w:val="Normal"/>
    <w:link w:val="TextoindependienteCar"/>
    <w:rsid w:val="00496646"/>
    <w:pPr>
      <w:widowControl w:val="0"/>
      <w:jc w:val="both"/>
    </w:pPr>
    <w:rPr>
      <w:rFonts w:eastAsia="Times New Roman"/>
      <w:snapToGrid w:val="0"/>
      <w:szCs w:val="20"/>
      <w:lang w:val="es-ES_tradnl" w:eastAsia="es-CO" w:bidi="es-ES"/>
    </w:rPr>
  </w:style>
  <w:style w:type="character" w:customStyle="1" w:styleId="TextoindependienteCar">
    <w:name w:val="Texto independiente Car"/>
    <w:basedOn w:val="Fuentedeprrafopredeter"/>
    <w:link w:val="Textoindependiente"/>
    <w:rsid w:val="00496646"/>
    <w:rPr>
      <w:rFonts w:ascii="Times New Roman" w:eastAsia="Times New Roman" w:hAnsi="Times New Roman" w:cs="Times New Roman"/>
      <w:snapToGrid w:val="0"/>
      <w:sz w:val="24"/>
      <w:szCs w:val="20"/>
      <w:lang w:val="es-ES_tradnl" w:eastAsia="es-CO" w:bidi="es-ES"/>
    </w:rPr>
  </w:style>
  <w:style w:type="paragraph" w:styleId="Textoindependiente2">
    <w:name w:val="Body Text 2"/>
    <w:basedOn w:val="Normal"/>
    <w:link w:val="Textoindependiente2Car"/>
    <w:rsid w:val="00496646"/>
    <w:pPr>
      <w:widowControl w:val="0"/>
      <w:autoSpaceDE w:val="0"/>
      <w:autoSpaceDN w:val="0"/>
      <w:adjustRightInd w:val="0"/>
    </w:pPr>
    <w:rPr>
      <w:rFonts w:ascii="Helv" w:eastAsia="Times New Roman" w:hAnsi="Helv"/>
      <w:sz w:val="20"/>
      <w:szCs w:val="20"/>
      <w:lang w:val="es-ES_tradnl" w:eastAsia="es-CO" w:bidi="es-ES"/>
    </w:rPr>
  </w:style>
  <w:style w:type="character" w:customStyle="1" w:styleId="Textoindependiente2Car">
    <w:name w:val="Texto independiente 2 Car"/>
    <w:basedOn w:val="Fuentedeprrafopredeter"/>
    <w:link w:val="Textoindependiente2"/>
    <w:rsid w:val="00496646"/>
    <w:rPr>
      <w:rFonts w:ascii="Helv" w:eastAsia="Times New Roman" w:hAnsi="Helv" w:cs="Times New Roman"/>
      <w:sz w:val="20"/>
      <w:szCs w:val="20"/>
      <w:lang w:val="es-ES_tradnl" w:eastAsia="es-CO" w:bidi="es-ES"/>
    </w:rPr>
  </w:style>
  <w:style w:type="paragraph" w:styleId="Textodebloque">
    <w:name w:val="Block Text"/>
    <w:basedOn w:val="Normal"/>
    <w:rsid w:val="00496646"/>
    <w:pPr>
      <w:widowControl w:val="0"/>
      <w:ind w:left="720" w:right="900"/>
    </w:pPr>
    <w:rPr>
      <w:rFonts w:eastAsia="Times New Roman"/>
      <w:b/>
      <w:bCs/>
      <w:snapToGrid w:val="0"/>
      <w:szCs w:val="20"/>
      <w:lang w:val="es-ES_tradnl" w:eastAsia="es-CO" w:bidi="es-ES"/>
    </w:rPr>
  </w:style>
  <w:style w:type="paragraph" w:customStyle="1" w:styleId="a">
    <w:name w:val="_"/>
    <w:basedOn w:val="Normal"/>
    <w:rsid w:val="00496646"/>
    <w:pPr>
      <w:widowControl w:val="0"/>
      <w:autoSpaceDE w:val="0"/>
      <w:autoSpaceDN w:val="0"/>
      <w:adjustRightInd w:val="0"/>
      <w:ind w:left="720" w:hanging="720"/>
    </w:pPr>
    <w:rPr>
      <w:rFonts w:eastAsia="Times New Roman"/>
      <w:sz w:val="20"/>
      <w:lang w:val="es-ES_tradnl" w:eastAsia="es-CO" w:bidi="es-ES"/>
    </w:rPr>
  </w:style>
  <w:style w:type="paragraph" w:styleId="Sangradetextonormal">
    <w:name w:val="Body Text Indent"/>
    <w:basedOn w:val="Normal"/>
    <w:link w:val="SangradetextonormalCar"/>
    <w:rsid w:val="00496646"/>
    <w:pPr>
      <w:widowControl w:val="0"/>
      <w:tabs>
        <w:tab w:val="left" w:pos="0"/>
        <w:tab w:val="left" w:pos="720"/>
        <w:tab w:val="left" w:pos="1080"/>
        <w:tab w:val="left" w:pos="1440"/>
        <w:tab w:val="left" w:pos="1800"/>
      </w:tabs>
      <w:autoSpaceDE w:val="0"/>
      <w:autoSpaceDN w:val="0"/>
      <w:adjustRightInd w:val="0"/>
      <w:ind w:left="2160" w:hanging="2160"/>
    </w:pPr>
    <w:rPr>
      <w:rFonts w:eastAsia="Times New Roman"/>
      <w:lang w:val="es-ES_tradnl" w:eastAsia="es-CO" w:bidi="es-ES"/>
    </w:rPr>
  </w:style>
  <w:style w:type="character" w:customStyle="1" w:styleId="SangradetextonormalCar">
    <w:name w:val="Sangría de texto normal Car"/>
    <w:basedOn w:val="Fuentedeprrafopredeter"/>
    <w:link w:val="Sangradetextonormal"/>
    <w:rsid w:val="00496646"/>
    <w:rPr>
      <w:rFonts w:ascii="Times New Roman" w:eastAsia="Times New Roman" w:hAnsi="Times New Roman" w:cs="Times New Roman"/>
      <w:sz w:val="24"/>
      <w:szCs w:val="24"/>
      <w:lang w:val="es-ES_tradnl" w:eastAsia="es-CO" w:bidi="es-ES"/>
    </w:rPr>
  </w:style>
  <w:style w:type="paragraph" w:styleId="Textoindependiente3">
    <w:name w:val="Body Text 3"/>
    <w:basedOn w:val="Normal"/>
    <w:link w:val="Textoindependiente3Car"/>
    <w:rsid w:val="00496646"/>
    <w:pPr>
      <w:widowControl w:val="0"/>
      <w:tabs>
        <w:tab w:val="left" w:pos="0"/>
        <w:tab w:val="left" w:pos="720"/>
        <w:tab w:val="left" w:pos="1440"/>
        <w:tab w:val="left" w:pos="1800"/>
      </w:tabs>
      <w:jc w:val="both"/>
    </w:pPr>
    <w:rPr>
      <w:rFonts w:eastAsia="Times New Roman"/>
      <w:b/>
      <w:bCs/>
      <w:snapToGrid w:val="0"/>
      <w:sz w:val="20"/>
      <w:szCs w:val="20"/>
      <w:u w:val="single"/>
      <w:lang w:val="es-ES_tradnl" w:eastAsia="es-CO" w:bidi="es-ES"/>
    </w:rPr>
  </w:style>
  <w:style w:type="character" w:customStyle="1" w:styleId="Textoindependiente3Car">
    <w:name w:val="Texto independiente 3 Car"/>
    <w:basedOn w:val="Fuentedeprrafopredeter"/>
    <w:link w:val="Textoindependiente3"/>
    <w:rsid w:val="00496646"/>
    <w:rPr>
      <w:rFonts w:ascii="Times New Roman" w:eastAsia="Times New Roman" w:hAnsi="Times New Roman" w:cs="Times New Roman"/>
      <w:b/>
      <w:bCs/>
      <w:snapToGrid w:val="0"/>
      <w:sz w:val="20"/>
      <w:szCs w:val="20"/>
      <w:u w:val="single"/>
      <w:lang w:val="es-ES_tradnl" w:eastAsia="es-CO" w:bidi="es-ES"/>
    </w:rPr>
  </w:style>
  <w:style w:type="paragraph" w:styleId="Sangra2detindependiente">
    <w:name w:val="Body Text Indent 2"/>
    <w:basedOn w:val="Normal"/>
    <w:link w:val="Sangra2detindependienteCar"/>
    <w:rsid w:val="00496646"/>
    <w:pPr>
      <w:widowControl w:val="0"/>
      <w:tabs>
        <w:tab w:val="left" w:pos="0"/>
        <w:tab w:val="left" w:pos="1080"/>
        <w:tab w:val="left" w:pos="1440"/>
        <w:tab w:val="left" w:pos="1800"/>
      </w:tabs>
      <w:ind w:left="720"/>
      <w:jc w:val="both"/>
    </w:pPr>
    <w:rPr>
      <w:rFonts w:eastAsia="Times New Roman"/>
      <w:i/>
      <w:iCs/>
      <w:snapToGrid w:val="0"/>
      <w:sz w:val="20"/>
      <w:szCs w:val="20"/>
      <w:lang w:val="es-ES_tradnl" w:eastAsia="es-CO" w:bidi="es-ES"/>
    </w:rPr>
  </w:style>
  <w:style w:type="character" w:customStyle="1" w:styleId="Sangra2detindependienteCar">
    <w:name w:val="Sangría 2 de t. independiente Car"/>
    <w:basedOn w:val="Fuentedeprrafopredeter"/>
    <w:link w:val="Sangra2detindependiente"/>
    <w:rsid w:val="00496646"/>
    <w:rPr>
      <w:rFonts w:ascii="Times New Roman" w:eastAsia="Times New Roman" w:hAnsi="Times New Roman" w:cs="Times New Roman"/>
      <w:i/>
      <w:iCs/>
      <w:snapToGrid w:val="0"/>
      <w:sz w:val="20"/>
      <w:szCs w:val="20"/>
      <w:lang w:val="es-ES_tradnl" w:eastAsia="es-CO" w:bidi="es-ES"/>
    </w:rPr>
  </w:style>
  <w:style w:type="paragraph" w:styleId="Sangra3detindependiente">
    <w:name w:val="Body Text Indent 3"/>
    <w:basedOn w:val="Normal"/>
    <w:link w:val="Sangra3detindependienteCar"/>
    <w:rsid w:val="00496646"/>
    <w:pPr>
      <w:widowControl w:val="0"/>
      <w:tabs>
        <w:tab w:val="left" w:pos="-1152"/>
        <w:tab w:val="left" w:pos="-720"/>
        <w:tab w:val="left" w:pos="1"/>
        <w:tab w:val="left" w:pos="720"/>
        <w:tab w:val="left" w:pos="1440"/>
        <w:tab w:val="left" w:pos="2868"/>
        <w:tab w:val="left" w:pos="3600"/>
        <w:tab w:val="left" w:pos="5758"/>
        <w:tab w:val="left" w:pos="6212"/>
        <w:tab w:val="left" w:pos="7177"/>
        <w:tab w:val="left" w:pos="78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hanging="1248"/>
      <w:jc w:val="both"/>
    </w:pPr>
    <w:rPr>
      <w:rFonts w:eastAsia="Times New Roman"/>
      <w:snapToGrid w:val="0"/>
      <w:sz w:val="20"/>
      <w:szCs w:val="20"/>
      <w:lang w:val="es-ES_tradnl" w:eastAsia="es-CO" w:bidi="es-ES"/>
    </w:rPr>
  </w:style>
  <w:style w:type="character" w:customStyle="1" w:styleId="Sangra3detindependienteCar">
    <w:name w:val="Sangría 3 de t. independiente Car"/>
    <w:basedOn w:val="Fuentedeprrafopredeter"/>
    <w:link w:val="Sangra3detindependiente"/>
    <w:rsid w:val="00496646"/>
    <w:rPr>
      <w:rFonts w:ascii="Times New Roman" w:eastAsia="Times New Roman" w:hAnsi="Times New Roman" w:cs="Times New Roman"/>
      <w:snapToGrid w:val="0"/>
      <w:sz w:val="20"/>
      <w:szCs w:val="20"/>
      <w:lang w:val="es-ES_tradnl" w:eastAsia="es-CO" w:bidi="es-ES"/>
    </w:rPr>
  </w:style>
  <w:style w:type="character" w:styleId="Hipervnculovisitado">
    <w:name w:val="FollowedHyperlink"/>
    <w:rsid w:val="00496646"/>
    <w:rPr>
      <w:color w:val="800080"/>
      <w:u w:val="single"/>
      <w:lang w:val="es-ES" w:eastAsia="es-ES"/>
    </w:rPr>
  </w:style>
  <w:style w:type="paragraph" w:customStyle="1" w:styleId="H1">
    <w:name w:val="H1"/>
    <w:rsid w:val="00496646"/>
    <w:pPr>
      <w:spacing w:before="60" w:after="60" w:line="240" w:lineRule="auto"/>
    </w:pPr>
    <w:rPr>
      <w:rFonts w:ascii="Times New Roman" w:eastAsia="Times New Roman" w:hAnsi="Times New Roman" w:cs="Arial"/>
      <w:b/>
      <w:bCs/>
      <w:snapToGrid w:val="0"/>
      <w:kern w:val="32"/>
      <w:sz w:val="24"/>
      <w:szCs w:val="32"/>
      <w:lang w:val="es-ES" w:eastAsia="es-ES" w:bidi="es-ES"/>
    </w:rPr>
  </w:style>
  <w:style w:type="paragraph" w:customStyle="1" w:styleId="H2">
    <w:name w:val="H2"/>
    <w:rsid w:val="00496646"/>
    <w:pPr>
      <w:spacing w:after="0" w:line="240" w:lineRule="auto"/>
    </w:pPr>
    <w:rPr>
      <w:rFonts w:ascii="Times New Roman" w:eastAsia="Times New Roman" w:hAnsi="Times New Roman" w:cs="Arial"/>
      <w:b/>
      <w:bCs/>
      <w:iCs/>
      <w:snapToGrid w:val="0"/>
      <w:szCs w:val="28"/>
      <w:lang w:val="es-ES" w:eastAsia="es-ES" w:bidi="es-ES"/>
    </w:rPr>
  </w:style>
  <w:style w:type="paragraph" w:customStyle="1" w:styleId="UN-51Documenttitle">
    <w:name w:val="UN-51 Document title"/>
    <w:basedOn w:val="Normal"/>
    <w:next w:val="Normal"/>
    <w:rsid w:val="00496646"/>
    <w:pPr>
      <w:spacing w:line="280" w:lineRule="atLeast"/>
      <w:jc w:val="center"/>
    </w:pPr>
    <w:rPr>
      <w:rFonts w:eastAsia="Times New Roman"/>
      <w:b/>
      <w:sz w:val="32"/>
      <w:szCs w:val="20"/>
      <w:lang w:val="es-ES_tradnl" w:eastAsia="es-CO" w:bidi="es-ES"/>
    </w:rPr>
  </w:style>
  <w:style w:type="paragraph" w:customStyle="1" w:styleId="UN-10Bodycopy">
    <w:name w:val="UN-10 Body copy"/>
    <w:rsid w:val="00496646"/>
    <w:pPr>
      <w:spacing w:after="240" w:line="280" w:lineRule="atLeast"/>
      <w:jc w:val="both"/>
    </w:pPr>
    <w:rPr>
      <w:rFonts w:ascii="Times New Roman" w:eastAsia="Times New Roman" w:hAnsi="Times New Roman" w:cs="Times New Roman"/>
      <w:szCs w:val="20"/>
      <w:lang w:val="es-ES" w:eastAsia="es-ES" w:bidi="es-ES"/>
    </w:rPr>
  </w:style>
  <w:style w:type="paragraph" w:styleId="Textosinformato">
    <w:name w:val="Plain Text"/>
    <w:basedOn w:val="Normal"/>
    <w:link w:val="TextosinformatoCar"/>
    <w:rsid w:val="00496646"/>
    <w:pPr>
      <w:spacing w:before="100" w:beforeAutospacing="1" w:after="100" w:afterAutospacing="1"/>
    </w:pPr>
    <w:rPr>
      <w:rFonts w:eastAsia="Times New Roman"/>
      <w:lang w:val="es-ES_tradnl" w:eastAsia="es-CO" w:bidi="es-ES"/>
    </w:rPr>
  </w:style>
  <w:style w:type="character" w:customStyle="1" w:styleId="TextosinformatoCar">
    <w:name w:val="Texto sin formato Car"/>
    <w:basedOn w:val="Fuentedeprrafopredeter"/>
    <w:link w:val="Textosinformato"/>
    <w:rsid w:val="00496646"/>
    <w:rPr>
      <w:rFonts w:ascii="Times New Roman" w:eastAsia="Times New Roman" w:hAnsi="Times New Roman" w:cs="Times New Roman"/>
      <w:sz w:val="24"/>
      <w:szCs w:val="24"/>
      <w:lang w:val="es-ES_tradnl" w:eastAsia="es-CO" w:bidi="es-ES"/>
    </w:rPr>
  </w:style>
  <w:style w:type="paragraph" w:customStyle="1" w:styleId="UN-50DRAFTline">
    <w:name w:val="UN-50 DRAFT line"/>
    <w:basedOn w:val="Normal"/>
    <w:rsid w:val="00496646"/>
    <w:pPr>
      <w:spacing w:line="280" w:lineRule="atLeast"/>
      <w:jc w:val="center"/>
    </w:pPr>
    <w:rPr>
      <w:rFonts w:ascii="Times New Roman Bold" w:eastAsia="Times New Roman" w:hAnsi="Times New Roman Bold"/>
      <w:b/>
      <w:bCs/>
      <w:szCs w:val="20"/>
      <w:lang w:val="es-ES_tradnl" w:eastAsia="es-CO" w:bidi="es-ES"/>
    </w:rPr>
  </w:style>
  <w:style w:type="paragraph" w:customStyle="1" w:styleId="UN-00Logosoncoveralignedright">
    <w:name w:val="UN-00 Logos on cover aligned right"/>
    <w:rsid w:val="00496646"/>
    <w:pPr>
      <w:spacing w:after="0" w:line="240" w:lineRule="auto"/>
      <w:jc w:val="right"/>
    </w:pPr>
    <w:rPr>
      <w:rFonts w:ascii="Times New Roman" w:eastAsia="Times New Roman" w:hAnsi="Times New Roman" w:cs="Times New Roman"/>
      <w:szCs w:val="20"/>
      <w:lang w:val="es-ES" w:eastAsia="es-ES" w:bidi="es-ES"/>
    </w:rPr>
  </w:style>
  <w:style w:type="paragraph" w:customStyle="1" w:styleId="UN-00Logosoncoveralignedleft">
    <w:name w:val="UN-00 Logos on cover aligned left"/>
    <w:basedOn w:val="UN-00Logosoncoveralignedright"/>
    <w:rsid w:val="00496646"/>
    <w:pPr>
      <w:jc w:val="left"/>
    </w:pPr>
  </w:style>
  <w:style w:type="paragraph" w:customStyle="1" w:styleId="UN-50Logosoncovercentered">
    <w:name w:val="UN-50 Logos on cover centered"/>
    <w:basedOn w:val="UN-00Logosoncoveralignedright"/>
    <w:rsid w:val="00496646"/>
    <w:pPr>
      <w:jc w:val="center"/>
    </w:pPr>
  </w:style>
  <w:style w:type="paragraph" w:customStyle="1" w:styleId="Table">
    <w:name w:val="Table"/>
    <w:basedOn w:val="Normal"/>
    <w:rsid w:val="00496646"/>
    <w:pPr>
      <w:spacing w:before="20" w:after="20" w:line="240" w:lineRule="exact"/>
    </w:pPr>
    <w:rPr>
      <w:rFonts w:eastAsia="Times New Roman"/>
      <w:sz w:val="20"/>
      <w:szCs w:val="22"/>
      <w:lang w:val="es-ES_tradnl" w:eastAsia="es-CO" w:bidi="es-ES"/>
    </w:rPr>
  </w:style>
  <w:style w:type="paragraph" w:customStyle="1" w:styleId="TableHead">
    <w:name w:val="Table Head"/>
    <w:basedOn w:val="Normal"/>
    <w:rsid w:val="00496646"/>
    <w:pPr>
      <w:spacing w:before="60" w:after="60" w:line="240" w:lineRule="exact"/>
      <w:jc w:val="center"/>
    </w:pPr>
    <w:rPr>
      <w:rFonts w:eastAsia="Times New Roman"/>
      <w:b/>
      <w:sz w:val="20"/>
      <w:szCs w:val="22"/>
      <w:lang w:val="es-ES_tradnl" w:eastAsia="es-CO" w:bidi="es-ES"/>
    </w:rPr>
  </w:style>
  <w:style w:type="paragraph" w:customStyle="1" w:styleId="Default">
    <w:name w:val="Default"/>
    <w:rsid w:val="0049664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bidi="es-ES"/>
    </w:rPr>
  </w:style>
  <w:style w:type="character" w:customStyle="1" w:styleId="Heading1Char1">
    <w:name w:val="Heading 1 Char1"/>
    <w:rsid w:val="00496646"/>
    <w:rPr>
      <w:rFonts w:ascii="CG Times" w:hAnsi="CG Times"/>
      <w:b/>
      <w:sz w:val="18"/>
      <w:lang w:val="es-ES" w:eastAsia="es-ES" w:bidi="es-ES"/>
    </w:rPr>
  </w:style>
  <w:style w:type="character" w:customStyle="1" w:styleId="Heading2Char1">
    <w:name w:val="Heading 2 Char1"/>
    <w:rsid w:val="00496646"/>
    <w:rPr>
      <w:b/>
      <w:bCs/>
      <w:sz w:val="24"/>
      <w:lang w:val="es-ES" w:eastAsia="es-ES" w:bidi="es-ES"/>
    </w:rPr>
  </w:style>
  <w:style w:type="character" w:customStyle="1" w:styleId="FooterChar1">
    <w:name w:val="Footer Char1"/>
    <w:rsid w:val="00496646"/>
    <w:rPr>
      <w:sz w:val="24"/>
      <w:lang w:val="es-ES" w:eastAsia="es-ES" w:bidi="es-ES"/>
    </w:rPr>
  </w:style>
  <w:style w:type="character" w:customStyle="1" w:styleId="PlainTextChar1">
    <w:name w:val="Plain Text Char1"/>
    <w:rsid w:val="00496646"/>
    <w:rPr>
      <w:sz w:val="24"/>
      <w:szCs w:val="24"/>
      <w:lang w:val="es-ES" w:eastAsia="es-ES" w:bidi="es-ES"/>
    </w:rPr>
  </w:style>
  <w:style w:type="paragraph" w:styleId="Textonotaalfinal">
    <w:name w:val="endnote text"/>
    <w:basedOn w:val="Normal"/>
    <w:link w:val="TextonotaalfinalCar"/>
    <w:rsid w:val="00496646"/>
    <w:pPr>
      <w:widowControl w:val="0"/>
    </w:pPr>
    <w:rPr>
      <w:rFonts w:eastAsia="Times New Roman"/>
      <w:snapToGrid w:val="0"/>
      <w:sz w:val="20"/>
      <w:szCs w:val="20"/>
      <w:lang w:val="es-ES_tradnl" w:eastAsia="es-CO" w:bidi="es-ES"/>
    </w:rPr>
  </w:style>
  <w:style w:type="character" w:customStyle="1" w:styleId="TextonotaalfinalCar">
    <w:name w:val="Texto nota al final Car"/>
    <w:basedOn w:val="Fuentedeprrafopredeter"/>
    <w:link w:val="Textonotaalfinal"/>
    <w:rsid w:val="00496646"/>
    <w:rPr>
      <w:rFonts w:ascii="Times New Roman" w:eastAsia="Times New Roman" w:hAnsi="Times New Roman" w:cs="Times New Roman"/>
      <w:snapToGrid w:val="0"/>
      <w:sz w:val="20"/>
      <w:szCs w:val="20"/>
      <w:lang w:val="es-ES_tradnl" w:eastAsia="es-CO" w:bidi="es-ES"/>
    </w:rPr>
  </w:style>
  <w:style w:type="character" w:styleId="Refdenotaalfinal">
    <w:name w:val="endnote reference"/>
    <w:rsid w:val="00496646"/>
    <w:rPr>
      <w:vertAlign w:val="superscript"/>
      <w:lang w:val="es-ES" w:eastAsia="es-ES"/>
    </w:rPr>
  </w:style>
  <w:style w:type="character" w:customStyle="1" w:styleId="MapadeldocumentoCar">
    <w:name w:val="Mapa del documento Car"/>
    <w:basedOn w:val="Fuentedeprrafopredeter"/>
    <w:link w:val="Mapadeldocumento"/>
    <w:uiPriority w:val="99"/>
    <w:semiHidden/>
    <w:rsid w:val="00496646"/>
    <w:rPr>
      <w:rFonts w:ascii="Lucida Grande" w:eastAsia="MS Mincho" w:hAnsi="Lucida Grande" w:cs="Times New Roman"/>
      <w:sz w:val="24"/>
      <w:szCs w:val="24"/>
      <w:lang w:val="es-ES_tradnl" w:eastAsia="es-CO" w:bidi="es-ES"/>
    </w:rPr>
  </w:style>
  <w:style w:type="paragraph" w:styleId="Mapadeldocumento">
    <w:name w:val="Document Map"/>
    <w:basedOn w:val="Normal"/>
    <w:link w:val="MapadeldocumentoCar"/>
    <w:uiPriority w:val="99"/>
    <w:semiHidden/>
    <w:unhideWhenUsed/>
    <w:rsid w:val="00496646"/>
    <w:rPr>
      <w:rFonts w:ascii="Lucida Grande" w:eastAsia="MS Mincho" w:hAnsi="Lucida Grande"/>
      <w:lang w:val="es-ES_tradnl" w:eastAsia="es-CO" w:bidi="es-ES"/>
    </w:rPr>
  </w:style>
  <w:style w:type="table" w:styleId="Listavistosa-nfasis1">
    <w:name w:val="Colorful List Accent 1"/>
    <w:basedOn w:val="Tablanormal"/>
    <w:link w:val="ColorfulList-Accent1Char"/>
    <w:uiPriority w:val="34"/>
    <w:semiHidden/>
    <w:unhideWhenUsed/>
    <w:rsid w:val="00496646"/>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ColorfulList-Accent1Char">
    <w:name w:val="Colorful List - Accent 1 Char"/>
    <w:aliases w:val="References Char"/>
    <w:link w:val="Listavistosa-nfasis1"/>
    <w:uiPriority w:val="34"/>
    <w:locked/>
    <w:rsid w:val="00496646"/>
    <w:rPr>
      <w:rFonts w:ascii="Times New Roman" w:eastAsia="Times New Roman" w:hAnsi="Times New Roman" w:cs="Times New Roman"/>
      <w:sz w:val="24"/>
      <w:szCs w:val="24"/>
      <w:lang w:val="es-ES" w:eastAsia="es-ES"/>
    </w:rPr>
  </w:style>
  <w:style w:type="table" w:styleId="Sombreadoclaro-nfasis2">
    <w:name w:val="Light Shading Accent 2"/>
    <w:basedOn w:val="Tablanormal"/>
    <w:link w:val="LightShading-Accent2Char"/>
    <w:uiPriority w:val="30"/>
    <w:semiHidden/>
    <w:unhideWhenUsed/>
    <w:rsid w:val="00496646"/>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Sombreadoclaro-nfasis2"/>
    <w:uiPriority w:val="30"/>
    <w:rsid w:val="00496646"/>
    <w:rPr>
      <w:rFonts w:eastAsia="MS Mincho"/>
      <w:b/>
      <w:bCs/>
      <w:i/>
      <w:iCs/>
      <w:color w:val="4F81BD"/>
      <w:sz w:val="24"/>
      <w:szCs w:val="24"/>
      <w:lang w:val="es-ES" w:eastAsia="es-ES"/>
    </w:rPr>
  </w:style>
  <w:style w:type="paragraph" w:customStyle="1" w:styleId="Regular">
    <w:name w:val="Regular"/>
    <w:basedOn w:val="Normal"/>
    <w:uiPriority w:val="99"/>
    <w:rsid w:val="00496646"/>
    <w:pPr>
      <w:keepNext/>
      <w:widowControl w:val="0"/>
      <w:tabs>
        <w:tab w:val="left" w:pos="260"/>
      </w:tabs>
      <w:suppressAutoHyphens/>
      <w:autoSpaceDE w:val="0"/>
      <w:autoSpaceDN w:val="0"/>
      <w:adjustRightInd w:val="0"/>
      <w:spacing w:before="113" w:line="280" w:lineRule="atLeast"/>
      <w:textAlignment w:val="center"/>
    </w:pPr>
    <w:rPr>
      <w:rFonts w:ascii="MyriadPro-Light" w:eastAsiaTheme="minorHAnsi" w:hAnsi="MyriadPro-Light" w:cs="MyriadPro-Light"/>
      <w:color w:val="000000"/>
      <w:sz w:val="18"/>
      <w:szCs w:val="18"/>
      <w:lang w:val="en-US" w:eastAsia="es-CO"/>
    </w:rPr>
  </w:style>
  <w:style w:type="paragraph" w:styleId="TDC4">
    <w:name w:val="toc 4"/>
    <w:basedOn w:val="Normal"/>
    <w:next w:val="Normal"/>
    <w:autoRedefine/>
    <w:uiPriority w:val="39"/>
    <w:unhideWhenUsed/>
    <w:rsid w:val="00496646"/>
    <w:pPr>
      <w:spacing w:line="276" w:lineRule="auto"/>
      <w:ind w:left="440"/>
    </w:pPr>
    <w:rPr>
      <w:rFonts w:asciiTheme="minorHAnsi" w:eastAsia="MS Mincho" w:hAnsiTheme="minorHAnsi"/>
      <w:sz w:val="20"/>
      <w:szCs w:val="20"/>
      <w:lang w:val="es-ES_tradnl" w:eastAsia="es-CO" w:bidi="es-ES"/>
    </w:rPr>
  </w:style>
  <w:style w:type="paragraph" w:styleId="TDC5">
    <w:name w:val="toc 5"/>
    <w:basedOn w:val="Normal"/>
    <w:next w:val="Normal"/>
    <w:autoRedefine/>
    <w:uiPriority w:val="39"/>
    <w:unhideWhenUsed/>
    <w:rsid w:val="00496646"/>
    <w:pPr>
      <w:spacing w:line="276" w:lineRule="auto"/>
      <w:ind w:left="660"/>
    </w:pPr>
    <w:rPr>
      <w:rFonts w:asciiTheme="minorHAnsi" w:eastAsia="MS Mincho" w:hAnsiTheme="minorHAnsi"/>
      <w:sz w:val="20"/>
      <w:szCs w:val="20"/>
      <w:lang w:val="es-ES_tradnl" w:eastAsia="es-CO" w:bidi="es-ES"/>
    </w:rPr>
  </w:style>
  <w:style w:type="paragraph" w:styleId="TDC6">
    <w:name w:val="toc 6"/>
    <w:basedOn w:val="Normal"/>
    <w:next w:val="Normal"/>
    <w:autoRedefine/>
    <w:uiPriority w:val="39"/>
    <w:unhideWhenUsed/>
    <w:rsid w:val="00496646"/>
    <w:pPr>
      <w:spacing w:line="276" w:lineRule="auto"/>
      <w:ind w:left="880"/>
    </w:pPr>
    <w:rPr>
      <w:rFonts w:asciiTheme="minorHAnsi" w:eastAsia="MS Mincho" w:hAnsiTheme="minorHAnsi"/>
      <w:sz w:val="20"/>
      <w:szCs w:val="20"/>
      <w:lang w:val="es-ES_tradnl" w:eastAsia="es-CO" w:bidi="es-ES"/>
    </w:rPr>
  </w:style>
  <w:style w:type="paragraph" w:styleId="TDC7">
    <w:name w:val="toc 7"/>
    <w:basedOn w:val="Normal"/>
    <w:next w:val="Normal"/>
    <w:autoRedefine/>
    <w:uiPriority w:val="39"/>
    <w:unhideWhenUsed/>
    <w:rsid w:val="00496646"/>
    <w:pPr>
      <w:spacing w:line="276" w:lineRule="auto"/>
      <w:ind w:left="1100"/>
    </w:pPr>
    <w:rPr>
      <w:rFonts w:asciiTheme="minorHAnsi" w:eastAsia="MS Mincho" w:hAnsiTheme="minorHAnsi"/>
      <w:sz w:val="20"/>
      <w:szCs w:val="20"/>
      <w:lang w:val="es-ES_tradnl" w:eastAsia="es-CO" w:bidi="es-ES"/>
    </w:rPr>
  </w:style>
  <w:style w:type="paragraph" w:styleId="TDC8">
    <w:name w:val="toc 8"/>
    <w:basedOn w:val="Normal"/>
    <w:next w:val="Normal"/>
    <w:autoRedefine/>
    <w:uiPriority w:val="39"/>
    <w:unhideWhenUsed/>
    <w:rsid w:val="00496646"/>
    <w:pPr>
      <w:spacing w:line="276" w:lineRule="auto"/>
      <w:ind w:left="1320"/>
    </w:pPr>
    <w:rPr>
      <w:rFonts w:asciiTheme="minorHAnsi" w:eastAsia="MS Mincho" w:hAnsiTheme="minorHAnsi"/>
      <w:sz w:val="20"/>
      <w:szCs w:val="20"/>
      <w:lang w:val="es-ES_tradnl" w:eastAsia="es-CO" w:bidi="es-ES"/>
    </w:rPr>
  </w:style>
  <w:style w:type="paragraph" w:styleId="TDC9">
    <w:name w:val="toc 9"/>
    <w:basedOn w:val="Normal"/>
    <w:next w:val="Normal"/>
    <w:autoRedefine/>
    <w:uiPriority w:val="39"/>
    <w:unhideWhenUsed/>
    <w:rsid w:val="00496646"/>
    <w:pPr>
      <w:spacing w:line="276" w:lineRule="auto"/>
      <w:ind w:left="1540"/>
    </w:pPr>
    <w:rPr>
      <w:rFonts w:asciiTheme="minorHAnsi" w:eastAsia="MS Mincho" w:hAnsiTheme="minorHAnsi"/>
      <w:sz w:val="20"/>
      <w:szCs w:val="20"/>
      <w:lang w:val="es-ES_tradnl" w:eastAsia="es-CO" w:bidi="es-ES"/>
    </w:rPr>
  </w:style>
  <w:style w:type="character" w:styleId="nfasis">
    <w:name w:val="Emphasis"/>
    <w:basedOn w:val="Fuentedeprrafopredeter"/>
    <w:uiPriority w:val="20"/>
    <w:qFormat/>
    <w:rsid w:val="00496646"/>
    <w:rPr>
      <w:i/>
      <w:iCs/>
    </w:rPr>
  </w:style>
  <w:style w:type="character" w:styleId="Textodelmarcadordeposicin">
    <w:name w:val="Placeholder Text"/>
    <w:basedOn w:val="Fuentedeprrafopredeter"/>
    <w:uiPriority w:val="99"/>
    <w:semiHidden/>
    <w:rsid w:val="00496646"/>
    <w:rPr>
      <w:color w:val="808080"/>
    </w:rPr>
  </w:style>
  <w:style w:type="table" w:customStyle="1" w:styleId="Tablaconcuadrcula1">
    <w:name w:val="Tabla con cuadrícula1"/>
    <w:basedOn w:val="Tablanormal"/>
    <w:next w:val="Tablaconcuadrcula"/>
    <w:uiPriority w:val="39"/>
    <w:rsid w:val="0049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 1"/>
    <w:basedOn w:val="Normal"/>
    <w:qFormat/>
    <w:rsid w:val="00496646"/>
    <w:pPr>
      <w:spacing w:after="200"/>
      <w:jc w:val="both"/>
    </w:pPr>
    <w:rPr>
      <w:rFonts w:eastAsia="Times New Roman"/>
      <w:color w:val="000000"/>
      <w:lang w:val="es-ES_tradnl" w:eastAsia="en-GB" w:bidi="th-TH"/>
    </w:rPr>
  </w:style>
  <w:style w:type="paragraph" w:customStyle="1" w:styleId="Head2S">
    <w:name w:val="Head 2 S"/>
    <w:basedOn w:val="BT1"/>
    <w:qFormat/>
    <w:rsid w:val="00496646"/>
    <w:pPr>
      <w:keepNext/>
    </w:pPr>
    <w:rPr>
      <w:b/>
    </w:rPr>
  </w:style>
  <w:style w:type="paragraph" w:customStyle="1" w:styleId="TableT">
    <w:name w:val="Table T"/>
    <w:basedOn w:val="BT1"/>
    <w:qFormat/>
    <w:rsid w:val="00496646"/>
    <w:pPr>
      <w:spacing w:after="100"/>
      <w:jc w:val="left"/>
    </w:pPr>
    <w:rPr>
      <w:sz w:val="20"/>
      <w:szCs w:val="20"/>
    </w:rPr>
  </w:style>
  <w:style w:type="paragraph" w:customStyle="1" w:styleId="Tablehd">
    <w:name w:val="Table hd"/>
    <w:basedOn w:val="TableT"/>
    <w:qFormat/>
    <w:rsid w:val="00496646"/>
    <w:pPr>
      <w:spacing w:before="20" w:after="20"/>
      <w:jc w:val="center"/>
    </w:pPr>
    <w:rPr>
      <w:b/>
    </w:rPr>
  </w:style>
  <w:style w:type="paragraph" w:customStyle="1" w:styleId="BodyText1">
    <w:name w:val="Body Text1"/>
    <w:basedOn w:val="Normal"/>
    <w:qFormat/>
    <w:rsid w:val="00496646"/>
    <w:pPr>
      <w:spacing w:after="40"/>
      <w:jc w:val="both"/>
    </w:pPr>
    <w:rPr>
      <w:rFonts w:eastAsia="Times New Roman"/>
      <w:color w:val="000000"/>
      <w:lang w:val="es-ES_tradnl" w:eastAsia="en-GB"/>
    </w:rPr>
  </w:style>
  <w:style w:type="paragraph" w:customStyle="1" w:styleId="Bodytext-indendedafterbullet">
    <w:name w:val="Body text - indended after bullet"/>
    <w:basedOn w:val="BodyText1"/>
    <w:qFormat/>
    <w:rsid w:val="00496646"/>
    <w:pPr>
      <w:spacing w:after="120"/>
      <w:ind w:left="360"/>
    </w:pPr>
  </w:style>
  <w:style w:type="paragraph" w:styleId="Listaconnmeros2">
    <w:name w:val="List Number 2"/>
    <w:basedOn w:val="Normal"/>
    <w:rsid w:val="00496646"/>
    <w:pPr>
      <w:numPr>
        <w:numId w:val="2"/>
      </w:numPr>
      <w:spacing w:after="40"/>
      <w:jc w:val="both"/>
    </w:pPr>
    <w:rPr>
      <w:rFonts w:eastAsia="Times New Roman"/>
      <w:color w:val="000000"/>
      <w:lang w:val="en-GB" w:eastAsia="en-GB"/>
    </w:rPr>
  </w:style>
  <w:style w:type="paragraph" w:customStyle="1" w:styleId="Bullet">
    <w:name w:val="Bullet"/>
    <w:basedOn w:val="Normal"/>
    <w:qFormat/>
    <w:rsid w:val="00496646"/>
    <w:pPr>
      <w:numPr>
        <w:numId w:val="3"/>
      </w:numPr>
      <w:spacing w:before="40" w:after="80" w:line="280" w:lineRule="atLeast"/>
      <w:jc w:val="both"/>
    </w:pPr>
    <w:rPr>
      <w:rFonts w:eastAsia="Times New Roman"/>
      <w:color w:val="000000"/>
      <w:lang w:val="en-GB" w:eastAsia="en-GB"/>
    </w:rPr>
  </w:style>
  <w:style w:type="paragraph" w:customStyle="1" w:styleId="Head3">
    <w:name w:val="Head 3"/>
    <w:basedOn w:val="BT1"/>
    <w:qFormat/>
    <w:rsid w:val="00496646"/>
    <w:pPr>
      <w:keepNext/>
      <w:spacing w:after="160"/>
    </w:pPr>
    <w:rPr>
      <w:b/>
      <w:i/>
      <w:lang w:val="en-GB"/>
    </w:rPr>
  </w:style>
  <w:style w:type="paragraph" w:customStyle="1" w:styleId="Tabletext">
    <w:name w:val="Table text"/>
    <w:rsid w:val="00496646"/>
    <w:pPr>
      <w:spacing w:before="40" w:after="40" w:line="240" w:lineRule="atLeast"/>
    </w:pPr>
    <w:rPr>
      <w:rFonts w:ascii="Calibri" w:eastAsia="Univers 45 Light" w:hAnsi="Calibri" w:cs="Arial"/>
      <w:b/>
      <w:bCs/>
      <w:color w:val="000000"/>
      <w:sz w:val="24"/>
      <w:szCs w:val="24"/>
      <w:lang w:val="en-GB" w:eastAsia="en-GB"/>
    </w:rPr>
  </w:style>
  <w:style w:type="table" w:customStyle="1" w:styleId="Cuadrculadetablaclara1">
    <w:name w:val="Cuadrícula de tabla clara1"/>
    <w:basedOn w:val="Tablanormal"/>
    <w:uiPriority w:val="40"/>
    <w:rsid w:val="00496646"/>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vietas">
    <w:name w:val="List Bullet"/>
    <w:basedOn w:val="Normal"/>
    <w:autoRedefine/>
    <w:rsid w:val="00496646"/>
    <w:pPr>
      <w:ind w:left="2912" w:hanging="360"/>
    </w:pPr>
    <w:rPr>
      <w:rFonts w:ascii="Arial" w:eastAsia="Times New Roman" w:hAnsi="Arial" w:cs="Arial"/>
      <w:sz w:val="22"/>
      <w:szCs w:val="20"/>
      <w:lang w:val="en-US"/>
    </w:rPr>
  </w:style>
  <w:style w:type="paragraph" w:styleId="Listaconvietas2">
    <w:name w:val="List Bullet 2"/>
    <w:basedOn w:val="Normal"/>
    <w:autoRedefine/>
    <w:rsid w:val="00496646"/>
    <w:pPr>
      <w:ind w:left="720" w:hanging="360"/>
    </w:pPr>
    <w:rPr>
      <w:rFonts w:ascii="Arial" w:eastAsia="Times New Roman" w:hAnsi="Arial" w:cs="Arial"/>
      <w:sz w:val="22"/>
      <w:szCs w:val="20"/>
      <w:lang w:val="en-US"/>
    </w:rPr>
  </w:style>
  <w:style w:type="paragraph" w:styleId="Listaconvietas3">
    <w:name w:val="List Bullet 3"/>
    <w:basedOn w:val="Normal"/>
    <w:autoRedefine/>
    <w:rsid w:val="00496646"/>
    <w:pPr>
      <w:tabs>
        <w:tab w:val="num" w:pos="1080"/>
      </w:tabs>
      <w:ind w:left="1080" w:hanging="360"/>
    </w:pPr>
    <w:rPr>
      <w:rFonts w:ascii="Arial" w:eastAsia="Times New Roman" w:hAnsi="Arial" w:cs="Arial"/>
      <w:sz w:val="22"/>
      <w:szCs w:val="20"/>
      <w:lang w:val="en-US"/>
    </w:rPr>
  </w:style>
  <w:style w:type="paragraph" w:styleId="Listaconvietas4">
    <w:name w:val="List Bullet 4"/>
    <w:basedOn w:val="Normal"/>
    <w:autoRedefine/>
    <w:rsid w:val="00496646"/>
    <w:pPr>
      <w:tabs>
        <w:tab w:val="num" w:pos="1440"/>
      </w:tabs>
      <w:ind w:left="1440" w:hanging="360"/>
    </w:pPr>
    <w:rPr>
      <w:rFonts w:ascii="Arial" w:eastAsia="Times New Roman" w:hAnsi="Arial" w:cs="Arial"/>
      <w:sz w:val="22"/>
      <w:szCs w:val="20"/>
      <w:lang w:val="en-US"/>
    </w:rPr>
  </w:style>
  <w:style w:type="paragraph" w:styleId="Listaconvietas5">
    <w:name w:val="List Bullet 5"/>
    <w:basedOn w:val="Normal"/>
    <w:autoRedefine/>
    <w:rsid w:val="00496646"/>
    <w:pPr>
      <w:tabs>
        <w:tab w:val="num" w:pos="1800"/>
      </w:tabs>
      <w:ind w:left="1800" w:hanging="360"/>
    </w:pPr>
    <w:rPr>
      <w:rFonts w:ascii="Arial" w:eastAsia="Times New Roman" w:hAnsi="Arial" w:cs="Arial"/>
      <w:sz w:val="22"/>
      <w:szCs w:val="20"/>
      <w:lang w:val="en-US"/>
    </w:rPr>
  </w:style>
  <w:style w:type="paragraph" w:styleId="Listaconnmeros">
    <w:name w:val="List Number"/>
    <w:basedOn w:val="Normal"/>
    <w:rsid w:val="00496646"/>
    <w:pPr>
      <w:tabs>
        <w:tab w:val="num" w:pos="360"/>
      </w:tabs>
      <w:ind w:left="360" w:hanging="360"/>
    </w:pPr>
    <w:rPr>
      <w:rFonts w:ascii="Arial" w:eastAsia="Times New Roman" w:hAnsi="Arial" w:cs="Arial"/>
      <w:sz w:val="22"/>
      <w:szCs w:val="20"/>
      <w:lang w:val="en-US"/>
    </w:rPr>
  </w:style>
  <w:style w:type="paragraph" w:styleId="Listaconnmeros3">
    <w:name w:val="List Number 3"/>
    <w:basedOn w:val="Normal"/>
    <w:rsid w:val="00496646"/>
    <w:pPr>
      <w:tabs>
        <w:tab w:val="num" w:pos="1080"/>
      </w:tabs>
      <w:ind w:left="1080" w:hanging="360"/>
    </w:pPr>
    <w:rPr>
      <w:rFonts w:ascii="Arial" w:eastAsia="Times New Roman" w:hAnsi="Arial" w:cs="Arial"/>
      <w:sz w:val="22"/>
      <w:szCs w:val="20"/>
      <w:lang w:val="en-US"/>
    </w:rPr>
  </w:style>
  <w:style w:type="paragraph" w:styleId="Listaconnmeros4">
    <w:name w:val="List Number 4"/>
    <w:basedOn w:val="Normal"/>
    <w:rsid w:val="00496646"/>
    <w:pPr>
      <w:tabs>
        <w:tab w:val="num" w:pos="1440"/>
      </w:tabs>
      <w:ind w:left="1440" w:hanging="360"/>
    </w:pPr>
    <w:rPr>
      <w:rFonts w:ascii="Arial" w:eastAsia="Times New Roman" w:hAnsi="Arial" w:cs="Arial"/>
      <w:sz w:val="22"/>
      <w:szCs w:val="20"/>
      <w:lang w:val="en-US"/>
    </w:rPr>
  </w:style>
  <w:style w:type="paragraph" w:styleId="Listaconnmeros5">
    <w:name w:val="List Number 5"/>
    <w:basedOn w:val="Normal"/>
    <w:rsid w:val="00496646"/>
    <w:pPr>
      <w:tabs>
        <w:tab w:val="num" w:pos="1800"/>
      </w:tabs>
      <w:ind w:left="1800" w:hanging="360"/>
    </w:pPr>
    <w:rPr>
      <w:rFonts w:ascii="Arial" w:eastAsia="Times New Roman" w:hAnsi="Arial" w:cs="Arial"/>
      <w:sz w:val="22"/>
      <w:szCs w:val="20"/>
      <w:lang w:val="en-US"/>
    </w:rPr>
  </w:style>
  <w:style w:type="paragraph" w:styleId="Fecha">
    <w:name w:val="Date"/>
    <w:basedOn w:val="Normal"/>
    <w:next w:val="Normal"/>
    <w:link w:val="FechaCar"/>
    <w:rsid w:val="00496646"/>
    <w:pPr>
      <w:numPr>
        <w:numId w:val="4"/>
      </w:numPr>
      <w:tabs>
        <w:tab w:val="clear" w:pos="360"/>
      </w:tabs>
      <w:ind w:left="0" w:firstLine="0"/>
    </w:pPr>
    <w:rPr>
      <w:rFonts w:ascii="Arial" w:eastAsia="Times New Roman" w:hAnsi="Arial" w:cs="Arial"/>
      <w:sz w:val="22"/>
      <w:szCs w:val="20"/>
      <w:lang w:val="en-US"/>
    </w:rPr>
  </w:style>
  <w:style w:type="character" w:customStyle="1" w:styleId="FechaCar">
    <w:name w:val="Fecha Car"/>
    <w:basedOn w:val="Fuentedeprrafopredeter"/>
    <w:link w:val="Fecha"/>
    <w:rsid w:val="00496646"/>
    <w:rPr>
      <w:rFonts w:ascii="Arial" w:eastAsia="Times New Roman" w:hAnsi="Arial" w:cs="Arial"/>
      <w:szCs w:val="20"/>
      <w:lang w:val="en-US"/>
    </w:rPr>
  </w:style>
  <w:style w:type="paragraph" w:customStyle="1" w:styleId="SS">
    <w:name w:val="SS"/>
    <w:basedOn w:val="Normal"/>
    <w:rsid w:val="00496646"/>
    <w:pPr>
      <w:widowControl w:val="0"/>
      <w:numPr>
        <w:numId w:val="5"/>
      </w:numPr>
      <w:tabs>
        <w:tab w:val="clear" w:pos="720"/>
        <w:tab w:val="left" w:pos="2160"/>
        <w:tab w:val="left" w:pos="9360"/>
      </w:tabs>
      <w:ind w:left="0" w:firstLine="0"/>
      <w:jc w:val="both"/>
    </w:pPr>
    <w:rPr>
      <w:rFonts w:ascii="Arial" w:eastAsia="Times New Roman" w:hAnsi="Arial"/>
      <w:szCs w:val="20"/>
      <w:lang w:val="en-GB"/>
    </w:rPr>
  </w:style>
  <w:style w:type="paragraph" w:customStyle="1" w:styleId="WP9BodyText">
    <w:name w:val="WP9_Body Text"/>
    <w:basedOn w:val="Normal"/>
    <w:rsid w:val="004966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eastAsia="Times New Roman" w:hAnsi="Arial"/>
      <w:sz w:val="20"/>
      <w:szCs w:val="20"/>
      <w:lang w:val="es-ES"/>
    </w:rPr>
  </w:style>
  <w:style w:type="numbering" w:customStyle="1" w:styleId="Sinlista1">
    <w:name w:val="Sin lista1"/>
    <w:next w:val="Sinlista"/>
    <w:uiPriority w:val="99"/>
    <w:semiHidden/>
    <w:unhideWhenUsed/>
    <w:rsid w:val="008435D8"/>
  </w:style>
  <w:style w:type="paragraph" w:styleId="Revisin">
    <w:name w:val="Revision"/>
    <w:hidden/>
    <w:uiPriority w:val="99"/>
    <w:semiHidden/>
    <w:rsid w:val="008435D8"/>
    <w:pPr>
      <w:spacing w:after="0" w:line="240" w:lineRule="auto"/>
    </w:pPr>
    <w:rPr>
      <w:rFonts w:ascii="Myriad Pro" w:eastAsia="MS Mincho" w:hAnsi="Myriad Pro" w:cs="Times New Roman"/>
      <w:sz w:val="20"/>
      <w:lang w:val="es-ES_tradnl" w:eastAsia="es-CO" w:bidi="es-ES"/>
    </w:rPr>
  </w:style>
  <w:style w:type="table" w:customStyle="1" w:styleId="Tablaconcuadrcula3">
    <w:name w:val="Tabla con cuadrícula3"/>
    <w:basedOn w:val="Tablanormal"/>
    <w:next w:val="Tablaconcuadrcula"/>
    <w:uiPriority w:val="59"/>
    <w:rsid w:val="008435D8"/>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2">
    <w:name w:val="Medium Grid 3 Accent 2"/>
    <w:basedOn w:val="Tablanormal"/>
    <w:uiPriority w:val="60"/>
    <w:rsid w:val="008435D8"/>
    <w:pPr>
      <w:spacing w:after="0" w:line="240" w:lineRule="auto"/>
    </w:pPr>
    <w:rPr>
      <w:rFonts w:ascii="Calibri" w:eastAsia="MS Mincho" w:hAnsi="Calibri" w:cs="Times New Roman"/>
      <w:color w:val="943634"/>
      <w:sz w:val="20"/>
      <w:szCs w:val="20"/>
      <w:lang w:val="es-ES" w:eastAsia="es-ES" w:bidi="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3-nfasis4">
    <w:name w:val="Medium Grid 3 Accent 4"/>
    <w:basedOn w:val="Tablanormal"/>
    <w:uiPriority w:val="60"/>
    <w:rsid w:val="008435D8"/>
    <w:pPr>
      <w:spacing w:after="0" w:line="240" w:lineRule="auto"/>
    </w:pPr>
    <w:rPr>
      <w:rFonts w:ascii="Calibri" w:eastAsia="MS Mincho" w:hAnsi="Calibri" w:cs="Times New Roman"/>
      <w:color w:val="5F497A"/>
      <w:sz w:val="20"/>
      <w:szCs w:val="20"/>
      <w:lang w:val="es-ES" w:eastAsia="es-ES" w:bidi="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media3-nfasis5">
    <w:name w:val="Medium Grid 3 Accent 5"/>
    <w:basedOn w:val="Tablanormal"/>
    <w:uiPriority w:val="60"/>
    <w:rsid w:val="008435D8"/>
    <w:pPr>
      <w:spacing w:after="0" w:line="240" w:lineRule="auto"/>
    </w:pPr>
    <w:rPr>
      <w:rFonts w:ascii="Calibri" w:eastAsia="MS Mincho" w:hAnsi="Calibri" w:cs="Times New Roman"/>
      <w:color w:val="31849B"/>
      <w:sz w:val="20"/>
      <w:szCs w:val="20"/>
      <w:lang w:val="es-ES" w:eastAsia="es-ES" w:bidi="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
    <w:name w:val="Dark List"/>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media2-nfasis1">
    <w:name w:val="Medium List 2 Accent 1"/>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oscura-nfasis3">
    <w:name w:val="Dark List Accent 3"/>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oscura-nfasis2">
    <w:name w:val="Dark List Accent 2"/>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vistoso">
    <w:name w:val="Colorful Shading"/>
    <w:basedOn w:val="Tablanormal"/>
    <w:uiPriority w:val="62"/>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vistosa-nfasis11">
    <w:name w:val="Lista vistosa - Énfasis 11"/>
    <w:basedOn w:val="Tablanormal"/>
    <w:next w:val="Listavistosa-nfasis1"/>
    <w:uiPriority w:val="34"/>
    <w:semiHidden/>
    <w:unhideWhenUsed/>
    <w:rsid w:val="008435D8"/>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Sombreadoclaro-nfasis21">
    <w:name w:val="Sombreado claro - Énfasis 21"/>
    <w:basedOn w:val="Tablanormal"/>
    <w:next w:val="Sombreadoclaro-nfasis2"/>
    <w:uiPriority w:val="30"/>
    <w:semiHidden/>
    <w:unhideWhenUsed/>
    <w:rsid w:val="008435D8"/>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aconcuadrcula11">
    <w:name w:val="Tabla con cuadrícula11"/>
    <w:basedOn w:val="Tablanormal"/>
    <w:next w:val="Tablaconcuadrcula"/>
    <w:uiPriority w:val="39"/>
    <w:rsid w:val="0084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435D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next w:val="Cuadrculadetablaclara1"/>
    <w:uiPriority w:val="40"/>
    <w:rsid w:val="008435D8"/>
    <w:pPr>
      <w:spacing w:after="0" w:line="240" w:lineRule="auto"/>
    </w:pPr>
    <w:rPr>
      <w:rFonts w:ascii="Times New Roman" w:eastAsia="Times New Roman" w:hAnsi="Times New Roman"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
    <w:name w:val="Sin lista2"/>
    <w:next w:val="Sinlista"/>
    <w:uiPriority w:val="99"/>
    <w:semiHidden/>
    <w:unhideWhenUsed/>
    <w:rsid w:val="00636DCD"/>
  </w:style>
  <w:style w:type="table" w:customStyle="1" w:styleId="Tablaconcuadrcula4">
    <w:name w:val="Tabla con cuadrícula4"/>
    <w:basedOn w:val="Tablanormal"/>
    <w:next w:val="Tablaconcuadrcula"/>
    <w:uiPriority w:val="39"/>
    <w:rsid w:val="00636DCD"/>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21">
    <w:name w:val="Cuadrícula media 3 - Énfasis 21"/>
    <w:basedOn w:val="Tablanormal"/>
    <w:next w:val="Cuadrculamedia3-nfasis2"/>
    <w:uiPriority w:val="60"/>
    <w:rsid w:val="00636DCD"/>
    <w:pPr>
      <w:spacing w:after="0" w:line="240" w:lineRule="auto"/>
    </w:pPr>
    <w:rPr>
      <w:rFonts w:ascii="Calibri" w:eastAsia="MS Mincho" w:hAnsi="Calibri" w:cs="Times New Roman"/>
      <w:color w:val="943634"/>
      <w:sz w:val="20"/>
      <w:szCs w:val="20"/>
      <w:lang w:val="es-ES" w:eastAsia="es-ES" w:bidi="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3-nfasis41">
    <w:name w:val="Cuadrícula media 3 - Énfasis 41"/>
    <w:basedOn w:val="Tablanormal"/>
    <w:next w:val="Cuadrculamedia3-nfasis4"/>
    <w:uiPriority w:val="60"/>
    <w:rsid w:val="00636DCD"/>
    <w:pPr>
      <w:spacing w:after="0" w:line="240" w:lineRule="auto"/>
    </w:pPr>
    <w:rPr>
      <w:rFonts w:ascii="Calibri" w:eastAsia="MS Mincho" w:hAnsi="Calibri" w:cs="Times New Roman"/>
      <w:color w:val="5F497A"/>
      <w:sz w:val="20"/>
      <w:szCs w:val="20"/>
      <w:lang w:val="es-ES" w:eastAsia="es-ES" w:bidi="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uadrculamedia3-nfasis51">
    <w:name w:val="Cuadrícula media 3 - Énfasis 51"/>
    <w:basedOn w:val="Tablanormal"/>
    <w:next w:val="Cuadrculamedia3-nfasis5"/>
    <w:uiPriority w:val="60"/>
    <w:rsid w:val="00636DCD"/>
    <w:pPr>
      <w:spacing w:after="0" w:line="240" w:lineRule="auto"/>
    </w:pPr>
    <w:rPr>
      <w:rFonts w:ascii="Calibri" w:eastAsia="MS Mincho" w:hAnsi="Calibri" w:cs="Times New Roman"/>
      <w:color w:val="31849B"/>
      <w:sz w:val="20"/>
      <w:szCs w:val="20"/>
      <w:lang w:val="es-ES" w:eastAsia="es-ES" w:bidi="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1">
    <w:name w:val="Lista oscura1"/>
    <w:basedOn w:val="Tablanormal"/>
    <w:next w:val="Listaoscura"/>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media2-nfasis11">
    <w:name w:val="Lista media 2 - Énfasis 11"/>
    <w:basedOn w:val="Tablanormal"/>
    <w:next w:val="Listamedia2-nfasis1"/>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31">
    <w:name w:val="Lista oscura - Énfasis 31"/>
    <w:basedOn w:val="Tablanormal"/>
    <w:next w:val="Listaoscura-nfasis3"/>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oscura-nfasis21">
    <w:name w:val="Lista oscura - Énfasis 21"/>
    <w:basedOn w:val="Tablanormal"/>
    <w:next w:val="Listaoscura-nfasis2"/>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ombreadovistoso1">
    <w:name w:val="Sombreado vistoso1"/>
    <w:basedOn w:val="Tablanormal"/>
    <w:next w:val="Sombreadovistoso"/>
    <w:uiPriority w:val="62"/>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vistosa-nfasis12">
    <w:name w:val="Lista vistosa - Énfasis 12"/>
    <w:basedOn w:val="Tablanormal"/>
    <w:next w:val="Listavistosa-nfasis1"/>
    <w:uiPriority w:val="34"/>
    <w:semiHidden/>
    <w:unhideWhenUsed/>
    <w:rsid w:val="00636DCD"/>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Sombreadoclaro-nfasis22">
    <w:name w:val="Sombreado claro - Énfasis 22"/>
    <w:basedOn w:val="Tablanormal"/>
    <w:next w:val="Sombreadoclaro-nfasis2"/>
    <w:uiPriority w:val="30"/>
    <w:semiHidden/>
    <w:unhideWhenUsed/>
    <w:rsid w:val="00636DCD"/>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aconcuadrcula12">
    <w:name w:val="Tabla con cuadrícula12"/>
    <w:basedOn w:val="Tablanormal"/>
    <w:next w:val="Tablaconcuadrcula"/>
    <w:uiPriority w:val="39"/>
    <w:rsid w:val="00636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636D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636D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636DCD"/>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36DCD"/>
  </w:style>
  <w:style w:type="paragraph" w:customStyle="1" w:styleId="Caption1">
    <w:name w:val="Caption1"/>
    <w:basedOn w:val="Normal"/>
    <w:next w:val="Normal"/>
    <w:uiPriority w:val="35"/>
    <w:semiHidden/>
    <w:qFormat/>
    <w:rsid w:val="00CD4433"/>
    <w:pPr>
      <w:spacing w:after="200"/>
    </w:pPr>
    <w:rPr>
      <w:rFonts w:ascii="Calibri" w:eastAsia="Calibri" w:hAnsi="Calibri"/>
      <w:b/>
      <w:bCs/>
      <w:color w:val="4F81BD"/>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977599">
      <w:bodyDiv w:val="1"/>
      <w:marLeft w:val="0"/>
      <w:marRight w:val="0"/>
      <w:marTop w:val="0"/>
      <w:marBottom w:val="0"/>
      <w:divBdr>
        <w:top w:val="none" w:sz="0" w:space="0" w:color="auto"/>
        <w:left w:val="none" w:sz="0" w:space="0" w:color="auto"/>
        <w:bottom w:val="none" w:sz="0" w:space="0" w:color="auto"/>
        <w:right w:val="none" w:sz="0" w:space="0" w:color="auto"/>
      </w:divBdr>
    </w:div>
    <w:div w:id="590508850">
      <w:bodyDiv w:val="1"/>
      <w:marLeft w:val="0"/>
      <w:marRight w:val="0"/>
      <w:marTop w:val="0"/>
      <w:marBottom w:val="0"/>
      <w:divBdr>
        <w:top w:val="none" w:sz="0" w:space="0" w:color="auto"/>
        <w:left w:val="none" w:sz="0" w:space="0" w:color="auto"/>
        <w:bottom w:val="none" w:sz="0" w:space="0" w:color="auto"/>
        <w:right w:val="none" w:sz="0" w:space="0" w:color="auto"/>
      </w:divBdr>
    </w:div>
    <w:div w:id="661154103">
      <w:bodyDiv w:val="1"/>
      <w:marLeft w:val="0"/>
      <w:marRight w:val="0"/>
      <w:marTop w:val="0"/>
      <w:marBottom w:val="0"/>
      <w:divBdr>
        <w:top w:val="none" w:sz="0" w:space="0" w:color="auto"/>
        <w:left w:val="none" w:sz="0" w:space="0" w:color="auto"/>
        <w:bottom w:val="none" w:sz="0" w:space="0" w:color="auto"/>
        <w:right w:val="none" w:sz="0" w:space="0" w:color="auto"/>
      </w:divBdr>
    </w:div>
    <w:div w:id="804860120">
      <w:bodyDiv w:val="1"/>
      <w:marLeft w:val="0"/>
      <w:marRight w:val="0"/>
      <w:marTop w:val="0"/>
      <w:marBottom w:val="0"/>
      <w:divBdr>
        <w:top w:val="none" w:sz="0" w:space="0" w:color="auto"/>
        <w:left w:val="none" w:sz="0" w:space="0" w:color="auto"/>
        <w:bottom w:val="none" w:sz="0" w:space="0" w:color="auto"/>
        <w:right w:val="none" w:sz="0" w:space="0" w:color="auto"/>
      </w:divBdr>
    </w:div>
    <w:div w:id="1184244598">
      <w:bodyDiv w:val="1"/>
      <w:marLeft w:val="0"/>
      <w:marRight w:val="0"/>
      <w:marTop w:val="0"/>
      <w:marBottom w:val="0"/>
      <w:divBdr>
        <w:top w:val="none" w:sz="0" w:space="0" w:color="auto"/>
        <w:left w:val="none" w:sz="0" w:space="0" w:color="auto"/>
        <w:bottom w:val="none" w:sz="0" w:space="0" w:color="auto"/>
        <w:right w:val="none" w:sz="0" w:space="0" w:color="auto"/>
      </w:divBdr>
    </w:div>
    <w:div w:id="1214081751">
      <w:bodyDiv w:val="1"/>
      <w:marLeft w:val="0"/>
      <w:marRight w:val="0"/>
      <w:marTop w:val="0"/>
      <w:marBottom w:val="0"/>
      <w:divBdr>
        <w:top w:val="none" w:sz="0" w:space="0" w:color="auto"/>
        <w:left w:val="none" w:sz="0" w:space="0" w:color="auto"/>
        <w:bottom w:val="none" w:sz="0" w:space="0" w:color="auto"/>
        <w:right w:val="none" w:sz="0" w:space="0" w:color="auto"/>
      </w:divBdr>
    </w:div>
    <w:div w:id="1664549514">
      <w:bodyDiv w:val="1"/>
      <w:marLeft w:val="0"/>
      <w:marRight w:val="0"/>
      <w:marTop w:val="0"/>
      <w:marBottom w:val="0"/>
      <w:divBdr>
        <w:top w:val="none" w:sz="0" w:space="0" w:color="auto"/>
        <w:left w:val="none" w:sz="0" w:space="0" w:color="auto"/>
        <w:bottom w:val="none" w:sz="0" w:space="0" w:color="auto"/>
        <w:right w:val="none" w:sz="0" w:space="0" w:color="auto"/>
      </w:divBdr>
    </w:div>
    <w:div w:id="1673675401">
      <w:bodyDiv w:val="1"/>
      <w:marLeft w:val="0"/>
      <w:marRight w:val="0"/>
      <w:marTop w:val="0"/>
      <w:marBottom w:val="0"/>
      <w:divBdr>
        <w:top w:val="none" w:sz="0" w:space="0" w:color="auto"/>
        <w:left w:val="none" w:sz="0" w:space="0" w:color="auto"/>
        <w:bottom w:val="none" w:sz="0" w:space="0" w:color="auto"/>
        <w:right w:val="none" w:sz="0" w:space="0" w:color="auto"/>
      </w:divBdr>
    </w:div>
    <w:div w:id="1716007934">
      <w:bodyDiv w:val="1"/>
      <w:marLeft w:val="0"/>
      <w:marRight w:val="0"/>
      <w:marTop w:val="0"/>
      <w:marBottom w:val="0"/>
      <w:divBdr>
        <w:top w:val="none" w:sz="0" w:space="0" w:color="auto"/>
        <w:left w:val="none" w:sz="0" w:space="0" w:color="auto"/>
        <w:bottom w:val="none" w:sz="0" w:space="0" w:color="auto"/>
        <w:right w:val="none" w:sz="0" w:space="0" w:color="auto"/>
      </w:divBdr>
    </w:div>
    <w:div w:id="1772705411">
      <w:bodyDiv w:val="1"/>
      <w:marLeft w:val="0"/>
      <w:marRight w:val="0"/>
      <w:marTop w:val="0"/>
      <w:marBottom w:val="0"/>
      <w:divBdr>
        <w:top w:val="none" w:sz="0" w:space="0" w:color="auto"/>
        <w:left w:val="none" w:sz="0" w:space="0" w:color="auto"/>
        <w:bottom w:val="none" w:sz="0" w:space="0" w:color="auto"/>
        <w:right w:val="none" w:sz="0" w:space="0" w:color="auto"/>
      </w:divBdr>
    </w:div>
    <w:div w:id="1791825579">
      <w:bodyDiv w:val="1"/>
      <w:marLeft w:val="0"/>
      <w:marRight w:val="0"/>
      <w:marTop w:val="0"/>
      <w:marBottom w:val="0"/>
      <w:divBdr>
        <w:top w:val="none" w:sz="0" w:space="0" w:color="auto"/>
        <w:left w:val="none" w:sz="0" w:space="0" w:color="auto"/>
        <w:bottom w:val="none" w:sz="0" w:space="0" w:color="auto"/>
        <w:right w:val="none" w:sz="0" w:space="0" w:color="auto"/>
      </w:divBdr>
    </w:div>
    <w:div w:id="1895696534">
      <w:bodyDiv w:val="1"/>
      <w:marLeft w:val="0"/>
      <w:marRight w:val="0"/>
      <w:marTop w:val="0"/>
      <w:marBottom w:val="0"/>
      <w:divBdr>
        <w:top w:val="none" w:sz="0" w:space="0" w:color="auto"/>
        <w:left w:val="none" w:sz="0" w:space="0" w:color="auto"/>
        <w:bottom w:val="none" w:sz="0" w:space="0" w:color="auto"/>
        <w:right w:val="none" w:sz="0" w:space="0" w:color="auto"/>
      </w:divBdr>
    </w:div>
    <w:div w:id="1956137344">
      <w:bodyDiv w:val="1"/>
      <w:marLeft w:val="0"/>
      <w:marRight w:val="0"/>
      <w:marTop w:val="0"/>
      <w:marBottom w:val="0"/>
      <w:divBdr>
        <w:top w:val="none" w:sz="0" w:space="0" w:color="auto"/>
        <w:left w:val="none" w:sz="0" w:space="0" w:color="auto"/>
        <w:bottom w:val="none" w:sz="0" w:space="0" w:color="auto"/>
        <w:right w:val="none" w:sz="0" w:space="0" w:color="auto"/>
      </w:divBdr>
    </w:div>
    <w:div w:id="197055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a.moreno@halotrust.org"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www.halotrust.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na.moreno@halotrust.org"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mailto:Sarahi.gonzalez@halocolombia.org"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halotrust.org"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ipialescapitaldelsur.co/PLAN_DE_DESARROLLO.pdf" TargetMode="External"/><Relationship Id="rId2" Type="http://schemas.openxmlformats.org/officeDocument/2006/relationships/hyperlink" Target="https://www.unodc.org/documents/colombia/2017/julio/CENSO_2017_WEB_baja.pdf" TargetMode="External"/><Relationship Id="rId1" Type="http://schemas.openxmlformats.org/officeDocument/2006/relationships/hyperlink" Target="http://www.accioncontraminas.gov.co/estadisticas/Paginas/victimas-minas-antipersonal.aspx" TargetMode="External"/><Relationship Id="rId6" Type="http://schemas.openxmlformats.org/officeDocument/2006/relationships/hyperlink" Target="http://www.pares.com.co/wp-content/uploads/2014/03/INFORME-NARI%C3%91O-REDPRODEPAZ-Y-PAZ-Y-RECONCILIACI%C3%93N.pdf" TargetMode="External"/><Relationship Id="rId5" Type="http://schemas.openxmlformats.org/officeDocument/2006/relationships/hyperlink" Target="https://www.unodc.org/documents/colombia/2017/julio/CENSO_2017_WEB_baja.pdf" TargetMode="External"/><Relationship Id="rId4" Type="http://schemas.openxmlformats.org/officeDocument/2006/relationships/hyperlink" Target="http://www.pares.com.co/wp-content/uploads/2014/03/INFORME-NARI%C3%91O-REDPRODEPAZ-Y-PAZ-Y-RECONCILIACI%C3%93N.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BF4094DFC25114BA98D8ABEB263519A" ma:contentTypeVersion="10" ma:contentTypeDescription="Create a new document." ma:contentTypeScope="" ma:versionID="39c0eeb254b6e07732049ee147f8a759">
  <xsd:schema xmlns:xsd="http://www.w3.org/2001/XMLSchema" xmlns:xs="http://www.w3.org/2001/XMLSchema" xmlns:p="http://schemas.microsoft.com/office/2006/metadata/properties" xmlns:ns2="8315e492-ce1f-45aa-ab83-d0a1d077d827" targetNamespace="http://schemas.microsoft.com/office/2006/metadata/properties" ma:root="true" ma:fieldsID="ca12c0ab604cc27711d9944f868afc0b" ns2:_="">
    <xsd:import namespace="8315e492-ce1f-45aa-ab83-d0a1d077d8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5e492-ce1f-45aa-ab83-d0a1d077d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0A38E4-0721-4DAD-A2B2-16F427B66A9D}">
  <ds:schemaRefs>
    <ds:schemaRef ds:uri="http://schemas.openxmlformats.org/officeDocument/2006/bibliography"/>
  </ds:schemaRefs>
</ds:datastoreItem>
</file>

<file path=customXml/itemProps2.xml><?xml version="1.0" encoding="utf-8"?>
<ds:datastoreItem xmlns:ds="http://schemas.openxmlformats.org/officeDocument/2006/customXml" ds:itemID="{9C7B2C68-673A-4E6D-9B55-AC98812E99CF}"/>
</file>

<file path=customXml/itemProps3.xml><?xml version="1.0" encoding="utf-8"?>
<ds:datastoreItem xmlns:ds="http://schemas.openxmlformats.org/officeDocument/2006/customXml" ds:itemID="{E48627AC-2841-4F91-9522-832A7F587EE9}"/>
</file>

<file path=customXml/itemProps4.xml><?xml version="1.0" encoding="utf-8"?>
<ds:datastoreItem xmlns:ds="http://schemas.openxmlformats.org/officeDocument/2006/customXml" ds:itemID="{EF590094-C697-43AA-ADD7-4A5FC0DDFB23}"/>
</file>

<file path=docProps/app.xml><?xml version="1.0" encoding="utf-8"?>
<Properties xmlns="http://schemas.openxmlformats.org/officeDocument/2006/extended-properties" xmlns:vt="http://schemas.openxmlformats.org/officeDocument/2006/docPropsVTypes">
  <Template>Normal</Template>
  <TotalTime>9</TotalTime>
  <Pages>53</Pages>
  <Words>16630</Words>
  <Characters>91469</Characters>
  <Application>Microsoft Office Word</Application>
  <DocSecurity>0</DocSecurity>
  <Lines>762</Lines>
  <Paragraphs>215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Heredia</dc:creator>
  <cp:keywords/>
  <dc:description/>
  <cp:lastModifiedBy>Diana Heredia</cp:lastModifiedBy>
  <cp:revision>3</cp:revision>
  <cp:lastPrinted>2017-09-18T22:08:00Z</cp:lastPrinted>
  <dcterms:created xsi:type="dcterms:W3CDTF">2017-11-22T21:40:00Z</dcterms:created>
  <dcterms:modified xsi:type="dcterms:W3CDTF">2017-11-22T22:13:00Z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0x0101000BF4094DFC25114BA98D8ABEB263519A</vt:lpwstr>
  </property>
</Properties>
</file>