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659A" w14:textId="3353589A" w:rsidR="00E76CA1" w:rsidRPr="004E3410" w:rsidRDefault="00527E52" w:rsidP="007C288F">
      <w:pPr>
        <w:rPr>
          <w:b/>
          <w:color w:val="000000" w:themeColor="text1"/>
        </w:rPr>
      </w:pPr>
      <w:r w:rsidRPr="004E3410">
        <w:rPr>
          <w:b/>
          <w:noProof/>
          <w:color w:val="000000" w:themeColor="text1"/>
          <w:sz w:val="22"/>
          <w:szCs w:val="22"/>
        </w:rPr>
        <w:drawing>
          <wp:anchor distT="0" distB="0" distL="114300" distR="114300" simplePos="0" relativeHeight="251657728"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4E3410">
        <w:rPr>
          <w:b/>
          <w:color w:val="000000" w:themeColor="text1"/>
        </w:rPr>
        <w:tab/>
      </w:r>
    </w:p>
    <w:p w14:paraId="0C2587EF" w14:textId="77777777" w:rsidR="00CB02F7" w:rsidRPr="004E3410" w:rsidRDefault="00B12FB8" w:rsidP="007C288F">
      <w:pPr>
        <w:numPr>
          <w:ilvl w:val="12"/>
          <w:numId w:val="0"/>
        </w:numPr>
        <w:tabs>
          <w:tab w:val="left" w:pos="0"/>
        </w:tabs>
        <w:suppressAutoHyphens/>
        <w:rPr>
          <w:b/>
          <w:bCs/>
          <w:caps/>
          <w:color w:val="000000" w:themeColor="text1"/>
        </w:rPr>
      </w:pPr>
      <w:r w:rsidRPr="004E3410">
        <w:rPr>
          <w:color w:val="000000" w:themeColor="text1"/>
          <w:spacing w:val="-3"/>
        </w:rPr>
        <w:t xml:space="preserve"> </w:t>
      </w:r>
      <w:r w:rsidRPr="004E3410">
        <w:rPr>
          <w:color w:val="000000" w:themeColor="text1"/>
          <w:spacing w:val="-3"/>
        </w:rPr>
        <w:tab/>
      </w:r>
      <w:r w:rsidRPr="004E3410">
        <w:rPr>
          <w:color w:val="000000" w:themeColor="text1"/>
          <w:spacing w:val="-3"/>
        </w:rPr>
        <w:tab/>
      </w:r>
      <w:r w:rsidR="00ED6399" w:rsidRPr="004E3410">
        <w:rPr>
          <w:color w:val="000000" w:themeColor="text1"/>
          <w:spacing w:val="-3"/>
        </w:rPr>
        <w:tab/>
      </w:r>
      <w:r w:rsidR="00793DE6" w:rsidRPr="004E3410">
        <w:rPr>
          <w:b/>
          <w:color w:val="000000" w:themeColor="text1"/>
        </w:rPr>
        <w:t>PBF</w:t>
      </w:r>
      <w:r w:rsidR="008640A5" w:rsidRPr="004E3410">
        <w:rPr>
          <w:b/>
          <w:color w:val="000000" w:themeColor="text1"/>
        </w:rPr>
        <w:t xml:space="preserve"> </w:t>
      </w:r>
      <w:r w:rsidR="00CB02F7" w:rsidRPr="004E3410">
        <w:rPr>
          <w:b/>
          <w:bCs/>
          <w:caps/>
          <w:color w:val="000000" w:themeColor="text1"/>
        </w:rPr>
        <w:t>PROJECT progress report</w:t>
      </w:r>
    </w:p>
    <w:p w14:paraId="16DC9E23" w14:textId="31D66858" w:rsidR="00CB02F7" w:rsidRPr="004E3410" w:rsidRDefault="00CB02F7" w:rsidP="008364E5">
      <w:pPr>
        <w:jc w:val="center"/>
        <w:rPr>
          <w:b/>
          <w:bCs/>
          <w:caps/>
          <w:color w:val="000000" w:themeColor="text1"/>
        </w:rPr>
      </w:pPr>
      <w:r w:rsidRPr="004E3410">
        <w:rPr>
          <w:b/>
          <w:bCs/>
          <w:caps/>
          <w:color w:val="000000" w:themeColor="text1"/>
        </w:rPr>
        <w:t>COUNTRY:</w:t>
      </w:r>
      <w:r w:rsidR="00A47DDA" w:rsidRPr="004E3410">
        <w:rPr>
          <w:bCs/>
          <w:iCs/>
          <w:snapToGrid w:val="0"/>
          <w:color w:val="000000" w:themeColor="text1"/>
        </w:rPr>
        <w:t xml:space="preserve"> </w:t>
      </w:r>
      <w:r w:rsidR="002A38C2" w:rsidRPr="004E3410">
        <w:rPr>
          <w:b/>
          <w:bCs/>
          <w:caps/>
          <w:color w:val="000000" w:themeColor="text1"/>
        </w:rPr>
        <w:t>Sudan</w:t>
      </w:r>
      <w:r w:rsidR="002A38C2" w:rsidRPr="004E3410">
        <w:rPr>
          <w:bCs/>
          <w:iCs/>
          <w:snapToGrid w:val="0"/>
          <w:color w:val="000000" w:themeColor="text1"/>
        </w:rPr>
        <w:t xml:space="preserve"> </w:t>
      </w:r>
    </w:p>
    <w:p w14:paraId="5FCA3237" w14:textId="6AF555E6" w:rsidR="000E2AD2" w:rsidRPr="004E3410" w:rsidRDefault="008640A5" w:rsidP="000E2AD2">
      <w:pPr>
        <w:jc w:val="center"/>
        <w:rPr>
          <w:b/>
          <w:bCs/>
          <w:caps/>
          <w:color w:val="000000" w:themeColor="text1"/>
        </w:rPr>
      </w:pPr>
      <w:r w:rsidRPr="004E3410">
        <w:rPr>
          <w:b/>
          <w:bCs/>
          <w:caps/>
          <w:color w:val="000000" w:themeColor="text1"/>
        </w:rPr>
        <w:t xml:space="preserve">TYPE OF REPORT: </w:t>
      </w:r>
      <w:r w:rsidR="00793DE6" w:rsidRPr="004E3410">
        <w:rPr>
          <w:b/>
          <w:bCs/>
          <w:caps/>
          <w:color w:val="000000" w:themeColor="text1"/>
        </w:rPr>
        <w:t>semi-annual</w:t>
      </w:r>
    </w:p>
    <w:p w14:paraId="60ED444D" w14:textId="77777777" w:rsidR="000E2AD2" w:rsidRPr="004E3410" w:rsidRDefault="000E2AD2" w:rsidP="000E2AD2">
      <w:pPr>
        <w:jc w:val="center"/>
        <w:rPr>
          <w:b/>
          <w:bCs/>
          <w:caps/>
          <w:color w:val="000000" w:themeColor="text1"/>
        </w:rPr>
      </w:pPr>
    </w:p>
    <w:p w14:paraId="54B5CFAE" w14:textId="5455EDE3" w:rsidR="00CB02F7" w:rsidRPr="004E3410" w:rsidRDefault="007C288F" w:rsidP="008364E5">
      <w:pPr>
        <w:jc w:val="center"/>
        <w:rPr>
          <w:b/>
          <w:bCs/>
          <w:caps/>
          <w:color w:val="000000" w:themeColor="text1"/>
        </w:rPr>
      </w:pPr>
      <w:r w:rsidRPr="004E3410">
        <w:rPr>
          <w:b/>
          <w:bCs/>
          <w:caps/>
          <w:color w:val="000000" w:themeColor="text1"/>
        </w:rPr>
        <w:t>YEAR</w:t>
      </w:r>
      <w:r w:rsidR="00793DE6" w:rsidRPr="004E3410">
        <w:rPr>
          <w:b/>
          <w:bCs/>
          <w:caps/>
          <w:color w:val="000000" w:themeColor="text1"/>
        </w:rPr>
        <w:t xml:space="preserve"> of report</w:t>
      </w:r>
      <w:r w:rsidR="00F05682" w:rsidRPr="004E3410">
        <w:rPr>
          <w:b/>
          <w:bCs/>
          <w:caps/>
          <w:color w:val="000000" w:themeColor="text1"/>
        </w:rPr>
        <w:t xml:space="preserve">: </w:t>
      </w:r>
      <w:r w:rsidR="000E2AD2" w:rsidRPr="004E3410">
        <w:rPr>
          <w:b/>
          <w:bCs/>
          <w:caps/>
          <w:color w:val="000000" w:themeColor="text1"/>
        </w:rPr>
        <w:t>2021</w:t>
      </w:r>
    </w:p>
    <w:p w14:paraId="5DED3840" w14:textId="77777777" w:rsidR="000554F8" w:rsidRPr="004E3410" w:rsidRDefault="000554F8" w:rsidP="00CB02F7">
      <w:pPr>
        <w:jc w:val="center"/>
        <w:rPr>
          <w:b/>
          <w:bCs/>
          <w:caps/>
          <w:color w:val="000000" w:themeColor="text1"/>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4E3410" w14:paraId="1CD9355A" w14:textId="77777777" w:rsidTr="00F23D0F">
        <w:trPr>
          <w:trHeight w:val="422"/>
        </w:trPr>
        <w:tc>
          <w:tcPr>
            <w:tcW w:w="10080" w:type="dxa"/>
            <w:gridSpan w:val="2"/>
          </w:tcPr>
          <w:p w14:paraId="7093DA9F" w14:textId="5C826D61" w:rsidR="00793DE6" w:rsidRPr="004E3410" w:rsidRDefault="00793DE6" w:rsidP="00A420AA">
            <w:pPr>
              <w:pStyle w:val="BalloonText"/>
              <w:tabs>
                <w:tab w:val="left" w:pos="4500"/>
              </w:tabs>
              <w:suppressAutoHyphens/>
              <w:jc w:val="both"/>
              <w:rPr>
                <w:rFonts w:ascii="Times New Roman" w:eastAsia="Helvetica" w:hAnsi="Times New Roman" w:cs="Times New Roman"/>
                <w:b/>
                <w:bCs/>
                <w:color w:val="000000" w:themeColor="text1"/>
                <w:sz w:val="24"/>
                <w:szCs w:val="24"/>
              </w:rPr>
            </w:pPr>
            <w:r w:rsidRPr="004E3410">
              <w:rPr>
                <w:rFonts w:ascii="Times New Roman" w:hAnsi="Times New Roman" w:cs="Times New Roman"/>
                <w:b/>
                <w:color w:val="000000" w:themeColor="text1"/>
                <w:sz w:val="24"/>
                <w:szCs w:val="24"/>
                <w:lang w:val="en-US"/>
              </w:rPr>
              <w:t xml:space="preserve">Project </w:t>
            </w:r>
            <w:r w:rsidRPr="004E3410">
              <w:rPr>
                <w:rFonts w:ascii="Times New Roman" w:hAnsi="Times New Roman" w:cs="Times New Roman"/>
                <w:b/>
                <w:color w:val="000000" w:themeColor="text1"/>
                <w:sz w:val="24"/>
                <w:szCs w:val="24"/>
              </w:rPr>
              <w:t>Title</w:t>
            </w:r>
            <w:r w:rsidRPr="004E3410">
              <w:rPr>
                <w:rFonts w:ascii="Times New Roman" w:hAnsi="Times New Roman" w:cs="Times New Roman"/>
                <w:b/>
                <w:color w:val="000000" w:themeColor="text1"/>
                <w:sz w:val="24"/>
                <w:szCs w:val="24"/>
                <w:lang w:val="en-US"/>
              </w:rPr>
              <w:t xml:space="preserve">: </w:t>
            </w:r>
            <w:r w:rsidR="00A420AA" w:rsidRPr="004E3410">
              <w:rPr>
                <w:rFonts w:ascii="Times New Roman" w:hAnsi="Times New Roman" w:cs="Times New Roman"/>
                <w:b/>
                <w:bCs/>
                <w:color w:val="000000" w:themeColor="text1"/>
                <w:sz w:val="24"/>
                <w:szCs w:val="24"/>
              </w:rPr>
              <w:t>Transition to Sustainable Peace in Central Darfur</w:t>
            </w:r>
          </w:p>
          <w:p w14:paraId="7336EAC3" w14:textId="330B1D7E" w:rsidR="00793DE6" w:rsidRPr="004E3410" w:rsidRDefault="00793DE6" w:rsidP="00793DE6">
            <w:pPr>
              <w:rPr>
                <w:b/>
                <w:color w:val="000000" w:themeColor="text1"/>
              </w:rPr>
            </w:pPr>
            <w:r w:rsidRPr="004E3410">
              <w:rPr>
                <w:b/>
                <w:color w:val="000000" w:themeColor="text1"/>
              </w:rPr>
              <w:t>Project Number from MPTF-O Gateway:</w:t>
            </w:r>
            <w:r w:rsidR="006D130C" w:rsidRPr="004E3410">
              <w:rPr>
                <w:b/>
                <w:color w:val="000000" w:themeColor="text1"/>
              </w:rPr>
              <w:t xml:space="preserve"> </w:t>
            </w:r>
            <w:r w:rsidR="00E45495" w:rsidRPr="004E3410">
              <w:rPr>
                <w:b/>
                <w:color w:val="000000" w:themeColor="text1"/>
              </w:rPr>
              <w:t>PBF/SDN/A-4</w:t>
            </w:r>
            <w:r w:rsidR="00A420AA" w:rsidRPr="004E3410">
              <w:rPr>
                <w:b/>
                <w:color w:val="000000" w:themeColor="text1"/>
              </w:rPr>
              <w:t xml:space="preserve"> </w:t>
            </w:r>
            <w:r w:rsidR="00E45495" w:rsidRPr="004E3410">
              <w:rPr>
                <w:b/>
                <w:color w:val="000000" w:themeColor="text1"/>
              </w:rPr>
              <w:t>(</w:t>
            </w:r>
            <w:r w:rsidR="00A420AA" w:rsidRPr="004E3410">
              <w:rPr>
                <w:b/>
                <w:color w:val="000000" w:themeColor="text1"/>
              </w:rPr>
              <w:t>00119470</w:t>
            </w:r>
            <w:r w:rsidR="00E45495" w:rsidRPr="004E3410">
              <w:rPr>
                <w:b/>
                <w:color w:val="000000" w:themeColor="text1"/>
              </w:rPr>
              <w:t>)</w:t>
            </w:r>
            <w:r w:rsidR="00A420AA" w:rsidRPr="004E3410">
              <w:rPr>
                <w:b/>
                <w:bCs/>
                <w:color w:val="000000" w:themeColor="text1"/>
                <w:sz w:val="20"/>
                <w:szCs w:val="20"/>
                <w:highlight w:val="yellow"/>
              </w:rPr>
              <w:t>   </w:t>
            </w:r>
          </w:p>
        </w:tc>
      </w:tr>
      <w:tr w:rsidR="00A43B9C" w:rsidRPr="004E3410" w14:paraId="23080537" w14:textId="77777777" w:rsidTr="00A43B9C">
        <w:trPr>
          <w:trHeight w:val="422"/>
        </w:trPr>
        <w:tc>
          <w:tcPr>
            <w:tcW w:w="4163" w:type="dxa"/>
          </w:tcPr>
          <w:p w14:paraId="53E07092" w14:textId="77777777" w:rsidR="00A43B9C" w:rsidRPr="004E3410" w:rsidRDefault="00A43B9C" w:rsidP="00F23D0F">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4E3410">
              <w:rPr>
                <w:rFonts w:ascii="Times New Roman" w:hAnsi="Times New Roman" w:cs="Times New Roman"/>
                <w:b/>
                <w:color w:val="000000" w:themeColor="text1"/>
                <w:sz w:val="24"/>
                <w:szCs w:val="24"/>
              </w:rPr>
              <w:t xml:space="preserve">If funding is disbursed into a national or regional trust fund: </w:t>
            </w:r>
          </w:p>
          <w:p w14:paraId="644B77B0" w14:textId="77777777" w:rsidR="00A43B9C" w:rsidRPr="004E3410" w:rsidRDefault="00A43B9C" w:rsidP="00F23D0F">
            <w:pPr>
              <w:tabs>
                <w:tab w:val="left" w:pos="0"/>
              </w:tabs>
              <w:suppressAutoHyphens/>
              <w:jc w:val="both"/>
              <w:rPr>
                <w:b/>
                <w:color w:val="000000" w:themeColor="text1"/>
                <w:spacing w:val="-3"/>
              </w:rPr>
            </w:pPr>
            <w:r w:rsidRPr="004E3410">
              <w:rPr>
                <w:color w:val="000000" w:themeColor="text1"/>
              </w:rPr>
              <w:fldChar w:fldCharType="begin">
                <w:ffData>
                  <w:name w:val="Check1"/>
                  <w:enabled/>
                  <w:calcOnExit w:val="0"/>
                  <w:checkBox>
                    <w:sizeAuto/>
                    <w:default w:val="0"/>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Pr="004E3410">
              <w:rPr>
                <w:color w:val="000000" w:themeColor="text1"/>
              </w:rPr>
              <w:tab/>
            </w:r>
            <w:r w:rsidRPr="004E3410">
              <w:rPr>
                <w:color w:val="000000" w:themeColor="text1"/>
              </w:rPr>
              <w:tab/>
            </w:r>
            <w:r w:rsidRPr="004E3410">
              <w:rPr>
                <w:color w:val="000000" w:themeColor="text1"/>
                <w:spacing w:val="-3"/>
              </w:rPr>
              <w:t>Country Trust Fund</w:t>
            </w:r>
            <w:r w:rsidRPr="004E3410">
              <w:rPr>
                <w:b/>
                <w:color w:val="000000" w:themeColor="text1"/>
                <w:spacing w:val="-3"/>
              </w:rPr>
              <w:t xml:space="preserve"> </w:t>
            </w:r>
          </w:p>
          <w:p w14:paraId="3E3B954C" w14:textId="77777777" w:rsidR="00A43B9C" w:rsidRPr="004E3410" w:rsidRDefault="00A43B9C" w:rsidP="00F23D0F">
            <w:pPr>
              <w:tabs>
                <w:tab w:val="left" w:pos="0"/>
              </w:tabs>
              <w:suppressAutoHyphens/>
              <w:jc w:val="both"/>
              <w:rPr>
                <w:b/>
                <w:color w:val="000000" w:themeColor="text1"/>
              </w:rPr>
            </w:pPr>
            <w:r w:rsidRPr="004E3410">
              <w:rPr>
                <w:color w:val="000000" w:themeColor="text1"/>
              </w:rPr>
              <w:fldChar w:fldCharType="begin">
                <w:ffData>
                  <w:name w:val="Check1"/>
                  <w:enabled/>
                  <w:calcOnExit w:val="0"/>
                  <w:checkBox>
                    <w:sizeAuto/>
                    <w:default w:val="0"/>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Pr="004E3410">
              <w:rPr>
                <w:color w:val="000000" w:themeColor="text1"/>
              </w:rPr>
              <w:tab/>
            </w:r>
            <w:r w:rsidRPr="004E3410">
              <w:rPr>
                <w:color w:val="000000" w:themeColor="text1"/>
              </w:rPr>
              <w:tab/>
              <w:t>Regional Trust Fund</w:t>
            </w:r>
            <w:r w:rsidRPr="004E3410">
              <w:rPr>
                <w:b/>
                <w:color w:val="000000" w:themeColor="text1"/>
              </w:rPr>
              <w:t xml:space="preserve"> </w:t>
            </w:r>
          </w:p>
          <w:p w14:paraId="0EDB4FD7" w14:textId="77777777" w:rsidR="00A43B9C" w:rsidRPr="004E3410" w:rsidRDefault="00A43B9C" w:rsidP="00F23D0F">
            <w:pPr>
              <w:tabs>
                <w:tab w:val="left" w:pos="0"/>
              </w:tabs>
              <w:suppressAutoHyphens/>
              <w:jc w:val="both"/>
              <w:rPr>
                <w:b/>
                <w:color w:val="000000" w:themeColor="text1"/>
              </w:rPr>
            </w:pPr>
          </w:p>
          <w:p w14:paraId="0E92ACAC" w14:textId="35BCB126" w:rsidR="00A43B9C" w:rsidRPr="004E3410" w:rsidRDefault="00A43B9C" w:rsidP="00A43B9C">
            <w:pPr>
              <w:pStyle w:val="BalloonText"/>
              <w:numPr>
                <w:ilvl w:val="12"/>
                <w:numId w:val="0"/>
              </w:numPr>
              <w:tabs>
                <w:tab w:val="left" w:pos="-720"/>
                <w:tab w:val="left" w:pos="4500"/>
              </w:tabs>
              <w:rPr>
                <w:rFonts w:ascii="Times New Roman" w:hAnsi="Times New Roman" w:cs="Times New Roman"/>
                <w:b/>
                <w:color w:val="000000" w:themeColor="text1"/>
                <w:sz w:val="24"/>
                <w:szCs w:val="24"/>
              </w:rPr>
            </w:pPr>
            <w:r w:rsidRPr="004E3410">
              <w:rPr>
                <w:rFonts w:ascii="Times New Roman" w:hAnsi="Times New Roman" w:cs="Times New Roman"/>
                <w:b/>
                <w:color w:val="000000" w:themeColor="text1"/>
                <w:sz w:val="24"/>
                <w:szCs w:val="24"/>
              </w:rPr>
              <w:t xml:space="preserve">Name of Recipient Fund: </w:t>
            </w:r>
            <w:r w:rsidR="00B579A7" w:rsidRPr="004E3410">
              <w:rPr>
                <w:rFonts w:ascii="Times New Roman" w:hAnsi="Times New Roman" w:cs="Times New Roman"/>
                <w:bCs/>
                <w:iCs/>
                <w:snapToGrid w:val="0"/>
                <w:color w:val="000000" w:themeColor="text1"/>
                <w:sz w:val="24"/>
                <w:szCs w:val="24"/>
              </w:rPr>
              <w:t>N/A</w:t>
            </w:r>
          </w:p>
          <w:p w14:paraId="2BF6F37D" w14:textId="77777777" w:rsidR="00A43B9C" w:rsidRPr="004E3410" w:rsidRDefault="00A43B9C" w:rsidP="00F23D0F">
            <w:pPr>
              <w:tabs>
                <w:tab w:val="left" w:pos="0"/>
              </w:tabs>
              <w:suppressAutoHyphens/>
              <w:jc w:val="both"/>
              <w:rPr>
                <w:b/>
                <w:color w:val="000000" w:themeColor="text1"/>
              </w:rPr>
            </w:pPr>
          </w:p>
        </w:tc>
        <w:tc>
          <w:tcPr>
            <w:tcW w:w="5917" w:type="dxa"/>
          </w:tcPr>
          <w:p w14:paraId="3BE7D44F" w14:textId="77777777" w:rsidR="00A43B9C" w:rsidRPr="004E3410" w:rsidRDefault="00A43B9C" w:rsidP="00A43B9C">
            <w:pPr>
              <w:rPr>
                <w:b/>
                <w:bCs/>
                <w:iCs/>
                <w:color w:val="000000" w:themeColor="text1"/>
              </w:rPr>
            </w:pPr>
            <w:r w:rsidRPr="004E3410">
              <w:rPr>
                <w:b/>
                <w:bCs/>
                <w:iCs/>
                <w:color w:val="000000" w:themeColor="text1"/>
              </w:rPr>
              <w:t xml:space="preserve">Type and name of recipient organizations: </w:t>
            </w:r>
          </w:p>
          <w:p w14:paraId="118E9C30" w14:textId="77777777" w:rsidR="003910CB" w:rsidRPr="004E3410" w:rsidRDefault="00A43B9C" w:rsidP="003910CB">
            <w:pPr>
              <w:pStyle w:val="BalloonText"/>
              <w:tabs>
                <w:tab w:val="left" w:pos="4500"/>
              </w:tabs>
              <w:jc w:val="both"/>
              <w:rPr>
                <w:rFonts w:ascii="Times New Roman" w:hAnsi="Times New Roman" w:cs="Times New Roman"/>
                <w:b/>
                <w:bCs/>
                <w:color w:val="000000" w:themeColor="text1"/>
                <w:sz w:val="20"/>
                <w:szCs w:val="20"/>
              </w:rPr>
            </w:pPr>
            <w:r w:rsidRPr="004E3410">
              <w:rPr>
                <w:rFonts w:ascii="Times New Roman" w:hAnsi="Times New Roman" w:cs="Times New Roman"/>
                <w:b/>
                <w:color w:val="000000" w:themeColor="text1"/>
                <w:sz w:val="24"/>
                <w:szCs w:val="24"/>
              </w:rPr>
              <w:t xml:space="preserve">   </w:t>
            </w:r>
            <w:r w:rsidR="003910CB" w:rsidRPr="004E3410">
              <w:rPr>
                <w:rFonts w:ascii="Times New Roman" w:hAnsi="Times New Roman" w:cs="Times New Roman"/>
                <w:b/>
                <w:bCs/>
                <w:color w:val="000000" w:themeColor="text1"/>
                <w:sz w:val="20"/>
                <w:szCs w:val="20"/>
              </w:rPr>
              <w:t xml:space="preserve"> </w:t>
            </w:r>
          </w:p>
          <w:p w14:paraId="3A405334" w14:textId="5329909A" w:rsidR="003910CB" w:rsidRPr="004E3410" w:rsidRDefault="00627F5A" w:rsidP="003910CB">
            <w:pPr>
              <w:pStyle w:val="BalloonText"/>
              <w:tabs>
                <w:tab w:val="left" w:pos="4500"/>
              </w:tabs>
              <w:jc w:val="both"/>
              <w:rPr>
                <w:rFonts w:ascii="Times New Roman" w:eastAsia="Helvetica" w:hAnsi="Times New Roman" w:cs="Times New Roman"/>
                <w:b/>
                <w:bCs/>
                <w:color w:val="000000" w:themeColor="text1"/>
                <w:sz w:val="24"/>
                <w:szCs w:val="24"/>
              </w:rPr>
            </w:pPr>
            <w:r w:rsidRPr="004E3410">
              <w:rPr>
                <w:rFonts w:ascii="Times New Roman" w:hAnsi="Times New Roman" w:cs="Times New Roman"/>
                <w:b/>
                <w:bCs/>
                <w:color w:val="000000" w:themeColor="text1"/>
                <w:sz w:val="24"/>
                <w:szCs w:val="24"/>
              </w:rPr>
              <w:t xml:space="preserve">RUNO </w:t>
            </w:r>
            <w:r w:rsidR="003910CB" w:rsidRPr="004E3410">
              <w:rPr>
                <w:rFonts w:ascii="Times New Roman" w:hAnsi="Times New Roman" w:cs="Times New Roman"/>
                <w:color w:val="000000" w:themeColor="text1"/>
                <w:sz w:val="24"/>
                <w:szCs w:val="24"/>
              </w:rPr>
              <w:t>UNICEF (Convening Agency</w:t>
            </w:r>
            <w:r w:rsidR="003910CB" w:rsidRPr="004E3410">
              <w:rPr>
                <w:rFonts w:ascii="Times New Roman" w:hAnsi="Times New Roman" w:cs="Times New Roman"/>
                <w:b/>
                <w:bCs/>
                <w:color w:val="000000" w:themeColor="text1"/>
                <w:sz w:val="24"/>
                <w:szCs w:val="24"/>
              </w:rPr>
              <w:t>)</w:t>
            </w:r>
          </w:p>
          <w:p w14:paraId="146D28E2" w14:textId="20F508E1" w:rsidR="00A25BE7" w:rsidRPr="004E3410" w:rsidRDefault="00627F5A" w:rsidP="003910CB">
            <w:pPr>
              <w:pStyle w:val="BalloonText"/>
              <w:tabs>
                <w:tab w:val="left" w:pos="4500"/>
              </w:tabs>
              <w:jc w:val="both"/>
              <w:rPr>
                <w:rFonts w:ascii="Times New Roman" w:hAnsi="Times New Roman" w:cs="Times New Roman"/>
                <w:color w:val="000000" w:themeColor="text1"/>
                <w:sz w:val="24"/>
                <w:szCs w:val="24"/>
              </w:rPr>
            </w:pPr>
            <w:r w:rsidRPr="004E3410">
              <w:rPr>
                <w:rFonts w:ascii="Times New Roman" w:hAnsi="Times New Roman" w:cs="Times New Roman"/>
                <w:b/>
                <w:bCs/>
                <w:color w:val="000000" w:themeColor="text1"/>
                <w:sz w:val="24"/>
                <w:szCs w:val="24"/>
              </w:rPr>
              <w:t xml:space="preserve">RUNO </w:t>
            </w:r>
            <w:r w:rsidR="003910CB" w:rsidRPr="004E3410">
              <w:rPr>
                <w:rFonts w:ascii="Times New Roman" w:hAnsi="Times New Roman" w:cs="Times New Roman"/>
                <w:color w:val="000000" w:themeColor="text1"/>
                <w:sz w:val="24"/>
                <w:szCs w:val="24"/>
              </w:rPr>
              <w:t>UNDP</w:t>
            </w:r>
          </w:p>
          <w:p w14:paraId="3BA0CDE8" w14:textId="33F1006A" w:rsidR="00A43B9C" w:rsidRPr="004E3410" w:rsidRDefault="00627F5A" w:rsidP="003910CB">
            <w:pPr>
              <w:pStyle w:val="BalloonText"/>
              <w:tabs>
                <w:tab w:val="left" w:pos="4500"/>
              </w:tabs>
              <w:jc w:val="both"/>
              <w:rPr>
                <w:rFonts w:ascii="Times New Roman" w:eastAsia="Helvetica" w:hAnsi="Times New Roman" w:cs="Times New Roman"/>
                <w:b/>
                <w:bCs/>
                <w:color w:val="000000" w:themeColor="text1"/>
                <w:sz w:val="20"/>
                <w:szCs w:val="20"/>
              </w:rPr>
            </w:pPr>
            <w:r w:rsidRPr="004E3410">
              <w:rPr>
                <w:rFonts w:ascii="Times New Roman" w:hAnsi="Times New Roman" w:cs="Times New Roman"/>
                <w:b/>
                <w:bCs/>
                <w:color w:val="000000" w:themeColor="text1"/>
                <w:sz w:val="24"/>
                <w:szCs w:val="24"/>
              </w:rPr>
              <w:t xml:space="preserve">RUNO </w:t>
            </w:r>
            <w:r w:rsidR="003910CB" w:rsidRPr="004E3410">
              <w:rPr>
                <w:rFonts w:ascii="Times New Roman" w:hAnsi="Times New Roman" w:cs="Times New Roman"/>
                <w:color w:val="000000" w:themeColor="text1"/>
                <w:sz w:val="24"/>
                <w:szCs w:val="24"/>
              </w:rPr>
              <w:t>UNHCR</w:t>
            </w:r>
          </w:p>
        </w:tc>
      </w:tr>
      <w:tr w:rsidR="00793DE6" w:rsidRPr="004E3410" w14:paraId="3B6DAA11" w14:textId="77777777" w:rsidTr="00F23D0F">
        <w:trPr>
          <w:trHeight w:val="368"/>
        </w:trPr>
        <w:tc>
          <w:tcPr>
            <w:tcW w:w="10080" w:type="dxa"/>
            <w:gridSpan w:val="2"/>
          </w:tcPr>
          <w:p w14:paraId="05BCD0D9" w14:textId="1C0C876A" w:rsidR="00793DE6" w:rsidRPr="004E3410" w:rsidRDefault="0025220B" w:rsidP="00F23D0F">
            <w:pPr>
              <w:rPr>
                <w:b/>
                <w:bCs/>
                <w:iCs/>
                <w:color w:val="000000" w:themeColor="text1"/>
              </w:rPr>
            </w:pPr>
            <w:r w:rsidRPr="004E3410">
              <w:rPr>
                <w:b/>
                <w:bCs/>
                <w:iCs/>
                <w:color w:val="000000" w:themeColor="text1"/>
              </w:rPr>
              <w:t>D</w:t>
            </w:r>
            <w:r w:rsidR="00793DE6" w:rsidRPr="004E3410">
              <w:rPr>
                <w:b/>
                <w:bCs/>
                <w:iCs/>
                <w:color w:val="000000" w:themeColor="text1"/>
              </w:rPr>
              <w:t>ate</w:t>
            </w:r>
            <w:r w:rsidRPr="004E3410">
              <w:rPr>
                <w:b/>
                <w:bCs/>
                <w:iCs/>
                <w:color w:val="000000" w:themeColor="text1"/>
              </w:rPr>
              <w:t xml:space="preserve"> of first transfer</w:t>
            </w:r>
            <w:r w:rsidR="00793DE6" w:rsidRPr="004E3410">
              <w:rPr>
                <w:b/>
                <w:bCs/>
                <w:iCs/>
                <w:color w:val="000000" w:themeColor="text1"/>
              </w:rPr>
              <w:t xml:space="preserve">: </w:t>
            </w:r>
            <w:r w:rsidR="00E45495" w:rsidRPr="004E3410">
              <w:rPr>
                <w:bCs/>
                <w:iCs/>
                <w:snapToGrid w:val="0"/>
                <w:color w:val="000000" w:themeColor="text1"/>
              </w:rPr>
              <w:t>2</w:t>
            </w:r>
            <w:r w:rsidR="0029688F" w:rsidRPr="004E3410">
              <w:rPr>
                <w:bCs/>
                <w:iCs/>
                <w:snapToGrid w:val="0"/>
                <w:color w:val="000000" w:themeColor="text1"/>
              </w:rPr>
              <w:t xml:space="preserve"> </w:t>
            </w:r>
            <w:r w:rsidR="00F831F8" w:rsidRPr="004E3410">
              <w:rPr>
                <w:bCs/>
                <w:iCs/>
                <w:snapToGrid w:val="0"/>
                <w:color w:val="000000" w:themeColor="text1"/>
              </w:rPr>
              <w:t>J</w:t>
            </w:r>
            <w:r w:rsidR="00A3520F" w:rsidRPr="004E3410">
              <w:rPr>
                <w:bCs/>
                <w:iCs/>
                <w:snapToGrid w:val="0"/>
                <w:color w:val="000000" w:themeColor="text1"/>
              </w:rPr>
              <w:t>a</w:t>
            </w:r>
            <w:r w:rsidR="00F831F8" w:rsidRPr="004E3410">
              <w:rPr>
                <w:bCs/>
                <w:iCs/>
                <w:snapToGrid w:val="0"/>
                <w:color w:val="000000" w:themeColor="text1"/>
              </w:rPr>
              <w:t>n</w:t>
            </w:r>
            <w:r w:rsidR="00A3520F" w:rsidRPr="004E3410">
              <w:rPr>
                <w:bCs/>
                <w:iCs/>
                <w:snapToGrid w:val="0"/>
                <w:color w:val="000000" w:themeColor="text1"/>
              </w:rPr>
              <w:t>u</w:t>
            </w:r>
            <w:r w:rsidR="00F831F8" w:rsidRPr="004E3410">
              <w:rPr>
                <w:bCs/>
                <w:iCs/>
                <w:snapToGrid w:val="0"/>
                <w:color w:val="000000" w:themeColor="text1"/>
              </w:rPr>
              <w:t>ary 2020</w:t>
            </w:r>
          </w:p>
          <w:p w14:paraId="37A4BB59" w14:textId="15E5579E" w:rsidR="004D141E" w:rsidRPr="004E3410" w:rsidRDefault="00793DE6" w:rsidP="00F23D0F">
            <w:pPr>
              <w:rPr>
                <w:bCs/>
                <w:iCs/>
                <w:snapToGrid w:val="0"/>
                <w:color w:val="000000" w:themeColor="text1"/>
              </w:rPr>
            </w:pPr>
            <w:r w:rsidRPr="004E3410">
              <w:rPr>
                <w:b/>
                <w:bCs/>
                <w:iCs/>
                <w:color w:val="000000" w:themeColor="text1"/>
              </w:rPr>
              <w:t xml:space="preserve">Project </w:t>
            </w:r>
            <w:r w:rsidR="001C56B8" w:rsidRPr="004E3410">
              <w:rPr>
                <w:b/>
                <w:bCs/>
                <w:iCs/>
                <w:color w:val="000000" w:themeColor="text1"/>
              </w:rPr>
              <w:t>end date</w:t>
            </w:r>
            <w:r w:rsidRPr="004E3410">
              <w:rPr>
                <w:b/>
                <w:bCs/>
                <w:iCs/>
                <w:color w:val="000000" w:themeColor="text1"/>
              </w:rPr>
              <w:t xml:space="preserve">: </w:t>
            </w:r>
            <w:r w:rsidR="00F831F8" w:rsidRPr="004E3410">
              <w:rPr>
                <w:bCs/>
                <w:iCs/>
                <w:snapToGrid w:val="0"/>
                <w:color w:val="000000" w:themeColor="text1"/>
              </w:rPr>
              <w:t>3</w:t>
            </w:r>
            <w:r w:rsidR="00A3520F" w:rsidRPr="004E3410">
              <w:rPr>
                <w:bCs/>
                <w:iCs/>
                <w:snapToGrid w:val="0"/>
                <w:color w:val="000000" w:themeColor="text1"/>
              </w:rPr>
              <w:t>1</w:t>
            </w:r>
            <w:r w:rsidR="00F831F8" w:rsidRPr="004E3410">
              <w:rPr>
                <w:bCs/>
                <w:iCs/>
                <w:snapToGrid w:val="0"/>
                <w:color w:val="000000" w:themeColor="text1"/>
              </w:rPr>
              <w:t xml:space="preserve"> December 2021</w:t>
            </w:r>
            <w:r w:rsidR="00CB3F62" w:rsidRPr="004E3410">
              <w:rPr>
                <w:bCs/>
                <w:iCs/>
                <w:snapToGrid w:val="0"/>
                <w:color w:val="000000" w:themeColor="text1"/>
              </w:rPr>
              <w:t xml:space="preserve"> (but a 6-month no-cost extension has been requested)</w:t>
            </w:r>
          </w:p>
          <w:p w14:paraId="267396D1" w14:textId="12AD1E99" w:rsidR="00793DE6" w:rsidRPr="004E3410" w:rsidRDefault="0025220B" w:rsidP="006B717A">
            <w:pPr>
              <w:rPr>
                <w:b/>
                <w:bCs/>
                <w:iCs/>
                <w:color w:val="000000" w:themeColor="text1"/>
              </w:rPr>
            </w:pPr>
            <w:r w:rsidRPr="004E3410">
              <w:rPr>
                <w:b/>
                <w:iCs/>
                <w:snapToGrid w:val="0"/>
                <w:color w:val="000000" w:themeColor="text1"/>
              </w:rPr>
              <w:t>Is the current project end date within 6 months?</w:t>
            </w:r>
            <w:r w:rsidR="006E28C1" w:rsidRPr="004E3410">
              <w:rPr>
                <w:bCs/>
                <w:iCs/>
                <w:snapToGrid w:val="0"/>
                <w:color w:val="000000" w:themeColor="text1"/>
              </w:rPr>
              <w:t xml:space="preserve"> </w:t>
            </w:r>
            <w:r w:rsidR="00CB3F62" w:rsidRPr="004E3410">
              <w:rPr>
                <w:bCs/>
                <w:iCs/>
                <w:snapToGrid w:val="0"/>
                <w:color w:val="000000" w:themeColor="text1"/>
              </w:rPr>
              <w:t>Yes (but a 6-month no-cost extension has been requested)</w:t>
            </w:r>
          </w:p>
        </w:tc>
      </w:tr>
      <w:tr w:rsidR="00793DE6" w:rsidRPr="004E3410" w14:paraId="0A32218D" w14:textId="77777777" w:rsidTr="00F23D0F">
        <w:trPr>
          <w:trHeight w:val="368"/>
        </w:trPr>
        <w:tc>
          <w:tcPr>
            <w:tcW w:w="10080" w:type="dxa"/>
            <w:gridSpan w:val="2"/>
          </w:tcPr>
          <w:p w14:paraId="7922155B" w14:textId="77777777" w:rsidR="00793DE6" w:rsidRPr="004E3410" w:rsidRDefault="004D141E" w:rsidP="00F23D0F">
            <w:pPr>
              <w:rPr>
                <w:b/>
                <w:bCs/>
                <w:iCs/>
                <w:color w:val="000000" w:themeColor="text1"/>
              </w:rPr>
            </w:pPr>
            <w:r w:rsidRPr="004E3410">
              <w:rPr>
                <w:b/>
                <w:bCs/>
                <w:iCs/>
                <w:color w:val="000000" w:themeColor="text1"/>
              </w:rPr>
              <w:t>Check if the</w:t>
            </w:r>
            <w:r w:rsidR="00793DE6" w:rsidRPr="004E3410">
              <w:rPr>
                <w:b/>
                <w:bCs/>
                <w:iCs/>
                <w:color w:val="000000" w:themeColor="text1"/>
              </w:rPr>
              <w:t xml:space="preserve"> project fall</w:t>
            </w:r>
            <w:r w:rsidRPr="004E3410">
              <w:rPr>
                <w:b/>
                <w:bCs/>
                <w:iCs/>
                <w:color w:val="000000" w:themeColor="text1"/>
              </w:rPr>
              <w:t>s</w:t>
            </w:r>
            <w:r w:rsidR="00793DE6" w:rsidRPr="004E3410">
              <w:rPr>
                <w:b/>
                <w:bCs/>
                <w:iCs/>
                <w:color w:val="000000" w:themeColor="text1"/>
              </w:rPr>
              <w:t xml:space="preserve"> under one</w:t>
            </w:r>
            <w:r w:rsidR="00BC71E1" w:rsidRPr="004E3410">
              <w:rPr>
                <w:b/>
                <w:bCs/>
                <w:iCs/>
                <w:color w:val="000000" w:themeColor="text1"/>
              </w:rPr>
              <w:t xml:space="preserve"> or more</w:t>
            </w:r>
            <w:r w:rsidR="00793DE6" w:rsidRPr="004E3410">
              <w:rPr>
                <w:b/>
                <w:bCs/>
                <w:iCs/>
                <w:color w:val="000000" w:themeColor="text1"/>
              </w:rPr>
              <w:t xml:space="preserve"> PBF priority window</w:t>
            </w:r>
            <w:r w:rsidRPr="004E3410">
              <w:rPr>
                <w:b/>
                <w:bCs/>
                <w:iCs/>
                <w:color w:val="000000" w:themeColor="text1"/>
              </w:rPr>
              <w:t>s</w:t>
            </w:r>
            <w:r w:rsidR="00793DE6" w:rsidRPr="004E3410">
              <w:rPr>
                <w:b/>
                <w:bCs/>
                <w:iCs/>
                <w:color w:val="000000" w:themeColor="text1"/>
              </w:rPr>
              <w:t>:</w:t>
            </w:r>
          </w:p>
          <w:p w14:paraId="2B9A3354" w14:textId="77777777" w:rsidR="00793DE6" w:rsidRPr="004E3410" w:rsidRDefault="00793DE6" w:rsidP="00F23D0F">
            <w:pPr>
              <w:rPr>
                <w:color w:val="000000" w:themeColor="text1"/>
              </w:rPr>
            </w:pPr>
            <w:r w:rsidRPr="004E3410">
              <w:rPr>
                <w:color w:val="000000" w:themeColor="text1"/>
              </w:rPr>
              <w:fldChar w:fldCharType="begin">
                <w:ffData>
                  <w:name w:val=""/>
                  <w:enabled/>
                  <w:calcOnExit w:val="0"/>
                  <w:checkBox>
                    <w:sizeAuto/>
                    <w:default w:val="0"/>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Pr="004E3410">
              <w:rPr>
                <w:color w:val="000000" w:themeColor="text1"/>
              </w:rPr>
              <w:t xml:space="preserve"> Gender promotion initiative</w:t>
            </w:r>
          </w:p>
          <w:p w14:paraId="55AFED50" w14:textId="77777777" w:rsidR="00793DE6" w:rsidRPr="004E3410" w:rsidRDefault="00793DE6" w:rsidP="00F23D0F">
            <w:pPr>
              <w:rPr>
                <w:color w:val="000000" w:themeColor="text1"/>
              </w:rPr>
            </w:pPr>
            <w:r w:rsidRPr="004E3410">
              <w:rPr>
                <w:color w:val="000000" w:themeColor="text1"/>
              </w:rPr>
              <w:fldChar w:fldCharType="begin">
                <w:ffData>
                  <w:name w:val=""/>
                  <w:enabled/>
                  <w:calcOnExit w:val="0"/>
                  <w:checkBox>
                    <w:sizeAuto/>
                    <w:default w:val="0"/>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Pr="004E3410">
              <w:rPr>
                <w:color w:val="000000" w:themeColor="text1"/>
              </w:rPr>
              <w:t xml:space="preserve"> Youth promotion initiative</w:t>
            </w:r>
          </w:p>
          <w:p w14:paraId="5930010F" w14:textId="562B8624" w:rsidR="00793DE6" w:rsidRPr="004E3410" w:rsidRDefault="009822ED" w:rsidP="00F23D0F">
            <w:pPr>
              <w:rPr>
                <w:color w:val="000000" w:themeColor="text1"/>
              </w:rPr>
            </w:pPr>
            <w:r w:rsidRPr="004E3410">
              <w:rPr>
                <w:color w:val="000000" w:themeColor="text1"/>
              </w:rPr>
              <w:fldChar w:fldCharType="begin">
                <w:ffData>
                  <w:name w:val=""/>
                  <w:enabled/>
                  <w:calcOnExit w:val="0"/>
                  <w:checkBox>
                    <w:sizeAuto/>
                    <w:default w:val="1"/>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00793DE6" w:rsidRPr="004E3410">
              <w:rPr>
                <w:color w:val="000000" w:themeColor="text1"/>
              </w:rPr>
              <w:t xml:space="preserve"> Transition from UN or regional peacekeeping or special political missions</w:t>
            </w:r>
          </w:p>
          <w:p w14:paraId="21A584FA" w14:textId="77777777" w:rsidR="00793DE6" w:rsidRPr="004E3410" w:rsidRDefault="00793DE6" w:rsidP="00F23D0F">
            <w:pPr>
              <w:rPr>
                <w:color w:val="000000" w:themeColor="text1"/>
              </w:rPr>
            </w:pPr>
            <w:r w:rsidRPr="004E3410">
              <w:rPr>
                <w:color w:val="000000" w:themeColor="text1"/>
              </w:rPr>
              <w:fldChar w:fldCharType="begin">
                <w:ffData>
                  <w:name w:val=""/>
                  <w:enabled/>
                  <w:calcOnExit w:val="0"/>
                  <w:checkBox>
                    <w:sizeAuto/>
                    <w:default w:val="0"/>
                  </w:checkBox>
                </w:ffData>
              </w:fldChar>
            </w:r>
            <w:r w:rsidRPr="004E3410">
              <w:rPr>
                <w:color w:val="000000" w:themeColor="text1"/>
              </w:rPr>
              <w:instrText xml:space="preserve"> FORMCHECKBOX </w:instrText>
            </w:r>
            <w:r w:rsidR="00855DBC">
              <w:rPr>
                <w:color w:val="000000" w:themeColor="text1"/>
              </w:rPr>
            </w:r>
            <w:r w:rsidR="00855DBC">
              <w:rPr>
                <w:color w:val="000000" w:themeColor="text1"/>
              </w:rPr>
              <w:fldChar w:fldCharType="separate"/>
            </w:r>
            <w:r w:rsidRPr="004E3410">
              <w:rPr>
                <w:color w:val="000000" w:themeColor="text1"/>
              </w:rPr>
              <w:fldChar w:fldCharType="end"/>
            </w:r>
            <w:r w:rsidRPr="004E3410">
              <w:rPr>
                <w:color w:val="000000" w:themeColor="text1"/>
              </w:rPr>
              <w:t xml:space="preserve"> Cross-border or regional project</w:t>
            </w:r>
          </w:p>
          <w:p w14:paraId="65EB2D34" w14:textId="77777777" w:rsidR="00793DE6" w:rsidRPr="004E3410" w:rsidRDefault="00793DE6" w:rsidP="00F23D0F">
            <w:pPr>
              <w:rPr>
                <w:b/>
                <w:bCs/>
                <w:iCs/>
                <w:color w:val="000000" w:themeColor="text1"/>
              </w:rPr>
            </w:pPr>
          </w:p>
        </w:tc>
      </w:tr>
      <w:tr w:rsidR="00793DE6" w:rsidRPr="004E3410" w14:paraId="481DE647" w14:textId="77777777" w:rsidTr="00F23D0F">
        <w:trPr>
          <w:trHeight w:val="1124"/>
        </w:trPr>
        <w:tc>
          <w:tcPr>
            <w:tcW w:w="10080" w:type="dxa"/>
            <w:gridSpan w:val="2"/>
          </w:tcPr>
          <w:p w14:paraId="403DC2CA" w14:textId="77777777" w:rsidR="00793DE6" w:rsidRPr="004E3410" w:rsidRDefault="00793DE6" w:rsidP="00F23D0F">
            <w:pPr>
              <w:rPr>
                <w:b/>
                <w:bCs/>
                <w:iCs/>
                <w:color w:val="000000" w:themeColor="text1"/>
              </w:rPr>
            </w:pPr>
            <w:r w:rsidRPr="004E3410">
              <w:rPr>
                <w:b/>
                <w:bCs/>
                <w:iCs/>
                <w:color w:val="000000" w:themeColor="text1"/>
              </w:rPr>
              <w:t xml:space="preserve">Total PBF approved project budget (by recipient organization): </w:t>
            </w:r>
          </w:p>
          <w:p w14:paraId="1C668B70" w14:textId="77777777" w:rsidR="00006EC0" w:rsidRPr="004E3410" w:rsidRDefault="00006EC0" w:rsidP="00F23D0F">
            <w:pPr>
              <w:rPr>
                <w:b/>
                <w:iCs/>
                <w:snapToGrid w:val="0"/>
                <w:color w:val="000000" w:themeColor="text1"/>
              </w:rPr>
            </w:pPr>
            <w:bookmarkStart w:id="0" w:name="_Hlk39507683"/>
            <w:r w:rsidRPr="004E3410">
              <w:rPr>
                <w:b/>
                <w:iCs/>
                <w:snapToGrid w:val="0"/>
                <w:color w:val="000000" w:themeColor="text1"/>
              </w:rPr>
              <w:t xml:space="preserve">Recipient Organization              Amount  </w:t>
            </w:r>
          </w:p>
          <w:p w14:paraId="2500092D" w14:textId="77777777" w:rsidR="00006EC0" w:rsidRPr="004E3410" w:rsidRDefault="00006EC0" w:rsidP="00F23D0F">
            <w:pPr>
              <w:rPr>
                <w:bCs/>
                <w:iCs/>
                <w:snapToGrid w:val="0"/>
                <w:color w:val="000000" w:themeColor="text1"/>
              </w:rPr>
            </w:pPr>
          </w:p>
          <w:bookmarkEnd w:id="0"/>
          <w:p w14:paraId="483ED18B" w14:textId="7460BD31" w:rsidR="006B717A" w:rsidRPr="004E3410" w:rsidRDefault="006B717A" w:rsidP="006B717A">
            <w:pPr>
              <w:pStyle w:val="BalloonText"/>
              <w:numPr>
                <w:ilvl w:val="12"/>
                <w:numId w:val="0"/>
              </w:numPr>
              <w:tabs>
                <w:tab w:val="left" w:pos="-720"/>
                <w:tab w:val="left" w:pos="4500"/>
              </w:tabs>
              <w:suppressAutoHyphens/>
              <w:rPr>
                <w:rFonts w:ascii="Times New Roman" w:hAnsi="Times New Roman" w:cs="Times New Roman"/>
                <w:b/>
                <w:bCs/>
                <w:iCs/>
                <w:color w:val="000000" w:themeColor="text1"/>
                <w:sz w:val="24"/>
                <w:szCs w:val="24"/>
              </w:rPr>
            </w:pPr>
            <w:r w:rsidRPr="004E3410">
              <w:rPr>
                <w:rFonts w:ascii="Times New Roman" w:hAnsi="Times New Roman" w:cs="Times New Roman"/>
                <w:b/>
                <w:bCs/>
                <w:iCs/>
                <w:color w:val="000000" w:themeColor="text1"/>
                <w:sz w:val="24"/>
                <w:szCs w:val="24"/>
              </w:rPr>
              <w:t xml:space="preserve">UNICEF: </w:t>
            </w:r>
            <w:r w:rsidRPr="004E3410">
              <w:rPr>
                <w:rFonts w:ascii="Times New Roman" w:hAnsi="Times New Roman" w:cs="Times New Roman"/>
                <w:iCs/>
                <w:color w:val="000000" w:themeColor="text1"/>
                <w:sz w:val="24"/>
                <w:szCs w:val="24"/>
              </w:rPr>
              <w:t>$1,500,000</w:t>
            </w:r>
          </w:p>
          <w:p w14:paraId="2CF99B43" w14:textId="7025DF8D" w:rsidR="006B717A" w:rsidRPr="004E3410" w:rsidRDefault="006B717A" w:rsidP="006B717A">
            <w:pPr>
              <w:pStyle w:val="BalloonText"/>
              <w:numPr>
                <w:ilvl w:val="12"/>
                <w:numId w:val="0"/>
              </w:numPr>
              <w:tabs>
                <w:tab w:val="left" w:pos="-720"/>
                <w:tab w:val="left" w:pos="4500"/>
              </w:tabs>
              <w:suppressAutoHyphens/>
              <w:rPr>
                <w:rFonts w:ascii="Times New Roman" w:hAnsi="Times New Roman" w:cs="Times New Roman"/>
                <w:iCs/>
                <w:color w:val="000000" w:themeColor="text1"/>
                <w:sz w:val="24"/>
                <w:szCs w:val="24"/>
              </w:rPr>
            </w:pPr>
            <w:r w:rsidRPr="004E3410">
              <w:rPr>
                <w:rFonts w:ascii="Times New Roman" w:hAnsi="Times New Roman" w:cs="Times New Roman"/>
                <w:b/>
                <w:bCs/>
                <w:iCs/>
                <w:color w:val="000000" w:themeColor="text1"/>
                <w:sz w:val="24"/>
                <w:szCs w:val="24"/>
              </w:rPr>
              <w:t>UNDP:</w:t>
            </w:r>
            <w:r w:rsidRPr="004E3410">
              <w:rPr>
                <w:rFonts w:ascii="Times New Roman" w:hAnsi="Times New Roman" w:cs="Times New Roman"/>
                <w:iCs/>
                <w:color w:val="000000" w:themeColor="text1"/>
                <w:sz w:val="24"/>
                <w:szCs w:val="24"/>
              </w:rPr>
              <w:t xml:space="preserve"> </w:t>
            </w:r>
            <w:r w:rsidR="003E4AAA" w:rsidRPr="004E3410">
              <w:rPr>
                <w:rFonts w:ascii="Times New Roman" w:hAnsi="Times New Roman" w:cs="Times New Roman"/>
                <w:iCs/>
                <w:color w:val="000000" w:themeColor="text1"/>
                <w:sz w:val="24"/>
                <w:szCs w:val="24"/>
              </w:rPr>
              <w:t xml:space="preserve">    </w:t>
            </w:r>
            <w:r w:rsidRPr="004E3410">
              <w:rPr>
                <w:rFonts w:ascii="Times New Roman" w:hAnsi="Times New Roman" w:cs="Times New Roman"/>
                <w:iCs/>
                <w:color w:val="000000" w:themeColor="text1"/>
                <w:sz w:val="24"/>
                <w:szCs w:val="24"/>
              </w:rPr>
              <w:t>$ 955,199</w:t>
            </w:r>
          </w:p>
          <w:p w14:paraId="7EC6240A" w14:textId="77FE1849" w:rsidR="006B717A" w:rsidRPr="004E3410" w:rsidRDefault="006B717A" w:rsidP="006B717A">
            <w:pPr>
              <w:pStyle w:val="BalloonText"/>
              <w:numPr>
                <w:ilvl w:val="12"/>
                <w:numId w:val="0"/>
              </w:numPr>
              <w:tabs>
                <w:tab w:val="left" w:pos="-720"/>
                <w:tab w:val="left" w:pos="4500"/>
              </w:tabs>
              <w:suppressAutoHyphens/>
              <w:rPr>
                <w:rFonts w:ascii="Times New Roman" w:hAnsi="Times New Roman" w:cs="Times New Roman"/>
                <w:iCs/>
                <w:color w:val="000000" w:themeColor="text1"/>
                <w:sz w:val="24"/>
                <w:szCs w:val="24"/>
              </w:rPr>
            </w:pPr>
            <w:r w:rsidRPr="004E3410">
              <w:rPr>
                <w:rFonts w:ascii="Times New Roman" w:hAnsi="Times New Roman" w:cs="Times New Roman"/>
                <w:b/>
                <w:bCs/>
                <w:iCs/>
                <w:color w:val="000000" w:themeColor="text1"/>
                <w:sz w:val="24"/>
                <w:szCs w:val="24"/>
              </w:rPr>
              <w:t xml:space="preserve">UNHCR: </w:t>
            </w:r>
            <w:r w:rsidR="003E4AAA" w:rsidRPr="004E3410">
              <w:rPr>
                <w:rFonts w:ascii="Times New Roman" w:hAnsi="Times New Roman" w:cs="Times New Roman"/>
                <w:b/>
                <w:bCs/>
                <w:iCs/>
                <w:color w:val="000000" w:themeColor="text1"/>
                <w:sz w:val="24"/>
                <w:szCs w:val="24"/>
              </w:rPr>
              <w:t xml:space="preserve"> </w:t>
            </w:r>
            <w:r w:rsidRPr="004E3410">
              <w:rPr>
                <w:rFonts w:ascii="Times New Roman" w:hAnsi="Times New Roman" w:cs="Times New Roman"/>
                <w:iCs/>
                <w:color w:val="000000" w:themeColor="text1"/>
                <w:sz w:val="24"/>
                <w:szCs w:val="24"/>
              </w:rPr>
              <w:t>$ 1,083,909</w:t>
            </w:r>
          </w:p>
          <w:p w14:paraId="3C237B9F" w14:textId="77777777" w:rsidR="006B717A" w:rsidRPr="004E3410" w:rsidRDefault="006B717A" w:rsidP="006B717A">
            <w:pPr>
              <w:pStyle w:val="BalloonText"/>
              <w:numPr>
                <w:ilvl w:val="12"/>
                <w:numId w:val="0"/>
              </w:numPr>
              <w:tabs>
                <w:tab w:val="left" w:pos="-720"/>
                <w:tab w:val="left" w:pos="4500"/>
              </w:tabs>
              <w:suppressAutoHyphens/>
              <w:rPr>
                <w:rFonts w:ascii="Times New Roman" w:hAnsi="Times New Roman" w:cs="Times New Roman"/>
                <w:iCs/>
                <w:color w:val="000000" w:themeColor="text1"/>
                <w:sz w:val="24"/>
                <w:szCs w:val="24"/>
              </w:rPr>
            </w:pPr>
          </w:p>
          <w:p w14:paraId="3159961D" w14:textId="2CF7333A" w:rsidR="001E3E86" w:rsidRPr="004E3410" w:rsidRDefault="006B717A" w:rsidP="00A3520F">
            <w:pPr>
              <w:pStyle w:val="BalloonText"/>
              <w:numPr>
                <w:ilvl w:val="12"/>
                <w:numId w:val="0"/>
              </w:numPr>
              <w:tabs>
                <w:tab w:val="left" w:pos="-720"/>
                <w:tab w:val="left" w:pos="4500"/>
              </w:tabs>
              <w:suppressAutoHyphens/>
              <w:rPr>
                <w:rFonts w:ascii="Times New Roman" w:hAnsi="Times New Roman" w:cs="Times New Roman"/>
                <w:b/>
                <w:iCs/>
                <w:color w:val="000000" w:themeColor="text1"/>
                <w:sz w:val="24"/>
                <w:szCs w:val="24"/>
              </w:rPr>
            </w:pPr>
            <w:r w:rsidRPr="004E3410">
              <w:rPr>
                <w:rFonts w:ascii="Times New Roman" w:hAnsi="Times New Roman" w:cs="Times New Roman"/>
                <w:b/>
                <w:iCs/>
                <w:color w:val="000000" w:themeColor="text1"/>
                <w:sz w:val="24"/>
                <w:szCs w:val="24"/>
              </w:rPr>
              <w:t>Total:</w:t>
            </w:r>
            <w:r w:rsidRPr="004E3410">
              <w:rPr>
                <w:rFonts w:ascii="Times New Roman" w:hAnsi="Times New Roman" w:cs="Times New Roman"/>
                <w:iCs/>
                <w:color w:val="000000" w:themeColor="text1"/>
                <w:sz w:val="24"/>
                <w:szCs w:val="24"/>
              </w:rPr>
              <w:t xml:space="preserve"> </w:t>
            </w:r>
            <w:r w:rsidRPr="004E3410">
              <w:rPr>
                <w:rFonts w:ascii="Times New Roman" w:hAnsi="Times New Roman" w:cs="Times New Roman"/>
                <w:b/>
                <w:iCs/>
                <w:color w:val="000000" w:themeColor="text1"/>
                <w:sz w:val="24"/>
                <w:szCs w:val="24"/>
              </w:rPr>
              <w:t>$ 3,539,106</w:t>
            </w:r>
          </w:p>
          <w:p w14:paraId="2AAFD5A0" w14:textId="65390525" w:rsidR="001E3E86" w:rsidRPr="004E3410" w:rsidRDefault="001E3E86" w:rsidP="001E3E86">
            <w:pPr>
              <w:pStyle w:val="BalloonText"/>
              <w:tabs>
                <w:tab w:val="left" w:pos="4500"/>
              </w:tabs>
              <w:suppressAutoHyphens/>
              <w:jc w:val="both"/>
              <w:rPr>
                <w:rFonts w:ascii="Times New Roman" w:hAnsi="Times New Roman" w:cs="Times New Roman"/>
                <w:iCs/>
                <w:color w:val="000000" w:themeColor="text1"/>
                <w:sz w:val="20"/>
                <w:szCs w:val="20"/>
              </w:rPr>
            </w:pPr>
          </w:p>
          <w:p w14:paraId="21E4CBF9" w14:textId="7C67A1D8" w:rsidR="001C56B8" w:rsidRPr="004E3410"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4"/>
                <w:szCs w:val="24"/>
              </w:rPr>
            </w:pPr>
            <w:r w:rsidRPr="004E3410">
              <w:rPr>
                <w:rFonts w:ascii="Times New Roman" w:hAnsi="Times New Roman" w:cs="Times New Roman"/>
                <w:bCs/>
                <w:iCs/>
                <w:snapToGrid w:val="0"/>
                <w:color w:val="000000" w:themeColor="text1"/>
                <w:sz w:val="24"/>
                <w:szCs w:val="24"/>
              </w:rPr>
              <w:t xml:space="preserve">Approximate implementation rate as percentage of total project budget: </w:t>
            </w:r>
            <w:r w:rsidR="00257AA1">
              <w:rPr>
                <w:rFonts w:ascii="Times New Roman" w:hAnsi="Times New Roman" w:cs="Times New Roman"/>
                <w:bCs/>
                <w:iCs/>
                <w:snapToGrid w:val="0"/>
                <w:color w:val="000000" w:themeColor="text1"/>
                <w:sz w:val="24"/>
                <w:szCs w:val="24"/>
              </w:rPr>
              <w:t>56</w:t>
            </w:r>
            <w:r w:rsidR="00D12358" w:rsidRPr="004E3410">
              <w:rPr>
                <w:rFonts w:ascii="Times New Roman" w:hAnsi="Times New Roman" w:cs="Times New Roman"/>
                <w:bCs/>
                <w:iCs/>
                <w:snapToGrid w:val="0"/>
                <w:color w:val="000000" w:themeColor="text1"/>
                <w:sz w:val="24"/>
                <w:szCs w:val="24"/>
              </w:rPr>
              <w:t>%</w:t>
            </w:r>
          </w:p>
          <w:p w14:paraId="6171E240" w14:textId="77777777" w:rsidR="007C288F" w:rsidRPr="004E3410"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color w:val="000000" w:themeColor="text1"/>
                <w:sz w:val="23"/>
                <w:szCs w:val="23"/>
                <w:lang w:val="en-US"/>
              </w:rPr>
            </w:pPr>
            <w:r w:rsidRPr="004E3410">
              <w:rPr>
                <w:rFonts w:ascii="Times New Roman" w:hAnsi="Times New Roman" w:cs="Times New Roman"/>
                <w:bCs/>
                <w:iCs/>
                <w:snapToGrid w:val="0"/>
                <w:color w:val="000000" w:themeColor="text1"/>
                <w:sz w:val="23"/>
                <w:szCs w:val="23"/>
              </w:rPr>
              <w:t>*ATTACH PROJECT EXCEL BUDGET SHOWING CURRENT APPROXIMATE EXPENDITURE*</w:t>
            </w:r>
          </w:p>
          <w:p w14:paraId="6901A670" w14:textId="77777777" w:rsidR="00793DE6" w:rsidRPr="004E3410" w:rsidRDefault="00793DE6" w:rsidP="001A3157">
            <w:pPr>
              <w:pStyle w:val="BalloonText"/>
              <w:numPr>
                <w:ilvl w:val="12"/>
                <w:numId w:val="0"/>
              </w:numPr>
              <w:tabs>
                <w:tab w:val="left" w:pos="-720"/>
                <w:tab w:val="left" w:pos="4500"/>
              </w:tabs>
              <w:suppressAutoHyphens/>
              <w:rPr>
                <w:rFonts w:ascii="Times New Roman" w:hAnsi="Times New Roman" w:cs="Times New Roman"/>
                <w:iCs/>
                <w:color w:val="000000" w:themeColor="text1"/>
                <w:sz w:val="24"/>
                <w:szCs w:val="24"/>
              </w:rPr>
            </w:pPr>
          </w:p>
          <w:p w14:paraId="7F5AF3D2" w14:textId="77777777" w:rsidR="00006EC0" w:rsidRPr="004E3410" w:rsidRDefault="00006EC0" w:rsidP="001A3157">
            <w:pPr>
              <w:pStyle w:val="BalloonText"/>
              <w:numPr>
                <w:ilvl w:val="12"/>
                <w:numId w:val="0"/>
              </w:numPr>
              <w:tabs>
                <w:tab w:val="left" w:pos="-720"/>
                <w:tab w:val="left" w:pos="4500"/>
              </w:tabs>
              <w:suppressAutoHyphens/>
              <w:rPr>
                <w:rFonts w:ascii="Times New Roman" w:hAnsi="Times New Roman" w:cs="Times New Roman"/>
                <w:b/>
                <w:bCs/>
                <w:iCs/>
                <w:color w:val="000000" w:themeColor="text1"/>
                <w:sz w:val="24"/>
                <w:szCs w:val="24"/>
              </w:rPr>
            </w:pPr>
            <w:r w:rsidRPr="004E3410">
              <w:rPr>
                <w:rFonts w:ascii="Times New Roman" w:hAnsi="Times New Roman" w:cs="Times New Roman"/>
                <w:b/>
                <w:bCs/>
                <w:iCs/>
                <w:color w:val="000000" w:themeColor="text1"/>
                <w:sz w:val="24"/>
                <w:szCs w:val="24"/>
              </w:rPr>
              <w:t>Gender-responsive Budgeting:</w:t>
            </w:r>
          </w:p>
          <w:p w14:paraId="5F48B706" w14:textId="77777777" w:rsidR="00006EC0" w:rsidRPr="004E3410" w:rsidRDefault="00006EC0" w:rsidP="00006EC0">
            <w:pPr>
              <w:pStyle w:val="BalloonText"/>
              <w:numPr>
                <w:ilvl w:val="12"/>
                <w:numId w:val="0"/>
              </w:numPr>
              <w:tabs>
                <w:tab w:val="left" w:pos="-720"/>
                <w:tab w:val="left" w:pos="4500"/>
              </w:tabs>
              <w:suppressAutoHyphens/>
              <w:rPr>
                <w:rFonts w:ascii="Times New Roman" w:hAnsi="Times New Roman" w:cs="Times New Roman"/>
                <w:b/>
                <w:bCs/>
                <w:iCs/>
                <w:color w:val="000000" w:themeColor="text1"/>
                <w:sz w:val="24"/>
                <w:szCs w:val="24"/>
              </w:rPr>
            </w:pPr>
          </w:p>
          <w:p w14:paraId="7CA67ACC" w14:textId="158B3D30" w:rsidR="00872B69" w:rsidRPr="004E3410" w:rsidRDefault="00872B69" w:rsidP="00872B69">
            <w:pPr>
              <w:rPr>
                <w:iCs/>
                <w:color w:val="000000" w:themeColor="text1"/>
              </w:rPr>
            </w:pPr>
            <w:r w:rsidRPr="004E3410">
              <w:rPr>
                <w:iCs/>
                <w:color w:val="000000" w:themeColor="text1"/>
              </w:rPr>
              <w:t xml:space="preserve">Indicate dollar amount from the project document to be allocated to activities focussed on gender equality or women’s empowerment: $1,093,904 </w:t>
            </w:r>
            <w:r w:rsidR="00014E7B" w:rsidRPr="004E3410">
              <w:rPr>
                <w:iCs/>
                <w:color w:val="000000" w:themeColor="text1"/>
              </w:rPr>
              <w:br/>
            </w:r>
          </w:p>
          <w:p w14:paraId="79FF1EC0" w14:textId="050C8472" w:rsidR="00952DE4" w:rsidRDefault="00872B69" w:rsidP="00872B69">
            <w:pPr>
              <w:rPr>
                <w:iCs/>
                <w:color w:val="000000" w:themeColor="text1"/>
              </w:rPr>
            </w:pPr>
            <w:r w:rsidRPr="004E3410">
              <w:rPr>
                <w:iCs/>
                <w:color w:val="000000" w:themeColor="text1"/>
              </w:rPr>
              <w:t xml:space="preserve">Amount expended to date on activities focused on gender equality or women’s empowerment: </w:t>
            </w:r>
            <w:r w:rsidR="00257AA1">
              <w:rPr>
                <w:iCs/>
                <w:color w:val="000000" w:themeColor="text1"/>
              </w:rPr>
              <w:t>$1,158,627</w:t>
            </w:r>
          </w:p>
          <w:p w14:paraId="5B48E176" w14:textId="1C5384DF" w:rsidR="0038444D" w:rsidRDefault="0038444D" w:rsidP="00872B69">
            <w:pPr>
              <w:rPr>
                <w:iCs/>
                <w:color w:val="000000" w:themeColor="text1"/>
              </w:rPr>
            </w:pPr>
          </w:p>
          <w:p w14:paraId="2CEAD5EE" w14:textId="2E7BB7DA" w:rsidR="00D93E82" w:rsidRPr="004E3410" w:rsidRDefault="00D93E82" w:rsidP="00872B69">
            <w:pPr>
              <w:rPr>
                <w:iCs/>
                <w:color w:val="000000" w:themeColor="text1"/>
              </w:rPr>
            </w:pPr>
          </w:p>
        </w:tc>
      </w:tr>
      <w:tr w:rsidR="004E3410" w:rsidRPr="004E3410" w14:paraId="5ACD9B9B" w14:textId="77777777" w:rsidTr="00F23D0F">
        <w:trPr>
          <w:trHeight w:val="1124"/>
        </w:trPr>
        <w:tc>
          <w:tcPr>
            <w:tcW w:w="10080" w:type="dxa"/>
            <w:gridSpan w:val="2"/>
          </w:tcPr>
          <w:p w14:paraId="3E1801F7" w14:textId="416DEBA1" w:rsidR="009B18EB" w:rsidRPr="004E3410" w:rsidRDefault="009B18EB" w:rsidP="00F23D0F">
            <w:pPr>
              <w:rPr>
                <w:iCs/>
                <w:color w:val="000000" w:themeColor="text1"/>
              </w:rPr>
            </w:pPr>
            <w:r w:rsidRPr="004E3410">
              <w:rPr>
                <w:iCs/>
                <w:color w:val="000000" w:themeColor="text1"/>
              </w:rPr>
              <w:lastRenderedPageBreak/>
              <w:t xml:space="preserve">Project Gender Marker: </w:t>
            </w:r>
            <w:r w:rsidR="009A4DB0" w:rsidRPr="004E3410">
              <w:rPr>
                <w:iCs/>
                <w:color w:val="000000" w:themeColor="text1"/>
              </w:rPr>
              <w:t>GM2</w:t>
            </w:r>
          </w:p>
          <w:p w14:paraId="3A104835" w14:textId="5D98FDC3" w:rsidR="009B18EB" w:rsidRPr="004E3410" w:rsidRDefault="009B18EB" w:rsidP="00F23D0F">
            <w:pPr>
              <w:rPr>
                <w:iCs/>
                <w:color w:val="000000" w:themeColor="text1"/>
              </w:rPr>
            </w:pPr>
            <w:r w:rsidRPr="004E3410">
              <w:rPr>
                <w:iCs/>
                <w:color w:val="000000" w:themeColor="text1"/>
              </w:rPr>
              <w:t xml:space="preserve">Project Risk Marker: </w:t>
            </w:r>
            <w:r w:rsidR="004D486A" w:rsidRPr="004E3410">
              <w:rPr>
                <w:iCs/>
                <w:color w:val="000000" w:themeColor="text1"/>
              </w:rPr>
              <w:t>1</w:t>
            </w:r>
          </w:p>
          <w:p w14:paraId="1DAEED2D" w14:textId="44ED0CB3" w:rsidR="009B18EB" w:rsidRPr="004E3410" w:rsidRDefault="009B18EB" w:rsidP="00F23D0F">
            <w:pPr>
              <w:rPr>
                <w:iCs/>
                <w:color w:val="000000" w:themeColor="text1"/>
              </w:rPr>
            </w:pPr>
            <w:r w:rsidRPr="004E3410">
              <w:rPr>
                <w:iCs/>
                <w:color w:val="000000" w:themeColor="text1"/>
              </w:rPr>
              <w:t xml:space="preserve">Project PBF focus area: </w:t>
            </w:r>
            <w:r w:rsidR="004D486A" w:rsidRPr="004E3410">
              <w:rPr>
                <w:iCs/>
                <w:color w:val="000000" w:themeColor="text1"/>
              </w:rPr>
              <w:t>2</w:t>
            </w:r>
            <w:r w:rsidR="00627F5A" w:rsidRPr="004E3410">
              <w:rPr>
                <w:iCs/>
                <w:color w:val="000000" w:themeColor="text1"/>
              </w:rPr>
              <w:t>.</w:t>
            </w:r>
            <w:r w:rsidR="004D486A" w:rsidRPr="004E3410">
              <w:rPr>
                <w:iCs/>
                <w:color w:val="000000" w:themeColor="text1"/>
              </w:rPr>
              <w:t>3</w:t>
            </w:r>
          </w:p>
        </w:tc>
      </w:tr>
      <w:tr w:rsidR="004E3410" w:rsidRPr="004E3410" w14:paraId="277CF964" w14:textId="77777777" w:rsidTr="00F23D0F">
        <w:trPr>
          <w:trHeight w:val="1124"/>
        </w:trPr>
        <w:tc>
          <w:tcPr>
            <w:tcW w:w="10080" w:type="dxa"/>
            <w:gridSpan w:val="2"/>
          </w:tcPr>
          <w:p w14:paraId="1CD7755C" w14:textId="77777777" w:rsidR="00793DE6" w:rsidRPr="004E3410" w:rsidRDefault="00793DE6" w:rsidP="00793DE6">
            <w:pPr>
              <w:rPr>
                <w:b/>
                <w:bCs/>
                <w:color w:val="000000" w:themeColor="text1"/>
              </w:rPr>
            </w:pPr>
            <w:r w:rsidRPr="004E3410">
              <w:rPr>
                <w:b/>
                <w:bCs/>
                <w:color w:val="000000" w:themeColor="text1"/>
              </w:rPr>
              <w:t>Report preparation:</w:t>
            </w:r>
          </w:p>
          <w:p w14:paraId="10BDFB0E" w14:textId="04F34E21" w:rsidR="00793DE6" w:rsidRPr="004E3410" w:rsidRDefault="00793DE6" w:rsidP="00793DE6">
            <w:pPr>
              <w:rPr>
                <w:color w:val="000000" w:themeColor="text1"/>
              </w:rPr>
            </w:pPr>
            <w:r w:rsidRPr="004E3410">
              <w:rPr>
                <w:color w:val="000000" w:themeColor="text1"/>
              </w:rPr>
              <w:t xml:space="preserve">Project report prepared </w:t>
            </w:r>
            <w:r w:rsidR="00B1356D" w:rsidRPr="004E3410">
              <w:rPr>
                <w:color w:val="000000" w:themeColor="text1"/>
              </w:rPr>
              <w:t>by</w:t>
            </w:r>
            <w:r w:rsidRPr="004E3410">
              <w:rPr>
                <w:color w:val="000000" w:themeColor="text1"/>
              </w:rPr>
              <w:t xml:space="preserve"> </w:t>
            </w:r>
            <w:r w:rsidR="00B1356D" w:rsidRPr="004E3410">
              <w:rPr>
                <w:color w:val="000000" w:themeColor="text1"/>
              </w:rPr>
              <w:t>UNICEF</w:t>
            </w:r>
          </w:p>
          <w:p w14:paraId="6354F724" w14:textId="3AECB0A2" w:rsidR="00793DE6" w:rsidRPr="004E3410" w:rsidRDefault="00793DE6" w:rsidP="00793DE6">
            <w:pPr>
              <w:rPr>
                <w:color w:val="000000" w:themeColor="text1"/>
              </w:rPr>
            </w:pPr>
            <w:r w:rsidRPr="004E3410">
              <w:rPr>
                <w:color w:val="000000" w:themeColor="text1"/>
              </w:rPr>
              <w:t xml:space="preserve">Project report approved by: </w:t>
            </w:r>
            <w:r w:rsidR="00627F5A" w:rsidRPr="004E3410">
              <w:rPr>
                <w:color w:val="000000" w:themeColor="text1"/>
              </w:rPr>
              <w:t>PBF Secretariat</w:t>
            </w:r>
          </w:p>
          <w:p w14:paraId="4D99FC9D" w14:textId="093A2149" w:rsidR="00793DE6" w:rsidRPr="004E3410" w:rsidRDefault="00793DE6" w:rsidP="001A3157">
            <w:pPr>
              <w:rPr>
                <w:color w:val="000000" w:themeColor="text1"/>
              </w:rPr>
            </w:pPr>
            <w:r w:rsidRPr="004E3410">
              <w:rPr>
                <w:color w:val="000000" w:themeColor="text1"/>
              </w:rPr>
              <w:t xml:space="preserve">Did PBF Secretariat </w:t>
            </w:r>
            <w:r w:rsidR="009B18EB" w:rsidRPr="004E3410">
              <w:rPr>
                <w:color w:val="000000" w:themeColor="text1"/>
              </w:rPr>
              <w:t xml:space="preserve">review </w:t>
            </w:r>
            <w:r w:rsidRPr="004E3410">
              <w:rPr>
                <w:color w:val="000000" w:themeColor="text1"/>
              </w:rPr>
              <w:t>the report:</w:t>
            </w:r>
            <w:r w:rsidR="00B1356D" w:rsidRPr="004E3410">
              <w:rPr>
                <w:color w:val="000000" w:themeColor="text1"/>
              </w:rPr>
              <w:t xml:space="preserve"> </w:t>
            </w:r>
            <w:r w:rsidR="00E45495" w:rsidRPr="004E3410">
              <w:rPr>
                <w:color w:val="000000" w:themeColor="text1"/>
              </w:rPr>
              <w:t>Yes</w:t>
            </w:r>
          </w:p>
        </w:tc>
      </w:tr>
    </w:tbl>
    <w:p w14:paraId="00782974" w14:textId="77777777" w:rsidR="00272A58" w:rsidRPr="004E3410" w:rsidRDefault="00272A58" w:rsidP="00E76CA1">
      <w:pPr>
        <w:rPr>
          <w:b/>
          <w:color w:val="000000" w:themeColor="text1"/>
        </w:rPr>
        <w:sectPr w:rsidR="00272A58" w:rsidRPr="004E3410" w:rsidSect="0078600B">
          <w:footerReference w:type="default" r:id="rId13"/>
          <w:pgSz w:w="11906" w:h="16838"/>
          <w:pgMar w:top="1440" w:right="1800" w:bottom="1440" w:left="1800" w:header="720" w:footer="720" w:gutter="0"/>
          <w:cols w:space="720"/>
          <w:docGrid w:linePitch="360"/>
        </w:sectPr>
      </w:pPr>
    </w:p>
    <w:p w14:paraId="1CDAFC7E" w14:textId="77777777" w:rsidR="004C4F3B" w:rsidRPr="004E3410" w:rsidRDefault="00793DE6" w:rsidP="00A47DDA">
      <w:pPr>
        <w:ind w:hanging="810"/>
        <w:jc w:val="both"/>
        <w:rPr>
          <w:b/>
          <w:i/>
          <w:iCs/>
          <w:color w:val="000000" w:themeColor="text1"/>
        </w:rPr>
      </w:pPr>
      <w:r w:rsidRPr="004E3410">
        <w:rPr>
          <w:b/>
          <w:i/>
          <w:iCs/>
          <w:color w:val="000000" w:themeColor="text1"/>
        </w:rPr>
        <w:lastRenderedPageBreak/>
        <w:t>NOTES</w:t>
      </w:r>
      <w:r w:rsidR="004C4F3B" w:rsidRPr="004E3410">
        <w:rPr>
          <w:b/>
          <w:i/>
          <w:iCs/>
          <w:color w:val="000000" w:themeColor="text1"/>
        </w:rPr>
        <w:t xml:space="preserve"> FOR COMPLETING THE REPORT:</w:t>
      </w:r>
    </w:p>
    <w:p w14:paraId="18152DD7" w14:textId="77777777" w:rsidR="004C4F3B" w:rsidRPr="004E3410" w:rsidRDefault="001A1E86" w:rsidP="00455E93">
      <w:pPr>
        <w:numPr>
          <w:ilvl w:val="0"/>
          <w:numId w:val="1"/>
        </w:numPr>
        <w:ind w:left="-540"/>
        <w:jc w:val="both"/>
        <w:rPr>
          <w:i/>
          <w:iCs/>
          <w:color w:val="000000" w:themeColor="text1"/>
        </w:rPr>
      </w:pPr>
      <w:r w:rsidRPr="004E3410">
        <w:rPr>
          <w:i/>
          <w:iCs/>
          <w:color w:val="000000" w:themeColor="text1"/>
        </w:rPr>
        <w:t>Avoid acronyms and UN jargon, use genera</w:t>
      </w:r>
      <w:r w:rsidR="00013D36" w:rsidRPr="004E3410">
        <w:rPr>
          <w:i/>
          <w:iCs/>
          <w:color w:val="000000" w:themeColor="text1"/>
        </w:rPr>
        <w:t>l</w:t>
      </w:r>
      <w:r w:rsidRPr="004E3410">
        <w:rPr>
          <w:i/>
          <w:iCs/>
          <w:color w:val="000000" w:themeColor="text1"/>
        </w:rPr>
        <w:t xml:space="preserve"> /common language</w:t>
      </w:r>
      <w:r w:rsidR="004C4F3B" w:rsidRPr="004E3410">
        <w:rPr>
          <w:i/>
          <w:iCs/>
          <w:color w:val="000000" w:themeColor="text1"/>
        </w:rPr>
        <w:t>.</w:t>
      </w:r>
    </w:p>
    <w:p w14:paraId="7F8C5BB1" w14:textId="77777777" w:rsidR="007B368E" w:rsidRPr="004E3410" w:rsidRDefault="007B368E" w:rsidP="00455E93">
      <w:pPr>
        <w:numPr>
          <w:ilvl w:val="0"/>
          <w:numId w:val="1"/>
        </w:numPr>
        <w:ind w:left="-540"/>
        <w:jc w:val="both"/>
        <w:rPr>
          <w:i/>
          <w:iCs/>
          <w:color w:val="000000" w:themeColor="text1"/>
        </w:rPr>
      </w:pPr>
      <w:r w:rsidRPr="004E3410">
        <w:rPr>
          <w:i/>
          <w:iCs/>
          <w:color w:val="000000" w:themeColor="text1"/>
        </w:rPr>
        <w:t>Report on what has been achieved in the reporting period, not what the project aims to do.</w:t>
      </w:r>
    </w:p>
    <w:p w14:paraId="46A6A1E7" w14:textId="77777777" w:rsidR="004C4F3B" w:rsidRPr="004E3410" w:rsidRDefault="004C4F3B" w:rsidP="00455E93">
      <w:pPr>
        <w:numPr>
          <w:ilvl w:val="0"/>
          <w:numId w:val="1"/>
        </w:numPr>
        <w:ind w:left="-540"/>
        <w:jc w:val="both"/>
        <w:rPr>
          <w:i/>
          <w:iCs/>
          <w:color w:val="000000" w:themeColor="text1"/>
        </w:rPr>
      </w:pPr>
      <w:r w:rsidRPr="004E3410">
        <w:rPr>
          <w:i/>
          <w:iCs/>
          <w:color w:val="000000" w:themeColor="text1"/>
        </w:rPr>
        <w:t>Be as concrete as possible. Avoid theoretical, vague or conceptual discourse.</w:t>
      </w:r>
    </w:p>
    <w:p w14:paraId="019E0240" w14:textId="4FE5996F" w:rsidR="004C4F3B" w:rsidRPr="004E3410" w:rsidRDefault="006A07CA" w:rsidP="00455E93">
      <w:pPr>
        <w:numPr>
          <w:ilvl w:val="0"/>
          <w:numId w:val="1"/>
        </w:numPr>
        <w:ind w:left="-540"/>
        <w:jc w:val="both"/>
        <w:rPr>
          <w:i/>
          <w:iCs/>
          <w:color w:val="000000" w:themeColor="text1"/>
        </w:rPr>
      </w:pPr>
      <w:r w:rsidRPr="004E3410">
        <w:rPr>
          <w:i/>
          <w:iCs/>
          <w:color w:val="000000" w:themeColor="text1"/>
        </w:rPr>
        <w:t>Ensure the analysis and project progress assessment is gender and age sensitive.</w:t>
      </w:r>
    </w:p>
    <w:p w14:paraId="363C1C2E" w14:textId="61ABEEF4" w:rsidR="00E83A40" w:rsidRPr="004E3410" w:rsidRDefault="00E83A40" w:rsidP="00455E93">
      <w:pPr>
        <w:numPr>
          <w:ilvl w:val="0"/>
          <w:numId w:val="1"/>
        </w:numPr>
        <w:ind w:left="-540"/>
        <w:jc w:val="both"/>
        <w:rPr>
          <w:i/>
          <w:iCs/>
          <w:color w:val="000000" w:themeColor="text1"/>
        </w:rPr>
      </w:pPr>
      <w:r w:rsidRPr="004E3410">
        <w:rPr>
          <w:i/>
          <w:iCs/>
          <w:color w:val="000000" w:themeColor="text1"/>
        </w:rPr>
        <w:t>Please include any COVID-19 related considerations, adjustments and results</w:t>
      </w:r>
      <w:r w:rsidR="00CF073D" w:rsidRPr="004E3410">
        <w:rPr>
          <w:i/>
          <w:iCs/>
          <w:color w:val="000000" w:themeColor="text1"/>
        </w:rPr>
        <w:t xml:space="preserve"> and respond to section IV. </w:t>
      </w:r>
    </w:p>
    <w:p w14:paraId="25C8F0DF" w14:textId="77777777" w:rsidR="004C4F3B" w:rsidRPr="004E3410" w:rsidRDefault="004C4F3B" w:rsidP="00A47DDA">
      <w:pPr>
        <w:ind w:hanging="810"/>
        <w:jc w:val="both"/>
        <w:rPr>
          <w:b/>
          <w:color w:val="000000" w:themeColor="text1"/>
        </w:rPr>
      </w:pPr>
    </w:p>
    <w:p w14:paraId="28CD6784" w14:textId="77777777" w:rsidR="00985E49" w:rsidRPr="004E3410" w:rsidRDefault="00985E49" w:rsidP="00A47DDA">
      <w:pPr>
        <w:ind w:hanging="810"/>
        <w:jc w:val="both"/>
        <w:rPr>
          <w:b/>
          <w:color w:val="000000" w:themeColor="text1"/>
        </w:rPr>
      </w:pPr>
    </w:p>
    <w:p w14:paraId="6B090363" w14:textId="77777777" w:rsidR="00E42721" w:rsidRPr="004E3410" w:rsidRDefault="00A47DDA" w:rsidP="002163EB">
      <w:pPr>
        <w:ind w:hanging="810"/>
        <w:jc w:val="both"/>
        <w:rPr>
          <w:b/>
          <w:color w:val="000000" w:themeColor="text1"/>
          <w:u w:val="single"/>
        </w:rPr>
      </w:pPr>
      <w:r w:rsidRPr="004E3410">
        <w:rPr>
          <w:b/>
          <w:color w:val="000000" w:themeColor="text1"/>
          <w:u w:val="single"/>
        </w:rPr>
        <w:t>PART 1</w:t>
      </w:r>
      <w:r w:rsidR="00B652A1" w:rsidRPr="004E3410">
        <w:rPr>
          <w:b/>
          <w:color w:val="000000" w:themeColor="text1"/>
          <w:u w:val="single"/>
        </w:rPr>
        <w:t>:</w:t>
      </w:r>
      <w:r w:rsidR="00E42721" w:rsidRPr="004E3410">
        <w:rPr>
          <w:b/>
          <w:color w:val="000000" w:themeColor="text1"/>
          <w:u w:val="single"/>
        </w:rPr>
        <w:t xml:space="preserve"> </w:t>
      </w:r>
      <w:r w:rsidR="00206D45" w:rsidRPr="004E3410">
        <w:rPr>
          <w:b/>
          <w:color w:val="000000" w:themeColor="text1"/>
          <w:u w:val="single"/>
        </w:rPr>
        <w:t>OVERALL PROJECT</w:t>
      </w:r>
      <w:r w:rsidR="00E42721" w:rsidRPr="004E3410">
        <w:rPr>
          <w:b/>
          <w:color w:val="000000" w:themeColor="text1"/>
          <w:u w:val="single"/>
        </w:rPr>
        <w:t xml:space="preserve"> PROGRESS</w:t>
      </w:r>
    </w:p>
    <w:p w14:paraId="53D3D9A6" w14:textId="77777777" w:rsidR="00A02F58" w:rsidRPr="004E3410" w:rsidRDefault="00A02F58" w:rsidP="002163EB">
      <w:pPr>
        <w:jc w:val="both"/>
        <w:rPr>
          <w:b/>
          <w:color w:val="000000" w:themeColor="text1"/>
        </w:rPr>
      </w:pPr>
    </w:p>
    <w:p w14:paraId="1D4F96CE" w14:textId="77777777" w:rsidR="00BB6A86" w:rsidRPr="004E3410" w:rsidRDefault="00411A5F" w:rsidP="00D12358">
      <w:pPr>
        <w:ind w:left="-810"/>
        <w:jc w:val="both"/>
        <w:rPr>
          <w:b/>
          <w:color w:val="000000" w:themeColor="text1"/>
        </w:rPr>
      </w:pPr>
      <w:r w:rsidRPr="004E3410">
        <w:rPr>
          <w:b/>
          <w:color w:val="000000" w:themeColor="text1"/>
        </w:rPr>
        <w:t xml:space="preserve">Briefly </w:t>
      </w:r>
      <w:r w:rsidR="008364E5" w:rsidRPr="004E3410">
        <w:rPr>
          <w:b/>
          <w:color w:val="000000" w:themeColor="text1"/>
        </w:rPr>
        <w:t>outline</w:t>
      </w:r>
      <w:r w:rsidR="007C304F" w:rsidRPr="004E3410">
        <w:rPr>
          <w:b/>
          <w:color w:val="000000" w:themeColor="text1"/>
        </w:rPr>
        <w:t xml:space="preserve"> the</w:t>
      </w:r>
      <w:r w:rsidR="00F5504F" w:rsidRPr="004E3410">
        <w:rPr>
          <w:b/>
          <w:color w:val="000000" w:themeColor="text1"/>
        </w:rPr>
        <w:t xml:space="preserve"> </w:t>
      </w:r>
      <w:r w:rsidR="00F5504F" w:rsidRPr="004E3410">
        <w:rPr>
          <w:b/>
          <w:bCs/>
          <w:color w:val="000000" w:themeColor="text1"/>
        </w:rPr>
        <w:t>status of the</w:t>
      </w:r>
      <w:r w:rsidR="007C304F" w:rsidRPr="004E3410">
        <w:rPr>
          <w:b/>
          <w:bCs/>
          <w:color w:val="000000" w:themeColor="text1"/>
        </w:rPr>
        <w:t xml:space="preserve"> project</w:t>
      </w:r>
      <w:r w:rsidR="007C304F" w:rsidRPr="004E3410">
        <w:rPr>
          <w:b/>
          <w:color w:val="000000" w:themeColor="text1"/>
        </w:rPr>
        <w:t xml:space="preserve"> in terms of implementation cycle, including whether preliminary/</w:t>
      </w:r>
      <w:bookmarkStart w:id="1" w:name="_Hlk73345553"/>
      <w:r w:rsidR="007C304F" w:rsidRPr="004E3410">
        <w:rPr>
          <w:b/>
          <w:color w:val="000000" w:themeColor="text1"/>
        </w:rPr>
        <w:t>preparatory activities have been completed</w:t>
      </w:r>
      <w:r w:rsidR="008364E5" w:rsidRPr="004E3410">
        <w:rPr>
          <w:b/>
          <w:color w:val="000000" w:themeColor="text1"/>
        </w:rPr>
        <w:t xml:space="preserve"> </w:t>
      </w:r>
      <w:bookmarkEnd w:id="1"/>
      <w:r w:rsidR="008364E5" w:rsidRPr="004E3410">
        <w:rPr>
          <w:b/>
          <w:color w:val="000000" w:themeColor="text1"/>
        </w:rPr>
        <w:t>(</w:t>
      </w:r>
      <w:proofErr w:type="gramStart"/>
      <w:r w:rsidR="008364E5" w:rsidRPr="004E3410">
        <w:rPr>
          <w:b/>
          <w:color w:val="000000" w:themeColor="text1"/>
        </w:rPr>
        <w:t>i.e.</w:t>
      </w:r>
      <w:proofErr w:type="gramEnd"/>
      <w:r w:rsidR="008364E5" w:rsidRPr="004E3410">
        <w:rPr>
          <w:b/>
          <w:color w:val="000000" w:themeColor="text1"/>
        </w:rPr>
        <w:t xml:space="preserve"> </w:t>
      </w:r>
      <w:r w:rsidR="009B18EB" w:rsidRPr="004E3410">
        <w:rPr>
          <w:b/>
          <w:color w:val="000000" w:themeColor="text1"/>
        </w:rPr>
        <w:t>contracting of partners, staff recruitment</w:t>
      </w:r>
      <w:r w:rsidR="004D141E" w:rsidRPr="004E3410">
        <w:rPr>
          <w:b/>
          <w:color w:val="000000" w:themeColor="text1"/>
        </w:rPr>
        <w:t>, etc.</w:t>
      </w:r>
      <w:r w:rsidR="008364E5" w:rsidRPr="004E3410">
        <w:rPr>
          <w:b/>
          <w:color w:val="000000" w:themeColor="text1"/>
        </w:rPr>
        <w:t>)</w:t>
      </w:r>
      <w:r w:rsidR="004D141E" w:rsidRPr="004E3410">
        <w:rPr>
          <w:b/>
          <w:color w:val="000000" w:themeColor="text1"/>
        </w:rPr>
        <w:t xml:space="preserve"> </w:t>
      </w:r>
      <w:r w:rsidR="006A07CA" w:rsidRPr="004E3410">
        <w:rPr>
          <w:b/>
          <w:color w:val="000000" w:themeColor="text1"/>
        </w:rPr>
        <w:t>(1</w:t>
      </w:r>
      <w:r w:rsidR="00521468" w:rsidRPr="004E3410">
        <w:rPr>
          <w:b/>
          <w:color w:val="000000" w:themeColor="text1"/>
        </w:rPr>
        <w:t>5</w:t>
      </w:r>
      <w:r w:rsidR="006A07CA" w:rsidRPr="004E3410">
        <w:rPr>
          <w:b/>
          <w:color w:val="000000" w:themeColor="text1"/>
        </w:rPr>
        <w:t>00character limit)</w:t>
      </w:r>
      <w:r w:rsidR="007C304F" w:rsidRPr="004E3410">
        <w:rPr>
          <w:b/>
          <w:color w:val="000000" w:themeColor="text1"/>
        </w:rPr>
        <w:t xml:space="preserve">: </w:t>
      </w:r>
    </w:p>
    <w:p w14:paraId="2299CA4E" w14:textId="77777777" w:rsidR="00BB6A86" w:rsidRPr="004E3410" w:rsidRDefault="00BB6A86" w:rsidP="00D12358">
      <w:pPr>
        <w:ind w:left="-810"/>
        <w:jc w:val="both"/>
        <w:rPr>
          <w:color w:val="000000" w:themeColor="text1"/>
        </w:rPr>
      </w:pPr>
    </w:p>
    <w:p w14:paraId="3BCA640F" w14:textId="376BFF49" w:rsidR="00D12358" w:rsidRPr="004E3410" w:rsidRDefault="004767AE" w:rsidP="00D12358">
      <w:pPr>
        <w:ind w:left="-810"/>
        <w:jc w:val="both"/>
        <w:rPr>
          <w:color w:val="000000" w:themeColor="text1"/>
        </w:rPr>
      </w:pPr>
      <w:r w:rsidRPr="004E3410">
        <w:rPr>
          <w:color w:val="000000" w:themeColor="text1"/>
        </w:rPr>
        <w:t>Despite challenges at the beginning of the year, UN agencies and implementing partners managed to accelerate the implementation of the PBF activities and steady progress is now being made</w:t>
      </w:r>
      <w:r w:rsidR="00BB6A86" w:rsidRPr="004E3410">
        <w:rPr>
          <w:color w:val="000000" w:themeColor="text1"/>
        </w:rPr>
        <w:t>.</w:t>
      </w:r>
      <w:r w:rsidRPr="004E3410">
        <w:rPr>
          <w:color w:val="000000" w:themeColor="text1"/>
        </w:rPr>
        <w:t xml:space="preserve"> Challenges have included the currency fluctuations leading to slow signing of partnership agreements, lack of access to SLA/AW controlled areas in </w:t>
      </w:r>
      <w:proofErr w:type="spellStart"/>
      <w:r w:rsidRPr="004E3410">
        <w:rPr>
          <w:color w:val="000000" w:themeColor="text1"/>
        </w:rPr>
        <w:t>Nertiti</w:t>
      </w:r>
      <w:proofErr w:type="spellEnd"/>
      <w:r w:rsidRPr="004E3410">
        <w:rPr>
          <w:color w:val="000000" w:themeColor="text1"/>
        </w:rPr>
        <w:t xml:space="preserve"> locality, and lack of access to parts of Um </w:t>
      </w:r>
      <w:proofErr w:type="spellStart"/>
      <w:r w:rsidRPr="004E3410">
        <w:rPr>
          <w:color w:val="000000" w:themeColor="text1"/>
        </w:rPr>
        <w:t>Dukhun</w:t>
      </w:r>
      <w:proofErr w:type="spellEnd"/>
      <w:r w:rsidRPr="004E3410">
        <w:rPr>
          <w:color w:val="000000" w:themeColor="text1"/>
        </w:rPr>
        <w:t xml:space="preserve"> locality due to heavy rains. Local authorities in the </w:t>
      </w:r>
      <w:proofErr w:type="spellStart"/>
      <w:r w:rsidRPr="004E3410">
        <w:rPr>
          <w:color w:val="000000" w:themeColor="text1"/>
        </w:rPr>
        <w:t>Nertiti</w:t>
      </w:r>
      <w:proofErr w:type="spellEnd"/>
      <w:r w:rsidRPr="004E3410">
        <w:rPr>
          <w:color w:val="000000" w:themeColor="text1"/>
        </w:rPr>
        <w:t xml:space="preserve"> locality (West Jebel </w:t>
      </w:r>
      <w:proofErr w:type="spellStart"/>
      <w:r w:rsidRPr="004E3410">
        <w:rPr>
          <w:color w:val="000000" w:themeColor="text1"/>
        </w:rPr>
        <w:t>Marra</w:t>
      </w:r>
      <w:proofErr w:type="spellEnd"/>
      <w:r w:rsidRPr="004E3410">
        <w:rPr>
          <w:color w:val="000000" w:themeColor="text1"/>
        </w:rPr>
        <w:t>) denied access to the SLA/AW controlled areas, because they could not ensure the security of the UN agencies and IPs. In an effort to resolve this, the project team established direct contact with the SLA/AW and local community leaders to get their support for the implementation of the PBF project. Once the SLA/AW and local communities were in agreement, the UN agencies were able to convince the local government to provide access for PBF implementation.</w:t>
      </w:r>
      <w:r w:rsidR="00107F2F" w:rsidRPr="004E3410">
        <w:rPr>
          <w:color w:val="000000" w:themeColor="text1"/>
        </w:rPr>
        <w:t xml:space="preserve"> </w:t>
      </w:r>
      <w:r w:rsidR="001279E7" w:rsidRPr="004E3410">
        <w:rPr>
          <w:color w:val="000000" w:themeColor="text1"/>
        </w:rPr>
        <w:t xml:space="preserve">Some </w:t>
      </w:r>
      <w:r w:rsidR="00DC7643">
        <w:rPr>
          <w:color w:val="000000" w:themeColor="text1"/>
        </w:rPr>
        <w:t>p</w:t>
      </w:r>
      <w:r w:rsidR="00DC7643" w:rsidRPr="004E3410">
        <w:rPr>
          <w:color w:val="000000" w:themeColor="text1"/>
        </w:rPr>
        <w:t xml:space="preserve">roject </w:t>
      </w:r>
      <w:r w:rsidR="00D12358" w:rsidRPr="004E3410">
        <w:rPr>
          <w:color w:val="000000" w:themeColor="text1"/>
        </w:rPr>
        <w:t xml:space="preserve">partners prioritized some activities in Um </w:t>
      </w:r>
      <w:proofErr w:type="spellStart"/>
      <w:r w:rsidR="00D12358" w:rsidRPr="004E3410">
        <w:rPr>
          <w:color w:val="000000" w:themeColor="text1"/>
        </w:rPr>
        <w:t>Dukhun</w:t>
      </w:r>
      <w:proofErr w:type="spellEnd"/>
      <w:r w:rsidR="00D12358" w:rsidRPr="004E3410">
        <w:rPr>
          <w:color w:val="000000" w:themeColor="text1"/>
        </w:rPr>
        <w:t xml:space="preserve">, in anticipation of </w:t>
      </w:r>
      <w:r w:rsidR="00107F2F" w:rsidRPr="004E3410">
        <w:rPr>
          <w:color w:val="000000" w:themeColor="text1"/>
        </w:rPr>
        <w:t>impassable roads due to</w:t>
      </w:r>
      <w:r w:rsidR="00D12358" w:rsidRPr="004E3410">
        <w:rPr>
          <w:color w:val="000000" w:themeColor="text1"/>
        </w:rPr>
        <w:t xml:space="preserve"> rains, such as construction of schools. </w:t>
      </w:r>
    </w:p>
    <w:p w14:paraId="1CF68AD8" w14:textId="39394D1F" w:rsidR="00BB6A86" w:rsidRPr="004E3410" w:rsidRDefault="00BB6A86" w:rsidP="00D12358">
      <w:pPr>
        <w:ind w:left="-810"/>
        <w:jc w:val="both"/>
        <w:rPr>
          <w:color w:val="000000" w:themeColor="text1"/>
        </w:rPr>
      </w:pPr>
    </w:p>
    <w:p w14:paraId="3710FB25" w14:textId="77777777" w:rsidR="00BB6A86" w:rsidRPr="004E3410" w:rsidRDefault="00BB6A86" w:rsidP="00BB6A86">
      <w:pPr>
        <w:ind w:left="-810"/>
        <w:jc w:val="both"/>
        <w:rPr>
          <w:color w:val="000000" w:themeColor="text1"/>
        </w:rPr>
      </w:pPr>
      <w:r w:rsidRPr="004E3410">
        <w:rPr>
          <w:color w:val="000000" w:themeColor="text1"/>
        </w:rPr>
        <w:t xml:space="preserve">The UN agencies have requested a no-cost extension of 6 months and are committed to deliver all planned PBF activities by June 2022. However, at the time of reporting, a military coup has just taken place and prime minister </w:t>
      </w:r>
      <w:proofErr w:type="spellStart"/>
      <w:r w:rsidRPr="004E3410">
        <w:rPr>
          <w:color w:val="000000" w:themeColor="text1"/>
        </w:rPr>
        <w:t>Hamdok</w:t>
      </w:r>
      <w:proofErr w:type="spellEnd"/>
      <w:r w:rsidRPr="004E3410">
        <w:rPr>
          <w:color w:val="000000" w:themeColor="text1"/>
        </w:rPr>
        <w:t>, several ministers and other public figures have been detained. It is unclear at this time how the coup is going to affect implementation of the project.</w:t>
      </w:r>
    </w:p>
    <w:p w14:paraId="0B0864D6" w14:textId="5C111372" w:rsidR="00760D7D" w:rsidRPr="004E3410" w:rsidRDefault="00760D7D" w:rsidP="000F4591">
      <w:pPr>
        <w:jc w:val="both"/>
        <w:rPr>
          <w:color w:val="000000" w:themeColor="text1"/>
        </w:rPr>
      </w:pPr>
    </w:p>
    <w:p w14:paraId="7C79D842" w14:textId="4E8D62BE" w:rsidR="00760D7D" w:rsidRPr="004E3410" w:rsidRDefault="000B5340" w:rsidP="00760D7D">
      <w:pPr>
        <w:ind w:left="-810"/>
        <w:jc w:val="both"/>
        <w:rPr>
          <w:color w:val="000000" w:themeColor="text1"/>
          <w:lang w:val="en-US" w:eastAsia="en-US"/>
        </w:rPr>
      </w:pPr>
      <w:r>
        <w:rPr>
          <w:color w:val="000000" w:themeColor="text1"/>
          <w:lang w:val="en-US" w:eastAsia="en-US"/>
        </w:rPr>
        <w:t>Due to COVID, a few projects delayed at kickoff</w:t>
      </w:r>
      <w:r w:rsidR="00760D7D" w:rsidRPr="004E3410">
        <w:rPr>
          <w:color w:val="000000" w:themeColor="text1"/>
          <w:lang w:val="en-US" w:eastAsia="en-US"/>
        </w:rPr>
        <w:t>,</w:t>
      </w:r>
      <w:r>
        <w:rPr>
          <w:color w:val="000000" w:themeColor="text1"/>
          <w:lang w:val="en-US" w:eastAsia="en-US"/>
        </w:rPr>
        <w:t xml:space="preserve"> such were postponed until the situation allowed. Fuel crisis increased the cost of transportation, while heavy rains impeded movement to some field stations</w:t>
      </w:r>
      <w:r w:rsidR="00760D7D" w:rsidRPr="004E3410">
        <w:rPr>
          <w:color w:val="000000" w:themeColor="text1"/>
          <w:lang w:val="en-US" w:eastAsia="en-US"/>
        </w:rPr>
        <w:t xml:space="preserve">  </w:t>
      </w:r>
    </w:p>
    <w:p w14:paraId="7A71E55A" w14:textId="77777777" w:rsidR="003F4EBA" w:rsidRPr="004E3410" w:rsidRDefault="003F4EBA" w:rsidP="00955598">
      <w:pPr>
        <w:jc w:val="both"/>
        <w:rPr>
          <w:color w:val="000000" w:themeColor="text1"/>
        </w:rPr>
      </w:pPr>
    </w:p>
    <w:p w14:paraId="488426F8" w14:textId="77777777" w:rsidR="004767AE" w:rsidRPr="004E3410" w:rsidRDefault="00627A1C" w:rsidP="004767AE">
      <w:pPr>
        <w:ind w:left="-810"/>
        <w:jc w:val="both"/>
        <w:rPr>
          <w:color w:val="000000" w:themeColor="text1"/>
        </w:rPr>
      </w:pPr>
      <w:r w:rsidRPr="004E3410">
        <w:rPr>
          <w:color w:val="000000" w:themeColor="text1"/>
          <w:lang w:val="en-US" w:eastAsia="en-US"/>
        </w:rPr>
        <w:t xml:space="preserve">Please indicate any significant project-related events anticipated in the next six months, </w:t>
      </w:r>
      <w:proofErr w:type="gramStart"/>
      <w:r w:rsidRPr="004E3410">
        <w:rPr>
          <w:color w:val="000000" w:themeColor="text1"/>
          <w:lang w:val="en-US" w:eastAsia="en-US"/>
        </w:rPr>
        <w:t>i.e.</w:t>
      </w:r>
      <w:proofErr w:type="gramEnd"/>
      <w:r w:rsidRPr="004E3410">
        <w:rPr>
          <w:color w:val="000000" w:themeColor="text1"/>
          <w:lang w:val="en-US" w:eastAsia="en-US"/>
        </w:rPr>
        <w:t xml:space="preserve"> national dialogues, youth congresses, film screenings, etc.</w:t>
      </w:r>
      <w:r w:rsidRPr="004E3410">
        <w:rPr>
          <w:color w:val="000000" w:themeColor="text1"/>
        </w:rPr>
        <w:t xml:space="preserve">  </w:t>
      </w:r>
      <w:r w:rsidR="00161D02" w:rsidRPr="004E3410">
        <w:rPr>
          <w:color w:val="000000" w:themeColor="text1"/>
        </w:rPr>
        <w:t>(</w:t>
      </w:r>
      <w:proofErr w:type="gramStart"/>
      <w:r w:rsidR="00161D02" w:rsidRPr="004E3410">
        <w:rPr>
          <w:color w:val="000000" w:themeColor="text1"/>
        </w:rPr>
        <w:t>1000 character</w:t>
      </w:r>
      <w:proofErr w:type="gramEnd"/>
      <w:r w:rsidR="00161D02" w:rsidRPr="004E3410">
        <w:rPr>
          <w:color w:val="000000" w:themeColor="text1"/>
        </w:rPr>
        <w:t xml:space="preserve"> limit): </w:t>
      </w:r>
    </w:p>
    <w:p w14:paraId="41222091" w14:textId="77777777" w:rsidR="004767AE" w:rsidRPr="004E3410" w:rsidRDefault="004767AE" w:rsidP="004767AE">
      <w:pPr>
        <w:ind w:left="-810"/>
        <w:jc w:val="both"/>
        <w:rPr>
          <w:color w:val="000000" w:themeColor="text1"/>
        </w:rPr>
      </w:pPr>
    </w:p>
    <w:p w14:paraId="072116D7" w14:textId="2C53519E" w:rsidR="00A05A50" w:rsidRPr="004E3410" w:rsidRDefault="004767AE" w:rsidP="00A05A50">
      <w:pPr>
        <w:ind w:left="-810"/>
        <w:jc w:val="both"/>
        <w:rPr>
          <w:color w:val="000000" w:themeColor="text1"/>
        </w:rPr>
      </w:pPr>
      <w:r w:rsidRPr="004E3410">
        <w:rPr>
          <w:color w:val="000000" w:themeColor="text1"/>
        </w:rPr>
        <w:t xml:space="preserve">The project will facilitate </w:t>
      </w:r>
      <w:r w:rsidR="004721BA" w:rsidRPr="004E3410">
        <w:rPr>
          <w:color w:val="000000" w:themeColor="text1"/>
        </w:rPr>
        <w:t xml:space="preserve">a </w:t>
      </w:r>
      <w:r w:rsidRPr="004E3410">
        <w:rPr>
          <w:color w:val="000000" w:themeColor="text1"/>
        </w:rPr>
        <w:t xml:space="preserve">durable solutions workshop and a peace conference in Um </w:t>
      </w:r>
      <w:proofErr w:type="spellStart"/>
      <w:r w:rsidRPr="004E3410">
        <w:rPr>
          <w:color w:val="000000" w:themeColor="text1"/>
        </w:rPr>
        <w:t>Dukhun</w:t>
      </w:r>
      <w:proofErr w:type="spellEnd"/>
      <w:r w:rsidRPr="004E3410">
        <w:rPr>
          <w:color w:val="000000" w:themeColor="text1"/>
        </w:rPr>
        <w:t>, ensuring the participation of all relevant stakeholders</w:t>
      </w:r>
      <w:r w:rsidR="00A05A50">
        <w:rPr>
          <w:color w:val="000000" w:themeColor="text1"/>
        </w:rPr>
        <w:t xml:space="preserve"> between 1-3 of December 2021</w:t>
      </w:r>
      <w:r w:rsidRPr="004E3410">
        <w:rPr>
          <w:color w:val="000000" w:themeColor="text1"/>
        </w:rPr>
        <w:t>. The protection networks and reconciliation committees will continue to provide referrals, paralegal assistance, public awareness, and support with civil documentation.</w:t>
      </w:r>
      <w:r w:rsidR="008478BB" w:rsidRPr="004E3410">
        <w:rPr>
          <w:color w:val="000000" w:themeColor="text1"/>
        </w:rPr>
        <w:t xml:space="preserve"> T</w:t>
      </w:r>
      <w:r w:rsidRPr="004E3410">
        <w:rPr>
          <w:color w:val="000000" w:themeColor="text1"/>
        </w:rPr>
        <w:t xml:space="preserve">he construction of a </w:t>
      </w:r>
      <w:proofErr w:type="spellStart"/>
      <w:r w:rsidRPr="004E3410">
        <w:rPr>
          <w:color w:val="000000" w:themeColor="text1"/>
        </w:rPr>
        <w:t>hafir</w:t>
      </w:r>
      <w:proofErr w:type="spellEnd"/>
      <w:r w:rsidRPr="004E3410">
        <w:rPr>
          <w:color w:val="000000" w:themeColor="text1"/>
        </w:rPr>
        <w:t xml:space="preserve"> and multi-purpose community centres will be finalized.</w:t>
      </w:r>
      <w:r w:rsidR="008478BB" w:rsidRPr="004E3410">
        <w:rPr>
          <w:color w:val="000000" w:themeColor="text1"/>
        </w:rPr>
        <w:t xml:space="preserve"> </w:t>
      </w:r>
      <w:r w:rsidR="00296ED3" w:rsidRPr="004E3410">
        <w:rPr>
          <w:color w:val="000000" w:themeColor="text1"/>
        </w:rPr>
        <w:t>M</w:t>
      </w:r>
      <w:r w:rsidR="00CC5194" w:rsidRPr="004E3410">
        <w:rPr>
          <w:color w:val="000000" w:themeColor="text1"/>
        </w:rPr>
        <w:t>ore water points</w:t>
      </w:r>
      <w:r w:rsidR="00750675" w:rsidRPr="004E3410">
        <w:rPr>
          <w:color w:val="000000" w:themeColor="text1"/>
        </w:rPr>
        <w:t xml:space="preserve"> and yards</w:t>
      </w:r>
      <w:r w:rsidR="00CC5194" w:rsidRPr="004E3410">
        <w:rPr>
          <w:color w:val="000000" w:themeColor="text1"/>
        </w:rPr>
        <w:t xml:space="preserve">, </w:t>
      </w:r>
      <w:r w:rsidR="00750675" w:rsidRPr="004E3410">
        <w:rPr>
          <w:color w:val="000000" w:themeColor="text1"/>
        </w:rPr>
        <w:t xml:space="preserve">2 </w:t>
      </w:r>
      <w:r w:rsidR="00CC5194" w:rsidRPr="004E3410">
        <w:rPr>
          <w:color w:val="000000" w:themeColor="text1"/>
        </w:rPr>
        <w:t>FCPUs, school constructions</w:t>
      </w:r>
      <w:r w:rsidR="00750675" w:rsidRPr="004E3410">
        <w:rPr>
          <w:color w:val="000000" w:themeColor="text1"/>
        </w:rPr>
        <w:t xml:space="preserve">, </w:t>
      </w:r>
      <w:r w:rsidR="00296ED3" w:rsidRPr="004E3410">
        <w:rPr>
          <w:color w:val="000000" w:themeColor="text1"/>
        </w:rPr>
        <w:t xml:space="preserve">and provision of </w:t>
      </w:r>
      <w:r w:rsidR="00750675" w:rsidRPr="004E3410">
        <w:rPr>
          <w:color w:val="000000" w:themeColor="text1"/>
        </w:rPr>
        <w:t>school furniture for both teachers and students</w:t>
      </w:r>
      <w:r w:rsidR="008478BB" w:rsidRPr="004E3410">
        <w:rPr>
          <w:color w:val="000000" w:themeColor="text1"/>
        </w:rPr>
        <w:t xml:space="preserve"> as well</w:t>
      </w:r>
      <w:r w:rsidR="00750675" w:rsidRPr="004E3410">
        <w:rPr>
          <w:color w:val="000000" w:themeColor="text1"/>
        </w:rPr>
        <w:t xml:space="preserve">. </w:t>
      </w:r>
      <w:r w:rsidR="00430CA8" w:rsidRPr="004E3410">
        <w:rPr>
          <w:color w:val="000000" w:themeColor="text1"/>
        </w:rPr>
        <w:t xml:space="preserve">In addition, </w:t>
      </w:r>
      <w:r w:rsidR="00750675" w:rsidRPr="004E3410">
        <w:rPr>
          <w:color w:val="000000" w:themeColor="text1"/>
        </w:rPr>
        <w:t xml:space="preserve">PTA training in peacebuilding as well as </w:t>
      </w:r>
      <w:r w:rsidR="00430CA8" w:rsidRPr="004E3410">
        <w:rPr>
          <w:color w:val="000000" w:themeColor="text1"/>
        </w:rPr>
        <w:t xml:space="preserve">provision </w:t>
      </w:r>
      <w:r w:rsidR="00107F2F" w:rsidRPr="004E3410">
        <w:rPr>
          <w:color w:val="000000" w:themeColor="text1"/>
        </w:rPr>
        <w:t xml:space="preserve">of </w:t>
      </w:r>
      <w:r w:rsidR="00750675" w:rsidRPr="004E3410">
        <w:rPr>
          <w:color w:val="000000" w:themeColor="text1"/>
        </w:rPr>
        <w:t xml:space="preserve">school grants for </w:t>
      </w:r>
      <w:proofErr w:type="gramStart"/>
      <w:r w:rsidR="00750675" w:rsidRPr="004E3410">
        <w:rPr>
          <w:color w:val="000000" w:themeColor="text1"/>
        </w:rPr>
        <w:t>students</w:t>
      </w:r>
      <w:proofErr w:type="gramEnd"/>
      <w:r w:rsidR="00296ED3" w:rsidRPr="004E3410">
        <w:rPr>
          <w:color w:val="000000" w:themeColor="text1"/>
        </w:rPr>
        <w:t xml:space="preserve"> clubs for their</w:t>
      </w:r>
      <w:r w:rsidR="00750675" w:rsidRPr="004E3410">
        <w:rPr>
          <w:color w:val="000000" w:themeColor="text1"/>
        </w:rPr>
        <w:t xml:space="preserve"> implementation in sports, hygiene and C</w:t>
      </w:r>
      <w:r w:rsidR="00296ED3" w:rsidRPr="004E3410">
        <w:rPr>
          <w:color w:val="000000" w:themeColor="text1"/>
        </w:rPr>
        <w:t xml:space="preserve">onflict </w:t>
      </w:r>
      <w:r w:rsidR="00750675" w:rsidRPr="004E3410">
        <w:rPr>
          <w:color w:val="000000" w:themeColor="text1"/>
        </w:rPr>
        <w:t>R</w:t>
      </w:r>
      <w:r w:rsidR="00296ED3" w:rsidRPr="004E3410">
        <w:rPr>
          <w:color w:val="000000" w:themeColor="text1"/>
        </w:rPr>
        <w:t>esolution</w:t>
      </w:r>
      <w:r w:rsidR="00750675" w:rsidRPr="004E3410">
        <w:rPr>
          <w:color w:val="000000" w:themeColor="text1"/>
        </w:rPr>
        <w:t xml:space="preserve"> clubs</w:t>
      </w:r>
      <w:r w:rsidR="00107F2F" w:rsidRPr="004E3410">
        <w:rPr>
          <w:color w:val="000000" w:themeColor="text1"/>
        </w:rPr>
        <w:t xml:space="preserve"> will be done</w:t>
      </w:r>
      <w:r w:rsidR="00750675" w:rsidRPr="004E3410">
        <w:rPr>
          <w:color w:val="000000" w:themeColor="text1"/>
        </w:rPr>
        <w:t xml:space="preserve">. </w:t>
      </w:r>
      <w:r w:rsidR="00296ED3" w:rsidRPr="004E3410">
        <w:rPr>
          <w:color w:val="000000" w:themeColor="text1"/>
        </w:rPr>
        <w:t>Formation and training of m</w:t>
      </w:r>
      <w:r w:rsidR="00750675" w:rsidRPr="004E3410">
        <w:rPr>
          <w:color w:val="000000" w:themeColor="text1"/>
        </w:rPr>
        <w:t xml:space="preserve">other groups in the schools to advocate in school management and </w:t>
      </w:r>
      <w:r w:rsidR="00750675" w:rsidRPr="004E3410">
        <w:rPr>
          <w:color w:val="000000" w:themeColor="text1"/>
        </w:rPr>
        <w:lastRenderedPageBreak/>
        <w:t>improvement</w:t>
      </w:r>
      <w:r w:rsidR="00107F2F" w:rsidRPr="004E3410">
        <w:rPr>
          <w:color w:val="000000" w:themeColor="text1"/>
        </w:rPr>
        <w:t xml:space="preserve"> as well as </w:t>
      </w:r>
      <w:proofErr w:type="spellStart"/>
      <w:r w:rsidR="00107F2F" w:rsidRPr="004E3410">
        <w:rPr>
          <w:color w:val="000000" w:themeColor="text1"/>
        </w:rPr>
        <w:t>l</w:t>
      </w:r>
      <w:r w:rsidR="00430CA8" w:rsidRPr="004E3410">
        <w:rPr>
          <w:color w:val="000000" w:themeColor="text1"/>
        </w:rPr>
        <w:t>ifeskills</w:t>
      </w:r>
      <w:proofErr w:type="spellEnd"/>
      <w:r w:rsidR="00430CA8" w:rsidRPr="004E3410">
        <w:rPr>
          <w:color w:val="000000" w:themeColor="text1"/>
        </w:rPr>
        <w:t xml:space="preserve"> training for </w:t>
      </w:r>
      <w:r w:rsidR="00107F2F" w:rsidRPr="004E3410">
        <w:rPr>
          <w:color w:val="000000" w:themeColor="text1"/>
        </w:rPr>
        <w:t>y</w:t>
      </w:r>
      <w:r w:rsidR="00430CA8" w:rsidRPr="004E3410">
        <w:rPr>
          <w:color w:val="000000" w:themeColor="text1"/>
        </w:rPr>
        <w:t>outh and youth engagement in peacebuilding</w:t>
      </w:r>
      <w:r w:rsidR="00585652" w:rsidRPr="004E3410">
        <w:rPr>
          <w:color w:val="000000" w:themeColor="text1"/>
        </w:rPr>
        <w:t>. Lastly, there is</w:t>
      </w:r>
      <w:r w:rsidR="000C767E" w:rsidRPr="004E3410">
        <w:rPr>
          <w:color w:val="000000" w:themeColor="text1"/>
        </w:rPr>
        <w:t xml:space="preserve"> a 40 KM migratory </w:t>
      </w:r>
      <w:r w:rsidR="00A05A50">
        <w:rPr>
          <w:color w:val="000000" w:themeColor="text1"/>
        </w:rPr>
        <w:t>route</w:t>
      </w:r>
      <w:r w:rsidR="00A05A50" w:rsidRPr="004E3410">
        <w:rPr>
          <w:color w:val="000000" w:themeColor="text1"/>
        </w:rPr>
        <w:t xml:space="preserve"> </w:t>
      </w:r>
      <w:r w:rsidR="007C0D72">
        <w:rPr>
          <w:color w:val="000000" w:themeColor="text1"/>
        </w:rPr>
        <w:t xml:space="preserve">between </w:t>
      </w:r>
      <w:proofErr w:type="spellStart"/>
      <w:r w:rsidR="007C0D72">
        <w:rPr>
          <w:color w:val="000000" w:themeColor="text1"/>
        </w:rPr>
        <w:t>Kor</w:t>
      </w:r>
      <w:proofErr w:type="spellEnd"/>
      <w:r w:rsidR="007C0D72">
        <w:rPr>
          <w:color w:val="000000" w:themeColor="text1"/>
        </w:rPr>
        <w:t xml:space="preserve"> </w:t>
      </w:r>
      <w:proofErr w:type="spellStart"/>
      <w:r w:rsidR="007C0D72">
        <w:rPr>
          <w:color w:val="000000" w:themeColor="text1"/>
        </w:rPr>
        <w:t>Ramlla</w:t>
      </w:r>
      <w:proofErr w:type="spellEnd"/>
      <w:r w:rsidR="007C0D72">
        <w:rPr>
          <w:color w:val="000000" w:themeColor="text1"/>
        </w:rPr>
        <w:t xml:space="preserve"> and </w:t>
      </w:r>
      <w:proofErr w:type="spellStart"/>
      <w:r w:rsidR="007C0D72">
        <w:rPr>
          <w:color w:val="000000" w:themeColor="text1"/>
        </w:rPr>
        <w:t>Metti</w:t>
      </w:r>
      <w:proofErr w:type="spellEnd"/>
      <w:r w:rsidR="007C0D72">
        <w:rPr>
          <w:color w:val="000000" w:themeColor="text1"/>
        </w:rPr>
        <w:t xml:space="preserve"> that </w:t>
      </w:r>
      <w:r w:rsidR="000C767E" w:rsidRPr="004E3410">
        <w:rPr>
          <w:color w:val="000000" w:themeColor="text1"/>
        </w:rPr>
        <w:t xml:space="preserve">will </w:t>
      </w:r>
      <w:r w:rsidR="00A05A50">
        <w:rPr>
          <w:color w:val="000000" w:themeColor="text1"/>
        </w:rPr>
        <w:t xml:space="preserve">be </w:t>
      </w:r>
      <w:proofErr w:type="gramStart"/>
      <w:r w:rsidR="00A05A50">
        <w:rPr>
          <w:color w:val="000000" w:themeColor="text1"/>
        </w:rPr>
        <w:t xml:space="preserve">demarcated  </w:t>
      </w:r>
      <w:r w:rsidR="00257AA1">
        <w:rPr>
          <w:color w:val="000000" w:themeColor="text1"/>
        </w:rPr>
        <w:t>using</w:t>
      </w:r>
      <w:proofErr w:type="gramEnd"/>
      <w:r w:rsidR="00A05A50" w:rsidRPr="004E3410">
        <w:rPr>
          <w:color w:val="000000" w:themeColor="text1"/>
        </w:rPr>
        <w:t xml:space="preserve"> </w:t>
      </w:r>
      <w:r w:rsidR="000C767E" w:rsidRPr="004E3410">
        <w:rPr>
          <w:color w:val="000000" w:themeColor="text1"/>
        </w:rPr>
        <w:t xml:space="preserve">concrete bars </w:t>
      </w:r>
      <w:r w:rsidR="00A05A50">
        <w:rPr>
          <w:color w:val="000000" w:themeColor="text1"/>
        </w:rPr>
        <w:t xml:space="preserve"> for the animal herders</w:t>
      </w:r>
      <w:r w:rsidR="007C0D72">
        <w:rPr>
          <w:color w:val="000000" w:themeColor="text1"/>
        </w:rPr>
        <w:t>,</w:t>
      </w:r>
      <w:r w:rsidR="00A05A50">
        <w:rPr>
          <w:color w:val="000000" w:themeColor="text1"/>
        </w:rPr>
        <w:t xml:space="preserve"> and </w:t>
      </w:r>
      <w:r w:rsidR="008E533B">
        <w:rPr>
          <w:color w:val="000000" w:themeColor="text1"/>
        </w:rPr>
        <w:t xml:space="preserve">will </w:t>
      </w:r>
      <w:r w:rsidR="00A05A50">
        <w:rPr>
          <w:color w:val="000000" w:themeColor="text1"/>
        </w:rPr>
        <w:t>ensure the farmers do not cultivate within it. This is expected to reduce the conflict between the farmers and animal herders.</w:t>
      </w:r>
    </w:p>
    <w:p w14:paraId="79255FF6" w14:textId="23EEC36E" w:rsidR="00585652" w:rsidRPr="004E3410" w:rsidRDefault="00A05A50" w:rsidP="00C209AE">
      <w:pPr>
        <w:ind w:left="-810"/>
        <w:jc w:val="both"/>
        <w:rPr>
          <w:color w:val="000000" w:themeColor="text1"/>
        </w:rPr>
      </w:pPr>
      <w:r>
        <w:rPr>
          <w:color w:val="000000" w:themeColor="text1"/>
        </w:rPr>
        <w:t xml:space="preserve"> </w:t>
      </w:r>
      <w:proofErr w:type="gramStart"/>
      <w:r w:rsidR="00107F2F" w:rsidRPr="004E3410">
        <w:rPr>
          <w:color w:val="000000" w:themeColor="text1"/>
        </w:rPr>
        <w:t>Finally</w:t>
      </w:r>
      <w:proofErr w:type="gramEnd"/>
      <w:r w:rsidR="00107F2F" w:rsidRPr="004E3410">
        <w:rPr>
          <w:color w:val="000000" w:themeColor="text1"/>
        </w:rPr>
        <w:t xml:space="preserve"> an end evaluation will be conducted.</w:t>
      </w:r>
    </w:p>
    <w:p w14:paraId="393EC2A5" w14:textId="42E22800" w:rsidR="00430CA8" w:rsidRPr="004E3410" w:rsidRDefault="00430CA8" w:rsidP="008478BB">
      <w:pPr>
        <w:ind w:left="-810"/>
        <w:jc w:val="both"/>
        <w:rPr>
          <w:color w:val="000000" w:themeColor="text1"/>
        </w:rPr>
      </w:pPr>
      <w:r w:rsidRPr="004E3410">
        <w:rPr>
          <w:color w:val="000000" w:themeColor="text1"/>
        </w:rPr>
        <w:t xml:space="preserve"> </w:t>
      </w:r>
    </w:p>
    <w:p w14:paraId="605EE567" w14:textId="77777777" w:rsidR="00CC5194" w:rsidRPr="004E3410" w:rsidRDefault="00CC5194" w:rsidP="00CC5194">
      <w:pPr>
        <w:ind w:left="-810"/>
        <w:jc w:val="both"/>
        <w:rPr>
          <w:color w:val="000000" w:themeColor="text1"/>
        </w:rPr>
      </w:pPr>
    </w:p>
    <w:p w14:paraId="57970381" w14:textId="7D34AA5B" w:rsidR="00D60FA3" w:rsidRPr="004E3410" w:rsidRDefault="008364E5" w:rsidP="002163EB">
      <w:pPr>
        <w:ind w:left="-810" w:right="-154"/>
        <w:jc w:val="both"/>
        <w:rPr>
          <w:color w:val="000000" w:themeColor="text1"/>
        </w:rPr>
      </w:pPr>
      <w:r w:rsidRPr="004E3410">
        <w:rPr>
          <w:color w:val="000000" w:themeColor="text1"/>
        </w:rPr>
        <w:t xml:space="preserve">FOR PROJECTS WITHIN SIX MONTHS OF COMPLETION: summarize </w:t>
      </w:r>
      <w:r w:rsidR="00A64A02" w:rsidRPr="004E3410">
        <w:rPr>
          <w:b/>
          <w:bCs/>
          <w:color w:val="000000" w:themeColor="text1"/>
        </w:rPr>
        <w:t xml:space="preserve">the </w:t>
      </w:r>
      <w:r w:rsidR="001C56B8" w:rsidRPr="004E3410">
        <w:rPr>
          <w:b/>
          <w:bCs/>
          <w:color w:val="000000" w:themeColor="text1"/>
        </w:rPr>
        <w:t xml:space="preserve">main </w:t>
      </w:r>
      <w:r w:rsidR="00A64A02" w:rsidRPr="004E3410">
        <w:rPr>
          <w:b/>
          <w:bCs/>
          <w:color w:val="000000" w:themeColor="text1"/>
        </w:rPr>
        <w:t>structural, institutional or societal level change the project has contributed to</w:t>
      </w:r>
      <w:r w:rsidR="00A64A02" w:rsidRPr="004E3410">
        <w:rPr>
          <w:color w:val="000000" w:themeColor="text1"/>
        </w:rPr>
        <w:t>. This is not anecdotal evidence</w:t>
      </w:r>
      <w:r w:rsidR="001B6DFD" w:rsidRPr="004E3410">
        <w:rPr>
          <w:color w:val="000000" w:themeColor="text1"/>
        </w:rPr>
        <w:t xml:space="preserve"> or a list of individual outputs</w:t>
      </w:r>
      <w:r w:rsidR="00A64A02" w:rsidRPr="004E3410">
        <w:rPr>
          <w:color w:val="000000" w:themeColor="text1"/>
        </w:rPr>
        <w:t xml:space="preserve">, but </w:t>
      </w:r>
      <w:r w:rsidRPr="004E3410">
        <w:rPr>
          <w:color w:val="000000" w:themeColor="text1"/>
        </w:rPr>
        <w:t xml:space="preserve">a description of </w:t>
      </w:r>
      <w:r w:rsidR="00A64A02" w:rsidRPr="004E3410">
        <w:rPr>
          <w:color w:val="000000" w:themeColor="text1"/>
        </w:rPr>
        <w:t xml:space="preserve">progress made toward the main purpose of the project. </w:t>
      </w:r>
      <w:r w:rsidR="008C782A" w:rsidRPr="004E3410">
        <w:rPr>
          <w:color w:val="000000" w:themeColor="text1"/>
        </w:rPr>
        <w:t>(</w:t>
      </w:r>
      <w:r w:rsidR="00425352" w:rsidRPr="004E3410">
        <w:rPr>
          <w:color w:val="000000" w:themeColor="text1"/>
        </w:rPr>
        <w:t>1500-character</w:t>
      </w:r>
      <w:r w:rsidR="008C782A" w:rsidRPr="004E3410">
        <w:rPr>
          <w:color w:val="000000" w:themeColor="text1"/>
        </w:rPr>
        <w:t xml:space="preserve"> limit): </w:t>
      </w:r>
    </w:p>
    <w:p w14:paraId="68786FC0" w14:textId="6F63FAFA" w:rsidR="004767AE" w:rsidRPr="004E3410" w:rsidRDefault="004767AE" w:rsidP="002163EB">
      <w:pPr>
        <w:ind w:left="-810" w:right="-154"/>
        <w:jc w:val="both"/>
        <w:rPr>
          <w:color w:val="000000" w:themeColor="text1"/>
        </w:rPr>
      </w:pPr>
    </w:p>
    <w:p w14:paraId="2CFB3F80" w14:textId="59ED6979" w:rsidR="004767AE" w:rsidRPr="004E3410" w:rsidRDefault="005172C0" w:rsidP="008B1C12">
      <w:pPr>
        <w:ind w:left="-810" w:right="-154"/>
        <w:jc w:val="both"/>
        <w:rPr>
          <w:color w:val="000000" w:themeColor="text1"/>
        </w:rPr>
      </w:pPr>
      <w:r w:rsidRPr="004E3410">
        <w:rPr>
          <w:color w:val="000000" w:themeColor="text1"/>
        </w:rPr>
        <w:t>The</w:t>
      </w:r>
      <w:r w:rsidR="004767AE" w:rsidRPr="004E3410">
        <w:rPr>
          <w:color w:val="000000" w:themeColor="text1"/>
        </w:rPr>
        <w:t xml:space="preserve"> project </w:t>
      </w:r>
      <w:r w:rsidR="000B5340">
        <w:rPr>
          <w:color w:val="000000" w:themeColor="text1"/>
        </w:rPr>
        <w:t>ensured</w:t>
      </w:r>
      <w:r w:rsidR="00503EBE">
        <w:rPr>
          <w:color w:val="000000" w:themeColor="text1"/>
        </w:rPr>
        <w:t xml:space="preserve"> locality </w:t>
      </w:r>
      <w:r w:rsidR="00581148">
        <w:rPr>
          <w:color w:val="000000" w:themeColor="text1"/>
        </w:rPr>
        <w:t>level coordination</w:t>
      </w:r>
      <w:r w:rsidR="000B5340">
        <w:rPr>
          <w:color w:val="000000" w:themeColor="text1"/>
        </w:rPr>
        <w:t>,</w:t>
      </w:r>
      <w:r w:rsidR="00581148">
        <w:rPr>
          <w:color w:val="000000" w:themeColor="text1"/>
        </w:rPr>
        <w:t xml:space="preserve"> </w:t>
      </w:r>
      <w:r w:rsidR="000B5340">
        <w:rPr>
          <w:color w:val="000000" w:themeColor="text1"/>
        </w:rPr>
        <w:t xml:space="preserve">through the joint monitoring field visits, </w:t>
      </w:r>
      <w:r w:rsidR="002C1A0C" w:rsidRPr="004E3410">
        <w:rPr>
          <w:color w:val="000000" w:themeColor="text1"/>
        </w:rPr>
        <w:t>for</w:t>
      </w:r>
      <w:r w:rsidR="004767AE" w:rsidRPr="004E3410">
        <w:rPr>
          <w:color w:val="000000" w:themeColor="text1"/>
        </w:rPr>
        <w:t xml:space="preserve"> stakeholders to share ideas</w:t>
      </w:r>
      <w:r w:rsidR="00C16A44">
        <w:rPr>
          <w:color w:val="000000" w:themeColor="text1"/>
        </w:rPr>
        <w:t xml:space="preserve">, </w:t>
      </w:r>
      <w:r w:rsidRPr="004E3410">
        <w:rPr>
          <w:color w:val="000000" w:themeColor="text1"/>
        </w:rPr>
        <w:t>dialogue over</w:t>
      </w:r>
      <w:r w:rsidR="004767AE" w:rsidRPr="004E3410">
        <w:rPr>
          <w:color w:val="000000" w:themeColor="text1"/>
        </w:rPr>
        <w:t xml:space="preserve"> resources </w:t>
      </w:r>
      <w:r w:rsidR="002C1A0C" w:rsidRPr="004E3410">
        <w:rPr>
          <w:color w:val="000000" w:themeColor="text1"/>
        </w:rPr>
        <w:t>and</w:t>
      </w:r>
      <w:r w:rsidR="004767AE" w:rsidRPr="004E3410">
        <w:rPr>
          <w:color w:val="000000" w:themeColor="text1"/>
        </w:rPr>
        <w:t xml:space="preserve"> contribute </w:t>
      </w:r>
      <w:r w:rsidR="00944A17" w:rsidRPr="004E3410">
        <w:rPr>
          <w:color w:val="000000" w:themeColor="text1"/>
        </w:rPr>
        <w:t>to</w:t>
      </w:r>
      <w:r w:rsidR="004767AE" w:rsidRPr="004E3410">
        <w:rPr>
          <w:color w:val="000000" w:themeColor="text1"/>
        </w:rPr>
        <w:t xml:space="preserve"> desired change</w:t>
      </w:r>
      <w:r w:rsidRPr="004E3410">
        <w:rPr>
          <w:color w:val="000000" w:themeColor="text1"/>
        </w:rPr>
        <w:t>s</w:t>
      </w:r>
      <w:r w:rsidR="006A137F" w:rsidRPr="004E3410">
        <w:rPr>
          <w:color w:val="000000" w:themeColor="text1"/>
        </w:rPr>
        <w:t xml:space="preserve"> </w:t>
      </w:r>
      <w:r w:rsidRPr="004E3410">
        <w:rPr>
          <w:color w:val="000000" w:themeColor="text1"/>
        </w:rPr>
        <w:t>to</w:t>
      </w:r>
      <w:r w:rsidR="006A137F" w:rsidRPr="004E3410">
        <w:rPr>
          <w:color w:val="000000" w:themeColor="text1"/>
        </w:rPr>
        <w:t xml:space="preserve"> the project</w:t>
      </w:r>
      <w:r w:rsidR="004767AE" w:rsidRPr="004E3410">
        <w:rPr>
          <w:color w:val="000000" w:themeColor="text1"/>
        </w:rPr>
        <w:t xml:space="preserve">. </w:t>
      </w:r>
      <w:r w:rsidR="006A137F" w:rsidRPr="004E3410">
        <w:rPr>
          <w:color w:val="000000" w:themeColor="text1"/>
        </w:rPr>
        <w:t xml:space="preserve">Participants </w:t>
      </w:r>
      <w:r w:rsidR="004767AE" w:rsidRPr="004E3410">
        <w:rPr>
          <w:color w:val="000000" w:themeColor="text1"/>
        </w:rPr>
        <w:t xml:space="preserve">included </w:t>
      </w:r>
      <w:r w:rsidR="006A137F" w:rsidRPr="004E3410">
        <w:rPr>
          <w:color w:val="000000" w:themeColor="text1"/>
        </w:rPr>
        <w:t xml:space="preserve">the </w:t>
      </w:r>
      <w:r w:rsidR="004767AE" w:rsidRPr="004E3410">
        <w:rPr>
          <w:color w:val="000000" w:themeColor="text1"/>
        </w:rPr>
        <w:t xml:space="preserve">native administrations, </w:t>
      </w:r>
      <w:r w:rsidR="006A137F" w:rsidRPr="004E3410">
        <w:rPr>
          <w:color w:val="000000" w:themeColor="text1"/>
        </w:rPr>
        <w:t xml:space="preserve">executive directors, police officers, HAC commissioners, CBRMs, the peace </w:t>
      </w:r>
      <w:proofErr w:type="spellStart"/>
      <w:r w:rsidR="006A137F" w:rsidRPr="004E3410">
        <w:rPr>
          <w:color w:val="000000" w:themeColor="text1"/>
        </w:rPr>
        <w:t>center</w:t>
      </w:r>
      <w:proofErr w:type="spellEnd"/>
      <w:r w:rsidR="006A137F" w:rsidRPr="004E3410">
        <w:rPr>
          <w:color w:val="000000" w:themeColor="text1"/>
        </w:rPr>
        <w:t xml:space="preserve"> of the university of </w:t>
      </w:r>
      <w:proofErr w:type="spellStart"/>
      <w:r w:rsidR="006A137F" w:rsidRPr="004E3410">
        <w:rPr>
          <w:color w:val="000000" w:themeColor="text1"/>
        </w:rPr>
        <w:t>Zaleingi</w:t>
      </w:r>
      <w:proofErr w:type="spellEnd"/>
      <w:r w:rsidR="006A137F" w:rsidRPr="004E3410">
        <w:rPr>
          <w:color w:val="000000" w:themeColor="text1"/>
        </w:rPr>
        <w:t>, r</w:t>
      </w:r>
      <w:r w:rsidR="004767AE" w:rsidRPr="004E3410">
        <w:rPr>
          <w:color w:val="000000" w:themeColor="text1"/>
        </w:rPr>
        <w:t>esistance committees, youth</w:t>
      </w:r>
      <w:r w:rsidR="006A137F" w:rsidRPr="004E3410">
        <w:rPr>
          <w:color w:val="000000" w:themeColor="text1"/>
        </w:rPr>
        <w:t xml:space="preserve"> representatives</w:t>
      </w:r>
      <w:r w:rsidR="004767AE" w:rsidRPr="004E3410">
        <w:rPr>
          <w:color w:val="000000" w:themeColor="text1"/>
        </w:rPr>
        <w:t xml:space="preserve">, </w:t>
      </w:r>
      <w:r w:rsidR="006A137F" w:rsidRPr="004E3410">
        <w:rPr>
          <w:color w:val="000000" w:themeColor="text1"/>
        </w:rPr>
        <w:t>w</w:t>
      </w:r>
      <w:r w:rsidR="004767AE" w:rsidRPr="004E3410">
        <w:rPr>
          <w:color w:val="000000" w:themeColor="text1"/>
        </w:rPr>
        <w:t>omen</w:t>
      </w:r>
      <w:r w:rsidR="006A137F" w:rsidRPr="004E3410">
        <w:rPr>
          <w:color w:val="000000" w:themeColor="text1"/>
        </w:rPr>
        <w:t xml:space="preserve"> representatives</w:t>
      </w:r>
      <w:r w:rsidR="004767AE" w:rsidRPr="004E3410">
        <w:rPr>
          <w:color w:val="000000" w:themeColor="text1"/>
        </w:rPr>
        <w:t>,</w:t>
      </w:r>
      <w:r w:rsidR="006A137F" w:rsidRPr="004E3410">
        <w:rPr>
          <w:color w:val="000000" w:themeColor="text1"/>
        </w:rPr>
        <w:t xml:space="preserve"> n</w:t>
      </w:r>
      <w:r w:rsidR="004767AE" w:rsidRPr="004E3410">
        <w:rPr>
          <w:color w:val="000000" w:themeColor="text1"/>
        </w:rPr>
        <w:t>omad</w:t>
      </w:r>
      <w:r w:rsidR="006A137F" w:rsidRPr="004E3410">
        <w:rPr>
          <w:color w:val="000000" w:themeColor="text1"/>
        </w:rPr>
        <w:t>ic representatives</w:t>
      </w:r>
      <w:r w:rsidR="004767AE" w:rsidRPr="004E3410">
        <w:rPr>
          <w:color w:val="000000" w:themeColor="text1"/>
        </w:rPr>
        <w:t xml:space="preserve">, </w:t>
      </w:r>
      <w:r w:rsidR="006A137F" w:rsidRPr="004E3410">
        <w:rPr>
          <w:color w:val="000000" w:themeColor="text1"/>
        </w:rPr>
        <w:t xml:space="preserve">and </w:t>
      </w:r>
      <w:r w:rsidR="004767AE" w:rsidRPr="004E3410">
        <w:rPr>
          <w:color w:val="000000" w:themeColor="text1"/>
        </w:rPr>
        <w:t>IDP</w:t>
      </w:r>
      <w:r w:rsidR="006A137F" w:rsidRPr="004E3410">
        <w:rPr>
          <w:color w:val="000000" w:themeColor="text1"/>
        </w:rPr>
        <w:t xml:space="preserve"> representatives</w:t>
      </w:r>
      <w:r w:rsidR="00C16A44">
        <w:rPr>
          <w:color w:val="000000" w:themeColor="text1"/>
        </w:rPr>
        <w:t xml:space="preserve"> and implementing partners</w:t>
      </w:r>
      <w:r w:rsidR="006A137F" w:rsidRPr="004E3410">
        <w:rPr>
          <w:color w:val="000000" w:themeColor="text1"/>
        </w:rPr>
        <w:t xml:space="preserve">. </w:t>
      </w:r>
      <w:r w:rsidR="00F8621C" w:rsidRPr="004E3410">
        <w:rPr>
          <w:color w:val="000000" w:themeColor="text1"/>
        </w:rPr>
        <w:t>Th</w:t>
      </w:r>
      <w:r w:rsidR="00C16A44">
        <w:rPr>
          <w:color w:val="000000" w:themeColor="text1"/>
        </w:rPr>
        <w:t>is</w:t>
      </w:r>
      <w:r w:rsidR="00F8621C" w:rsidRPr="004E3410">
        <w:rPr>
          <w:color w:val="000000" w:themeColor="text1"/>
        </w:rPr>
        <w:t xml:space="preserve"> enhanced knowledge and </w:t>
      </w:r>
      <w:proofErr w:type="spellStart"/>
      <w:r w:rsidR="00F8621C" w:rsidRPr="004E3410">
        <w:rPr>
          <w:color w:val="000000" w:themeColor="text1"/>
        </w:rPr>
        <w:t>prioritizaition</w:t>
      </w:r>
      <w:proofErr w:type="spellEnd"/>
      <w:r w:rsidR="00F8621C" w:rsidRPr="004E3410">
        <w:rPr>
          <w:color w:val="000000" w:themeColor="text1"/>
        </w:rPr>
        <w:t xml:space="preserve"> of PBF interventions, led to more inclusive and regular dialogues between communities and local governments as well as communities/local authorities with humanitarian agencies, more buy-in for the project from local authorities as they continuously facilitated access to the project sites as well as locations under SLA/AW control, led to agreements between different </w:t>
      </w:r>
      <w:proofErr w:type="spellStart"/>
      <w:r w:rsidR="00F8621C" w:rsidRPr="004E3410">
        <w:rPr>
          <w:color w:val="000000" w:themeColor="text1"/>
        </w:rPr>
        <w:t>commuinties</w:t>
      </w:r>
      <w:proofErr w:type="spellEnd"/>
      <w:r w:rsidR="00F8621C" w:rsidRPr="004E3410">
        <w:rPr>
          <w:color w:val="000000" w:themeColor="text1"/>
        </w:rPr>
        <w:t xml:space="preserve"> (farmers and nomads over grazing routes, </w:t>
      </w:r>
      <w:r w:rsidRPr="004E3410">
        <w:rPr>
          <w:color w:val="000000" w:themeColor="text1"/>
        </w:rPr>
        <w:t xml:space="preserve">and </w:t>
      </w:r>
      <w:r w:rsidR="00F8621C" w:rsidRPr="004E3410">
        <w:rPr>
          <w:color w:val="000000" w:themeColor="text1"/>
        </w:rPr>
        <w:t>on rainfed farmland after the harvest.</w:t>
      </w:r>
    </w:p>
    <w:p w14:paraId="61E1D9E5" w14:textId="77777777" w:rsidR="00D12358" w:rsidRPr="004E3410" w:rsidRDefault="00D12358" w:rsidP="002163EB">
      <w:pPr>
        <w:ind w:left="-810" w:right="-154"/>
        <w:jc w:val="both"/>
        <w:rPr>
          <w:color w:val="000000" w:themeColor="text1"/>
        </w:rPr>
      </w:pPr>
    </w:p>
    <w:p w14:paraId="576C62CE" w14:textId="5C9A0076" w:rsidR="004767AE" w:rsidRPr="004E3410" w:rsidRDefault="004767AE" w:rsidP="004767AE">
      <w:pPr>
        <w:ind w:left="-810" w:right="-154"/>
        <w:jc w:val="both"/>
        <w:rPr>
          <w:color w:val="000000" w:themeColor="text1"/>
        </w:rPr>
      </w:pPr>
      <w:r w:rsidRPr="004E3410">
        <w:rPr>
          <w:color w:val="000000" w:themeColor="text1"/>
        </w:rPr>
        <w:t>The project also positively contributed towards durable solutions for IDPs and returnees</w:t>
      </w:r>
      <w:r w:rsidR="006A137F" w:rsidRPr="004E3410">
        <w:rPr>
          <w:color w:val="000000" w:themeColor="text1"/>
        </w:rPr>
        <w:t xml:space="preserve">, </w:t>
      </w:r>
      <w:r w:rsidR="00944A17" w:rsidRPr="004E3410">
        <w:rPr>
          <w:color w:val="000000" w:themeColor="text1"/>
        </w:rPr>
        <w:t>including</w:t>
      </w:r>
      <w:r w:rsidRPr="004E3410">
        <w:rPr>
          <w:color w:val="000000" w:themeColor="text1"/>
        </w:rPr>
        <w:t xml:space="preserve"> facilitating access to </w:t>
      </w:r>
      <w:r w:rsidR="00C16A44">
        <w:rPr>
          <w:color w:val="000000" w:themeColor="text1"/>
        </w:rPr>
        <w:t xml:space="preserve">4900 </w:t>
      </w:r>
      <w:r w:rsidRPr="004E3410">
        <w:rPr>
          <w:color w:val="000000" w:themeColor="text1"/>
        </w:rPr>
        <w:t>civil documentation</w:t>
      </w:r>
      <w:r w:rsidR="00C16A44">
        <w:rPr>
          <w:color w:val="000000" w:themeColor="text1"/>
        </w:rPr>
        <w:t>s</w:t>
      </w:r>
      <w:r w:rsidRPr="004E3410">
        <w:rPr>
          <w:color w:val="000000" w:themeColor="text1"/>
        </w:rPr>
        <w:t xml:space="preserve">, mainly national identity </w:t>
      </w:r>
      <w:r w:rsidR="006A137F" w:rsidRPr="004E3410">
        <w:rPr>
          <w:color w:val="000000" w:themeColor="text1"/>
        </w:rPr>
        <w:t>cards</w:t>
      </w:r>
      <w:r w:rsidRPr="004E3410">
        <w:rPr>
          <w:color w:val="000000" w:themeColor="text1"/>
        </w:rPr>
        <w:t xml:space="preserve">, essential documentation for the formation of citizen’s file in </w:t>
      </w:r>
      <w:proofErr w:type="spellStart"/>
      <w:r w:rsidRPr="004E3410">
        <w:rPr>
          <w:color w:val="000000" w:themeColor="text1"/>
        </w:rPr>
        <w:t>GoS</w:t>
      </w:r>
      <w:proofErr w:type="spellEnd"/>
      <w:r w:rsidRPr="004E3410">
        <w:rPr>
          <w:color w:val="000000" w:themeColor="text1"/>
        </w:rPr>
        <w:t xml:space="preserve"> database, and for proving and safeguarding </w:t>
      </w:r>
      <w:proofErr w:type="gramStart"/>
      <w:r w:rsidRPr="004E3410">
        <w:rPr>
          <w:color w:val="000000" w:themeColor="text1"/>
        </w:rPr>
        <w:t>nationality;  property</w:t>
      </w:r>
      <w:proofErr w:type="gramEnd"/>
      <w:r w:rsidRPr="004E3410">
        <w:rPr>
          <w:color w:val="000000" w:themeColor="text1"/>
        </w:rPr>
        <w:t xml:space="preserve"> rights;  life events – birth, marriage, divorce; right to vote; and  access to cash assistance programme “</w:t>
      </w:r>
      <w:proofErr w:type="spellStart"/>
      <w:r w:rsidRPr="004E3410">
        <w:rPr>
          <w:color w:val="000000" w:themeColor="text1"/>
        </w:rPr>
        <w:t>Thamarat</w:t>
      </w:r>
      <w:proofErr w:type="spellEnd"/>
      <w:r w:rsidRPr="004E3410">
        <w:rPr>
          <w:color w:val="000000" w:themeColor="text1"/>
        </w:rPr>
        <w:t xml:space="preserve">” for vulnerable families across Sudan. </w:t>
      </w:r>
    </w:p>
    <w:p w14:paraId="31AC6C4A" w14:textId="77777777" w:rsidR="00944A17" w:rsidRPr="004E3410" w:rsidRDefault="00944A17" w:rsidP="00944A17">
      <w:pPr>
        <w:ind w:left="-810" w:right="-154"/>
        <w:jc w:val="both"/>
        <w:rPr>
          <w:color w:val="000000" w:themeColor="text1"/>
        </w:rPr>
      </w:pPr>
    </w:p>
    <w:p w14:paraId="3FDF96FE" w14:textId="4A556058" w:rsidR="00944A17" w:rsidRPr="005F70BC" w:rsidRDefault="00944A17" w:rsidP="004767AE">
      <w:pPr>
        <w:ind w:left="-810" w:right="-154"/>
        <w:jc w:val="both"/>
        <w:rPr>
          <w:color w:val="000000" w:themeColor="text1"/>
        </w:rPr>
      </w:pPr>
      <w:r w:rsidRPr="005F70BC">
        <w:rPr>
          <w:color w:val="000000" w:themeColor="text1"/>
        </w:rPr>
        <w:t xml:space="preserve">The formation and training </w:t>
      </w:r>
      <w:proofErr w:type="gramStart"/>
      <w:r w:rsidRPr="005F70BC">
        <w:rPr>
          <w:color w:val="000000" w:themeColor="text1"/>
        </w:rPr>
        <w:t xml:space="preserve">of </w:t>
      </w:r>
      <w:r w:rsidR="005F70BC" w:rsidRPr="005F70BC">
        <w:rPr>
          <w:color w:val="000000" w:themeColor="text1"/>
        </w:rPr>
        <w:t xml:space="preserve"> 10</w:t>
      </w:r>
      <w:proofErr w:type="gramEnd"/>
      <w:r w:rsidR="005F70BC" w:rsidRPr="005F70BC">
        <w:rPr>
          <w:color w:val="000000" w:themeColor="text1"/>
        </w:rPr>
        <w:t xml:space="preserve"> </w:t>
      </w:r>
      <w:r w:rsidRPr="005F70BC">
        <w:rPr>
          <w:color w:val="000000" w:themeColor="text1"/>
        </w:rPr>
        <w:t>CBRMs</w:t>
      </w:r>
      <w:r w:rsidR="005F70BC" w:rsidRPr="005F70BC">
        <w:rPr>
          <w:color w:val="000000" w:themeColor="text1"/>
        </w:rPr>
        <w:t xml:space="preserve"> </w:t>
      </w:r>
      <w:r w:rsidR="005F70BC" w:rsidRPr="005F70BC">
        <w:rPr>
          <w:bCs/>
          <w:color w:val="000000" w:themeColor="text1"/>
        </w:rPr>
        <w:t>composed of 100 members (35 women; 10 young women; 15 young men)</w:t>
      </w:r>
      <w:r w:rsidRPr="005F70BC">
        <w:rPr>
          <w:color w:val="000000" w:themeColor="text1"/>
        </w:rPr>
        <w:t xml:space="preserve"> and (CRCs) in different communities provided mechanisms for conflict prevention and resolution, leading to the resolution of </w:t>
      </w:r>
      <w:r w:rsidR="00C16A44">
        <w:rPr>
          <w:color w:val="000000" w:themeColor="text1"/>
        </w:rPr>
        <w:t xml:space="preserve">47 </w:t>
      </w:r>
      <w:r w:rsidRPr="005F70BC">
        <w:rPr>
          <w:color w:val="000000" w:themeColor="text1"/>
        </w:rPr>
        <w:t>disputes</w:t>
      </w:r>
      <w:r w:rsidR="00C16A44">
        <w:rPr>
          <w:color w:val="000000" w:themeColor="text1"/>
        </w:rPr>
        <w:t xml:space="preserve"> on  farm destruction</w:t>
      </w:r>
      <w:r w:rsidR="008B1C12">
        <w:rPr>
          <w:color w:val="000000" w:themeColor="text1"/>
        </w:rPr>
        <w:t xml:space="preserve"> and</w:t>
      </w:r>
      <w:r w:rsidR="00C16A44">
        <w:rPr>
          <w:color w:val="000000" w:themeColor="text1"/>
        </w:rPr>
        <w:t xml:space="preserve"> GBV while CBRM</w:t>
      </w:r>
      <w:r w:rsidR="00C16A44" w:rsidRPr="005F70BC">
        <w:rPr>
          <w:color w:val="000000" w:themeColor="text1"/>
        </w:rPr>
        <w:t xml:space="preserve"> </w:t>
      </w:r>
      <w:r w:rsidR="008B1C12">
        <w:rPr>
          <w:color w:val="000000" w:themeColor="text1"/>
        </w:rPr>
        <w:t>resolved 34</w:t>
      </w:r>
      <w:r w:rsidRPr="005F70BC">
        <w:rPr>
          <w:color w:val="000000" w:themeColor="text1"/>
        </w:rPr>
        <w:t xml:space="preserve"> cases </w:t>
      </w:r>
      <w:r w:rsidR="008B1C12">
        <w:rPr>
          <w:color w:val="000000" w:themeColor="text1"/>
        </w:rPr>
        <w:t xml:space="preserve">and </w:t>
      </w:r>
      <w:proofErr w:type="spellStart"/>
      <w:r w:rsidR="008B1C12">
        <w:rPr>
          <w:color w:val="000000" w:themeColor="text1"/>
        </w:rPr>
        <w:t>refered</w:t>
      </w:r>
      <w:proofErr w:type="spellEnd"/>
      <w:r w:rsidR="008B1C12">
        <w:rPr>
          <w:color w:val="000000" w:themeColor="text1"/>
        </w:rPr>
        <w:t xml:space="preserve"> 13 </w:t>
      </w:r>
      <w:r w:rsidRPr="005F70BC">
        <w:rPr>
          <w:color w:val="000000" w:themeColor="text1"/>
        </w:rPr>
        <w:t>to relevant authorities.</w:t>
      </w:r>
      <w:r w:rsidR="008B1C12">
        <w:rPr>
          <w:color w:val="000000" w:themeColor="text1"/>
        </w:rPr>
        <w:t xml:space="preserve"> C</w:t>
      </w:r>
      <w:r w:rsidRPr="005F70BC">
        <w:rPr>
          <w:color w:val="000000" w:themeColor="text1"/>
        </w:rPr>
        <w:t xml:space="preserve">apacity building activities at the locality level, </w:t>
      </w:r>
      <w:r w:rsidR="008B1C12">
        <w:rPr>
          <w:color w:val="000000" w:themeColor="text1"/>
        </w:rPr>
        <w:t xml:space="preserve">strengthened </w:t>
      </w:r>
      <w:r w:rsidRPr="005F70BC">
        <w:rPr>
          <w:color w:val="000000" w:themeColor="text1"/>
        </w:rPr>
        <w:t>rural courts and access to justice for SGBV survivors.</w:t>
      </w:r>
      <w:r w:rsidR="00BE53C8" w:rsidRPr="005F70BC">
        <w:rPr>
          <w:color w:val="000000" w:themeColor="text1"/>
        </w:rPr>
        <w:t xml:space="preserve"> </w:t>
      </w:r>
    </w:p>
    <w:p w14:paraId="573F1386" w14:textId="29DCED6C" w:rsidR="00C209AE" w:rsidRPr="004E3410" w:rsidRDefault="00C209AE" w:rsidP="004767AE">
      <w:pPr>
        <w:ind w:left="-810" w:right="-154"/>
        <w:jc w:val="both"/>
        <w:rPr>
          <w:color w:val="000000" w:themeColor="text1"/>
        </w:rPr>
      </w:pPr>
    </w:p>
    <w:p w14:paraId="0D556FD2" w14:textId="6445F284" w:rsidR="008C782A" w:rsidRPr="004E3410" w:rsidRDefault="008C782A" w:rsidP="002163EB">
      <w:pPr>
        <w:ind w:left="-810"/>
        <w:jc w:val="both"/>
        <w:rPr>
          <w:b/>
          <w:color w:val="000000" w:themeColor="text1"/>
        </w:rPr>
      </w:pPr>
      <w:r w:rsidRPr="004E3410">
        <w:rPr>
          <w:b/>
          <w:color w:val="000000" w:themeColor="text1"/>
        </w:rPr>
        <w:t xml:space="preserve">In a few sentences, explain </w:t>
      </w:r>
      <w:r w:rsidR="00A64A02" w:rsidRPr="004E3410">
        <w:rPr>
          <w:b/>
          <w:color w:val="000000" w:themeColor="text1"/>
        </w:rPr>
        <w:t xml:space="preserve">whether </w:t>
      </w:r>
      <w:r w:rsidRPr="004E3410">
        <w:rPr>
          <w:b/>
          <w:color w:val="000000" w:themeColor="text1"/>
        </w:rPr>
        <w:t xml:space="preserve">the project has </w:t>
      </w:r>
      <w:r w:rsidR="00A64A02" w:rsidRPr="004E3410">
        <w:rPr>
          <w:b/>
          <w:color w:val="000000" w:themeColor="text1"/>
        </w:rPr>
        <w:t>had a positive</w:t>
      </w:r>
      <w:r w:rsidRPr="004E3410">
        <w:rPr>
          <w:b/>
          <w:bCs/>
          <w:color w:val="000000" w:themeColor="text1"/>
        </w:rPr>
        <w:t xml:space="preserve"> human impact</w:t>
      </w:r>
      <w:r w:rsidR="00A64A02" w:rsidRPr="004E3410">
        <w:rPr>
          <w:b/>
          <w:color w:val="000000" w:themeColor="text1"/>
        </w:rPr>
        <w:t>.</w:t>
      </w:r>
      <w:r w:rsidRPr="004E3410">
        <w:rPr>
          <w:b/>
          <w:color w:val="000000" w:themeColor="text1"/>
        </w:rPr>
        <w:t xml:space="preserve"> </w:t>
      </w:r>
      <w:r w:rsidR="00A64A02" w:rsidRPr="004E3410">
        <w:rPr>
          <w:b/>
          <w:color w:val="000000" w:themeColor="text1"/>
        </w:rPr>
        <w:t>May include anecdotal stories about the project’s positive effect on the</w:t>
      </w:r>
      <w:r w:rsidRPr="004E3410">
        <w:rPr>
          <w:b/>
          <w:color w:val="000000" w:themeColor="text1"/>
        </w:rPr>
        <w:t xml:space="preserve"> </w:t>
      </w:r>
      <w:r w:rsidR="00A64A02" w:rsidRPr="004E3410">
        <w:rPr>
          <w:b/>
          <w:color w:val="000000" w:themeColor="text1"/>
        </w:rPr>
        <w:t xml:space="preserve">people’s </w:t>
      </w:r>
      <w:r w:rsidRPr="004E3410">
        <w:rPr>
          <w:b/>
          <w:color w:val="000000" w:themeColor="text1"/>
        </w:rPr>
        <w:t>lives</w:t>
      </w:r>
      <w:r w:rsidR="00A64A02" w:rsidRPr="004E3410">
        <w:rPr>
          <w:b/>
          <w:color w:val="000000" w:themeColor="text1"/>
        </w:rPr>
        <w:t>. Include</w:t>
      </w:r>
      <w:r w:rsidRPr="004E3410">
        <w:rPr>
          <w:b/>
          <w:color w:val="000000" w:themeColor="text1"/>
        </w:rPr>
        <w:t xml:space="preserve"> direct quotes</w:t>
      </w:r>
      <w:r w:rsidR="00793DE6" w:rsidRPr="004E3410">
        <w:rPr>
          <w:b/>
          <w:color w:val="000000" w:themeColor="text1"/>
        </w:rPr>
        <w:t xml:space="preserve"> </w:t>
      </w:r>
      <w:r w:rsidR="00A64A02" w:rsidRPr="004E3410">
        <w:rPr>
          <w:b/>
          <w:color w:val="000000" w:themeColor="text1"/>
        </w:rPr>
        <w:t>where possible</w:t>
      </w:r>
      <w:r w:rsidR="001B6DFD" w:rsidRPr="004E3410">
        <w:rPr>
          <w:b/>
          <w:color w:val="000000" w:themeColor="text1"/>
        </w:rPr>
        <w:t xml:space="preserve"> or weblinks to strategic communications pieces</w:t>
      </w:r>
      <w:r w:rsidR="00A64A02" w:rsidRPr="004E3410">
        <w:rPr>
          <w:b/>
          <w:color w:val="000000" w:themeColor="text1"/>
        </w:rPr>
        <w:t>.</w:t>
      </w:r>
      <w:r w:rsidRPr="004E3410">
        <w:rPr>
          <w:b/>
          <w:color w:val="000000" w:themeColor="text1"/>
        </w:rPr>
        <w:t xml:space="preserve"> (</w:t>
      </w:r>
      <w:r w:rsidR="00493F66" w:rsidRPr="004E3410">
        <w:rPr>
          <w:b/>
          <w:color w:val="000000" w:themeColor="text1"/>
        </w:rPr>
        <w:t>2000-character</w:t>
      </w:r>
      <w:r w:rsidRPr="004E3410">
        <w:rPr>
          <w:b/>
          <w:color w:val="000000" w:themeColor="text1"/>
        </w:rPr>
        <w:t xml:space="preserve"> limit):</w:t>
      </w:r>
    </w:p>
    <w:p w14:paraId="26AC60CE" w14:textId="77777777" w:rsidR="00BE53C8" w:rsidRPr="004E3410" w:rsidRDefault="00BE53C8" w:rsidP="00BE53C8">
      <w:pPr>
        <w:ind w:left="-810"/>
        <w:jc w:val="both"/>
        <w:rPr>
          <w:color w:val="000000" w:themeColor="text1"/>
          <w:sz w:val="22"/>
          <w:szCs w:val="22"/>
        </w:rPr>
      </w:pPr>
    </w:p>
    <w:p w14:paraId="51DB6A6C" w14:textId="7469F5CD" w:rsidR="00D60FA3" w:rsidRPr="004E3410" w:rsidRDefault="00C90DFD" w:rsidP="00C90DFD">
      <w:pPr>
        <w:ind w:left="-810"/>
        <w:jc w:val="both"/>
        <w:rPr>
          <w:color w:val="000000" w:themeColor="text1"/>
        </w:rPr>
      </w:pPr>
      <w:r w:rsidRPr="004E3410">
        <w:rPr>
          <w:color w:val="000000" w:themeColor="text1"/>
        </w:rPr>
        <w:t>The community resolution committee</w:t>
      </w:r>
      <w:r w:rsidR="003C6B83" w:rsidRPr="004E3410">
        <w:rPr>
          <w:color w:val="000000" w:themeColor="text1"/>
        </w:rPr>
        <w:t>s</w:t>
      </w:r>
      <w:r w:rsidRPr="004E3410">
        <w:rPr>
          <w:color w:val="000000" w:themeColor="text1"/>
        </w:rPr>
        <w:t xml:space="preserve"> (CRC), </w:t>
      </w:r>
      <w:r w:rsidR="00BE53C8" w:rsidRPr="004E3410">
        <w:rPr>
          <w:color w:val="000000" w:themeColor="text1"/>
        </w:rPr>
        <w:t>composed of farmers and pastoralists</w:t>
      </w:r>
      <w:r w:rsidRPr="004E3410">
        <w:rPr>
          <w:color w:val="000000" w:themeColor="text1"/>
        </w:rPr>
        <w:t>,</w:t>
      </w:r>
      <w:r w:rsidR="00BE53C8" w:rsidRPr="004E3410">
        <w:rPr>
          <w:color w:val="000000" w:themeColor="text1"/>
        </w:rPr>
        <w:t xml:space="preserve"> </w:t>
      </w:r>
      <w:r w:rsidRPr="004E3410">
        <w:rPr>
          <w:color w:val="000000" w:themeColor="text1"/>
        </w:rPr>
        <w:t>resolved</w:t>
      </w:r>
      <w:r w:rsidR="00BE53C8" w:rsidRPr="004E3410">
        <w:rPr>
          <w:color w:val="000000" w:themeColor="text1"/>
        </w:rPr>
        <w:t xml:space="preserve"> </w:t>
      </w:r>
      <w:r w:rsidR="003C6B83" w:rsidRPr="004E3410">
        <w:rPr>
          <w:color w:val="000000" w:themeColor="text1"/>
        </w:rPr>
        <w:t>8</w:t>
      </w:r>
      <w:r w:rsidR="00BE53C8" w:rsidRPr="004E3410">
        <w:rPr>
          <w:color w:val="000000" w:themeColor="text1"/>
        </w:rPr>
        <w:t xml:space="preserve"> conflicts related to crop destruction by livestock belonging to nomads</w:t>
      </w:r>
      <w:r w:rsidRPr="004E3410">
        <w:rPr>
          <w:color w:val="000000" w:themeColor="text1"/>
        </w:rPr>
        <w:t>, r</w:t>
      </w:r>
      <w:r w:rsidR="00BE53C8" w:rsidRPr="004E3410">
        <w:rPr>
          <w:color w:val="000000" w:themeColor="text1"/>
        </w:rPr>
        <w:t>esult</w:t>
      </w:r>
      <w:r w:rsidRPr="004E3410">
        <w:rPr>
          <w:color w:val="000000" w:themeColor="text1"/>
        </w:rPr>
        <w:t>ing</w:t>
      </w:r>
      <w:r w:rsidR="00BE53C8" w:rsidRPr="004E3410">
        <w:rPr>
          <w:color w:val="000000" w:themeColor="text1"/>
        </w:rPr>
        <w:t xml:space="preserve"> in </w:t>
      </w:r>
      <w:r w:rsidRPr="004E3410">
        <w:rPr>
          <w:color w:val="000000" w:themeColor="text1"/>
        </w:rPr>
        <w:t xml:space="preserve">the </w:t>
      </w:r>
      <w:r w:rsidR="00BE53C8" w:rsidRPr="004E3410">
        <w:rPr>
          <w:color w:val="000000" w:themeColor="text1"/>
        </w:rPr>
        <w:t>provision of compensation</w:t>
      </w:r>
      <w:r w:rsidRPr="004E3410">
        <w:rPr>
          <w:color w:val="000000" w:themeColor="text1"/>
        </w:rPr>
        <w:t xml:space="preserve"> to the farmers</w:t>
      </w:r>
      <w:r w:rsidR="00BE53C8" w:rsidRPr="004E3410">
        <w:rPr>
          <w:color w:val="000000" w:themeColor="text1"/>
        </w:rPr>
        <w:t xml:space="preserve"> (</w:t>
      </w:r>
      <w:proofErr w:type="gramStart"/>
      <w:r w:rsidR="00BE53C8" w:rsidRPr="004E3410">
        <w:rPr>
          <w:color w:val="000000" w:themeColor="text1"/>
        </w:rPr>
        <w:t>i.e.</w:t>
      </w:r>
      <w:proofErr w:type="gramEnd"/>
      <w:r w:rsidR="00BE53C8" w:rsidRPr="004E3410">
        <w:rPr>
          <w:color w:val="000000" w:themeColor="text1"/>
        </w:rPr>
        <w:t xml:space="preserve"> livestock provided to owners of destroyed farms). Hassan Yousif, a 30-year-old member of the </w:t>
      </w:r>
      <w:proofErr w:type="spellStart"/>
      <w:r w:rsidR="00BE53C8" w:rsidRPr="004E3410">
        <w:rPr>
          <w:color w:val="000000" w:themeColor="text1"/>
        </w:rPr>
        <w:t>Thur</w:t>
      </w:r>
      <w:proofErr w:type="spellEnd"/>
      <w:r w:rsidR="00BE53C8" w:rsidRPr="004E3410">
        <w:rPr>
          <w:color w:val="000000" w:themeColor="text1"/>
        </w:rPr>
        <w:t xml:space="preserve"> CRC said: “People who were fighting last year now regularly meet to exchange on the importance of peace and reconciliation amongst their community and manage to resolve grievances without escalation into inter-communal conflicts.”</w:t>
      </w:r>
    </w:p>
    <w:p w14:paraId="559D60E3" w14:textId="119AC19B" w:rsidR="004E5F53" w:rsidRPr="004E3410" w:rsidRDefault="004E5F53" w:rsidP="00C90DFD">
      <w:pPr>
        <w:ind w:left="-810"/>
        <w:jc w:val="both"/>
        <w:rPr>
          <w:color w:val="000000" w:themeColor="text1"/>
        </w:rPr>
      </w:pPr>
    </w:p>
    <w:p w14:paraId="3A8624A0" w14:textId="3C5EE2DB" w:rsidR="004E5F53" w:rsidRDefault="004E5F53" w:rsidP="004E5F53">
      <w:pPr>
        <w:ind w:left="-810"/>
        <w:jc w:val="both"/>
        <w:rPr>
          <w:color w:val="000000" w:themeColor="text1"/>
        </w:rPr>
      </w:pPr>
      <w:r w:rsidRPr="004E3410">
        <w:rPr>
          <w:bCs/>
          <w:color w:val="000000" w:themeColor="text1"/>
        </w:rPr>
        <w:lastRenderedPageBreak/>
        <w:t>A</w:t>
      </w:r>
      <w:r w:rsidRPr="004E3410">
        <w:rPr>
          <w:b/>
          <w:bCs/>
          <w:color w:val="000000" w:themeColor="text1"/>
        </w:rPr>
        <w:t xml:space="preserve"> </w:t>
      </w:r>
      <w:r w:rsidRPr="004E3410">
        <w:rPr>
          <w:color w:val="000000" w:themeColor="text1"/>
        </w:rPr>
        <w:t xml:space="preserve">peace conference </w:t>
      </w:r>
      <w:r w:rsidR="0029583F">
        <w:rPr>
          <w:color w:val="000000" w:themeColor="text1"/>
        </w:rPr>
        <w:t xml:space="preserve">was </w:t>
      </w:r>
      <w:r w:rsidRPr="004E3410">
        <w:rPr>
          <w:color w:val="000000" w:themeColor="text1"/>
        </w:rPr>
        <w:t xml:space="preserve">conducted in </w:t>
      </w:r>
      <w:proofErr w:type="spellStart"/>
      <w:r w:rsidRPr="004E3410">
        <w:rPr>
          <w:color w:val="000000" w:themeColor="text1"/>
        </w:rPr>
        <w:t>Nertiti</w:t>
      </w:r>
      <w:proofErr w:type="spellEnd"/>
      <w:r w:rsidR="00944615">
        <w:rPr>
          <w:color w:val="000000" w:themeColor="text1"/>
        </w:rPr>
        <w:t xml:space="preserve"> </w:t>
      </w:r>
      <w:r w:rsidR="006A0512">
        <w:rPr>
          <w:color w:val="000000" w:themeColor="text1"/>
        </w:rPr>
        <w:t>from</w:t>
      </w:r>
      <w:r w:rsidR="00944615">
        <w:rPr>
          <w:color w:val="000000" w:themeColor="text1"/>
        </w:rPr>
        <w:t xml:space="preserve"> 29-30 </w:t>
      </w:r>
      <w:r w:rsidR="006A0512">
        <w:rPr>
          <w:color w:val="000000" w:themeColor="text1"/>
        </w:rPr>
        <w:t xml:space="preserve">September </w:t>
      </w:r>
      <w:proofErr w:type="gramStart"/>
      <w:r w:rsidR="006A0512">
        <w:rPr>
          <w:color w:val="000000" w:themeColor="text1"/>
        </w:rPr>
        <w:t>2021</w:t>
      </w:r>
      <w:r w:rsidRPr="004E3410">
        <w:rPr>
          <w:color w:val="000000" w:themeColor="text1"/>
        </w:rPr>
        <w:t>,with</w:t>
      </w:r>
      <w:proofErr w:type="gramEnd"/>
      <w:r w:rsidRPr="004E3410">
        <w:rPr>
          <w:color w:val="000000" w:themeColor="text1"/>
        </w:rPr>
        <w:t xml:space="preserve"> the participation of </w:t>
      </w:r>
      <w:r w:rsidR="006A0512" w:rsidRPr="004E3410">
        <w:rPr>
          <w:bCs/>
          <w:color w:val="000000" w:themeColor="text1"/>
        </w:rPr>
        <w:t xml:space="preserve">77 </w:t>
      </w:r>
      <w:r w:rsidR="006A0512">
        <w:rPr>
          <w:bCs/>
          <w:color w:val="000000" w:themeColor="text1"/>
        </w:rPr>
        <w:t>stakeholder</w:t>
      </w:r>
      <w:r w:rsidR="006A0512" w:rsidRPr="004E3410">
        <w:rPr>
          <w:bCs/>
          <w:color w:val="000000" w:themeColor="text1"/>
        </w:rPr>
        <w:t xml:space="preserve"> (18 women and 19 youth)</w:t>
      </w:r>
      <w:r w:rsidR="00AC470A">
        <w:rPr>
          <w:bCs/>
          <w:color w:val="000000" w:themeColor="text1"/>
        </w:rPr>
        <w:t xml:space="preserve"> from </w:t>
      </w:r>
      <w:r w:rsidR="006A0B87">
        <w:rPr>
          <w:color w:val="000000" w:themeColor="text1"/>
        </w:rPr>
        <w:t>farmers (</w:t>
      </w:r>
      <w:proofErr w:type="spellStart"/>
      <w:r w:rsidRPr="004E3410">
        <w:rPr>
          <w:color w:val="000000" w:themeColor="text1"/>
        </w:rPr>
        <w:t>Tama</w:t>
      </w:r>
      <w:proofErr w:type="spellEnd"/>
      <w:r w:rsidRPr="004E3410">
        <w:rPr>
          <w:color w:val="000000" w:themeColor="text1"/>
        </w:rPr>
        <w:t xml:space="preserve">, Fur, Masalit, </w:t>
      </w:r>
      <w:proofErr w:type="spellStart"/>
      <w:r w:rsidRPr="004E3410">
        <w:rPr>
          <w:color w:val="000000" w:themeColor="text1"/>
        </w:rPr>
        <w:t>Zagawa</w:t>
      </w:r>
      <w:proofErr w:type="spellEnd"/>
      <w:r w:rsidRPr="004E3410">
        <w:rPr>
          <w:color w:val="000000" w:themeColor="text1"/>
        </w:rPr>
        <w:t xml:space="preserve">, </w:t>
      </w:r>
      <w:proofErr w:type="spellStart"/>
      <w:r w:rsidRPr="004E3410">
        <w:rPr>
          <w:color w:val="000000" w:themeColor="text1"/>
        </w:rPr>
        <w:t>Hotia</w:t>
      </w:r>
      <w:proofErr w:type="spellEnd"/>
      <w:r w:rsidRPr="004E3410">
        <w:rPr>
          <w:color w:val="000000" w:themeColor="text1"/>
        </w:rPr>
        <w:t xml:space="preserve"> </w:t>
      </w:r>
      <w:r w:rsidR="00AC470A">
        <w:rPr>
          <w:color w:val="000000" w:themeColor="text1"/>
        </w:rPr>
        <w:t>tribes</w:t>
      </w:r>
      <w:r w:rsidR="006A0B87">
        <w:rPr>
          <w:color w:val="000000" w:themeColor="text1"/>
        </w:rPr>
        <w:t>)</w:t>
      </w:r>
      <w:r w:rsidRPr="004E3410">
        <w:rPr>
          <w:color w:val="000000" w:themeColor="text1"/>
        </w:rPr>
        <w:t xml:space="preserve"> and Nomads </w:t>
      </w:r>
      <w:r w:rsidR="00AC470A">
        <w:rPr>
          <w:color w:val="000000" w:themeColor="text1"/>
        </w:rPr>
        <w:t>tribes</w:t>
      </w:r>
      <w:r w:rsidRPr="004E3410">
        <w:rPr>
          <w:color w:val="000000" w:themeColor="text1"/>
        </w:rPr>
        <w:t xml:space="preserve"> </w:t>
      </w:r>
      <w:r w:rsidR="00E53B24">
        <w:rPr>
          <w:color w:val="000000" w:themeColor="text1"/>
        </w:rPr>
        <w:t>(</w:t>
      </w:r>
      <w:proofErr w:type="spellStart"/>
      <w:r w:rsidRPr="004E3410">
        <w:rPr>
          <w:color w:val="000000" w:themeColor="text1"/>
        </w:rPr>
        <w:t>Missiria</w:t>
      </w:r>
      <w:proofErr w:type="spellEnd"/>
      <w:r w:rsidRPr="004E3410">
        <w:rPr>
          <w:color w:val="000000" w:themeColor="text1"/>
        </w:rPr>
        <w:t xml:space="preserve">, Bani </w:t>
      </w:r>
      <w:proofErr w:type="spellStart"/>
      <w:r w:rsidRPr="004E3410">
        <w:rPr>
          <w:color w:val="000000" w:themeColor="text1"/>
        </w:rPr>
        <w:t>halba</w:t>
      </w:r>
      <w:proofErr w:type="spellEnd"/>
      <w:r w:rsidRPr="004E3410">
        <w:rPr>
          <w:color w:val="000000" w:themeColor="text1"/>
        </w:rPr>
        <w:t xml:space="preserve">, </w:t>
      </w:r>
      <w:proofErr w:type="spellStart"/>
      <w:r w:rsidRPr="004E3410">
        <w:rPr>
          <w:color w:val="000000" w:themeColor="text1"/>
        </w:rPr>
        <w:t>Sharafa</w:t>
      </w:r>
      <w:proofErr w:type="spellEnd"/>
      <w:r w:rsidRPr="004E3410">
        <w:rPr>
          <w:color w:val="000000" w:themeColor="text1"/>
        </w:rPr>
        <w:t xml:space="preserve">) including CBRMs, IDPs, rule of law actors, civil society, peacebuilding institutions, and federal-level peacebuilding entities. A peaceful coexistence agreement was signed by the participating groups to improve tolerance between farmers and nomadic communities. </w:t>
      </w:r>
    </w:p>
    <w:p w14:paraId="7589EECD" w14:textId="77777777" w:rsidR="008B1C12" w:rsidRPr="004E3410" w:rsidRDefault="008B1C12" w:rsidP="004E5F53">
      <w:pPr>
        <w:ind w:left="-810"/>
        <w:jc w:val="both"/>
        <w:rPr>
          <w:color w:val="000000" w:themeColor="text1"/>
        </w:rPr>
      </w:pPr>
    </w:p>
    <w:p w14:paraId="0F8413AE" w14:textId="2D31FF64" w:rsidR="004E5F53" w:rsidRPr="004E3410" w:rsidRDefault="004E5F53" w:rsidP="004E5F53">
      <w:pPr>
        <w:ind w:left="-810"/>
        <w:jc w:val="both"/>
        <w:rPr>
          <w:b/>
          <w:bCs/>
          <w:color w:val="000000" w:themeColor="text1"/>
        </w:rPr>
      </w:pPr>
      <w:r w:rsidRPr="004E3410">
        <w:rPr>
          <w:bCs/>
          <w:color w:val="000000" w:themeColor="text1"/>
        </w:rPr>
        <w:t>Community and locality level peace dialogue forum</w:t>
      </w:r>
      <w:r w:rsidR="00685818" w:rsidRPr="004E3410">
        <w:rPr>
          <w:bCs/>
          <w:color w:val="000000" w:themeColor="text1"/>
        </w:rPr>
        <w:t>s</w:t>
      </w:r>
      <w:r w:rsidRPr="004E3410">
        <w:rPr>
          <w:b/>
          <w:bCs/>
          <w:color w:val="000000" w:themeColor="text1"/>
        </w:rPr>
        <w:t xml:space="preserve"> </w:t>
      </w:r>
      <w:r w:rsidRPr="004E3410">
        <w:rPr>
          <w:color w:val="000000" w:themeColor="text1"/>
        </w:rPr>
        <w:t xml:space="preserve">conducted in </w:t>
      </w:r>
      <w:proofErr w:type="spellStart"/>
      <w:r w:rsidRPr="004E3410">
        <w:rPr>
          <w:color w:val="000000" w:themeColor="text1"/>
        </w:rPr>
        <w:t>Umdukhun</w:t>
      </w:r>
      <w:proofErr w:type="spellEnd"/>
      <w:r w:rsidRPr="004E3410">
        <w:rPr>
          <w:color w:val="000000" w:themeColor="text1"/>
        </w:rPr>
        <w:t xml:space="preserve"> and </w:t>
      </w:r>
      <w:proofErr w:type="spellStart"/>
      <w:r w:rsidRPr="004E3410">
        <w:rPr>
          <w:color w:val="000000" w:themeColor="text1"/>
        </w:rPr>
        <w:t>Nertiti</w:t>
      </w:r>
      <w:proofErr w:type="spellEnd"/>
      <w:r w:rsidRPr="004E3410">
        <w:rPr>
          <w:color w:val="000000" w:themeColor="text1"/>
        </w:rPr>
        <w:t xml:space="preserve"> involv</w:t>
      </w:r>
      <w:r w:rsidR="008B1C12">
        <w:rPr>
          <w:color w:val="000000" w:themeColor="text1"/>
        </w:rPr>
        <w:t>ed</w:t>
      </w:r>
      <w:r w:rsidRPr="004E3410">
        <w:rPr>
          <w:color w:val="000000" w:themeColor="text1"/>
        </w:rPr>
        <w:t xml:space="preserve"> local leaders, Resistance committees, youth, Women, CBRMs, Executive directors, Police officers, HAC commissioners, </w:t>
      </w:r>
      <w:r w:rsidR="003C6B83" w:rsidRPr="004E3410">
        <w:rPr>
          <w:color w:val="000000" w:themeColor="text1"/>
        </w:rPr>
        <w:t>n</w:t>
      </w:r>
      <w:r w:rsidRPr="004E3410">
        <w:rPr>
          <w:color w:val="000000" w:themeColor="text1"/>
        </w:rPr>
        <w:t>omads, IDPs and peace studies institution of Zalingei university representative</w:t>
      </w:r>
      <w:r w:rsidR="003C6B83" w:rsidRPr="004E3410">
        <w:rPr>
          <w:color w:val="000000" w:themeColor="text1"/>
        </w:rPr>
        <w:t>s</w:t>
      </w:r>
      <w:r w:rsidRPr="004E3410">
        <w:rPr>
          <w:color w:val="000000" w:themeColor="text1"/>
        </w:rPr>
        <w:t xml:space="preserve">. </w:t>
      </w:r>
      <w:proofErr w:type="gramStart"/>
      <w:r w:rsidR="003C6B83" w:rsidRPr="004E3410">
        <w:rPr>
          <w:i/>
          <w:iCs/>
          <w:color w:val="000000" w:themeColor="text1"/>
        </w:rPr>
        <w:t>‘</w:t>
      </w:r>
      <w:r w:rsidRPr="004E3410">
        <w:rPr>
          <w:i/>
          <w:iCs/>
          <w:color w:val="000000" w:themeColor="text1"/>
        </w:rPr>
        <w:t xml:space="preserve"> have</w:t>
      </w:r>
      <w:proofErr w:type="gramEnd"/>
      <w:r w:rsidRPr="004E3410">
        <w:rPr>
          <w:i/>
          <w:iCs/>
          <w:color w:val="000000" w:themeColor="text1"/>
        </w:rPr>
        <w:t xml:space="preserve"> helped reduce confli</w:t>
      </w:r>
      <w:r w:rsidR="008B1C12">
        <w:rPr>
          <w:i/>
          <w:iCs/>
          <w:color w:val="000000" w:themeColor="text1"/>
        </w:rPr>
        <w:t>cts</w:t>
      </w:r>
      <w:r w:rsidRPr="004E3410">
        <w:rPr>
          <w:i/>
          <w:iCs/>
          <w:color w:val="000000" w:themeColor="text1"/>
        </w:rPr>
        <w:t xml:space="preserve"> between farmers and nomads, people discuss their issues freely and collectively find solutions”</w:t>
      </w:r>
      <w:r w:rsidRPr="004E3410">
        <w:rPr>
          <w:color w:val="000000" w:themeColor="text1"/>
        </w:rPr>
        <w:t xml:space="preserve"> – Mohammed Ahmed Yousif (Um </w:t>
      </w:r>
      <w:proofErr w:type="spellStart"/>
      <w:r w:rsidRPr="004E3410">
        <w:rPr>
          <w:color w:val="000000" w:themeColor="text1"/>
        </w:rPr>
        <w:t>Dukhun</w:t>
      </w:r>
      <w:proofErr w:type="spellEnd"/>
      <w:r w:rsidRPr="004E3410">
        <w:rPr>
          <w:color w:val="000000" w:themeColor="text1"/>
        </w:rPr>
        <w:t xml:space="preserve"> local leader) </w:t>
      </w:r>
    </w:p>
    <w:p w14:paraId="5D1FC14E" w14:textId="271C245E" w:rsidR="004E5F53" w:rsidRPr="004E3410" w:rsidRDefault="004E5F53" w:rsidP="004E5F53">
      <w:pPr>
        <w:ind w:left="-810"/>
        <w:jc w:val="both"/>
        <w:rPr>
          <w:color w:val="000000" w:themeColor="text1"/>
        </w:rPr>
      </w:pPr>
    </w:p>
    <w:p w14:paraId="54BB0234" w14:textId="24540977" w:rsidR="00A640AD" w:rsidRPr="004E3410" w:rsidRDefault="00394E22" w:rsidP="0051326E">
      <w:pPr>
        <w:ind w:left="-720"/>
        <w:jc w:val="both"/>
        <w:rPr>
          <w:bCs/>
          <w:color w:val="000000" w:themeColor="text1"/>
        </w:rPr>
      </w:pPr>
      <w:r w:rsidRPr="004E3410">
        <w:rPr>
          <w:bCs/>
          <w:color w:val="000000" w:themeColor="text1"/>
        </w:rPr>
        <w:t xml:space="preserve">In June 2021, a workshop was conducted on the impact of climate change on agriculture and natural resource in </w:t>
      </w:r>
      <w:proofErr w:type="spellStart"/>
      <w:r w:rsidRPr="004E3410">
        <w:rPr>
          <w:bCs/>
          <w:color w:val="000000" w:themeColor="text1"/>
        </w:rPr>
        <w:t>Nertiti</w:t>
      </w:r>
      <w:proofErr w:type="spellEnd"/>
      <w:r w:rsidRPr="004E3410">
        <w:rPr>
          <w:bCs/>
          <w:color w:val="000000" w:themeColor="text1"/>
        </w:rPr>
        <w:t xml:space="preserve"> town.  The workshop was attended by 33 men and 8 women from six targeted villages (Khor </w:t>
      </w:r>
      <w:proofErr w:type="spellStart"/>
      <w:r w:rsidRPr="004E3410">
        <w:rPr>
          <w:bCs/>
          <w:color w:val="000000" w:themeColor="text1"/>
        </w:rPr>
        <w:t>Ramlla</w:t>
      </w:r>
      <w:proofErr w:type="spellEnd"/>
      <w:r w:rsidRPr="004E3410">
        <w:rPr>
          <w:bCs/>
          <w:color w:val="000000" w:themeColor="text1"/>
        </w:rPr>
        <w:t xml:space="preserve">, Toor, </w:t>
      </w:r>
      <w:proofErr w:type="spellStart"/>
      <w:r w:rsidRPr="004E3410">
        <w:rPr>
          <w:bCs/>
          <w:color w:val="000000" w:themeColor="text1"/>
        </w:rPr>
        <w:t>Nerrtiti</w:t>
      </w:r>
      <w:proofErr w:type="spellEnd"/>
      <w:r w:rsidRPr="004E3410">
        <w:rPr>
          <w:bCs/>
          <w:color w:val="000000" w:themeColor="text1"/>
        </w:rPr>
        <w:t xml:space="preserve">, </w:t>
      </w:r>
      <w:proofErr w:type="spellStart"/>
      <w:r w:rsidRPr="004E3410">
        <w:rPr>
          <w:bCs/>
          <w:color w:val="000000" w:themeColor="text1"/>
        </w:rPr>
        <w:t>Gorni</w:t>
      </w:r>
      <w:proofErr w:type="spellEnd"/>
      <w:r w:rsidRPr="004E3410">
        <w:rPr>
          <w:bCs/>
          <w:color w:val="000000" w:themeColor="text1"/>
        </w:rPr>
        <w:t xml:space="preserve">, </w:t>
      </w:r>
      <w:proofErr w:type="spellStart"/>
      <w:r w:rsidRPr="004E3410">
        <w:rPr>
          <w:bCs/>
          <w:color w:val="000000" w:themeColor="text1"/>
        </w:rPr>
        <w:t>Gildo</w:t>
      </w:r>
      <w:proofErr w:type="spellEnd"/>
      <w:r w:rsidRPr="004E3410">
        <w:rPr>
          <w:bCs/>
          <w:color w:val="000000" w:themeColor="text1"/>
        </w:rPr>
        <w:t xml:space="preserve"> and </w:t>
      </w:r>
      <w:proofErr w:type="spellStart"/>
      <w:r w:rsidRPr="004E3410">
        <w:rPr>
          <w:bCs/>
          <w:color w:val="000000" w:themeColor="text1"/>
        </w:rPr>
        <w:t>Eridiba</w:t>
      </w:r>
      <w:proofErr w:type="spellEnd"/>
      <w:r w:rsidRPr="004E3410">
        <w:rPr>
          <w:bCs/>
          <w:color w:val="000000" w:themeColor="text1"/>
        </w:rPr>
        <w:t xml:space="preserve">).   The main topics of the workshops focused </w:t>
      </w:r>
      <w:proofErr w:type="gramStart"/>
      <w:r w:rsidRPr="004E3410">
        <w:rPr>
          <w:bCs/>
          <w:color w:val="000000" w:themeColor="text1"/>
        </w:rPr>
        <w:t>on  the</w:t>
      </w:r>
      <w:proofErr w:type="gramEnd"/>
      <w:r w:rsidRPr="004E3410">
        <w:rPr>
          <w:bCs/>
          <w:color w:val="000000" w:themeColor="text1"/>
        </w:rPr>
        <w:t xml:space="preserve"> negative effects of climate change on livestock and agriculture production as well as environmental degradation which create</w:t>
      </w:r>
      <w:r w:rsidR="0051326E" w:rsidRPr="004E3410">
        <w:rPr>
          <w:bCs/>
          <w:color w:val="000000" w:themeColor="text1"/>
        </w:rPr>
        <w:t>s</w:t>
      </w:r>
      <w:r w:rsidRPr="004E3410">
        <w:rPr>
          <w:bCs/>
          <w:color w:val="000000" w:themeColor="text1"/>
        </w:rPr>
        <w:t xml:space="preserve"> high competition around limited natural resources. The impact of the workshop</w:t>
      </w:r>
      <w:r w:rsidR="0051326E" w:rsidRPr="004E3410">
        <w:rPr>
          <w:bCs/>
          <w:color w:val="000000" w:themeColor="text1"/>
        </w:rPr>
        <w:t xml:space="preserve"> </w:t>
      </w:r>
      <w:r w:rsidRPr="004E3410">
        <w:rPr>
          <w:bCs/>
          <w:color w:val="000000" w:themeColor="text1"/>
        </w:rPr>
        <w:t>increase</w:t>
      </w:r>
      <w:r w:rsidR="0051326E" w:rsidRPr="004E3410">
        <w:rPr>
          <w:bCs/>
          <w:color w:val="000000" w:themeColor="text1"/>
        </w:rPr>
        <w:t>d</w:t>
      </w:r>
      <w:r w:rsidRPr="004E3410">
        <w:rPr>
          <w:bCs/>
          <w:color w:val="000000" w:themeColor="text1"/>
        </w:rPr>
        <w:t xml:space="preserve"> awareness </w:t>
      </w:r>
      <w:r w:rsidR="003C6B83" w:rsidRPr="004E3410">
        <w:rPr>
          <w:bCs/>
          <w:color w:val="000000" w:themeColor="text1"/>
        </w:rPr>
        <w:t>of</w:t>
      </w:r>
      <w:r w:rsidRPr="004E3410">
        <w:rPr>
          <w:bCs/>
          <w:color w:val="000000" w:themeColor="text1"/>
        </w:rPr>
        <w:t xml:space="preserve"> </w:t>
      </w:r>
      <w:r w:rsidR="0051326E" w:rsidRPr="004E3410">
        <w:rPr>
          <w:bCs/>
          <w:color w:val="000000" w:themeColor="text1"/>
        </w:rPr>
        <w:t xml:space="preserve">rehabilitation of pasture through pasture broadcasting, construction of fire lines for pasture protection and establishment of community forests construction of </w:t>
      </w:r>
      <w:proofErr w:type="spellStart"/>
      <w:r w:rsidR="0051326E" w:rsidRPr="004E3410">
        <w:rPr>
          <w:bCs/>
          <w:color w:val="000000" w:themeColor="text1"/>
        </w:rPr>
        <w:t>hafirs</w:t>
      </w:r>
      <w:proofErr w:type="spellEnd"/>
      <w:r w:rsidR="0051326E" w:rsidRPr="004E3410">
        <w:rPr>
          <w:bCs/>
          <w:color w:val="000000" w:themeColor="text1"/>
        </w:rPr>
        <w:t xml:space="preserve">, dams and water yards for both agriculture and livestock watering. </w:t>
      </w:r>
    </w:p>
    <w:p w14:paraId="08773E50" w14:textId="77777777" w:rsidR="00206D45" w:rsidRPr="004E3410" w:rsidRDefault="00206D45" w:rsidP="002163EB">
      <w:pPr>
        <w:jc w:val="both"/>
        <w:rPr>
          <w:b/>
          <w:color w:val="000000" w:themeColor="text1"/>
        </w:rPr>
      </w:pPr>
    </w:p>
    <w:p w14:paraId="619E3770" w14:textId="77777777" w:rsidR="00F5504F" w:rsidRPr="004E3410" w:rsidRDefault="00206D45" w:rsidP="002163EB">
      <w:pPr>
        <w:ind w:hanging="810"/>
        <w:jc w:val="both"/>
        <w:rPr>
          <w:b/>
          <w:color w:val="000000" w:themeColor="text1"/>
          <w:u w:val="single"/>
        </w:rPr>
      </w:pPr>
      <w:r w:rsidRPr="004E3410">
        <w:rPr>
          <w:b/>
          <w:color w:val="000000" w:themeColor="text1"/>
          <w:u w:val="single"/>
        </w:rPr>
        <w:t xml:space="preserve">PART II: RESULT PROGRESS BY PROJECT OUTCOME </w:t>
      </w:r>
    </w:p>
    <w:p w14:paraId="0DC19C42" w14:textId="77777777" w:rsidR="00F5504F" w:rsidRPr="004E3410" w:rsidRDefault="00F5504F" w:rsidP="002163EB">
      <w:pPr>
        <w:ind w:left="-720"/>
        <w:jc w:val="both"/>
        <w:rPr>
          <w:b/>
          <w:color w:val="000000" w:themeColor="text1"/>
          <w:u w:val="single"/>
        </w:rPr>
      </w:pPr>
    </w:p>
    <w:p w14:paraId="579437EA" w14:textId="77777777" w:rsidR="00287878" w:rsidRPr="004E3410" w:rsidRDefault="00287878" w:rsidP="002163EB">
      <w:pPr>
        <w:ind w:left="-810"/>
        <w:jc w:val="both"/>
        <w:rPr>
          <w:i/>
          <w:color w:val="000000" w:themeColor="text1"/>
        </w:rPr>
      </w:pPr>
      <w:r w:rsidRPr="004E3410">
        <w:rPr>
          <w:i/>
          <w:color w:val="000000" w:themeColor="text1"/>
        </w:rPr>
        <w:t xml:space="preserve">Describe overall progress under each Outcome made during the reporting period (for June reports: January-June; for November reports: January-November;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6C31DEBA" w14:textId="77777777" w:rsidR="008364E5" w:rsidRPr="004E3410" w:rsidRDefault="008364E5" w:rsidP="002163EB">
      <w:pPr>
        <w:ind w:left="-810"/>
        <w:jc w:val="both"/>
        <w:rPr>
          <w:i/>
          <w:color w:val="000000" w:themeColor="text1"/>
        </w:rPr>
      </w:pPr>
    </w:p>
    <w:p w14:paraId="503A73CA" w14:textId="77777777" w:rsidR="008364E5" w:rsidRPr="004E3410" w:rsidRDefault="008364E5" w:rsidP="002163EB">
      <w:pPr>
        <w:numPr>
          <w:ilvl w:val="0"/>
          <w:numId w:val="2"/>
        </w:numPr>
        <w:jc w:val="both"/>
        <w:rPr>
          <w:i/>
          <w:color w:val="000000" w:themeColor="text1"/>
        </w:rPr>
      </w:pPr>
      <w:r w:rsidRPr="004E3410">
        <w:rPr>
          <w:i/>
          <w:color w:val="000000" w:themeColor="text1"/>
        </w:rPr>
        <w:t xml:space="preserve">“On track” refers to </w:t>
      </w:r>
      <w:r w:rsidR="007118F5" w:rsidRPr="004E3410">
        <w:rPr>
          <w:i/>
          <w:color w:val="000000" w:themeColor="text1"/>
        </w:rPr>
        <w:t xml:space="preserve">the timely completion of outputs as indicated in the workplan. </w:t>
      </w:r>
    </w:p>
    <w:p w14:paraId="6D78EDB6" w14:textId="77777777" w:rsidR="007118F5" w:rsidRPr="004E3410" w:rsidRDefault="007118F5" w:rsidP="002163EB">
      <w:pPr>
        <w:numPr>
          <w:ilvl w:val="0"/>
          <w:numId w:val="2"/>
        </w:numPr>
        <w:jc w:val="both"/>
        <w:rPr>
          <w:i/>
          <w:color w:val="000000" w:themeColor="text1"/>
        </w:rPr>
      </w:pPr>
      <w:r w:rsidRPr="004E3410">
        <w:rPr>
          <w:i/>
          <w:color w:val="000000" w:themeColor="text1"/>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4E3410" w:rsidRDefault="00287878" w:rsidP="002163EB">
      <w:pPr>
        <w:jc w:val="both"/>
        <w:rPr>
          <w:i/>
          <w:color w:val="000000" w:themeColor="text1"/>
        </w:rPr>
      </w:pPr>
    </w:p>
    <w:p w14:paraId="0476C542" w14:textId="3C487EA9" w:rsidR="00C55CD8" w:rsidRPr="004E3410" w:rsidRDefault="00BA5D85" w:rsidP="00896FBE">
      <w:pPr>
        <w:ind w:left="-810"/>
        <w:jc w:val="both"/>
        <w:rPr>
          <w:i/>
          <w:iCs/>
          <w:color w:val="000000" w:themeColor="text1"/>
        </w:rPr>
      </w:pPr>
      <w:r w:rsidRPr="004E3410">
        <w:rPr>
          <w:i/>
          <w:iCs/>
          <w:color w:val="000000" w:themeColor="text1"/>
        </w:rPr>
        <w:t xml:space="preserve">If your project has more </w:t>
      </w:r>
      <w:r w:rsidR="00287878" w:rsidRPr="004E3410">
        <w:rPr>
          <w:i/>
          <w:iCs/>
          <w:color w:val="000000" w:themeColor="text1"/>
        </w:rPr>
        <w:t xml:space="preserve">than four </w:t>
      </w:r>
      <w:r w:rsidRPr="004E3410">
        <w:rPr>
          <w:i/>
          <w:iCs/>
          <w:color w:val="000000" w:themeColor="text1"/>
        </w:rPr>
        <w:t>outcomes, contact PBSO for template modification.</w:t>
      </w:r>
    </w:p>
    <w:p w14:paraId="442FF1A9" w14:textId="26554784" w:rsidR="00896FBE" w:rsidRPr="004E3410" w:rsidRDefault="00896FBE" w:rsidP="00896FBE">
      <w:pPr>
        <w:ind w:left="-810"/>
        <w:jc w:val="both"/>
        <w:rPr>
          <w:i/>
          <w:iCs/>
          <w:color w:val="000000" w:themeColor="text1"/>
        </w:rPr>
      </w:pPr>
    </w:p>
    <w:p w14:paraId="61674FB9" w14:textId="77777777" w:rsidR="00896FBE" w:rsidRPr="004E3410" w:rsidRDefault="00896FBE" w:rsidP="00896FBE">
      <w:pPr>
        <w:ind w:left="-720"/>
        <w:jc w:val="both"/>
        <w:rPr>
          <w:b/>
          <w:color w:val="000000" w:themeColor="text1"/>
          <w:u w:val="single"/>
        </w:rPr>
      </w:pPr>
      <w:r w:rsidRPr="004E3410">
        <w:rPr>
          <w:b/>
          <w:color w:val="000000" w:themeColor="text1"/>
          <w:u w:val="single"/>
        </w:rPr>
        <w:t>Outcome 1: Durable solutions for the return of IDPs and refugees are made possible by peaceful resolution of land disputes, and sustainable land and natural resource management facilitates enhanced agricultural productivity, processing and value-chains to create jobs and improve livelihoods.</w:t>
      </w:r>
    </w:p>
    <w:p w14:paraId="536A69A3" w14:textId="77777777" w:rsidR="00896FBE" w:rsidRPr="004E3410" w:rsidRDefault="00896FBE" w:rsidP="00896FBE">
      <w:pPr>
        <w:ind w:left="-720"/>
        <w:jc w:val="both"/>
        <w:rPr>
          <w:b/>
          <w:color w:val="000000" w:themeColor="text1"/>
        </w:rPr>
      </w:pPr>
    </w:p>
    <w:p w14:paraId="34636E9A" w14:textId="77777777" w:rsidR="00896FBE" w:rsidRPr="004E3410" w:rsidRDefault="00896FBE" w:rsidP="00896FBE">
      <w:pPr>
        <w:ind w:left="-720"/>
        <w:jc w:val="both"/>
        <w:rPr>
          <w:b/>
          <w:color w:val="000000" w:themeColor="text1"/>
        </w:rPr>
      </w:pPr>
      <w:r w:rsidRPr="004E3410">
        <w:rPr>
          <w:b/>
          <w:color w:val="000000" w:themeColor="text1"/>
        </w:rPr>
        <w:t xml:space="preserve">Rate the </w:t>
      </w:r>
      <w:proofErr w:type="gramStart"/>
      <w:r w:rsidRPr="004E3410">
        <w:rPr>
          <w:b/>
          <w:color w:val="000000" w:themeColor="text1"/>
        </w:rPr>
        <w:t>current status</w:t>
      </w:r>
      <w:proofErr w:type="gramEnd"/>
      <w:r w:rsidRPr="004E3410">
        <w:rPr>
          <w:b/>
          <w:color w:val="000000" w:themeColor="text1"/>
        </w:rPr>
        <w:t xml:space="preserve"> of the outcome progress: </w:t>
      </w:r>
      <w:r w:rsidRPr="004E3410">
        <w:rPr>
          <w:b/>
          <w:color w:val="000000" w:themeColor="text1"/>
        </w:rPr>
        <w:fldChar w:fldCharType="begin">
          <w:ffData>
            <w:name w:val="Dropdown2"/>
            <w:enabled/>
            <w:calcOnExit w:val="0"/>
            <w:ddList>
              <w:result w:val="3"/>
              <w:listEntry w:val="Please select "/>
              <w:listEntry w:val="on track"/>
              <w:listEntry w:val="on track with significant peacebuilding results"/>
              <w:listEntry w:val="off track"/>
            </w:ddList>
          </w:ffData>
        </w:fldChar>
      </w:r>
      <w:bookmarkStart w:id="2" w:name="Dropdown2"/>
      <w:r w:rsidRPr="004E3410">
        <w:rPr>
          <w:b/>
          <w:color w:val="000000" w:themeColor="text1"/>
        </w:rPr>
        <w:instrText xml:space="preserve"> FORMDROPDOWN </w:instrText>
      </w:r>
      <w:r w:rsidR="00855DBC">
        <w:rPr>
          <w:b/>
          <w:color w:val="000000" w:themeColor="text1"/>
        </w:rPr>
      </w:r>
      <w:r w:rsidR="00855DBC">
        <w:rPr>
          <w:b/>
          <w:color w:val="000000" w:themeColor="text1"/>
        </w:rPr>
        <w:fldChar w:fldCharType="separate"/>
      </w:r>
      <w:r w:rsidRPr="004E3410">
        <w:rPr>
          <w:b/>
          <w:color w:val="000000" w:themeColor="text1"/>
        </w:rPr>
        <w:fldChar w:fldCharType="end"/>
      </w:r>
      <w:bookmarkEnd w:id="2"/>
    </w:p>
    <w:p w14:paraId="6596E25C" w14:textId="77777777" w:rsidR="00896FBE" w:rsidRPr="004E3410" w:rsidRDefault="00896FBE" w:rsidP="00896FBE">
      <w:pPr>
        <w:ind w:left="-720"/>
        <w:jc w:val="both"/>
        <w:rPr>
          <w:b/>
          <w:color w:val="000000" w:themeColor="text1"/>
        </w:rPr>
      </w:pPr>
    </w:p>
    <w:p w14:paraId="30A55BEF" w14:textId="7DDA28C8" w:rsidR="00896FBE" w:rsidRPr="004E3410" w:rsidRDefault="00896FBE" w:rsidP="00896FBE">
      <w:pPr>
        <w:ind w:left="-720"/>
        <w:jc w:val="both"/>
        <w:rPr>
          <w:i/>
          <w:color w:val="000000" w:themeColor="text1"/>
        </w:rPr>
      </w:pPr>
      <w:r w:rsidRPr="004E3410">
        <w:rPr>
          <w:b/>
          <w:color w:val="000000" w:themeColor="text1"/>
        </w:rPr>
        <w:t xml:space="preserve">Progress summary: </w:t>
      </w:r>
      <w:r w:rsidRPr="004E3410">
        <w:rPr>
          <w:i/>
          <w:color w:val="000000" w:themeColor="text1"/>
        </w:rPr>
        <w:t>(</w:t>
      </w:r>
      <w:proofErr w:type="gramStart"/>
      <w:r w:rsidRPr="004E3410">
        <w:rPr>
          <w:i/>
          <w:color w:val="000000" w:themeColor="text1"/>
        </w:rPr>
        <w:t>3000 character</w:t>
      </w:r>
      <w:proofErr w:type="gramEnd"/>
      <w:r w:rsidRPr="004E3410">
        <w:rPr>
          <w:i/>
          <w:color w:val="000000" w:themeColor="text1"/>
        </w:rPr>
        <w:t xml:space="preserve"> limit)</w:t>
      </w:r>
    </w:p>
    <w:p w14:paraId="600B2347" w14:textId="77777777" w:rsidR="00896FBE" w:rsidRPr="004E3410" w:rsidRDefault="00896FBE" w:rsidP="00896FBE">
      <w:pPr>
        <w:ind w:left="-810"/>
        <w:jc w:val="both"/>
        <w:rPr>
          <w:i/>
          <w:iCs/>
          <w:color w:val="000000" w:themeColor="text1"/>
        </w:rPr>
      </w:pPr>
    </w:p>
    <w:p w14:paraId="2D3F5E21" w14:textId="0C05CA93" w:rsidR="003566FE" w:rsidRPr="004E3410" w:rsidRDefault="003566FE" w:rsidP="003566FE">
      <w:pPr>
        <w:ind w:left="-720"/>
        <w:jc w:val="both"/>
        <w:rPr>
          <w:color w:val="000000" w:themeColor="text1"/>
        </w:rPr>
      </w:pPr>
      <w:r w:rsidRPr="004E3410">
        <w:rPr>
          <w:color w:val="000000" w:themeColor="text1"/>
        </w:rPr>
        <w:t xml:space="preserve">In order to strengthen government capacity to resolve land-related conflicts, the capacity of Land Arbitration Committees was built, including support to returnee landowners to officially </w:t>
      </w:r>
      <w:r w:rsidRPr="004E3410">
        <w:rPr>
          <w:color w:val="000000" w:themeColor="text1"/>
        </w:rPr>
        <w:lastRenderedPageBreak/>
        <w:t xml:space="preserve">register their lands. </w:t>
      </w:r>
      <w:r w:rsidRPr="004E3410">
        <w:rPr>
          <w:bCs/>
          <w:color w:val="000000" w:themeColor="text1"/>
        </w:rPr>
        <w:t>Over 300 farm owners (60 women) had their land registered with support from land arbitration committees, ensuring that all land-related conflicts were resolved at village and locality level.</w:t>
      </w:r>
    </w:p>
    <w:p w14:paraId="730AE53D" w14:textId="77777777" w:rsidR="003566FE" w:rsidRPr="004E3410" w:rsidRDefault="003566FE" w:rsidP="003566FE">
      <w:pPr>
        <w:ind w:left="-720"/>
        <w:jc w:val="both"/>
        <w:rPr>
          <w:bCs/>
          <w:color w:val="000000" w:themeColor="text1"/>
        </w:rPr>
      </w:pPr>
    </w:p>
    <w:p w14:paraId="0409396B" w14:textId="1101CEBB" w:rsidR="003566FE" w:rsidRPr="004E3410" w:rsidRDefault="00ED2889" w:rsidP="003566FE">
      <w:pPr>
        <w:ind w:left="-720"/>
        <w:jc w:val="both"/>
        <w:rPr>
          <w:bCs/>
          <w:color w:val="000000" w:themeColor="text1"/>
        </w:rPr>
      </w:pPr>
      <w:r w:rsidRPr="004E3410">
        <w:rPr>
          <w:bCs/>
          <w:color w:val="000000" w:themeColor="text1"/>
        </w:rPr>
        <w:t>T</w:t>
      </w:r>
      <w:r w:rsidR="003566FE" w:rsidRPr="004E3410">
        <w:rPr>
          <w:bCs/>
          <w:color w:val="000000" w:themeColor="text1"/>
        </w:rPr>
        <w:t xml:space="preserve">wo </w:t>
      </w:r>
      <w:proofErr w:type="spellStart"/>
      <w:r w:rsidR="003566FE" w:rsidRPr="004E3410">
        <w:rPr>
          <w:bCs/>
          <w:color w:val="000000" w:themeColor="text1"/>
        </w:rPr>
        <w:t>haffiers</w:t>
      </w:r>
      <w:proofErr w:type="spellEnd"/>
      <w:r w:rsidR="003566FE" w:rsidRPr="004E3410">
        <w:rPr>
          <w:bCs/>
          <w:color w:val="000000" w:themeColor="text1"/>
        </w:rPr>
        <w:t xml:space="preserve"> targeting nomadic communities </w:t>
      </w:r>
      <w:r w:rsidRPr="004E3410">
        <w:rPr>
          <w:bCs/>
          <w:color w:val="000000" w:themeColor="text1"/>
        </w:rPr>
        <w:t xml:space="preserve">were </w:t>
      </w:r>
      <w:proofErr w:type="spellStart"/>
      <w:r w:rsidRPr="004E3410">
        <w:rPr>
          <w:bCs/>
          <w:color w:val="000000" w:themeColor="text1"/>
        </w:rPr>
        <w:t>rehabilated</w:t>
      </w:r>
      <w:proofErr w:type="spellEnd"/>
      <w:r w:rsidR="00862931" w:rsidRPr="00862931">
        <w:rPr>
          <w:color w:val="000000" w:themeColor="text1"/>
          <w:u w:color="00B0F0"/>
        </w:rPr>
        <w:t xml:space="preserve"> </w:t>
      </w:r>
      <w:r w:rsidR="00862931" w:rsidRPr="004E3410">
        <w:rPr>
          <w:color w:val="000000" w:themeColor="text1"/>
          <w:u w:color="00B0F0"/>
        </w:rPr>
        <w:t xml:space="preserve">in </w:t>
      </w:r>
      <w:proofErr w:type="spellStart"/>
      <w:r w:rsidR="00940345">
        <w:rPr>
          <w:color w:val="000000" w:themeColor="text1"/>
          <w:u w:color="00B0F0"/>
        </w:rPr>
        <w:t>Mor</w:t>
      </w:r>
      <w:r w:rsidR="00D94231">
        <w:rPr>
          <w:color w:val="000000" w:themeColor="text1"/>
          <w:u w:color="00B0F0"/>
        </w:rPr>
        <w:t>ayah</w:t>
      </w:r>
      <w:proofErr w:type="spellEnd"/>
      <w:r w:rsidR="00D94231">
        <w:rPr>
          <w:color w:val="000000" w:themeColor="text1"/>
          <w:u w:color="00B0F0"/>
        </w:rPr>
        <w:t xml:space="preserve"> and </w:t>
      </w:r>
      <w:proofErr w:type="spellStart"/>
      <w:r w:rsidR="00862931" w:rsidRPr="004E3410">
        <w:rPr>
          <w:color w:val="000000" w:themeColor="text1"/>
          <w:u w:color="00B0F0"/>
        </w:rPr>
        <w:t>Abujaradil</w:t>
      </w:r>
      <w:proofErr w:type="spellEnd"/>
      <w:r w:rsidR="00862931" w:rsidRPr="004E3410">
        <w:rPr>
          <w:color w:val="000000" w:themeColor="text1"/>
          <w:u w:color="00B0F0"/>
        </w:rPr>
        <w:t xml:space="preserve"> village</w:t>
      </w:r>
      <w:r w:rsidR="00D94231">
        <w:rPr>
          <w:color w:val="000000" w:themeColor="text1"/>
          <w:u w:color="00B0F0"/>
        </w:rPr>
        <w:t>s</w:t>
      </w:r>
      <w:r w:rsidRPr="004E3410">
        <w:rPr>
          <w:bCs/>
          <w:color w:val="000000" w:themeColor="text1"/>
        </w:rPr>
        <w:t>. The</w:t>
      </w:r>
      <w:r w:rsidR="003566FE" w:rsidRPr="004E3410">
        <w:rPr>
          <w:bCs/>
          <w:color w:val="000000" w:themeColor="text1"/>
        </w:rPr>
        <w:t xml:space="preserve"> project</w:t>
      </w:r>
      <w:r w:rsidRPr="004E3410">
        <w:rPr>
          <w:bCs/>
          <w:color w:val="000000" w:themeColor="text1"/>
        </w:rPr>
        <w:t xml:space="preserve"> also</w:t>
      </w:r>
      <w:r w:rsidR="003566FE" w:rsidRPr="004E3410">
        <w:rPr>
          <w:bCs/>
          <w:color w:val="000000" w:themeColor="text1"/>
        </w:rPr>
        <w:t xml:space="preserve"> held four consultations on customary and statutory land laws raising community awareness on the two different laws and targeting both farmers and nomads leading to peaceful resolution of and conflicts in the state. </w:t>
      </w:r>
    </w:p>
    <w:p w14:paraId="70EC72D8" w14:textId="39AF585E" w:rsidR="003566FE" w:rsidRPr="004E3410" w:rsidRDefault="003566FE" w:rsidP="003566FE">
      <w:pPr>
        <w:ind w:left="-720"/>
        <w:jc w:val="both"/>
        <w:rPr>
          <w:bCs/>
          <w:color w:val="000000" w:themeColor="text1"/>
        </w:rPr>
      </w:pPr>
      <w:r w:rsidRPr="004E3410">
        <w:rPr>
          <w:bCs/>
          <w:color w:val="000000" w:themeColor="text1"/>
        </w:rPr>
        <w:t xml:space="preserve">Community natural resource management was promoted through the establishment of two </w:t>
      </w:r>
      <w:r w:rsidR="00951393">
        <w:rPr>
          <w:bCs/>
          <w:color w:val="000000" w:themeColor="text1"/>
        </w:rPr>
        <w:t xml:space="preserve">fenced </w:t>
      </w:r>
      <w:r w:rsidRPr="004E3410">
        <w:rPr>
          <w:bCs/>
          <w:color w:val="000000" w:themeColor="text1"/>
        </w:rPr>
        <w:t xml:space="preserve">community farms at </w:t>
      </w:r>
      <w:proofErr w:type="spellStart"/>
      <w:r w:rsidRPr="004E3410">
        <w:rPr>
          <w:bCs/>
          <w:color w:val="000000" w:themeColor="text1"/>
        </w:rPr>
        <w:t>Thour</w:t>
      </w:r>
      <w:proofErr w:type="spellEnd"/>
      <w:r w:rsidRPr="004E3410">
        <w:rPr>
          <w:bCs/>
          <w:color w:val="000000" w:themeColor="text1"/>
        </w:rPr>
        <w:t xml:space="preserve"> and </w:t>
      </w:r>
      <w:proofErr w:type="spellStart"/>
      <w:r w:rsidRPr="004E3410">
        <w:rPr>
          <w:bCs/>
          <w:color w:val="000000" w:themeColor="text1"/>
        </w:rPr>
        <w:t>Gourni</w:t>
      </w:r>
      <w:proofErr w:type="spellEnd"/>
      <w:r w:rsidRPr="004E3410">
        <w:rPr>
          <w:bCs/>
          <w:color w:val="000000" w:themeColor="text1"/>
        </w:rPr>
        <w:t xml:space="preserve"> (</w:t>
      </w:r>
      <w:proofErr w:type="spellStart"/>
      <w:r w:rsidRPr="004E3410">
        <w:rPr>
          <w:bCs/>
          <w:color w:val="000000" w:themeColor="text1"/>
        </w:rPr>
        <w:t>Nertiti</w:t>
      </w:r>
      <w:proofErr w:type="spellEnd"/>
      <w:r w:rsidRPr="004E3410">
        <w:rPr>
          <w:bCs/>
          <w:color w:val="000000" w:themeColor="text1"/>
        </w:rPr>
        <w:t>) using Gum Arabic trees to demarcate the farms from the grazing areas and migratory routes. These protected natural resources helped in reducing conflict with nomads since they were demarcated and protected with the support of both nomads and farmers</w:t>
      </w:r>
    </w:p>
    <w:p w14:paraId="09AB85B5" w14:textId="77777777" w:rsidR="00ED2889" w:rsidRPr="004E3410" w:rsidRDefault="00ED2889" w:rsidP="003566FE">
      <w:pPr>
        <w:ind w:left="-720"/>
        <w:jc w:val="both"/>
        <w:rPr>
          <w:bCs/>
          <w:color w:val="000000" w:themeColor="text1"/>
        </w:rPr>
      </w:pPr>
    </w:p>
    <w:p w14:paraId="39FEB26B" w14:textId="77777777" w:rsidR="003566FE" w:rsidRPr="004E3410" w:rsidRDefault="003566FE" w:rsidP="003566FE">
      <w:pPr>
        <w:ind w:left="-720"/>
        <w:jc w:val="both"/>
        <w:rPr>
          <w:bCs/>
          <w:color w:val="000000" w:themeColor="text1"/>
        </w:rPr>
      </w:pPr>
      <w:r w:rsidRPr="004E3410">
        <w:rPr>
          <w:bCs/>
          <w:color w:val="000000" w:themeColor="text1"/>
        </w:rPr>
        <w:t xml:space="preserve">Nomadic communities and returnees of </w:t>
      </w:r>
      <w:proofErr w:type="spellStart"/>
      <w:r w:rsidRPr="004E3410">
        <w:rPr>
          <w:bCs/>
          <w:color w:val="000000" w:themeColor="text1"/>
        </w:rPr>
        <w:t>Thour</w:t>
      </w:r>
      <w:proofErr w:type="spellEnd"/>
      <w:r w:rsidRPr="004E3410">
        <w:rPr>
          <w:bCs/>
          <w:color w:val="000000" w:themeColor="text1"/>
        </w:rPr>
        <w:t xml:space="preserve"> and </w:t>
      </w:r>
      <w:proofErr w:type="spellStart"/>
      <w:r w:rsidRPr="004E3410">
        <w:rPr>
          <w:bCs/>
          <w:color w:val="000000" w:themeColor="text1"/>
        </w:rPr>
        <w:t>Gourni</w:t>
      </w:r>
      <w:proofErr w:type="spellEnd"/>
      <w:r w:rsidRPr="004E3410">
        <w:rPr>
          <w:bCs/>
          <w:color w:val="000000" w:themeColor="text1"/>
        </w:rPr>
        <w:t xml:space="preserve"> were targeted with environmental management initiatives which targeted 120 women with fuel efficient stoves meant to reduce women frequency to the forests searching for firewood which was </w:t>
      </w:r>
      <w:proofErr w:type="spellStart"/>
      <w:r w:rsidRPr="004E3410">
        <w:rPr>
          <w:bCs/>
          <w:color w:val="000000" w:themeColor="text1"/>
        </w:rPr>
        <w:t>inadvetantly</w:t>
      </w:r>
      <w:proofErr w:type="spellEnd"/>
      <w:r w:rsidRPr="004E3410">
        <w:rPr>
          <w:bCs/>
          <w:color w:val="000000" w:themeColor="text1"/>
        </w:rPr>
        <w:t xml:space="preserve"> exposing the women to protection issues.</w:t>
      </w:r>
    </w:p>
    <w:p w14:paraId="7CB44E4B" w14:textId="77777777" w:rsidR="00C90DFD" w:rsidRPr="004E3410" w:rsidRDefault="00C90DFD" w:rsidP="006D70A3">
      <w:pPr>
        <w:jc w:val="both"/>
        <w:rPr>
          <w:color w:val="000000" w:themeColor="text1"/>
          <w:u w:color="00B0F0"/>
        </w:rPr>
      </w:pPr>
    </w:p>
    <w:p w14:paraId="2C2C8AFC" w14:textId="2962B813" w:rsidR="00C90DFD" w:rsidRPr="004E3410" w:rsidRDefault="00C47C9F" w:rsidP="00C90DFD">
      <w:pPr>
        <w:ind w:left="-720"/>
        <w:jc w:val="both"/>
        <w:rPr>
          <w:color w:val="000000" w:themeColor="text1"/>
          <w:u w:color="00B0F0"/>
        </w:rPr>
      </w:pPr>
      <w:r w:rsidRPr="004E3410">
        <w:rPr>
          <w:color w:val="000000" w:themeColor="text1"/>
          <w:u w:color="00B0F0"/>
        </w:rPr>
        <w:t>T</w:t>
      </w:r>
      <w:r w:rsidR="00C90DFD" w:rsidRPr="004E3410">
        <w:rPr>
          <w:color w:val="000000" w:themeColor="text1"/>
          <w:u w:color="00B0F0"/>
        </w:rPr>
        <w:t xml:space="preserve">his project contributed to the capacity of communities in resolving 161 disputes </w:t>
      </w:r>
      <w:r w:rsidR="00507C27">
        <w:rPr>
          <w:color w:val="000000" w:themeColor="text1"/>
          <w:u w:color="00B0F0"/>
        </w:rPr>
        <w:t>according to CBRMs</w:t>
      </w:r>
      <w:r w:rsidR="005709BA">
        <w:rPr>
          <w:color w:val="000000" w:themeColor="text1"/>
          <w:u w:color="00B0F0"/>
        </w:rPr>
        <w:t xml:space="preserve"> and CRCs</w:t>
      </w:r>
      <w:r w:rsidR="00507C27">
        <w:rPr>
          <w:color w:val="000000" w:themeColor="text1"/>
          <w:u w:color="00B0F0"/>
        </w:rPr>
        <w:t xml:space="preserve"> </w:t>
      </w:r>
      <w:r w:rsidR="00C90DFD" w:rsidRPr="004E3410">
        <w:rPr>
          <w:color w:val="000000" w:themeColor="text1"/>
          <w:u w:color="00B0F0"/>
        </w:rPr>
        <w:t xml:space="preserve">including those related to access to land and water, which are primary conflict drivers in the target localities. Needs identification exercises, prioritization, and designing of community support projects (CSPs) through consultations held with the communities, including women and youth of different tribes, positively contributed to meaningful participation, effective dialogue, and promotion of ownership. CSPs, such as the construction youth </w:t>
      </w:r>
      <w:proofErr w:type="spellStart"/>
      <w:r w:rsidR="00C90DFD" w:rsidRPr="004E3410">
        <w:rPr>
          <w:color w:val="000000" w:themeColor="text1"/>
          <w:u w:color="00B0F0"/>
        </w:rPr>
        <w:t>center</w:t>
      </w:r>
      <w:proofErr w:type="spellEnd"/>
      <w:r w:rsidR="00C90DFD" w:rsidRPr="004E3410">
        <w:rPr>
          <w:color w:val="000000" w:themeColor="text1"/>
          <w:u w:color="00B0F0"/>
        </w:rPr>
        <w:t xml:space="preserve"> in Motor village, community </w:t>
      </w:r>
      <w:proofErr w:type="spellStart"/>
      <w:r w:rsidR="00C90DFD" w:rsidRPr="004E3410">
        <w:rPr>
          <w:color w:val="000000" w:themeColor="text1"/>
          <w:u w:color="00B0F0"/>
        </w:rPr>
        <w:t>center</w:t>
      </w:r>
      <w:proofErr w:type="spellEnd"/>
      <w:r w:rsidR="00C90DFD" w:rsidRPr="004E3410">
        <w:rPr>
          <w:color w:val="000000" w:themeColor="text1"/>
          <w:u w:color="00B0F0"/>
        </w:rPr>
        <w:t xml:space="preserve"> in </w:t>
      </w:r>
      <w:proofErr w:type="spellStart"/>
      <w:r w:rsidR="00C90DFD" w:rsidRPr="004E3410">
        <w:rPr>
          <w:color w:val="000000" w:themeColor="text1"/>
          <w:u w:color="00B0F0"/>
        </w:rPr>
        <w:t>Thur</w:t>
      </w:r>
      <w:proofErr w:type="spellEnd"/>
      <w:r w:rsidR="00C90DFD" w:rsidRPr="004E3410">
        <w:rPr>
          <w:color w:val="000000" w:themeColor="text1"/>
          <w:u w:color="00B0F0"/>
        </w:rPr>
        <w:t xml:space="preserve"> village, animal husbandry training in Saga Dir village, and income generation activities in </w:t>
      </w:r>
      <w:proofErr w:type="spellStart"/>
      <w:r w:rsidR="00C90DFD" w:rsidRPr="004E3410">
        <w:rPr>
          <w:color w:val="000000" w:themeColor="text1"/>
          <w:u w:color="00B0F0"/>
        </w:rPr>
        <w:t>Fogodeko</w:t>
      </w:r>
      <w:proofErr w:type="spellEnd"/>
      <w:r w:rsidR="00C90DFD" w:rsidRPr="004E3410">
        <w:rPr>
          <w:color w:val="000000" w:themeColor="text1"/>
          <w:u w:color="00B0F0"/>
        </w:rPr>
        <w:t xml:space="preserve"> village are laying the groundwork for durable solutions</w:t>
      </w:r>
      <w:r w:rsidR="00130169" w:rsidRPr="004E3410">
        <w:rPr>
          <w:color w:val="000000" w:themeColor="text1"/>
          <w:u w:color="00B0F0"/>
        </w:rPr>
        <w:t xml:space="preserve"> for IDPs and refugees</w:t>
      </w:r>
      <w:r w:rsidR="00C90DFD" w:rsidRPr="004E3410">
        <w:rPr>
          <w:color w:val="000000" w:themeColor="text1"/>
          <w:u w:color="00B0F0"/>
        </w:rPr>
        <w:t xml:space="preserve">, including the return of IDPs and Sudanese refugees in Chad to their areas of origin in Um </w:t>
      </w:r>
      <w:proofErr w:type="spellStart"/>
      <w:r w:rsidR="00C90DFD" w:rsidRPr="004E3410">
        <w:rPr>
          <w:color w:val="000000" w:themeColor="text1"/>
          <w:u w:color="00B0F0"/>
        </w:rPr>
        <w:t>Dukhun</w:t>
      </w:r>
      <w:proofErr w:type="spellEnd"/>
      <w:r w:rsidR="00C90DFD" w:rsidRPr="004E3410">
        <w:rPr>
          <w:color w:val="000000" w:themeColor="text1"/>
          <w:u w:color="00B0F0"/>
        </w:rPr>
        <w:t xml:space="preserve"> locality. </w:t>
      </w:r>
    </w:p>
    <w:p w14:paraId="43DCA337" w14:textId="77777777" w:rsidR="00C90DFD" w:rsidRPr="004E3410" w:rsidRDefault="00C90DFD" w:rsidP="00C90DFD">
      <w:pPr>
        <w:ind w:left="-720"/>
        <w:jc w:val="both"/>
        <w:rPr>
          <w:color w:val="000000" w:themeColor="text1"/>
          <w:u w:color="00B0F0"/>
        </w:rPr>
      </w:pPr>
    </w:p>
    <w:p w14:paraId="5CB7353B" w14:textId="0FDCF327" w:rsidR="00986CF8" w:rsidRPr="004E3410" w:rsidRDefault="00C90DFD" w:rsidP="00986CF8">
      <w:pPr>
        <w:ind w:left="-720"/>
        <w:jc w:val="both"/>
        <w:rPr>
          <w:color w:val="000000" w:themeColor="text1"/>
          <w:u w:color="00B0F0"/>
        </w:rPr>
      </w:pPr>
      <w:r w:rsidRPr="004E3410">
        <w:rPr>
          <w:color w:val="000000" w:themeColor="text1"/>
          <w:u w:color="00B0F0"/>
        </w:rPr>
        <w:t>In addition, 4,900 individuals were identified and registered by the mobile Civil Registry team for obtaining national identity number, a necessary requirement for the national identification card. The Civil Registry Office confirmed that the collected data is in the process of being uploaded into the Sudanese National Documentation Program, which is the last step before issuing the national identity number document. As for those whose data is already uploaded, the delay in issuing the national identity number is due to the lack of security papers, which authenticate the documents as originals.</w:t>
      </w:r>
    </w:p>
    <w:p w14:paraId="273FA851" w14:textId="77777777" w:rsidR="002156F2" w:rsidRPr="004E3410" w:rsidRDefault="002156F2" w:rsidP="00CE093B">
      <w:pPr>
        <w:jc w:val="both"/>
        <w:rPr>
          <w:color w:val="000000" w:themeColor="text1"/>
        </w:rPr>
      </w:pPr>
    </w:p>
    <w:p w14:paraId="1A2242A1" w14:textId="6BD755E0" w:rsidR="00564D22" w:rsidRPr="004E3410" w:rsidRDefault="00C47C9F" w:rsidP="00564D22">
      <w:pPr>
        <w:ind w:left="-720"/>
        <w:jc w:val="both"/>
        <w:rPr>
          <w:iCs/>
          <w:color w:val="000000" w:themeColor="text1"/>
        </w:rPr>
      </w:pPr>
      <w:r w:rsidRPr="004E3410">
        <w:rPr>
          <w:color w:val="000000" w:themeColor="text1"/>
        </w:rPr>
        <w:t>The project also</w:t>
      </w:r>
      <w:r w:rsidR="002156F2" w:rsidRPr="004E3410">
        <w:rPr>
          <w:color w:val="000000" w:themeColor="text1"/>
        </w:rPr>
        <w:t xml:space="preserve"> </w:t>
      </w:r>
      <w:r w:rsidRPr="004E3410">
        <w:rPr>
          <w:color w:val="000000" w:themeColor="text1"/>
        </w:rPr>
        <w:t>mapped out the hotspot areas along the livestock migratory routes stretching 75 km in</w:t>
      </w:r>
      <w:r w:rsidR="002156F2" w:rsidRPr="004E3410">
        <w:rPr>
          <w:color w:val="000000" w:themeColor="text1"/>
        </w:rPr>
        <w:t xml:space="preserve"> West </w:t>
      </w:r>
      <w:r w:rsidR="000276E7">
        <w:rPr>
          <w:color w:val="000000" w:themeColor="text1"/>
        </w:rPr>
        <w:t>Jebel</w:t>
      </w:r>
      <w:r w:rsidR="000276E7" w:rsidRPr="004E3410">
        <w:rPr>
          <w:color w:val="000000" w:themeColor="text1"/>
        </w:rPr>
        <w:t xml:space="preserve"> </w:t>
      </w:r>
      <w:r w:rsidR="002156F2" w:rsidRPr="004E3410">
        <w:rPr>
          <w:color w:val="000000" w:themeColor="text1"/>
        </w:rPr>
        <w:t>Mara</w:t>
      </w:r>
      <w:r w:rsidRPr="004E3410">
        <w:rPr>
          <w:color w:val="000000" w:themeColor="text1"/>
        </w:rPr>
        <w:t>.</w:t>
      </w:r>
      <w:r w:rsidR="00564D22" w:rsidRPr="004E3410">
        <w:rPr>
          <w:iCs/>
          <w:color w:val="000000" w:themeColor="text1"/>
        </w:rPr>
        <w:t xml:space="preserve"> </w:t>
      </w:r>
      <w:r w:rsidR="00564D22" w:rsidRPr="004E3410">
        <w:rPr>
          <w:color w:val="000000" w:themeColor="text1"/>
        </w:rPr>
        <w:t xml:space="preserve">35 out of 75 </w:t>
      </w:r>
      <w:r w:rsidRPr="004E3410">
        <w:rPr>
          <w:color w:val="000000" w:themeColor="text1"/>
        </w:rPr>
        <w:t>kms</w:t>
      </w:r>
      <w:r w:rsidR="00564D22" w:rsidRPr="004E3410">
        <w:rPr>
          <w:color w:val="000000" w:themeColor="text1"/>
        </w:rPr>
        <w:t xml:space="preserve"> were demarcated, starting from Wadi Mello to Jebel </w:t>
      </w:r>
      <w:proofErr w:type="spellStart"/>
      <w:r w:rsidR="00564D22" w:rsidRPr="004E3410">
        <w:rPr>
          <w:color w:val="000000" w:themeColor="text1"/>
        </w:rPr>
        <w:t>Melgo</w:t>
      </w:r>
      <w:proofErr w:type="spellEnd"/>
      <w:r w:rsidR="00564D22" w:rsidRPr="004E3410">
        <w:rPr>
          <w:color w:val="000000" w:themeColor="text1"/>
        </w:rPr>
        <w:t xml:space="preserve"> to Khor </w:t>
      </w:r>
      <w:proofErr w:type="spellStart"/>
      <w:r w:rsidR="00564D22" w:rsidRPr="004E3410">
        <w:rPr>
          <w:color w:val="000000" w:themeColor="text1"/>
        </w:rPr>
        <w:t>Ramlla</w:t>
      </w:r>
      <w:proofErr w:type="spellEnd"/>
      <w:r w:rsidR="00564D22" w:rsidRPr="004E3410">
        <w:rPr>
          <w:color w:val="000000" w:themeColor="text1"/>
        </w:rPr>
        <w:t xml:space="preserve">.  </w:t>
      </w:r>
    </w:p>
    <w:p w14:paraId="6242F922" w14:textId="295594BC" w:rsidR="002156F2" w:rsidRPr="004E3410" w:rsidRDefault="002156F2" w:rsidP="002156F2">
      <w:pPr>
        <w:ind w:left="-720"/>
        <w:jc w:val="both"/>
        <w:rPr>
          <w:color w:val="000000" w:themeColor="text1"/>
          <w:u w:color="00B0F0"/>
        </w:rPr>
      </w:pPr>
    </w:p>
    <w:p w14:paraId="7AEBBF6A" w14:textId="77777777" w:rsidR="00115C58" w:rsidRPr="004E3410" w:rsidRDefault="00115C58" w:rsidP="00115C58">
      <w:pPr>
        <w:jc w:val="both"/>
        <w:rPr>
          <w:b/>
          <w:color w:val="000000" w:themeColor="text1"/>
        </w:rPr>
      </w:pPr>
    </w:p>
    <w:p w14:paraId="2A8CCB2D" w14:textId="77777777" w:rsidR="006F3799" w:rsidRPr="004E3410" w:rsidRDefault="00115C58" w:rsidP="006F3799">
      <w:pPr>
        <w:ind w:left="-720"/>
        <w:jc w:val="both"/>
        <w:rPr>
          <w:i/>
          <w:color w:val="000000" w:themeColor="text1"/>
        </w:rPr>
      </w:pPr>
      <w:r w:rsidRPr="004E3410">
        <w:rPr>
          <w:b/>
          <w:bCs/>
          <w:color w:val="000000" w:themeColor="text1"/>
          <w:lang w:val="en-US" w:eastAsia="en-US"/>
        </w:rPr>
        <w:t>Indicate any additional analysis on how Gender Equality and Women’s Empowerment and/or Youth Inclusion and Responsiveness has been ensured under this Outcome</w:t>
      </w:r>
      <w:r w:rsidRPr="004E3410">
        <w:rPr>
          <w:b/>
          <w:color w:val="000000" w:themeColor="text1"/>
        </w:rPr>
        <w:t xml:space="preserve">: </w:t>
      </w:r>
      <w:r w:rsidRPr="004E3410">
        <w:rPr>
          <w:i/>
          <w:color w:val="000000" w:themeColor="text1"/>
        </w:rPr>
        <w:t>(</w:t>
      </w:r>
      <w:proofErr w:type="gramStart"/>
      <w:r w:rsidRPr="004E3410">
        <w:rPr>
          <w:i/>
          <w:color w:val="000000" w:themeColor="text1"/>
        </w:rPr>
        <w:t>1000 character</w:t>
      </w:r>
      <w:proofErr w:type="gramEnd"/>
      <w:r w:rsidRPr="004E3410">
        <w:rPr>
          <w:i/>
          <w:color w:val="000000" w:themeColor="text1"/>
        </w:rPr>
        <w:t xml:space="preserve"> limit)</w:t>
      </w:r>
    </w:p>
    <w:p w14:paraId="29372D6A" w14:textId="77777777" w:rsidR="00A90C21" w:rsidRPr="004E3410" w:rsidRDefault="00A90C21" w:rsidP="006F3799">
      <w:pPr>
        <w:ind w:left="-720"/>
        <w:jc w:val="both"/>
        <w:rPr>
          <w:iCs/>
          <w:color w:val="000000" w:themeColor="text1"/>
        </w:rPr>
      </w:pPr>
    </w:p>
    <w:p w14:paraId="2006DCC6" w14:textId="448C5B52" w:rsidR="006F3799" w:rsidRPr="004E3410" w:rsidRDefault="00130169" w:rsidP="006F3799">
      <w:pPr>
        <w:ind w:left="-720"/>
        <w:jc w:val="both"/>
        <w:rPr>
          <w:iCs/>
          <w:color w:val="000000" w:themeColor="text1"/>
        </w:rPr>
      </w:pPr>
      <w:r w:rsidRPr="004E3410">
        <w:rPr>
          <w:iCs/>
          <w:color w:val="000000" w:themeColor="text1"/>
        </w:rPr>
        <w:t xml:space="preserve">The area-level data collection ensured representation of both women and men, including during community validation exercises, </w:t>
      </w:r>
      <w:proofErr w:type="gramStart"/>
      <w:r w:rsidRPr="004E3410">
        <w:rPr>
          <w:iCs/>
          <w:color w:val="000000" w:themeColor="text1"/>
        </w:rPr>
        <w:t>i.e.</w:t>
      </w:r>
      <w:proofErr w:type="gramEnd"/>
      <w:r w:rsidRPr="004E3410">
        <w:rPr>
          <w:iCs/>
          <w:color w:val="000000" w:themeColor="text1"/>
        </w:rPr>
        <w:t xml:space="preserve"> 73% of respondents were female in </w:t>
      </w:r>
      <w:proofErr w:type="spellStart"/>
      <w:r w:rsidRPr="004E3410">
        <w:rPr>
          <w:iCs/>
          <w:color w:val="000000" w:themeColor="text1"/>
        </w:rPr>
        <w:t>Nertiti</w:t>
      </w:r>
      <w:proofErr w:type="spellEnd"/>
      <w:r w:rsidRPr="004E3410">
        <w:rPr>
          <w:iCs/>
          <w:color w:val="000000" w:themeColor="text1"/>
        </w:rPr>
        <w:t xml:space="preserve"> and 60 % in Um </w:t>
      </w:r>
      <w:proofErr w:type="spellStart"/>
      <w:r w:rsidRPr="004E3410">
        <w:rPr>
          <w:iCs/>
          <w:color w:val="000000" w:themeColor="text1"/>
        </w:rPr>
        <w:t>Dukhun</w:t>
      </w:r>
      <w:proofErr w:type="spellEnd"/>
      <w:r w:rsidRPr="004E3410">
        <w:rPr>
          <w:iCs/>
          <w:color w:val="000000" w:themeColor="text1"/>
        </w:rPr>
        <w:t xml:space="preserve">. Women and youth </w:t>
      </w:r>
      <w:r w:rsidR="00A90C21" w:rsidRPr="004E3410">
        <w:rPr>
          <w:iCs/>
          <w:color w:val="000000" w:themeColor="text1"/>
        </w:rPr>
        <w:t>were</w:t>
      </w:r>
      <w:r w:rsidRPr="004E3410">
        <w:rPr>
          <w:iCs/>
          <w:color w:val="000000" w:themeColor="text1"/>
        </w:rPr>
        <w:t xml:space="preserve"> active participants in the CRCs, thereby ensuring their </w:t>
      </w:r>
      <w:r w:rsidRPr="004E3410">
        <w:rPr>
          <w:iCs/>
          <w:color w:val="000000" w:themeColor="text1"/>
        </w:rPr>
        <w:lastRenderedPageBreak/>
        <w:t>presence in decision-making forums (out of 110 committee members: 56 % men 18 % women and 25% youth).</w:t>
      </w:r>
    </w:p>
    <w:p w14:paraId="21F01256" w14:textId="77777777" w:rsidR="006F3799" w:rsidRPr="004E3410" w:rsidRDefault="006F3799" w:rsidP="006F3799">
      <w:pPr>
        <w:ind w:left="-720"/>
        <w:jc w:val="both"/>
        <w:rPr>
          <w:iCs/>
          <w:color w:val="000000" w:themeColor="text1"/>
        </w:rPr>
      </w:pPr>
    </w:p>
    <w:p w14:paraId="4F732352" w14:textId="0020C4DC" w:rsidR="00130169" w:rsidRPr="004E3410" w:rsidRDefault="00130169" w:rsidP="006F3799">
      <w:pPr>
        <w:ind w:left="-720"/>
        <w:jc w:val="both"/>
        <w:rPr>
          <w:iCs/>
          <w:color w:val="000000" w:themeColor="text1"/>
        </w:rPr>
      </w:pPr>
      <w:r w:rsidRPr="004E3410">
        <w:rPr>
          <w:iCs/>
          <w:color w:val="000000" w:themeColor="text1"/>
        </w:rPr>
        <w:t>A total of 29% women participated in land related consultations, where their concerns were noted for inclusion in land-related policy. The 20% of women owning land have started the process of land registration, which is key to women’s empowerment.</w:t>
      </w:r>
    </w:p>
    <w:p w14:paraId="39FF6C9C" w14:textId="655290E8" w:rsidR="006234A3" w:rsidRPr="004E3410" w:rsidRDefault="006234A3" w:rsidP="006F3799">
      <w:pPr>
        <w:ind w:left="-720"/>
        <w:jc w:val="both"/>
        <w:rPr>
          <w:i/>
          <w:color w:val="000000" w:themeColor="text1"/>
        </w:rPr>
      </w:pPr>
    </w:p>
    <w:p w14:paraId="015EF122" w14:textId="5FF7D477" w:rsidR="006234A3" w:rsidRPr="004E3410" w:rsidRDefault="006234A3" w:rsidP="006234A3">
      <w:pPr>
        <w:ind w:left="-720"/>
        <w:jc w:val="both"/>
        <w:rPr>
          <w:b/>
          <w:color w:val="000000" w:themeColor="text1"/>
        </w:rPr>
      </w:pPr>
      <w:r w:rsidRPr="004E3410">
        <w:rPr>
          <w:color w:val="000000" w:themeColor="text1"/>
        </w:rPr>
        <w:t xml:space="preserve">A total 240 people from six villages, </w:t>
      </w:r>
      <w:r w:rsidR="00CE093B" w:rsidRPr="004E3410">
        <w:rPr>
          <w:color w:val="000000" w:themeColor="text1"/>
        </w:rPr>
        <w:t>42</w:t>
      </w:r>
      <w:r w:rsidRPr="004E3410">
        <w:rPr>
          <w:color w:val="000000" w:themeColor="text1"/>
        </w:rPr>
        <w:t xml:space="preserve"> of whom </w:t>
      </w:r>
      <w:r w:rsidR="009A7E0F">
        <w:rPr>
          <w:color w:val="000000" w:themeColor="text1"/>
        </w:rPr>
        <w:t>were</w:t>
      </w:r>
      <w:r w:rsidRPr="004E3410">
        <w:rPr>
          <w:color w:val="000000" w:themeColor="text1"/>
        </w:rPr>
        <w:t xml:space="preserve"> women, </w:t>
      </w:r>
      <w:r w:rsidR="00CE093B" w:rsidRPr="004E3410">
        <w:rPr>
          <w:color w:val="000000" w:themeColor="text1"/>
        </w:rPr>
        <w:t>7</w:t>
      </w:r>
      <w:r w:rsidRPr="004E3410">
        <w:rPr>
          <w:color w:val="000000" w:themeColor="text1"/>
        </w:rPr>
        <w:t xml:space="preserve">2 youth, and </w:t>
      </w:r>
      <w:r w:rsidR="00CE093B" w:rsidRPr="004E3410">
        <w:rPr>
          <w:color w:val="000000" w:themeColor="text1"/>
        </w:rPr>
        <w:t>126</w:t>
      </w:r>
      <w:r w:rsidRPr="004E3410">
        <w:rPr>
          <w:color w:val="000000" w:themeColor="text1"/>
        </w:rPr>
        <w:t xml:space="preserve"> men, including civil administrations and community leaders</w:t>
      </w:r>
      <w:r w:rsidR="009A7E0F">
        <w:rPr>
          <w:color w:val="000000" w:themeColor="text1"/>
        </w:rPr>
        <w:t>,</w:t>
      </w:r>
      <w:r w:rsidRPr="004E3410">
        <w:rPr>
          <w:color w:val="000000" w:themeColor="text1"/>
        </w:rPr>
        <w:t xml:space="preserve"> in collaboration with the </w:t>
      </w:r>
      <w:proofErr w:type="spellStart"/>
      <w:r w:rsidRPr="004E3410">
        <w:rPr>
          <w:color w:val="000000" w:themeColor="text1"/>
        </w:rPr>
        <w:t>Nertiti</w:t>
      </w:r>
      <w:proofErr w:type="spellEnd"/>
      <w:r w:rsidRPr="004E3410">
        <w:rPr>
          <w:color w:val="000000" w:themeColor="text1"/>
        </w:rPr>
        <w:t xml:space="preserve"> locality department of Lands, were responsible for selecting </w:t>
      </w:r>
      <w:proofErr w:type="gramStart"/>
      <w:r w:rsidRPr="004E3410">
        <w:rPr>
          <w:color w:val="000000" w:themeColor="text1"/>
        </w:rPr>
        <w:t>the  beneficiaries</w:t>
      </w:r>
      <w:proofErr w:type="gramEnd"/>
      <w:r w:rsidRPr="004E3410">
        <w:rPr>
          <w:color w:val="000000" w:themeColor="text1"/>
        </w:rPr>
        <w:t xml:space="preserve"> to participate in the a workshop on climate  change,  peace building and livestock migratory</w:t>
      </w:r>
      <w:r w:rsidR="009A7E0F">
        <w:rPr>
          <w:color w:val="000000" w:themeColor="text1"/>
        </w:rPr>
        <w:t xml:space="preserve"> routes mapping</w:t>
      </w:r>
      <w:r w:rsidRPr="004E3410">
        <w:rPr>
          <w:color w:val="000000" w:themeColor="text1"/>
        </w:rPr>
        <w:t>, demarcation and install</w:t>
      </w:r>
      <w:r w:rsidR="009A7E0F">
        <w:rPr>
          <w:color w:val="000000" w:themeColor="text1"/>
        </w:rPr>
        <w:t>ation of</w:t>
      </w:r>
      <w:r w:rsidRPr="004E3410">
        <w:rPr>
          <w:color w:val="000000" w:themeColor="text1"/>
        </w:rPr>
        <w:t xml:space="preserve"> the concrete bars along the route( </w:t>
      </w:r>
      <w:proofErr w:type="spellStart"/>
      <w:r w:rsidRPr="004E3410">
        <w:rPr>
          <w:color w:val="000000" w:themeColor="text1"/>
        </w:rPr>
        <w:t>Goldo</w:t>
      </w:r>
      <w:proofErr w:type="spellEnd"/>
      <w:r w:rsidRPr="004E3410">
        <w:rPr>
          <w:color w:val="000000" w:themeColor="text1"/>
        </w:rPr>
        <w:t xml:space="preserve">,  </w:t>
      </w:r>
      <w:proofErr w:type="spellStart"/>
      <w:r w:rsidRPr="004E3410">
        <w:rPr>
          <w:color w:val="000000" w:themeColor="text1"/>
        </w:rPr>
        <w:t>Gorni</w:t>
      </w:r>
      <w:proofErr w:type="spellEnd"/>
      <w:r w:rsidRPr="004E3410">
        <w:rPr>
          <w:color w:val="000000" w:themeColor="text1"/>
        </w:rPr>
        <w:t xml:space="preserve">, </w:t>
      </w:r>
      <w:proofErr w:type="spellStart"/>
      <w:r w:rsidRPr="004E3410">
        <w:rPr>
          <w:color w:val="000000" w:themeColor="text1"/>
        </w:rPr>
        <w:t>Nirtiti,Khor</w:t>
      </w:r>
      <w:proofErr w:type="spellEnd"/>
      <w:r w:rsidRPr="004E3410">
        <w:rPr>
          <w:color w:val="000000" w:themeColor="text1"/>
        </w:rPr>
        <w:t xml:space="preserve"> </w:t>
      </w:r>
      <w:proofErr w:type="spellStart"/>
      <w:r w:rsidRPr="004E3410">
        <w:rPr>
          <w:color w:val="000000" w:themeColor="text1"/>
        </w:rPr>
        <w:t>ramla</w:t>
      </w:r>
      <w:proofErr w:type="spellEnd"/>
      <w:r w:rsidRPr="004E3410">
        <w:rPr>
          <w:color w:val="000000" w:themeColor="text1"/>
        </w:rPr>
        <w:t xml:space="preserve"> </w:t>
      </w:r>
      <w:proofErr w:type="spellStart"/>
      <w:r w:rsidRPr="004E3410">
        <w:rPr>
          <w:color w:val="000000" w:themeColor="text1"/>
        </w:rPr>
        <w:t>Goz</w:t>
      </w:r>
      <w:proofErr w:type="spellEnd"/>
      <w:r w:rsidRPr="004E3410">
        <w:rPr>
          <w:color w:val="000000" w:themeColor="text1"/>
        </w:rPr>
        <w:t xml:space="preserve"> Mata)</w:t>
      </w:r>
      <w:r w:rsidRPr="004E3410">
        <w:rPr>
          <w:rFonts w:eastAsia="Batang"/>
          <w:color w:val="000000" w:themeColor="text1"/>
          <w:sz w:val="22"/>
          <w:szCs w:val="22"/>
        </w:rPr>
        <w:t xml:space="preserve"> </w:t>
      </w:r>
    </w:p>
    <w:p w14:paraId="2B8DFE3B" w14:textId="77777777" w:rsidR="006234A3" w:rsidRPr="004E3410" w:rsidRDefault="006234A3" w:rsidP="006F3799">
      <w:pPr>
        <w:ind w:left="-720"/>
        <w:jc w:val="both"/>
        <w:rPr>
          <w:color w:val="000000" w:themeColor="text1"/>
        </w:rPr>
      </w:pPr>
    </w:p>
    <w:p w14:paraId="2E571B78" w14:textId="77777777" w:rsidR="00130169" w:rsidRPr="004E3410" w:rsidRDefault="00130169" w:rsidP="00115C58">
      <w:pPr>
        <w:ind w:left="-720"/>
        <w:jc w:val="both"/>
        <w:rPr>
          <w:b/>
          <w:color w:val="000000" w:themeColor="text1"/>
        </w:rPr>
      </w:pPr>
    </w:p>
    <w:p w14:paraId="223C4D59" w14:textId="42AE2891" w:rsidR="00115C58" w:rsidRPr="004E3410" w:rsidRDefault="00115C58" w:rsidP="00115C58">
      <w:pPr>
        <w:ind w:left="-720"/>
        <w:jc w:val="both"/>
        <w:rPr>
          <w:b/>
          <w:color w:val="000000" w:themeColor="text1"/>
          <w:u w:val="single"/>
        </w:rPr>
      </w:pPr>
      <w:r w:rsidRPr="004E3410">
        <w:rPr>
          <w:b/>
          <w:color w:val="000000" w:themeColor="text1"/>
          <w:u w:val="single"/>
        </w:rPr>
        <w:t>Outcome 2: 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stakeholder to their provision</w:t>
      </w:r>
    </w:p>
    <w:p w14:paraId="7E701E27" w14:textId="77777777" w:rsidR="00115C58" w:rsidRPr="004E3410" w:rsidRDefault="00115C58" w:rsidP="00115C58">
      <w:pPr>
        <w:rPr>
          <w:b/>
          <w:color w:val="000000" w:themeColor="text1"/>
        </w:rPr>
      </w:pPr>
    </w:p>
    <w:p w14:paraId="2E41C1AB" w14:textId="77777777" w:rsidR="00115C58" w:rsidRPr="004E3410" w:rsidRDefault="00115C58" w:rsidP="00115C58">
      <w:pPr>
        <w:ind w:left="-720"/>
        <w:rPr>
          <w:b/>
          <w:color w:val="000000" w:themeColor="text1"/>
        </w:rPr>
      </w:pPr>
      <w:r w:rsidRPr="004E3410">
        <w:rPr>
          <w:b/>
          <w:color w:val="000000" w:themeColor="text1"/>
        </w:rPr>
        <w:t xml:space="preserve">Rate the current status of the outcome progress: off track </w:t>
      </w:r>
    </w:p>
    <w:p w14:paraId="2BAF8E92" w14:textId="77777777" w:rsidR="00115C58" w:rsidRPr="004E3410" w:rsidRDefault="00115C58" w:rsidP="00115C58">
      <w:pPr>
        <w:ind w:left="-720"/>
        <w:rPr>
          <w:b/>
          <w:color w:val="000000" w:themeColor="text1"/>
        </w:rPr>
      </w:pPr>
    </w:p>
    <w:p w14:paraId="08FD3B87" w14:textId="77777777" w:rsidR="00115C58" w:rsidRPr="004E3410" w:rsidRDefault="00115C58" w:rsidP="00115C58">
      <w:pPr>
        <w:ind w:left="-720"/>
        <w:jc w:val="both"/>
        <w:rPr>
          <w:i/>
          <w:color w:val="000000" w:themeColor="text1"/>
        </w:rPr>
      </w:pPr>
      <w:r w:rsidRPr="004E3410">
        <w:rPr>
          <w:b/>
          <w:color w:val="000000" w:themeColor="text1"/>
        </w:rPr>
        <w:t xml:space="preserve">Progress summary: </w:t>
      </w:r>
      <w:r w:rsidRPr="004E3410">
        <w:rPr>
          <w:i/>
          <w:color w:val="000000" w:themeColor="text1"/>
        </w:rPr>
        <w:t>(</w:t>
      </w:r>
      <w:proofErr w:type="gramStart"/>
      <w:r w:rsidRPr="004E3410">
        <w:rPr>
          <w:i/>
          <w:color w:val="000000" w:themeColor="text1"/>
        </w:rPr>
        <w:t>3000 character</w:t>
      </w:r>
      <w:proofErr w:type="gramEnd"/>
      <w:r w:rsidRPr="004E3410">
        <w:rPr>
          <w:i/>
          <w:color w:val="000000" w:themeColor="text1"/>
        </w:rPr>
        <w:t xml:space="preserve"> limit)</w:t>
      </w:r>
    </w:p>
    <w:p w14:paraId="75E15E44" w14:textId="46E6409A" w:rsidR="00115C58" w:rsidRPr="004E3410" w:rsidRDefault="00115C58" w:rsidP="00115C58">
      <w:pPr>
        <w:ind w:left="-720"/>
        <w:jc w:val="both"/>
        <w:rPr>
          <w:color w:val="000000" w:themeColor="text1"/>
          <w:sz w:val="22"/>
          <w:szCs w:val="22"/>
          <w:u w:color="00B0F0"/>
        </w:rPr>
      </w:pPr>
    </w:p>
    <w:p w14:paraId="3FC44886" w14:textId="419EC6DA" w:rsidR="008B78DE" w:rsidRPr="004E3410" w:rsidRDefault="00663975" w:rsidP="008B78DE">
      <w:pPr>
        <w:ind w:left="-720"/>
        <w:jc w:val="both"/>
        <w:rPr>
          <w:bCs/>
          <w:color w:val="000000" w:themeColor="text1"/>
        </w:rPr>
      </w:pPr>
      <w:r w:rsidRPr="004E3410">
        <w:rPr>
          <w:color w:val="000000" w:themeColor="text1"/>
          <w:u w:color="00B0F0"/>
        </w:rPr>
        <w:t>To strengthen</w:t>
      </w:r>
      <w:r w:rsidR="0099786D" w:rsidRPr="004E3410">
        <w:rPr>
          <w:color w:val="000000" w:themeColor="text1"/>
          <w:u w:color="00B0F0"/>
        </w:rPr>
        <w:t xml:space="preserve"> the</w:t>
      </w:r>
      <w:r w:rsidRPr="004E3410">
        <w:rPr>
          <w:color w:val="000000" w:themeColor="text1"/>
          <w:u w:color="00B0F0"/>
        </w:rPr>
        <w:t xml:space="preserve"> rule of law, help enhance </w:t>
      </w:r>
      <w:r w:rsidR="0099786D" w:rsidRPr="004E3410">
        <w:rPr>
          <w:color w:val="000000" w:themeColor="text1"/>
          <w:u w:color="00B0F0"/>
        </w:rPr>
        <w:t xml:space="preserve">the </w:t>
      </w:r>
      <w:r w:rsidRPr="004E3410">
        <w:rPr>
          <w:color w:val="000000" w:themeColor="text1"/>
          <w:u w:color="00B0F0"/>
        </w:rPr>
        <w:t>effective command and control among Sudanese Police Forces and advocate for</w:t>
      </w:r>
      <w:r w:rsidR="0099786D" w:rsidRPr="004E3410">
        <w:rPr>
          <w:color w:val="000000" w:themeColor="text1"/>
          <w:u w:color="00B0F0"/>
        </w:rPr>
        <w:t xml:space="preserve"> the</w:t>
      </w:r>
      <w:r w:rsidRPr="004E3410">
        <w:rPr>
          <w:color w:val="000000" w:themeColor="text1"/>
          <w:u w:color="00B0F0"/>
        </w:rPr>
        <w:t xml:space="preserve"> inclusion of women in police structures, 28 SPF staff (5 female, and 23 male) were trained on 4 thematic policing areas; namely conduct of patrols, intelligence policing, early warning and early response, and public order management. The trained staff were also part of the police deployed to </w:t>
      </w:r>
      <w:proofErr w:type="spellStart"/>
      <w:r w:rsidRPr="004E3410">
        <w:rPr>
          <w:color w:val="000000" w:themeColor="text1"/>
          <w:u w:color="00B0F0"/>
        </w:rPr>
        <w:t>Neriti</w:t>
      </w:r>
      <w:proofErr w:type="spellEnd"/>
      <w:r w:rsidRPr="004E3410">
        <w:rPr>
          <w:color w:val="000000" w:themeColor="text1"/>
          <w:u w:color="00B0F0"/>
        </w:rPr>
        <w:t xml:space="preserve"> and Umm </w:t>
      </w:r>
      <w:proofErr w:type="spellStart"/>
      <w:r w:rsidRPr="004E3410">
        <w:rPr>
          <w:color w:val="000000" w:themeColor="text1"/>
          <w:u w:color="00B0F0"/>
        </w:rPr>
        <w:t>Dukhun</w:t>
      </w:r>
      <w:proofErr w:type="spellEnd"/>
      <w:r w:rsidRPr="004E3410">
        <w:rPr>
          <w:color w:val="000000" w:themeColor="text1"/>
          <w:u w:color="00B0F0"/>
        </w:rPr>
        <w:t xml:space="preserve"> localities to maintain law and order following the exit of UNAMID. </w:t>
      </w:r>
      <w:proofErr w:type="spellStart"/>
      <w:r w:rsidR="00D74431">
        <w:rPr>
          <w:color w:val="000000" w:themeColor="text1"/>
          <w:u w:color="00B0F0"/>
        </w:rPr>
        <w:t>Additoinally</w:t>
      </w:r>
      <w:proofErr w:type="spellEnd"/>
      <w:r w:rsidR="00D74431">
        <w:rPr>
          <w:color w:val="000000" w:themeColor="text1"/>
          <w:u w:color="00B0F0"/>
        </w:rPr>
        <w:t xml:space="preserve">, </w:t>
      </w:r>
      <w:r w:rsidR="00D74431">
        <w:rPr>
          <w:bCs/>
          <w:color w:val="000000" w:themeColor="text1"/>
        </w:rPr>
        <w:t>i</w:t>
      </w:r>
      <w:r w:rsidR="008B78DE" w:rsidRPr="004E3410">
        <w:rPr>
          <w:bCs/>
          <w:color w:val="000000" w:themeColor="text1"/>
        </w:rPr>
        <w:t xml:space="preserve">n collaboration with UNITAMS Police Advisory Unit in Zalingei, 45 Sudanese Police Officers and community police volunteers (15 women) in </w:t>
      </w:r>
      <w:proofErr w:type="spellStart"/>
      <w:r w:rsidR="008B78DE" w:rsidRPr="004E3410">
        <w:rPr>
          <w:bCs/>
          <w:color w:val="000000" w:themeColor="text1"/>
        </w:rPr>
        <w:t>Nertiti</w:t>
      </w:r>
      <w:proofErr w:type="spellEnd"/>
      <w:r w:rsidR="008B78DE" w:rsidRPr="004E3410">
        <w:rPr>
          <w:bCs/>
          <w:color w:val="000000" w:themeColor="text1"/>
        </w:rPr>
        <w:t xml:space="preserve"> </w:t>
      </w:r>
      <w:r w:rsidR="008B78DE">
        <w:rPr>
          <w:bCs/>
          <w:color w:val="000000" w:themeColor="text1"/>
        </w:rPr>
        <w:t xml:space="preserve">were trained </w:t>
      </w:r>
      <w:r w:rsidR="008B78DE" w:rsidRPr="004E3410">
        <w:rPr>
          <w:bCs/>
          <w:color w:val="000000" w:themeColor="text1"/>
        </w:rPr>
        <w:t>on investigation, Women, and Child Rights, and Community Policing. They trained police and volunteers expressed satisfaction on the skills learnt and immediately put them to use in promoting rule of law in the communities.</w:t>
      </w:r>
    </w:p>
    <w:p w14:paraId="34AFF3E8" w14:textId="0D0C368B" w:rsidR="00C22C9A" w:rsidRPr="004E3410" w:rsidRDefault="00663975" w:rsidP="005A4458">
      <w:pPr>
        <w:ind w:left="-720"/>
        <w:jc w:val="both"/>
        <w:rPr>
          <w:bCs/>
          <w:color w:val="000000" w:themeColor="text1"/>
        </w:rPr>
      </w:pPr>
      <w:r w:rsidRPr="004E3410">
        <w:rPr>
          <w:color w:val="000000" w:themeColor="text1"/>
          <w:u w:color="00B0F0"/>
        </w:rPr>
        <w:t xml:space="preserve">Prisons and Reformatory Administration received significant infrastructure support, including refurbishment and furnishment of buildings, a high offender dormitory and a visiting bay where offenders from </w:t>
      </w:r>
      <w:proofErr w:type="spellStart"/>
      <w:r w:rsidRPr="004E3410">
        <w:rPr>
          <w:color w:val="000000" w:themeColor="text1"/>
          <w:u w:color="00B0F0"/>
        </w:rPr>
        <w:t>Nertiti</w:t>
      </w:r>
      <w:proofErr w:type="spellEnd"/>
      <w:r w:rsidRPr="004E3410">
        <w:rPr>
          <w:color w:val="000000" w:themeColor="text1"/>
          <w:u w:color="00B0F0"/>
        </w:rPr>
        <w:t xml:space="preserve"> and Um </w:t>
      </w:r>
      <w:proofErr w:type="spellStart"/>
      <w:r w:rsidRPr="004E3410">
        <w:rPr>
          <w:color w:val="000000" w:themeColor="text1"/>
          <w:u w:color="00B0F0"/>
        </w:rPr>
        <w:t>Dukhun</w:t>
      </w:r>
      <w:proofErr w:type="spellEnd"/>
      <w:r w:rsidRPr="004E3410">
        <w:rPr>
          <w:color w:val="000000" w:themeColor="text1"/>
          <w:u w:color="00B0F0"/>
        </w:rPr>
        <w:t xml:space="preserve"> will be incarcerated.</w:t>
      </w:r>
      <w:r w:rsidR="005A4458" w:rsidRPr="004E3410">
        <w:rPr>
          <w:bCs/>
          <w:color w:val="000000" w:themeColor="text1"/>
        </w:rPr>
        <w:t xml:space="preserve"> </w:t>
      </w:r>
    </w:p>
    <w:p w14:paraId="6AF03F51" w14:textId="77777777" w:rsidR="00C22C9A" w:rsidRPr="004E3410" w:rsidRDefault="00C22C9A" w:rsidP="00663975">
      <w:pPr>
        <w:ind w:left="-720"/>
        <w:jc w:val="both"/>
        <w:rPr>
          <w:color w:val="000000" w:themeColor="text1"/>
          <w:u w:color="00B0F0"/>
        </w:rPr>
      </w:pPr>
    </w:p>
    <w:p w14:paraId="0D415917" w14:textId="77777777" w:rsidR="00663975" w:rsidRPr="004E3410" w:rsidRDefault="00663975" w:rsidP="00663975">
      <w:pPr>
        <w:ind w:left="-720"/>
        <w:jc w:val="both"/>
        <w:rPr>
          <w:color w:val="000000" w:themeColor="text1"/>
          <w:u w:color="00B0F0"/>
        </w:rPr>
      </w:pPr>
    </w:p>
    <w:p w14:paraId="62182F1C" w14:textId="76ACDD7F" w:rsidR="00663975" w:rsidRPr="004E3410" w:rsidRDefault="00663975" w:rsidP="00663975">
      <w:pPr>
        <w:ind w:left="-720"/>
        <w:jc w:val="both"/>
        <w:rPr>
          <w:color w:val="000000" w:themeColor="text1"/>
          <w:u w:color="00B0F0"/>
        </w:rPr>
      </w:pPr>
      <w:r w:rsidRPr="004E3410">
        <w:rPr>
          <w:bCs/>
          <w:color w:val="000000" w:themeColor="text1"/>
        </w:rPr>
        <w:t xml:space="preserve">As part of the efforts to increase equal access to quality education services, 4 new classrooms and 2 offices were constructed, 11 existing classrooms and two latrines were rehabilitated in the </w:t>
      </w:r>
      <w:proofErr w:type="spellStart"/>
      <w:r w:rsidRPr="004E3410">
        <w:rPr>
          <w:bCs/>
          <w:color w:val="000000" w:themeColor="text1"/>
        </w:rPr>
        <w:t>Nertiti</w:t>
      </w:r>
      <w:proofErr w:type="spellEnd"/>
      <w:r w:rsidRPr="004E3410">
        <w:rPr>
          <w:bCs/>
          <w:color w:val="000000" w:themeColor="text1"/>
        </w:rPr>
        <w:t xml:space="preserve"> and Um </w:t>
      </w:r>
      <w:proofErr w:type="spellStart"/>
      <w:r w:rsidRPr="004E3410">
        <w:rPr>
          <w:bCs/>
          <w:color w:val="000000" w:themeColor="text1"/>
        </w:rPr>
        <w:t>Dukhun</w:t>
      </w:r>
      <w:proofErr w:type="spellEnd"/>
      <w:r w:rsidRPr="004E3410">
        <w:rPr>
          <w:bCs/>
          <w:color w:val="000000" w:themeColor="text1"/>
        </w:rPr>
        <w:t xml:space="preserve"> localities. In addition, seven schools were provided with supplies, including benches, desks and black boards. The capacities of 210 members (75 women) of Parent-Teacher-Associations were strengthened on school management and peacebuilding. The project brought together all ethnic groups in the target villages to participate in the construction of the facilities, the distribution of supplies and the peacebuilding trainings and they are now sharing the educational services peacefully, rather than accessing them separately.</w:t>
      </w:r>
    </w:p>
    <w:p w14:paraId="54D4248E" w14:textId="77777777" w:rsidR="00663975" w:rsidRPr="004E3410" w:rsidRDefault="00663975" w:rsidP="00663975">
      <w:pPr>
        <w:ind w:left="-720"/>
        <w:rPr>
          <w:b/>
          <w:bCs/>
          <w:color w:val="000000" w:themeColor="text1"/>
        </w:rPr>
      </w:pPr>
    </w:p>
    <w:p w14:paraId="71851A38" w14:textId="48D97750" w:rsidR="00663975" w:rsidRPr="004E3410" w:rsidRDefault="00663975" w:rsidP="00663975">
      <w:pPr>
        <w:ind w:left="-720"/>
        <w:jc w:val="both"/>
        <w:rPr>
          <w:color w:val="000000" w:themeColor="text1"/>
        </w:rPr>
      </w:pPr>
      <w:r w:rsidRPr="004E3410">
        <w:rPr>
          <w:color w:val="000000" w:themeColor="text1"/>
        </w:rPr>
        <w:t xml:space="preserve">In order to improve equal access to basic water and sanitation services, construction of eight hand pumps and one water yard in </w:t>
      </w:r>
      <w:proofErr w:type="spellStart"/>
      <w:r w:rsidRPr="004E3410">
        <w:rPr>
          <w:color w:val="000000" w:themeColor="text1"/>
        </w:rPr>
        <w:t>Nertiti</w:t>
      </w:r>
      <w:proofErr w:type="spellEnd"/>
      <w:r w:rsidRPr="004E3410">
        <w:rPr>
          <w:color w:val="000000" w:themeColor="text1"/>
        </w:rPr>
        <w:t xml:space="preserve"> and Um </w:t>
      </w:r>
      <w:proofErr w:type="spellStart"/>
      <w:r w:rsidRPr="004E3410">
        <w:rPr>
          <w:color w:val="000000" w:themeColor="text1"/>
        </w:rPr>
        <w:t>Dukhun</w:t>
      </w:r>
      <w:proofErr w:type="spellEnd"/>
      <w:r w:rsidRPr="004E3410">
        <w:rPr>
          <w:color w:val="000000" w:themeColor="text1"/>
        </w:rPr>
        <w:t xml:space="preserve"> localities was achieved, serving </w:t>
      </w:r>
      <w:r w:rsidRPr="004E3410">
        <w:rPr>
          <w:color w:val="000000" w:themeColor="text1"/>
        </w:rPr>
        <w:lastRenderedPageBreak/>
        <w:t>11,500 community members (2,581 women, 2,479 men, 3,284 girls and 3,156 boys). A community-led sanitation program was rolled out benefitting 2,800 people (628 women, 604 men, 800 girls and 768 boys) and formed 11 Water, Sanitation and Health (WASH) committees (55 members, 30 women and 25 men). The WASH committees were trained on water management and basics of community dialogue, conflict resolution and the committees have already been active in resolving 13 disputes, including conflicts over water queues</w:t>
      </w:r>
      <w:r w:rsidR="00D4633A" w:rsidRPr="004E3410">
        <w:rPr>
          <w:color w:val="000000" w:themeColor="text1"/>
        </w:rPr>
        <w:t xml:space="preserve"> and</w:t>
      </w:r>
      <w:r w:rsidRPr="004E3410">
        <w:rPr>
          <w:color w:val="000000" w:themeColor="text1"/>
        </w:rPr>
        <w:t xml:space="preserve"> fetching time</w:t>
      </w:r>
      <w:r w:rsidR="00D4633A" w:rsidRPr="004E3410">
        <w:rPr>
          <w:color w:val="000000" w:themeColor="text1"/>
        </w:rPr>
        <w:t>s</w:t>
      </w:r>
      <w:r w:rsidRPr="004E3410">
        <w:rPr>
          <w:color w:val="000000" w:themeColor="text1"/>
        </w:rPr>
        <w:t xml:space="preserve"> for the people from the satellite communities</w:t>
      </w:r>
      <w:r w:rsidR="00D4633A" w:rsidRPr="004E3410">
        <w:rPr>
          <w:color w:val="000000" w:themeColor="text1"/>
        </w:rPr>
        <w:t>.</w:t>
      </w:r>
      <w:r w:rsidRPr="004E3410">
        <w:rPr>
          <w:color w:val="000000" w:themeColor="text1"/>
        </w:rPr>
        <w:t xml:space="preserve"> </w:t>
      </w:r>
    </w:p>
    <w:p w14:paraId="2B6747C2" w14:textId="343895C0" w:rsidR="006F3799" w:rsidRPr="004E3410" w:rsidRDefault="006F3799" w:rsidP="00663975">
      <w:pPr>
        <w:ind w:left="-720"/>
        <w:jc w:val="both"/>
        <w:rPr>
          <w:color w:val="000000" w:themeColor="text1"/>
        </w:rPr>
      </w:pPr>
    </w:p>
    <w:p w14:paraId="79D5AA08" w14:textId="77777777" w:rsidR="006F3799" w:rsidRPr="004E3410" w:rsidRDefault="006F3799" w:rsidP="00663975">
      <w:pPr>
        <w:ind w:left="-720"/>
        <w:jc w:val="both"/>
        <w:rPr>
          <w:color w:val="000000" w:themeColor="text1"/>
        </w:rPr>
      </w:pPr>
    </w:p>
    <w:p w14:paraId="291791F1" w14:textId="77777777" w:rsidR="00115C58" w:rsidRPr="004E3410" w:rsidRDefault="00115C58" w:rsidP="00115C58">
      <w:pPr>
        <w:rPr>
          <w:b/>
          <w:color w:val="000000" w:themeColor="text1"/>
        </w:rPr>
      </w:pPr>
    </w:p>
    <w:p w14:paraId="045B976E" w14:textId="77777777" w:rsidR="00A06A40" w:rsidRPr="004E3410" w:rsidRDefault="00115C58" w:rsidP="00A06A40">
      <w:pPr>
        <w:ind w:left="-720"/>
        <w:rPr>
          <w:i/>
          <w:color w:val="000000" w:themeColor="text1"/>
        </w:rPr>
      </w:pPr>
      <w:r w:rsidRPr="004E3410">
        <w:rPr>
          <w:b/>
          <w:bCs/>
          <w:color w:val="000000" w:themeColor="text1"/>
          <w:lang w:val="en-US" w:eastAsia="en-US"/>
        </w:rPr>
        <w:t>Indicate any additional analysis on how Gender Equality and Women’s Empowerment and/or Youth Inclusion and Responsiveness has been ensured under this Outcome</w:t>
      </w:r>
      <w:r w:rsidRPr="004E3410">
        <w:rPr>
          <w:b/>
          <w:color w:val="000000" w:themeColor="text1"/>
        </w:rPr>
        <w:t xml:space="preserve">: </w:t>
      </w:r>
      <w:r w:rsidRPr="004E3410">
        <w:rPr>
          <w:i/>
          <w:color w:val="000000" w:themeColor="text1"/>
        </w:rPr>
        <w:t>(</w:t>
      </w:r>
      <w:proofErr w:type="gramStart"/>
      <w:r w:rsidRPr="004E3410">
        <w:rPr>
          <w:i/>
          <w:color w:val="000000" w:themeColor="text1"/>
        </w:rPr>
        <w:t>1000 character</w:t>
      </w:r>
      <w:proofErr w:type="gramEnd"/>
      <w:r w:rsidRPr="004E3410">
        <w:rPr>
          <w:i/>
          <w:color w:val="000000" w:themeColor="text1"/>
        </w:rPr>
        <w:t xml:space="preserve"> limit)</w:t>
      </w:r>
    </w:p>
    <w:p w14:paraId="7B41B170" w14:textId="77777777" w:rsidR="00A06A40" w:rsidRPr="004E3410" w:rsidRDefault="00A06A40" w:rsidP="00A06A40">
      <w:pPr>
        <w:ind w:left="-720"/>
        <w:rPr>
          <w:bCs/>
          <w:color w:val="000000" w:themeColor="text1"/>
        </w:rPr>
      </w:pPr>
    </w:p>
    <w:p w14:paraId="1342BE00" w14:textId="5975A17B" w:rsidR="00D4633A" w:rsidRPr="004E3410" w:rsidRDefault="00663975" w:rsidP="00337F91">
      <w:pPr>
        <w:ind w:left="-720"/>
        <w:jc w:val="both"/>
        <w:rPr>
          <w:bCs/>
          <w:color w:val="000000" w:themeColor="text1"/>
        </w:rPr>
      </w:pPr>
      <w:r w:rsidRPr="004E3410">
        <w:rPr>
          <w:bCs/>
          <w:color w:val="000000" w:themeColor="text1"/>
        </w:rPr>
        <w:t xml:space="preserve">Inclusion of women in rule of law activities is a difficult achievement considering the cultural </w:t>
      </w:r>
      <w:r w:rsidR="00D74431">
        <w:rPr>
          <w:bCs/>
          <w:color w:val="000000" w:themeColor="text1"/>
        </w:rPr>
        <w:t xml:space="preserve">beliefs </w:t>
      </w:r>
      <w:r w:rsidR="00A80EA5">
        <w:rPr>
          <w:bCs/>
          <w:color w:val="000000" w:themeColor="text1"/>
        </w:rPr>
        <w:t xml:space="preserve">where women are </w:t>
      </w:r>
      <w:r w:rsidR="006D5497">
        <w:rPr>
          <w:bCs/>
          <w:color w:val="000000" w:themeColor="text1"/>
        </w:rPr>
        <w:t>traditionally considered not suitable for public policing work</w:t>
      </w:r>
      <w:r w:rsidRPr="004E3410">
        <w:rPr>
          <w:bCs/>
          <w:color w:val="000000" w:themeColor="text1"/>
        </w:rPr>
        <w:t xml:space="preserve">. The project managed to build the capacity of 18% women Sudanese Police Officers </w:t>
      </w:r>
      <w:r w:rsidR="00337F91" w:rsidRPr="004E3410">
        <w:rPr>
          <w:bCs/>
          <w:color w:val="000000" w:themeColor="text1"/>
        </w:rPr>
        <w:t>so</w:t>
      </w:r>
      <w:r w:rsidRPr="004E3410">
        <w:rPr>
          <w:bCs/>
          <w:color w:val="000000" w:themeColor="text1"/>
        </w:rPr>
        <w:t xml:space="preserve"> that community women feel comfortable reporting sensitive cases</w:t>
      </w:r>
      <w:r w:rsidR="00D4633A" w:rsidRPr="004E3410">
        <w:rPr>
          <w:bCs/>
          <w:color w:val="000000" w:themeColor="text1"/>
        </w:rPr>
        <w:t>.</w:t>
      </w:r>
    </w:p>
    <w:p w14:paraId="7BF7EC97" w14:textId="77777777" w:rsidR="00D4633A" w:rsidRPr="004E3410" w:rsidRDefault="00D4633A" w:rsidP="00D4633A">
      <w:pPr>
        <w:ind w:left="-720"/>
        <w:rPr>
          <w:color w:val="000000" w:themeColor="text1"/>
        </w:rPr>
      </w:pPr>
    </w:p>
    <w:p w14:paraId="510D11D3" w14:textId="1429CD96" w:rsidR="00D4633A" w:rsidRPr="004E3410" w:rsidRDefault="00D4633A" w:rsidP="00D4633A">
      <w:pPr>
        <w:ind w:left="-720"/>
        <w:jc w:val="both"/>
        <w:rPr>
          <w:bCs/>
          <w:color w:val="000000" w:themeColor="text1"/>
        </w:rPr>
      </w:pPr>
      <w:r w:rsidRPr="004E3410">
        <w:rPr>
          <w:color w:val="000000" w:themeColor="text1"/>
        </w:rPr>
        <w:t>Through the establishment and training of Community Based Child protection Network</w:t>
      </w:r>
      <w:r w:rsidR="00B55AAB" w:rsidRPr="004E3410">
        <w:rPr>
          <w:color w:val="000000" w:themeColor="text1"/>
        </w:rPr>
        <w:t xml:space="preserve">s, </w:t>
      </w:r>
      <w:r w:rsidRPr="004E3410">
        <w:rPr>
          <w:color w:val="000000" w:themeColor="text1"/>
        </w:rPr>
        <w:t xml:space="preserve">of 75 members, 30 of </w:t>
      </w:r>
      <w:r w:rsidR="00B55AAB" w:rsidRPr="004E3410">
        <w:rPr>
          <w:color w:val="000000" w:themeColor="text1"/>
        </w:rPr>
        <w:t>these</w:t>
      </w:r>
      <w:r w:rsidRPr="004E3410">
        <w:rPr>
          <w:color w:val="000000" w:themeColor="text1"/>
        </w:rPr>
        <w:t xml:space="preserve"> are women</w:t>
      </w:r>
      <w:r w:rsidR="00B55AAB" w:rsidRPr="004E3410">
        <w:rPr>
          <w:color w:val="000000" w:themeColor="text1"/>
        </w:rPr>
        <w:t>.</w:t>
      </w:r>
      <w:r w:rsidRPr="004E3410">
        <w:rPr>
          <w:color w:val="000000" w:themeColor="text1"/>
        </w:rPr>
        <w:t xml:space="preserve"> </w:t>
      </w:r>
      <w:r w:rsidR="00052A9D" w:rsidRPr="004E3410">
        <w:rPr>
          <w:color w:val="000000" w:themeColor="text1"/>
        </w:rPr>
        <w:t>I</w:t>
      </w:r>
      <w:r w:rsidRPr="004E3410">
        <w:rPr>
          <w:color w:val="000000" w:themeColor="text1"/>
        </w:rPr>
        <w:t>n the role of CBCPN which includ</w:t>
      </w:r>
      <w:r w:rsidR="00052A9D" w:rsidRPr="004E3410">
        <w:rPr>
          <w:color w:val="000000" w:themeColor="text1"/>
        </w:rPr>
        <w:t>ed</w:t>
      </w:r>
      <w:r w:rsidRPr="004E3410">
        <w:rPr>
          <w:color w:val="000000" w:themeColor="text1"/>
        </w:rPr>
        <w:t xml:space="preserve"> referral of children to other services</w:t>
      </w:r>
      <w:r w:rsidR="00052A9D" w:rsidRPr="004E3410">
        <w:rPr>
          <w:color w:val="000000" w:themeColor="text1"/>
        </w:rPr>
        <w:t>,</w:t>
      </w:r>
      <w:r w:rsidRPr="004E3410">
        <w:rPr>
          <w:color w:val="000000" w:themeColor="text1"/>
        </w:rPr>
        <w:t xml:space="preserve"> women </w:t>
      </w:r>
      <w:r w:rsidR="00052A9D" w:rsidRPr="004E3410">
        <w:rPr>
          <w:color w:val="000000" w:themeColor="text1"/>
        </w:rPr>
        <w:t>became</w:t>
      </w:r>
      <w:r w:rsidRPr="004E3410">
        <w:rPr>
          <w:color w:val="000000" w:themeColor="text1"/>
        </w:rPr>
        <w:t xml:space="preserve"> more active</w:t>
      </w:r>
      <w:r w:rsidR="00052A9D" w:rsidRPr="004E3410">
        <w:rPr>
          <w:color w:val="000000" w:themeColor="text1"/>
        </w:rPr>
        <w:t>.</w:t>
      </w:r>
      <w:r w:rsidRPr="004E3410">
        <w:rPr>
          <w:color w:val="000000" w:themeColor="text1"/>
        </w:rPr>
        <w:t xml:space="preserve"> </w:t>
      </w:r>
    </w:p>
    <w:p w14:paraId="0BBB8664" w14:textId="77777777" w:rsidR="00D4633A" w:rsidRPr="004E3410" w:rsidRDefault="00D4633A" w:rsidP="00D4633A">
      <w:pPr>
        <w:ind w:left="-720"/>
        <w:rPr>
          <w:b/>
          <w:bCs/>
          <w:color w:val="000000" w:themeColor="text1"/>
        </w:rPr>
      </w:pPr>
    </w:p>
    <w:p w14:paraId="05CFC3CE" w14:textId="10C0DDF4" w:rsidR="00D4633A" w:rsidRPr="004E3410" w:rsidRDefault="00D4633A" w:rsidP="00052A9D">
      <w:pPr>
        <w:ind w:left="-720"/>
        <w:jc w:val="both"/>
        <w:rPr>
          <w:color w:val="000000" w:themeColor="text1"/>
        </w:rPr>
      </w:pPr>
      <w:r w:rsidRPr="004E3410">
        <w:rPr>
          <w:color w:val="000000" w:themeColor="text1"/>
        </w:rPr>
        <w:t xml:space="preserve">Mother groups in schools ensured </w:t>
      </w:r>
      <w:r w:rsidR="00B55AAB" w:rsidRPr="004E3410">
        <w:rPr>
          <w:color w:val="000000" w:themeColor="text1"/>
        </w:rPr>
        <w:t>more</w:t>
      </w:r>
      <w:r w:rsidRPr="004E3410">
        <w:rPr>
          <w:color w:val="000000" w:themeColor="text1"/>
        </w:rPr>
        <w:t xml:space="preserve"> women participation in the management of school affairs. </w:t>
      </w:r>
      <w:r w:rsidR="00052A9D" w:rsidRPr="004E3410">
        <w:rPr>
          <w:color w:val="000000" w:themeColor="text1"/>
        </w:rPr>
        <w:t>They</w:t>
      </w:r>
      <w:r w:rsidRPr="004E3410">
        <w:rPr>
          <w:color w:val="000000" w:themeColor="text1"/>
        </w:rPr>
        <w:t xml:space="preserve"> participated in school enrolment and retention </w:t>
      </w:r>
      <w:r w:rsidR="00B55AAB" w:rsidRPr="004E3410">
        <w:rPr>
          <w:color w:val="000000" w:themeColor="text1"/>
        </w:rPr>
        <w:t>through</w:t>
      </w:r>
      <w:r w:rsidRPr="004E3410">
        <w:rPr>
          <w:color w:val="000000" w:themeColor="text1"/>
        </w:rPr>
        <w:t xml:space="preserve"> </w:t>
      </w:r>
      <w:r w:rsidR="00B55AAB" w:rsidRPr="004E3410">
        <w:rPr>
          <w:color w:val="000000" w:themeColor="text1"/>
        </w:rPr>
        <w:t>‘</w:t>
      </w:r>
      <w:r w:rsidRPr="004E3410">
        <w:rPr>
          <w:color w:val="000000" w:themeColor="text1"/>
        </w:rPr>
        <w:t>girls education messages</w:t>
      </w:r>
      <w:r w:rsidR="00B55AAB" w:rsidRPr="004E3410">
        <w:rPr>
          <w:color w:val="000000" w:themeColor="text1"/>
        </w:rPr>
        <w:t>’</w:t>
      </w:r>
      <w:r w:rsidRPr="004E3410">
        <w:rPr>
          <w:color w:val="000000" w:themeColor="text1"/>
        </w:rPr>
        <w:t xml:space="preserve"> </w:t>
      </w:r>
      <w:r w:rsidR="00052A9D" w:rsidRPr="004E3410">
        <w:rPr>
          <w:color w:val="000000" w:themeColor="text1"/>
        </w:rPr>
        <w:t>during</w:t>
      </w:r>
      <w:r w:rsidRPr="004E3410">
        <w:rPr>
          <w:color w:val="000000" w:themeColor="text1"/>
        </w:rPr>
        <w:t xml:space="preserve"> women gatherings</w:t>
      </w:r>
      <w:r w:rsidR="00B55AAB" w:rsidRPr="004E3410">
        <w:rPr>
          <w:color w:val="000000" w:themeColor="text1"/>
        </w:rPr>
        <w:t xml:space="preserve"> for both farmers and nomads.</w:t>
      </w:r>
      <w:r w:rsidR="00052A9D" w:rsidRPr="004E3410">
        <w:rPr>
          <w:color w:val="000000" w:themeColor="text1"/>
        </w:rPr>
        <w:t xml:space="preserve"> I</w:t>
      </w:r>
      <w:r w:rsidRPr="004E3410">
        <w:rPr>
          <w:color w:val="000000" w:themeColor="text1"/>
        </w:rPr>
        <w:t xml:space="preserve">n </w:t>
      </w:r>
      <w:proofErr w:type="spellStart"/>
      <w:r w:rsidRPr="004E3410">
        <w:rPr>
          <w:color w:val="000000" w:themeColor="text1"/>
        </w:rPr>
        <w:t>Umdukhun</w:t>
      </w:r>
      <w:proofErr w:type="spellEnd"/>
      <w:r w:rsidRPr="004E3410">
        <w:rPr>
          <w:color w:val="000000" w:themeColor="text1"/>
        </w:rPr>
        <w:t xml:space="preserve"> </w:t>
      </w:r>
      <w:r w:rsidR="007F399D">
        <w:rPr>
          <w:color w:val="000000" w:themeColor="text1"/>
        </w:rPr>
        <w:t xml:space="preserve">majority </w:t>
      </w:r>
      <w:proofErr w:type="gramStart"/>
      <w:r w:rsidR="007F399D">
        <w:rPr>
          <w:color w:val="000000" w:themeColor="text1"/>
        </w:rPr>
        <w:t xml:space="preserve">of </w:t>
      </w:r>
      <w:r w:rsidRPr="004E3410">
        <w:rPr>
          <w:color w:val="000000" w:themeColor="text1"/>
        </w:rPr>
        <w:t xml:space="preserve"> school</w:t>
      </w:r>
      <w:proofErr w:type="gramEnd"/>
      <w:r w:rsidRPr="004E3410">
        <w:rPr>
          <w:color w:val="000000" w:themeColor="text1"/>
        </w:rPr>
        <w:t xml:space="preserve"> age girls ha</w:t>
      </w:r>
      <w:r w:rsidR="00052A9D" w:rsidRPr="004E3410">
        <w:rPr>
          <w:color w:val="000000" w:themeColor="text1"/>
        </w:rPr>
        <w:t>ve</w:t>
      </w:r>
      <w:r w:rsidRPr="004E3410">
        <w:rPr>
          <w:color w:val="000000" w:themeColor="text1"/>
        </w:rPr>
        <w:t xml:space="preserve"> been sent to school</w:t>
      </w:r>
      <w:r w:rsidR="00052A9D" w:rsidRPr="004E3410">
        <w:rPr>
          <w:color w:val="000000" w:themeColor="text1"/>
        </w:rPr>
        <w:t>s</w:t>
      </w:r>
      <w:r w:rsidR="00B55AAB" w:rsidRPr="004E3410">
        <w:rPr>
          <w:color w:val="000000" w:themeColor="text1"/>
        </w:rPr>
        <w:t xml:space="preserve"> and more mothers enrolled in AL centres. </w:t>
      </w:r>
    </w:p>
    <w:p w14:paraId="62FD64BB" w14:textId="77777777" w:rsidR="00D4633A" w:rsidRPr="004E3410" w:rsidRDefault="00D4633A" w:rsidP="00D4633A">
      <w:pPr>
        <w:ind w:left="-720"/>
        <w:rPr>
          <w:b/>
          <w:bCs/>
          <w:color w:val="000000" w:themeColor="text1"/>
        </w:rPr>
      </w:pPr>
    </w:p>
    <w:p w14:paraId="189D8EC6" w14:textId="520F8D31" w:rsidR="00890501" w:rsidRPr="004E3410" w:rsidRDefault="00D4633A" w:rsidP="00B55AAB">
      <w:pPr>
        <w:ind w:left="-720"/>
        <w:jc w:val="both"/>
        <w:rPr>
          <w:bCs/>
          <w:color w:val="000000" w:themeColor="text1"/>
        </w:rPr>
      </w:pPr>
      <w:r w:rsidRPr="004E3410">
        <w:rPr>
          <w:color w:val="000000" w:themeColor="text1"/>
        </w:rPr>
        <w:t xml:space="preserve">As </w:t>
      </w:r>
      <w:proofErr w:type="spellStart"/>
      <w:r w:rsidRPr="004E3410">
        <w:rPr>
          <w:color w:val="000000" w:themeColor="text1"/>
        </w:rPr>
        <w:t>Nertiti</w:t>
      </w:r>
      <w:proofErr w:type="spellEnd"/>
      <w:r w:rsidRPr="004E3410">
        <w:rPr>
          <w:color w:val="000000" w:themeColor="text1"/>
        </w:rPr>
        <w:t xml:space="preserve"> locality is considered among the highest localities for incidents of SGBV, provision of 9 additional water points within villages reduced the exposure of women and girls walking long distances </w:t>
      </w:r>
      <w:r w:rsidR="00052A9D" w:rsidRPr="004E3410">
        <w:rPr>
          <w:color w:val="000000" w:themeColor="text1"/>
        </w:rPr>
        <w:t>to fetch</w:t>
      </w:r>
      <w:r w:rsidRPr="004E3410">
        <w:rPr>
          <w:color w:val="000000" w:themeColor="text1"/>
        </w:rPr>
        <w:t xml:space="preserve"> water</w:t>
      </w:r>
      <w:r w:rsidR="00052A9D" w:rsidRPr="004E3410">
        <w:rPr>
          <w:color w:val="000000" w:themeColor="text1"/>
        </w:rPr>
        <w:t>. In addition</w:t>
      </w:r>
      <w:r w:rsidRPr="004E3410">
        <w:rPr>
          <w:color w:val="000000" w:themeColor="text1"/>
        </w:rPr>
        <w:t xml:space="preserve">, as part of the hygiene </w:t>
      </w:r>
      <w:r w:rsidR="00052A9D" w:rsidRPr="004E3410">
        <w:rPr>
          <w:color w:val="000000" w:themeColor="text1"/>
        </w:rPr>
        <w:t>promotion,</w:t>
      </w:r>
      <w:r w:rsidRPr="004E3410">
        <w:rPr>
          <w:color w:val="000000" w:themeColor="text1"/>
        </w:rPr>
        <w:t xml:space="preserve"> special sessions </w:t>
      </w:r>
      <w:r w:rsidR="00052A9D" w:rsidRPr="004E3410">
        <w:rPr>
          <w:color w:val="000000" w:themeColor="text1"/>
        </w:rPr>
        <w:t>were</w:t>
      </w:r>
      <w:r w:rsidR="00CB4A50">
        <w:rPr>
          <w:color w:val="000000" w:themeColor="text1"/>
        </w:rPr>
        <w:t xml:space="preserve"> </w:t>
      </w:r>
      <w:r w:rsidRPr="004E3410">
        <w:rPr>
          <w:color w:val="000000" w:themeColor="text1"/>
        </w:rPr>
        <w:t xml:space="preserve">provided on menstrual hygiene management (MHM) </w:t>
      </w:r>
      <w:proofErr w:type="gramStart"/>
      <w:r w:rsidRPr="004E3410">
        <w:rPr>
          <w:color w:val="000000" w:themeColor="text1"/>
        </w:rPr>
        <w:t>for  women</w:t>
      </w:r>
      <w:proofErr w:type="gramEnd"/>
      <w:r w:rsidRPr="004E3410">
        <w:rPr>
          <w:color w:val="000000" w:themeColor="text1"/>
        </w:rPr>
        <w:t xml:space="preserve"> and girls.</w:t>
      </w:r>
    </w:p>
    <w:p w14:paraId="2FACD164" w14:textId="46E1F7DE" w:rsidR="00456F8B" w:rsidRPr="004E3410" w:rsidRDefault="00456F8B" w:rsidP="00115C58">
      <w:pPr>
        <w:rPr>
          <w:b/>
          <w:color w:val="000000" w:themeColor="text1"/>
        </w:rPr>
      </w:pPr>
    </w:p>
    <w:p w14:paraId="65EED464" w14:textId="1656EAE1" w:rsidR="00545B4D" w:rsidRPr="004E3410" w:rsidRDefault="00545B4D" w:rsidP="00115C58">
      <w:pPr>
        <w:rPr>
          <w:b/>
          <w:color w:val="000000" w:themeColor="text1"/>
        </w:rPr>
      </w:pPr>
    </w:p>
    <w:p w14:paraId="39FADFC2" w14:textId="77777777" w:rsidR="00115C58" w:rsidRPr="004E3410" w:rsidRDefault="00115C58" w:rsidP="00115C58">
      <w:pPr>
        <w:ind w:left="-720"/>
        <w:rPr>
          <w:b/>
          <w:color w:val="000000" w:themeColor="text1"/>
          <w:u w:val="single"/>
        </w:rPr>
      </w:pPr>
      <w:r w:rsidRPr="004E3410">
        <w:rPr>
          <w:b/>
          <w:color w:val="000000" w:themeColor="text1"/>
          <w:u w:val="single"/>
        </w:rPr>
        <w:t>Outcome 3: A culture of peace and rights is nurtured and sustained in Darfur by a vibrant civil society with the commitment and capacity to represent the interests of all stakeholders in the resolution of disputes, and in holding Government to account for maintenance of the social contract.</w:t>
      </w:r>
    </w:p>
    <w:p w14:paraId="4FB5AB12" w14:textId="77777777" w:rsidR="00115C58" w:rsidRPr="004E3410" w:rsidRDefault="00115C58" w:rsidP="00EC137D">
      <w:pPr>
        <w:rPr>
          <w:b/>
          <w:color w:val="000000" w:themeColor="text1"/>
        </w:rPr>
      </w:pPr>
    </w:p>
    <w:p w14:paraId="0770BCFD" w14:textId="77777777" w:rsidR="00115C58" w:rsidRPr="004E3410" w:rsidRDefault="00115C58" w:rsidP="00115C58">
      <w:pPr>
        <w:ind w:left="-720"/>
        <w:rPr>
          <w:b/>
          <w:color w:val="000000" w:themeColor="text1"/>
        </w:rPr>
      </w:pPr>
      <w:r w:rsidRPr="004E3410">
        <w:rPr>
          <w:b/>
          <w:color w:val="000000" w:themeColor="text1"/>
        </w:rPr>
        <w:t xml:space="preserve">Rate the current status of the outcome progress: off track </w:t>
      </w:r>
    </w:p>
    <w:p w14:paraId="077A8158" w14:textId="77777777" w:rsidR="00456F8B" w:rsidRPr="004E3410" w:rsidRDefault="00456F8B" w:rsidP="00545B4D">
      <w:pPr>
        <w:jc w:val="both"/>
        <w:rPr>
          <w:b/>
          <w:color w:val="000000" w:themeColor="text1"/>
        </w:rPr>
      </w:pPr>
    </w:p>
    <w:p w14:paraId="043A8AA7" w14:textId="28231DA6" w:rsidR="00BA19D7" w:rsidRPr="004E3410" w:rsidRDefault="00115C58" w:rsidP="00EC2B8E">
      <w:pPr>
        <w:ind w:left="-720"/>
        <w:jc w:val="both"/>
        <w:rPr>
          <w:i/>
          <w:color w:val="000000" w:themeColor="text1"/>
        </w:rPr>
      </w:pPr>
      <w:r w:rsidRPr="004E3410">
        <w:rPr>
          <w:b/>
          <w:color w:val="000000" w:themeColor="text1"/>
        </w:rPr>
        <w:t xml:space="preserve">Progress summary: </w:t>
      </w:r>
      <w:r w:rsidRPr="004E3410">
        <w:rPr>
          <w:i/>
          <w:color w:val="000000" w:themeColor="text1"/>
        </w:rPr>
        <w:t>(</w:t>
      </w:r>
      <w:proofErr w:type="gramStart"/>
      <w:r w:rsidRPr="004E3410">
        <w:rPr>
          <w:i/>
          <w:color w:val="000000" w:themeColor="text1"/>
        </w:rPr>
        <w:t>3000 character</w:t>
      </w:r>
      <w:proofErr w:type="gramEnd"/>
      <w:r w:rsidRPr="004E3410">
        <w:rPr>
          <w:i/>
          <w:color w:val="000000" w:themeColor="text1"/>
        </w:rPr>
        <w:t xml:space="preserve"> limit)</w:t>
      </w:r>
    </w:p>
    <w:p w14:paraId="0EB1A658" w14:textId="77777777" w:rsidR="00BA19D7" w:rsidRPr="004E3410" w:rsidRDefault="00BA19D7" w:rsidP="00A1784A">
      <w:pPr>
        <w:jc w:val="both"/>
        <w:rPr>
          <w:color w:val="000000" w:themeColor="text1"/>
        </w:rPr>
      </w:pPr>
    </w:p>
    <w:p w14:paraId="05E24369" w14:textId="41D27D79" w:rsidR="002101F8" w:rsidRPr="004E3410" w:rsidRDefault="002101F8" w:rsidP="002101F8">
      <w:pPr>
        <w:ind w:left="-720"/>
        <w:jc w:val="both"/>
        <w:rPr>
          <w:i/>
          <w:color w:val="000000" w:themeColor="text1"/>
          <w:sz w:val="28"/>
          <w:szCs w:val="28"/>
        </w:rPr>
      </w:pPr>
      <w:r w:rsidRPr="004E3410">
        <w:rPr>
          <w:color w:val="000000" w:themeColor="text1"/>
        </w:rPr>
        <w:t>The project promoted community involvement in protection through the establishment of 11 community-based protection networks (CBPNs)</w:t>
      </w:r>
      <w:r w:rsidR="00A753A0" w:rsidRPr="004E3410">
        <w:rPr>
          <w:color w:val="000000" w:themeColor="text1"/>
        </w:rPr>
        <w:t xml:space="preserve"> comprised of</w:t>
      </w:r>
      <w:r w:rsidR="00BA19D7" w:rsidRPr="004E3410">
        <w:rPr>
          <w:color w:val="000000" w:themeColor="text1"/>
        </w:rPr>
        <w:t xml:space="preserve"> 52</w:t>
      </w:r>
      <w:r w:rsidR="00A753A0" w:rsidRPr="004E3410">
        <w:rPr>
          <w:color w:val="000000" w:themeColor="text1"/>
        </w:rPr>
        <w:t xml:space="preserve"> members (</w:t>
      </w:r>
      <w:r w:rsidR="00BA19D7" w:rsidRPr="004E3410">
        <w:rPr>
          <w:color w:val="000000" w:themeColor="text1"/>
        </w:rPr>
        <w:t>18</w:t>
      </w:r>
      <w:r w:rsidR="00A753A0" w:rsidRPr="004E3410">
        <w:rPr>
          <w:color w:val="000000" w:themeColor="text1"/>
        </w:rPr>
        <w:t xml:space="preserve"> women, </w:t>
      </w:r>
      <w:r w:rsidR="00A1784A" w:rsidRPr="004E3410">
        <w:rPr>
          <w:color w:val="000000" w:themeColor="text1"/>
        </w:rPr>
        <w:t>34</w:t>
      </w:r>
      <w:r w:rsidR="00A753A0" w:rsidRPr="004E3410">
        <w:rPr>
          <w:color w:val="000000" w:themeColor="text1"/>
        </w:rPr>
        <w:t xml:space="preserve"> men</w:t>
      </w:r>
      <w:r w:rsidR="00A1784A" w:rsidRPr="004E3410">
        <w:rPr>
          <w:color w:val="000000" w:themeColor="text1"/>
        </w:rPr>
        <w:t xml:space="preserve"> (</w:t>
      </w:r>
      <w:r w:rsidR="00BA19D7" w:rsidRPr="004E3410">
        <w:rPr>
          <w:color w:val="000000" w:themeColor="text1"/>
        </w:rPr>
        <w:t>11</w:t>
      </w:r>
      <w:r w:rsidR="00A753A0" w:rsidRPr="004E3410">
        <w:rPr>
          <w:color w:val="000000" w:themeColor="text1"/>
        </w:rPr>
        <w:t xml:space="preserve"> young women and </w:t>
      </w:r>
      <w:r w:rsidR="00A1784A" w:rsidRPr="004E3410">
        <w:rPr>
          <w:color w:val="000000" w:themeColor="text1"/>
        </w:rPr>
        <w:t>6</w:t>
      </w:r>
      <w:r w:rsidR="00A753A0" w:rsidRPr="004E3410">
        <w:rPr>
          <w:color w:val="000000" w:themeColor="text1"/>
        </w:rPr>
        <w:t xml:space="preserve"> young men)</w:t>
      </w:r>
      <w:r w:rsidR="00A1784A" w:rsidRPr="004E3410">
        <w:rPr>
          <w:color w:val="000000" w:themeColor="text1"/>
        </w:rPr>
        <w:t>)</w:t>
      </w:r>
      <w:r w:rsidR="00A753A0" w:rsidRPr="004E3410">
        <w:rPr>
          <w:color w:val="000000" w:themeColor="text1"/>
        </w:rPr>
        <w:t xml:space="preserve"> from all community groups</w:t>
      </w:r>
      <w:r w:rsidRPr="004E3410">
        <w:rPr>
          <w:color w:val="000000" w:themeColor="text1"/>
        </w:rPr>
        <w:t>. The CBPNs are supported by youth networks, representing the most proactive young women and men in the communities,</w:t>
      </w:r>
      <w:r w:rsidR="00A753A0" w:rsidRPr="004E3410">
        <w:rPr>
          <w:color w:val="000000" w:themeColor="text1"/>
        </w:rPr>
        <w:t xml:space="preserve"> and were</w:t>
      </w:r>
      <w:r w:rsidRPr="004E3410">
        <w:rPr>
          <w:color w:val="000000" w:themeColor="text1"/>
        </w:rPr>
        <w:t xml:space="preserve"> trained in advocacy, SGBV, survivor-centred approaches in protection and response, referral pathways, peer-to-peer psychosocial support, and human rights. This contributed to strengthening and expansion of community-based protection mechanisms. </w:t>
      </w:r>
      <w:r w:rsidRPr="004E3410">
        <w:rPr>
          <w:iCs/>
          <w:color w:val="000000" w:themeColor="text1"/>
        </w:rPr>
        <w:t xml:space="preserve">A total of 1,097 </w:t>
      </w:r>
      <w:proofErr w:type="gramStart"/>
      <w:r w:rsidRPr="004E3410">
        <w:rPr>
          <w:iCs/>
          <w:color w:val="000000" w:themeColor="text1"/>
        </w:rPr>
        <w:lastRenderedPageBreak/>
        <w:t xml:space="preserve">individuals </w:t>
      </w:r>
      <w:r w:rsidR="00A1784A" w:rsidRPr="004E3410">
        <w:rPr>
          <w:iCs/>
          <w:color w:val="000000" w:themeColor="text1"/>
        </w:rPr>
        <w:t xml:space="preserve"> (</w:t>
      </w:r>
      <w:proofErr w:type="gramEnd"/>
      <w:r w:rsidR="00A1784A" w:rsidRPr="004E3410">
        <w:rPr>
          <w:iCs/>
          <w:color w:val="000000" w:themeColor="text1"/>
          <w:sz w:val="22"/>
          <w:szCs w:val="22"/>
        </w:rPr>
        <w:t xml:space="preserve">227 male, 450 female in </w:t>
      </w:r>
      <w:proofErr w:type="spellStart"/>
      <w:r w:rsidR="00A1784A" w:rsidRPr="004E3410">
        <w:rPr>
          <w:iCs/>
          <w:color w:val="000000" w:themeColor="text1"/>
          <w:sz w:val="22"/>
          <w:szCs w:val="22"/>
        </w:rPr>
        <w:t>Nertiti</w:t>
      </w:r>
      <w:proofErr w:type="spellEnd"/>
      <w:r w:rsidR="00A1784A" w:rsidRPr="004E3410">
        <w:rPr>
          <w:iCs/>
          <w:color w:val="000000" w:themeColor="text1"/>
          <w:sz w:val="22"/>
          <w:szCs w:val="22"/>
        </w:rPr>
        <w:t xml:space="preserve">; 145 male, 275 female in Um </w:t>
      </w:r>
      <w:proofErr w:type="spellStart"/>
      <w:r w:rsidR="00A1784A" w:rsidRPr="004E3410">
        <w:rPr>
          <w:iCs/>
          <w:color w:val="000000" w:themeColor="text1"/>
          <w:sz w:val="22"/>
          <w:szCs w:val="22"/>
        </w:rPr>
        <w:t>Dukhun</w:t>
      </w:r>
      <w:proofErr w:type="spellEnd"/>
      <w:r w:rsidR="00A1784A" w:rsidRPr="004E3410">
        <w:rPr>
          <w:iCs/>
          <w:color w:val="000000" w:themeColor="text1"/>
          <w:sz w:val="22"/>
          <w:szCs w:val="22"/>
        </w:rPr>
        <w:t xml:space="preserve">) were </w:t>
      </w:r>
      <w:r w:rsidRPr="004E3410">
        <w:rPr>
          <w:iCs/>
          <w:color w:val="000000" w:themeColor="text1"/>
        </w:rPr>
        <w:t xml:space="preserve">referred to service providers, with majority for paralegal and documentation assistance. Amongst them, 15 cases (13 </w:t>
      </w:r>
      <w:r w:rsidR="00A753A0" w:rsidRPr="004E3410">
        <w:rPr>
          <w:iCs/>
          <w:color w:val="000000" w:themeColor="text1"/>
        </w:rPr>
        <w:t>women</w:t>
      </w:r>
      <w:r w:rsidRPr="004E3410">
        <w:rPr>
          <w:iCs/>
          <w:color w:val="000000" w:themeColor="text1"/>
        </w:rPr>
        <w:t xml:space="preserve">, 2 </w:t>
      </w:r>
      <w:r w:rsidR="00A753A0" w:rsidRPr="004E3410">
        <w:rPr>
          <w:iCs/>
          <w:color w:val="000000" w:themeColor="text1"/>
        </w:rPr>
        <w:t>men</w:t>
      </w:r>
      <w:r w:rsidRPr="004E3410">
        <w:rPr>
          <w:iCs/>
          <w:color w:val="000000" w:themeColor="text1"/>
        </w:rPr>
        <w:t xml:space="preserve">) were supported with emergency individual protection assistance. In addition, the paralegal assistance for IDPs and returnees focused on legal awareness sessions and legal counselling, on HLP, civil documentation, human rights, GBV and child protection. A total of 2,987 persons received paralegal counselling. </w:t>
      </w:r>
    </w:p>
    <w:p w14:paraId="5440BDB4" w14:textId="7EB5A401" w:rsidR="002101F8" w:rsidRPr="004E3410" w:rsidRDefault="002101F8" w:rsidP="002101F8">
      <w:pPr>
        <w:ind w:left="-720"/>
        <w:jc w:val="both"/>
        <w:rPr>
          <w:color w:val="000000" w:themeColor="text1"/>
          <w:sz w:val="28"/>
          <w:szCs w:val="28"/>
        </w:rPr>
      </w:pPr>
    </w:p>
    <w:p w14:paraId="52638F5F" w14:textId="39A86971" w:rsidR="00DA0DA4" w:rsidRPr="004E3410" w:rsidRDefault="00D75ABE" w:rsidP="00DA0DA4">
      <w:pPr>
        <w:ind w:left="-720"/>
        <w:jc w:val="both"/>
        <w:rPr>
          <w:bCs/>
          <w:color w:val="000000" w:themeColor="text1"/>
        </w:rPr>
      </w:pPr>
      <w:r w:rsidRPr="004E3410">
        <w:rPr>
          <w:bCs/>
          <w:color w:val="000000" w:themeColor="text1"/>
        </w:rPr>
        <w:t xml:space="preserve">10 </w:t>
      </w:r>
      <w:r w:rsidR="00DA0DA4" w:rsidRPr="004E3410">
        <w:rPr>
          <w:bCs/>
          <w:color w:val="000000" w:themeColor="text1"/>
        </w:rPr>
        <w:t>(CBRMs) were established with a composition of 100 members (35 women; 10 young women; 15 young men</w:t>
      </w:r>
      <w:proofErr w:type="gramStart"/>
      <w:r w:rsidR="00DA0DA4" w:rsidRPr="004E3410">
        <w:rPr>
          <w:bCs/>
          <w:color w:val="000000" w:themeColor="text1"/>
        </w:rPr>
        <w:t>),  and</w:t>
      </w:r>
      <w:proofErr w:type="gramEnd"/>
      <w:r w:rsidR="00DA0DA4" w:rsidRPr="004E3410">
        <w:rPr>
          <w:bCs/>
          <w:color w:val="000000" w:themeColor="text1"/>
        </w:rPr>
        <w:t xml:space="preserve"> are now functioning well to support the peace building efforts in the target localities. CBRMs comprise of farmers and nomads from different </w:t>
      </w:r>
      <w:proofErr w:type="gramStart"/>
      <w:r w:rsidR="00DA0DA4" w:rsidRPr="004E3410">
        <w:rPr>
          <w:bCs/>
          <w:color w:val="000000" w:themeColor="text1"/>
        </w:rPr>
        <w:t>tribes</w:t>
      </w:r>
      <w:proofErr w:type="gramEnd"/>
      <w:r w:rsidR="00DA0DA4" w:rsidRPr="004E3410">
        <w:rPr>
          <w:bCs/>
          <w:color w:val="000000" w:themeColor="text1"/>
        </w:rPr>
        <w:t xml:space="preserve"> youth and women</w:t>
      </w:r>
      <w:r w:rsidRPr="004E3410">
        <w:rPr>
          <w:bCs/>
          <w:color w:val="000000" w:themeColor="text1"/>
        </w:rPr>
        <w:t>.</w:t>
      </w:r>
      <w:r w:rsidR="00DA0DA4" w:rsidRPr="004E3410">
        <w:rPr>
          <w:bCs/>
          <w:color w:val="000000" w:themeColor="text1"/>
        </w:rPr>
        <w:t xml:space="preserve"> A peace conference was held in </w:t>
      </w:r>
      <w:proofErr w:type="spellStart"/>
      <w:r w:rsidR="00DA0DA4" w:rsidRPr="004E3410">
        <w:rPr>
          <w:bCs/>
          <w:color w:val="000000" w:themeColor="text1"/>
        </w:rPr>
        <w:t>Nertiti</w:t>
      </w:r>
      <w:proofErr w:type="spellEnd"/>
      <w:r w:rsidR="00DA0DA4" w:rsidRPr="004E3410">
        <w:rPr>
          <w:bCs/>
          <w:color w:val="000000" w:themeColor="text1"/>
        </w:rPr>
        <w:t xml:space="preserve"> with 77 attendees (18 women and 19 youth) inclusive of CBRMs, UNITAMS, UN Agencies, government authorities including the </w:t>
      </w:r>
      <w:proofErr w:type="spellStart"/>
      <w:r w:rsidR="00DA0DA4" w:rsidRPr="004E3410">
        <w:rPr>
          <w:bCs/>
          <w:color w:val="000000" w:themeColor="text1"/>
        </w:rPr>
        <w:t>Wali</w:t>
      </w:r>
      <w:proofErr w:type="spellEnd"/>
      <w:r w:rsidR="00DA0DA4" w:rsidRPr="004E3410">
        <w:rPr>
          <w:bCs/>
          <w:color w:val="000000" w:themeColor="text1"/>
        </w:rPr>
        <w:t>, and all tribes</w:t>
      </w:r>
      <w:r w:rsidRPr="004E3410">
        <w:rPr>
          <w:bCs/>
          <w:color w:val="000000" w:themeColor="text1"/>
        </w:rPr>
        <w:t>.</w:t>
      </w:r>
      <w:r w:rsidR="00DA0DA4" w:rsidRPr="004E3410">
        <w:rPr>
          <w:bCs/>
          <w:color w:val="000000" w:themeColor="text1"/>
        </w:rPr>
        <w:t xml:space="preserve"> </w:t>
      </w:r>
      <w:r w:rsidR="001B271F" w:rsidRPr="004E3410">
        <w:rPr>
          <w:bCs/>
          <w:color w:val="000000" w:themeColor="text1"/>
        </w:rPr>
        <w:t>A</w:t>
      </w:r>
      <w:r w:rsidR="00DA0DA4" w:rsidRPr="004E3410">
        <w:rPr>
          <w:bCs/>
          <w:color w:val="000000" w:themeColor="text1"/>
        </w:rPr>
        <w:t>ll part</w:t>
      </w:r>
      <w:r w:rsidR="001B271F" w:rsidRPr="004E3410">
        <w:rPr>
          <w:bCs/>
          <w:color w:val="000000" w:themeColor="text1"/>
        </w:rPr>
        <w:t>ies</w:t>
      </w:r>
      <w:r w:rsidR="00DA0DA4" w:rsidRPr="004E3410">
        <w:rPr>
          <w:bCs/>
          <w:color w:val="000000" w:themeColor="text1"/>
        </w:rPr>
        <w:t xml:space="preserve"> signed on the recommendations of commitment to ensure that peace prevails in their areas of jurisdiction. In order to improve the functionality of CBRMs and intelligence sharing, the 10 CBRMs in both </w:t>
      </w:r>
      <w:proofErr w:type="spellStart"/>
      <w:r w:rsidR="00DA0DA4" w:rsidRPr="004E3410">
        <w:rPr>
          <w:bCs/>
          <w:color w:val="000000" w:themeColor="text1"/>
        </w:rPr>
        <w:t>Nertiti</w:t>
      </w:r>
      <w:proofErr w:type="spellEnd"/>
      <w:r w:rsidR="00DA0DA4" w:rsidRPr="004E3410">
        <w:rPr>
          <w:bCs/>
          <w:color w:val="000000" w:themeColor="text1"/>
        </w:rPr>
        <w:t xml:space="preserve"> and </w:t>
      </w:r>
      <w:proofErr w:type="spellStart"/>
      <w:r w:rsidR="00DA0DA4" w:rsidRPr="004E3410">
        <w:rPr>
          <w:bCs/>
          <w:color w:val="000000" w:themeColor="text1"/>
        </w:rPr>
        <w:t>Umdukhun</w:t>
      </w:r>
      <w:proofErr w:type="spellEnd"/>
      <w:r w:rsidR="00DA0DA4" w:rsidRPr="004E3410">
        <w:rPr>
          <w:bCs/>
          <w:color w:val="000000" w:themeColor="text1"/>
        </w:rPr>
        <w:t xml:space="preserve"> were linked to each other and with authorities at locality levels by exchanging contact numbers, and they now have a good understanding of how cases are resolved in a fair and just manner since they also share information on how some cases were resolved among themselves. A CBRM hub was established where all the resolved information i</w:t>
      </w:r>
      <w:r w:rsidR="001B271F" w:rsidRPr="004E3410">
        <w:rPr>
          <w:bCs/>
          <w:color w:val="000000" w:themeColor="text1"/>
        </w:rPr>
        <w:t>s</w:t>
      </w:r>
      <w:r w:rsidR="00DA0DA4" w:rsidRPr="004E3410">
        <w:rPr>
          <w:bCs/>
          <w:color w:val="000000" w:themeColor="text1"/>
        </w:rPr>
        <w:t xml:space="preserve"> collated and documented using CBRM ledgers and consolidation form</w:t>
      </w:r>
      <w:r w:rsidR="001B271F" w:rsidRPr="004E3410">
        <w:rPr>
          <w:bCs/>
          <w:color w:val="000000" w:themeColor="text1"/>
        </w:rPr>
        <w:t>s</w:t>
      </w:r>
      <w:r w:rsidR="00DA0DA4" w:rsidRPr="004E3410">
        <w:rPr>
          <w:bCs/>
          <w:color w:val="000000" w:themeColor="text1"/>
        </w:rPr>
        <w:t>. Equipment such a computer</w:t>
      </w:r>
      <w:r w:rsidR="001B271F" w:rsidRPr="004E3410">
        <w:rPr>
          <w:bCs/>
          <w:color w:val="000000" w:themeColor="text1"/>
        </w:rPr>
        <w:t>s</w:t>
      </w:r>
      <w:r w:rsidR="00DA0DA4" w:rsidRPr="004E3410">
        <w:rPr>
          <w:bCs/>
          <w:color w:val="000000" w:themeColor="text1"/>
        </w:rPr>
        <w:t xml:space="preserve"> and furniture </w:t>
      </w:r>
      <w:r w:rsidR="001B271F" w:rsidRPr="004E3410">
        <w:rPr>
          <w:bCs/>
          <w:color w:val="000000" w:themeColor="text1"/>
        </w:rPr>
        <w:t>were</w:t>
      </w:r>
      <w:r w:rsidR="00DA0DA4" w:rsidRPr="004E3410">
        <w:rPr>
          <w:bCs/>
          <w:color w:val="000000" w:themeColor="text1"/>
        </w:rPr>
        <w:t xml:space="preserve"> provided for this function and conflicts are recorded and analysed for informed decision making.</w:t>
      </w:r>
    </w:p>
    <w:p w14:paraId="49E9F96C" w14:textId="77777777" w:rsidR="00A753A0" w:rsidRPr="004E3410" w:rsidRDefault="00A753A0" w:rsidP="0006528B">
      <w:pPr>
        <w:rPr>
          <w:bCs/>
          <w:color w:val="000000" w:themeColor="text1"/>
        </w:rPr>
      </w:pPr>
    </w:p>
    <w:p w14:paraId="4060EBA1" w14:textId="55B1ADE6" w:rsidR="002101F8" w:rsidRPr="004E3410" w:rsidRDefault="00A753A0" w:rsidP="00A753A0">
      <w:pPr>
        <w:ind w:left="-720"/>
        <w:jc w:val="both"/>
        <w:rPr>
          <w:bCs/>
          <w:color w:val="000000" w:themeColor="text1"/>
        </w:rPr>
      </w:pPr>
      <w:r w:rsidRPr="004E3410">
        <w:rPr>
          <w:bCs/>
          <w:color w:val="000000" w:themeColor="text1"/>
        </w:rPr>
        <w:t xml:space="preserve">To complement the protection efforts done through the CBPNs and to </w:t>
      </w:r>
      <w:r w:rsidR="002101F8" w:rsidRPr="004E3410">
        <w:rPr>
          <w:bCs/>
          <w:color w:val="000000" w:themeColor="text1"/>
        </w:rPr>
        <w:t xml:space="preserve">improve the safety of children in the two target localities, 30 Family and Child Protection Unit (FCPU) Police and Prosecutors were trained on </w:t>
      </w:r>
      <w:r w:rsidRPr="004E3410">
        <w:rPr>
          <w:bCs/>
          <w:color w:val="000000" w:themeColor="text1"/>
        </w:rPr>
        <w:t>j</w:t>
      </w:r>
      <w:r w:rsidR="002101F8" w:rsidRPr="004E3410">
        <w:rPr>
          <w:bCs/>
          <w:color w:val="000000" w:themeColor="text1"/>
        </w:rPr>
        <w:t>uvenile child Justice and FCPU Standards Operation Procedures (SOPs), as well as planning of the construction of 2 FCPU</w:t>
      </w:r>
      <w:r w:rsidR="001E14EC">
        <w:rPr>
          <w:bCs/>
          <w:color w:val="000000" w:themeColor="text1"/>
        </w:rPr>
        <w:t>s</w:t>
      </w:r>
      <w:r w:rsidR="002101F8" w:rsidRPr="004E3410">
        <w:rPr>
          <w:bCs/>
          <w:color w:val="000000" w:themeColor="text1"/>
        </w:rPr>
        <w:t xml:space="preserve"> to improve Justice for Children Service. To strengthen community mechanisms</w:t>
      </w:r>
      <w:r w:rsidR="002101F8" w:rsidRPr="004E3410">
        <w:rPr>
          <w:color w:val="000000" w:themeColor="text1"/>
        </w:rPr>
        <w:t xml:space="preserve"> </w:t>
      </w:r>
      <w:r w:rsidRPr="004E3410">
        <w:rPr>
          <w:bCs/>
          <w:color w:val="000000" w:themeColor="text1"/>
        </w:rPr>
        <w:t>for</w:t>
      </w:r>
      <w:r w:rsidR="002101F8" w:rsidRPr="004E3410">
        <w:rPr>
          <w:bCs/>
          <w:color w:val="000000" w:themeColor="text1"/>
        </w:rPr>
        <w:t xml:space="preserve"> </w:t>
      </w:r>
      <w:r w:rsidRPr="004E3410">
        <w:rPr>
          <w:bCs/>
          <w:color w:val="000000" w:themeColor="text1"/>
        </w:rPr>
        <w:t>c</w:t>
      </w:r>
      <w:r w:rsidR="002101F8" w:rsidRPr="004E3410">
        <w:rPr>
          <w:bCs/>
          <w:color w:val="000000" w:themeColor="text1"/>
        </w:rPr>
        <w:t xml:space="preserve">hild </w:t>
      </w:r>
      <w:r w:rsidRPr="004E3410">
        <w:rPr>
          <w:bCs/>
          <w:color w:val="000000" w:themeColor="text1"/>
        </w:rPr>
        <w:t>p</w:t>
      </w:r>
      <w:r w:rsidR="002101F8" w:rsidRPr="004E3410">
        <w:rPr>
          <w:bCs/>
          <w:color w:val="000000" w:themeColor="text1"/>
        </w:rPr>
        <w:t>rotection</w:t>
      </w:r>
      <w:r w:rsidRPr="004E3410">
        <w:rPr>
          <w:bCs/>
          <w:color w:val="000000" w:themeColor="text1"/>
        </w:rPr>
        <w:t>,</w:t>
      </w:r>
      <w:r w:rsidR="002101F8" w:rsidRPr="004E3410">
        <w:rPr>
          <w:bCs/>
          <w:color w:val="000000" w:themeColor="text1"/>
        </w:rPr>
        <w:t xml:space="preserve"> five Community-Based Child Protection Networks </w:t>
      </w:r>
      <w:r w:rsidR="001E14EC">
        <w:rPr>
          <w:bCs/>
          <w:color w:val="000000" w:themeColor="text1"/>
        </w:rPr>
        <w:t>(</w:t>
      </w:r>
      <w:r w:rsidR="002101F8" w:rsidRPr="004E3410">
        <w:rPr>
          <w:bCs/>
          <w:color w:val="000000" w:themeColor="text1"/>
        </w:rPr>
        <w:t>CBCPN</w:t>
      </w:r>
      <w:r w:rsidR="001E14EC">
        <w:rPr>
          <w:bCs/>
          <w:color w:val="000000" w:themeColor="text1"/>
        </w:rPr>
        <w:t>s)</w:t>
      </w:r>
      <w:r w:rsidR="002101F8" w:rsidRPr="004E3410">
        <w:rPr>
          <w:bCs/>
          <w:color w:val="000000" w:themeColor="text1"/>
        </w:rPr>
        <w:t xml:space="preserve"> (75 members, 45 men and 30 women) were trained on child protection, child rights and referral pathways</w:t>
      </w:r>
      <w:r w:rsidR="002101F8" w:rsidRPr="004E3410">
        <w:rPr>
          <w:bCs/>
          <w:color w:val="000000" w:themeColor="text1"/>
          <w:lang w:val="en-US"/>
        </w:rPr>
        <w:t xml:space="preserve">. So </w:t>
      </w:r>
      <w:proofErr w:type="gramStart"/>
      <w:r w:rsidR="002101F8" w:rsidRPr="004E3410">
        <w:rPr>
          <w:bCs/>
          <w:color w:val="000000" w:themeColor="text1"/>
          <w:lang w:val="en-US"/>
        </w:rPr>
        <w:t>far</w:t>
      </w:r>
      <w:proofErr w:type="gramEnd"/>
      <w:r w:rsidR="002101F8" w:rsidRPr="004E3410">
        <w:rPr>
          <w:bCs/>
          <w:color w:val="000000" w:themeColor="text1"/>
          <w:lang w:val="en-US"/>
        </w:rPr>
        <w:t xml:space="preserve"> a total of 20 </w:t>
      </w:r>
      <w:r w:rsidRPr="004E3410">
        <w:rPr>
          <w:bCs/>
          <w:color w:val="000000" w:themeColor="text1"/>
          <w:lang w:val="en-US"/>
        </w:rPr>
        <w:t>c</w:t>
      </w:r>
      <w:r w:rsidR="002101F8" w:rsidRPr="004E3410">
        <w:rPr>
          <w:bCs/>
          <w:color w:val="000000" w:themeColor="text1"/>
          <w:lang w:val="en-US"/>
        </w:rPr>
        <w:t>hildren (14</w:t>
      </w:r>
      <w:r w:rsidRPr="004E3410">
        <w:rPr>
          <w:bCs/>
          <w:color w:val="000000" w:themeColor="text1"/>
          <w:lang w:val="en-US"/>
        </w:rPr>
        <w:t xml:space="preserve"> g</w:t>
      </w:r>
      <w:r w:rsidR="002101F8" w:rsidRPr="004E3410">
        <w:rPr>
          <w:bCs/>
          <w:color w:val="000000" w:themeColor="text1"/>
          <w:lang w:val="en-US"/>
        </w:rPr>
        <w:t xml:space="preserve">irls and 6 </w:t>
      </w:r>
      <w:r w:rsidRPr="004E3410">
        <w:rPr>
          <w:bCs/>
          <w:color w:val="000000" w:themeColor="text1"/>
          <w:lang w:val="en-US"/>
        </w:rPr>
        <w:t>b</w:t>
      </w:r>
      <w:r w:rsidR="002101F8" w:rsidRPr="004E3410">
        <w:rPr>
          <w:bCs/>
          <w:color w:val="000000" w:themeColor="text1"/>
          <w:lang w:val="en-US"/>
        </w:rPr>
        <w:t>oys) were referred by CBCPN</w:t>
      </w:r>
      <w:r w:rsidRPr="004E3410">
        <w:rPr>
          <w:bCs/>
          <w:color w:val="000000" w:themeColor="text1"/>
          <w:lang w:val="en-US"/>
        </w:rPr>
        <w:t>s</w:t>
      </w:r>
      <w:r w:rsidR="002101F8" w:rsidRPr="004E3410">
        <w:rPr>
          <w:bCs/>
          <w:color w:val="000000" w:themeColor="text1"/>
          <w:lang w:val="en-US"/>
        </w:rPr>
        <w:t xml:space="preserve"> for different services</w:t>
      </w:r>
      <w:r w:rsidRPr="004E3410">
        <w:rPr>
          <w:bCs/>
          <w:color w:val="000000" w:themeColor="text1"/>
          <w:lang w:val="en-US"/>
        </w:rPr>
        <w:t xml:space="preserve">, including </w:t>
      </w:r>
      <w:r w:rsidR="002101F8" w:rsidRPr="004E3410">
        <w:rPr>
          <w:bCs/>
          <w:color w:val="000000" w:themeColor="text1"/>
          <w:lang w:val="en-US"/>
        </w:rPr>
        <w:t xml:space="preserve">5 cases </w:t>
      </w:r>
      <w:r w:rsidRPr="004E3410">
        <w:rPr>
          <w:bCs/>
          <w:color w:val="000000" w:themeColor="text1"/>
          <w:lang w:val="en-US"/>
        </w:rPr>
        <w:t>r</w:t>
      </w:r>
      <w:r w:rsidR="002101F8" w:rsidRPr="004E3410">
        <w:rPr>
          <w:bCs/>
          <w:color w:val="000000" w:themeColor="text1"/>
          <w:lang w:val="en-US"/>
        </w:rPr>
        <w:t xml:space="preserve">eferred to </w:t>
      </w:r>
      <w:r w:rsidRPr="004E3410">
        <w:rPr>
          <w:bCs/>
          <w:color w:val="000000" w:themeColor="text1"/>
          <w:lang w:val="en-US"/>
        </w:rPr>
        <w:t>S</w:t>
      </w:r>
      <w:r w:rsidR="002101F8" w:rsidRPr="004E3410">
        <w:rPr>
          <w:bCs/>
          <w:color w:val="000000" w:themeColor="text1"/>
          <w:lang w:val="en-US"/>
        </w:rPr>
        <w:t xml:space="preserve">GBV services in </w:t>
      </w:r>
      <w:proofErr w:type="spellStart"/>
      <w:r w:rsidR="002101F8" w:rsidRPr="004E3410">
        <w:rPr>
          <w:bCs/>
          <w:color w:val="000000" w:themeColor="text1"/>
          <w:lang w:val="en-US"/>
        </w:rPr>
        <w:t>Thur</w:t>
      </w:r>
      <w:proofErr w:type="spellEnd"/>
      <w:r w:rsidR="002101F8" w:rsidRPr="004E3410">
        <w:rPr>
          <w:bCs/>
          <w:color w:val="000000" w:themeColor="text1"/>
          <w:lang w:val="en-US"/>
        </w:rPr>
        <w:t xml:space="preserve"> and </w:t>
      </w:r>
      <w:proofErr w:type="spellStart"/>
      <w:r w:rsidR="002101F8" w:rsidRPr="004E3410">
        <w:rPr>
          <w:bCs/>
          <w:color w:val="000000" w:themeColor="text1"/>
          <w:lang w:val="en-US"/>
        </w:rPr>
        <w:t>Guldo</w:t>
      </w:r>
      <w:proofErr w:type="spellEnd"/>
      <w:r w:rsidR="002101F8" w:rsidRPr="004E3410">
        <w:rPr>
          <w:bCs/>
          <w:color w:val="000000" w:themeColor="text1"/>
          <w:lang w:val="en-US"/>
        </w:rPr>
        <w:t xml:space="preserve"> village</w:t>
      </w:r>
      <w:r w:rsidRPr="004E3410">
        <w:rPr>
          <w:bCs/>
          <w:color w:val="000000" w:themeColor="text1"/>
          <w:lang w:val="en-US"/>
        </w:rPr>
        <w:t xml:space="preserve">. </w:t>
      </w:r>
      <w:r w:rsidR="002101F8" w:rsidRPr="004E3410">
        <w:rPr>
          <w:bCs/>
          <w:color w:val="000000" w:themeColor="text1"/>
          <w:lang w:val="en-US"/>
        </w:rPr>
        <w:t xml:space="preserve">In additional of 15 out of school children were referred to the schools in </w:t>
      </w:r>
      <w:proofErr w:type="spellStart"/>
      <w:r w:rsidR="002101F8" w:rsidRPr="004E3410">
        <w:rPr>
          <w:bCs/>
          <w:color w:val="000000" w:themeColor="text1"/>
          <w:lang w:val="en-US"/>
        </w:rPr>
        <w:t>Thur</w:t>
      </w:r>
      <w:proofErr w:type="spellEnd"/>
      <w:r w:rsidR="002101F8" w:rsidRPr="004E3410">
        <w:rPr>
          <w:bCs/>
          <w:color w:val="000000" w:themeColor="text1"/>
          <w:lang w:val="en-US"/>
        </w:rPr>
        <w:t xml:space="preserve"> village in </w:t>
      </w:r>
      <w:proofErr w:type="spellStart"/>
      <w:r w:rsidR="002101F8" w:rsidRPr="004E3410">
        <w:rPr>
          <w:bCs/>
          <w:color w:val="000000" w:themeColor="text1"/>
          <w:lang w:val="en-US"/>
        </w:rPr>
        <w:t>Gurni</w:t>
      </w:r>
      <w:proofErr w:type="spellEnd"/>
      <w:r w:rsidR="002101F8" w:rsidRPr="004E3410">
        <w:rPr>
          <w:bCs/>
          <w:color w:val="000000" w:themeColor="text1"/>
          <w:lang w:val="en-US"/>
        </w:rPr>
        <w:t xml:space="preserve"> village.</w:t>
      </w:r>
      <w:r w:rsidRPr="004E3410">
        <w:rPr>
          <w:bCs/>
          <w:color w:val="000000" w:themeColor="text1"/>
          <w:lang w:val="en-US"/>
        </w:rPr>
        <w:t xml:space="preserve"> </w:t>
      </w:r>
      <w:r w:rsidR="002101F8" w:rsidRPr="004E3410">
        <w:rPr>
          <w:bCs/>
          <w:color w:val="000000" w:themeColor="text1"/>
          <w:lang w:val="en-US"/>
        </w:rPr>
        <w:t xml:space="preserve">To </w:t>
      </w:r>
      <w:r w:rsidRPr="004E3410">
        <w:rPr>
          <w:color w:val="000000" w:themeColor="text1"/>
        </w:rPr>
        <w:t>strengthen their capacities in peacebuilding and conflict resolution</w:t>
      </w:r>
      <w:r w:rsidR="002101F8" w:rsidRPr="004E3410">
        <w:rPr>
          <w:color w:val="000000" w:themeColor="text1"/>
        </w:rPr>
        <w:t>,</w:t>
      </w:r>
      <w:r w:rsidRPr="004E3410">
        <w:rPr>
          <w:color w:val="000000" w:themeColor="text1"/>
        </w:rPr>
        <w:t xml:space="preserve"> the project trained 8</w:t>
      </w:r>
      <w:r w:rsidR="002101F8" w:rsidRPr="004E3410">
        <w:rPr>
          <w:bCs/>
          <w:color w:val="000000" w:themeColor="text1"/>
          <w:lang w:val="en-US"/>
        </w:rPr>
        <w:t>4</w:t>
      </w:r>
      <w:r w:rsidR="002101F8" w:rsidRPr="004E3410">
        <w:rPr>
          <w:color w:val="000000" w:themeColor="text1"/>
        </w:rPr>
        <w:t xml:space="preserve"> </w:t>
      </w:r>
      <w:r w:rsidRPr="004E3410">
        <w:rPr>
          <w:color w:val="000000" w:themeColor="text1"/>
        </w:rPr>
        <w:t>adolescents and young people</w:t>
      </w:r>
      <w:r w:rsidR="002101F8" w:rsidRPr="004E3410">
        <w:rPr>
          <w:bCs/>
          <w:color w:val="000000" w:themeColor="text1"/>
          <w:lang w:val="en-US"/>
        </w:rPr>
        <w:t xml:space="preserve"> (44 </w:t>
      </w:r>
      <w:r w:rsidRPr="004E3410">
        <w:rPr>
          <w:bCs/>
          <w:color w:val="000000" w:themeColor="text1"/>
          <w:lang w:val="en-US"/>
        </w:rPr>
        <w:t>men</w:t>
      </w:r>
      <w:r w:rsidR="002101F8" w:rsidRPr="004E3410">
        <w:rPr>
          <w:bCs/>
          <w:color w:val="000000" w:themeColor="text1"/>
          <w:lang w:val="en-US"/>
        </w:rPr>
        <w:t xml:space="preserve"> </w:t>
      </w:r>
      <w:r w:rsidRPr="004E3410">
        <w:rPr>
          <w:bCs/>
          <w:color w:val="000000" w:themeColor="text1"/>
          <w:lang w:val="en-US"/>
        </w:rPr>
        <w:t xml:space="preserve">and </w:t>
      </w:r>
      <w:r w:rsidR="002101F8" w:rsidRPr="004E3410">
        <w:rPr>
          <w:bCs/>
          <w:color w:val="000000" w:themeColor="text1"/>
          <w:lang w:val="en-US"/>
        </w:rPr>
        <w:t xml:space="preserve">40 </w:t>
      </w:r>
      <w:r w:rsidRPr="004E3410">
        <w:rPr>
          <w:bCs/>
          <w:color w:val="000000" w:themeColor="text1"/>
          <w:lang w:val="en-US"/>
        </w:rPr>
        <w:t>women</w:t>
      </w:r>
      <w:r w:rsidR="002101F8" w:rsidRPr="004E3410">
        <w:rPr>
          <w:bCs/>
          <w:color w:val="000000" w:themeColor="text1"/>
          <w:lang w:val="en-US"/>
        </w:rPr>
        <w:t xml:space="preserve">) in </w:t>
      </w:r>
      <w:proofErr w:type="spellStart"/>
      <w:r w:rsidR="002101F8" w:rsidRPr="004E3410">
        <w:rPr>
          <w:bCs/>
          <w:color w:val="000000" w:themeColor="text1"/>
          <w:lang w:val="en-US"/>
        </w:rPr>
        <w:t>Abujaradl</w:t>
      </w:r>
      <w:proofErr w:type="spellEnd"/>
      <w:r w:rsidR="002101F8" w:rsidRPr="004E3410">
        <w:rPr>
          <w:bCs/>
          <w:color w:val="000000" w:themeColor="text1"/>
          <w:lang w:val="en-US"/>
        </w:rPr>
        <w:t xml:space="preserve">, </w:t>
      </w:r>
      <w:proofErr w:type="spellStart"/>
      <w:r w:rsidR="002101F8" w:rsidRPr="004E3410">
        <w:rPr>
          <w:bCs/>
          <w:color w:val="000000" w:themeColor="text1"/>
          <w:lang w:val="en-US"/>
        </w:rPr>
        <w:t>Thur</w:t>
      </w:r>
      <w:proofErr w:type="spellEnd"/>
      <w:r w:rsidR="002101F8" w:rsidRPr="004E3410">
        <w:rPr>
          <w:bCs/>
          <w:color w:val="000000" w:themeColor="text1"/>
          <w:lang w:val="en-US"/>
        </w:rPr>
        <w:t xml:space="preserve">, </w:t>
      </w:r>
      <w:proofErr w:type="gramStart"/>
      <w:r w:rsidR="002101F8" w:rsidRPr="004E3410">
        <w:rPr>
          <w:bCs/>
          <w:color w:val="000000" w:themeColor="text1"/>
          <w:lang w:val="en-US"/>
        </w:rPr>
        <w:t>Motor ,</w:t>
      </w:r>
      <w:proofErr w:type="spellStart"/>
      <w:r w:rsidR="002101F8" w:rsidRPr="004E3410">
        <w:rPr>
          <w:bCs/>
          <w:color w:val="000000" w:themeColor="text1"/>
          <w:lang w:val="en-US"/>
        </w:rPr>
        <w:t>Guldo</w:t>
      </w:r>
      <w:proofErr w:type="spellEnd"/>
      <w:proofErr w:type="gramEnd"/>
      <w:r w:rsidR="002101F8" w:rsidRPr="004E3410">
        <w:rPr>
          <w:bCs/>
          <w:color w:val="000000" w:themeColor="text1"/>
          <w:lang w:val="en-US"/>
        </w:rPr>
        <w:t>,</w:t>
      </w:r>
      <w:r w:rsidRPr="004E3410">
        <w:rPr>
          <w:bCs/>
          <w:color w:val="000000" w:themeColor="text1"/>
          <w:lang w:val="en-US"/>
        </w:rPr>
        <w:t xml:space="preserve"> </w:t>
      </w:r>
      <w:proofErr w:type="spellStart"/>
      <w:r w:rsidR="002101F8" w:rsidRPr="004E3410">
        <w:rPr>
          <w:bCs/>
          <w:color w:val="000000" w:themeColor="text1"/>
          <w:lang w:val="en-US"/>
        </w:rPr>
        <w:t>Gorni</w:t>
      </w:r>
      <w:proofErr w:type="spellEnd"/>
      <w:r w:rsidR="002101F8" w:rsidRPr="004E3410">
        <w:rPr>
          <w:bCs/>
          <w:color w:val="000000" w:themeColor="text1"/>
          <w:lang w:val="en-US"/>
        </w:rPr>
        <w:t xml:space="preserve"> and </w:t>
      </w:r>
      <w:proofErr w:type="spellStart"/>
      <w:r w:rsidR="002101F8" w:rsidRPr="004E3410">
        <w:rPr>
          <w:bCs/>
          <w:color w:val="000000" w:themeColor="text1"/>
          <w:lang w:val="en-US"/>
        </w:rPr>
        <w:t>Ludang</w:t>
      </w:r>
      <w:proofErr w:type="spellEnd"/>
      <w:r w:rsidRPr="004E3410">
        <w:rPr>
          <w:bCs/>
          <w:color w:val="000000" w:themeColor="text1"/>
          <w:lang w:val="en-US"/>
        </w:rPr>
        <w:t xml:space="preserve"> villages</w:t>
      </w:r>
      <w:r w:rsidR="002101F8" w:rsidRPr="004E3410">
        <w:rPr>
          <w:bCs/>
          <w:color w:val="000000" w:themeColor="text1"/>
          <w:lang w:val="en-US"/>
        </w:rPr>
        <w:t>.</w:t>
      </w:r>
    </w:p>
    <w:p w14:paraId="5A196AC5" w14:textId="1C21E2C2" w:rsidR="002101F8" w:rsidRPr="004E3410" w:rsidRDefault="002101F8" w:rsidP="00115C58">
      <w:pPr>
        <w:ind w:left="-720"/>
        <w:jc w:val="both"/>
        <w:rPr>
          <w:iCs/>
          <w:color w:val="000000" w:themeColor="text1"/>
        </w:rPr>
      </w:pPr>
    </w:p>
    <w:p w14:paraId="5B04E220" w14:textId="77777777" w:rsidR="002101F8" w:rsidRPr="004E3410" w:rsidRDefault="002101F8" w:rsidP="00115C58">
      <w:pPr>
        <w:ind w:left="-720"/>
        <w:jc w:val="both"/>
        <w:rPr>
          <w:iCs/>
          <w:color w:val="000000" w:themeColor="text1"/>
        </w:rPr>
      </w:pPr>
    </w:p>
    <w:p w14:paraId="50493073" w14:textId="77777777" w:rsidR="0006528B" w:rsidRPr="004E3410" w:rsidRDefault="00115C58" w:rsidP="0006528B">
      <w:pPr>
        <w:ind w:left="-720"/>
        <w:rPr>
          <w:b/>
          <w:color w:val="000000" w:themeColor="text1"/>
        </w:rPr>
      </w:pPr>
      <w:r w:rsidRPr="004E3410">
        <w:rPr>
          <w:b/>
          <w:bCs/>
          <w:color w:val="000000" w:themeColor="text1"/>
          <w:lang w:val="en-US" w:eastAsia="en-US"/>
        </w:rPr>
        <w:t>Indicate any additional analysis on how Gender Equality and Women’s Empowerment and/or Youth Inclusion and Responsiveness has been ensured under this Outcome</w:t>
      </w:r>
      <w:r w:rsidRPr="004E3410">
        <w:rPr>
          <w:b/>
          <w:color w:val="000000" w:themeColor="text1"/>
        </w:rPr>
        <w:t xml:space="preserve">: </w:t>
      </w:r>
      <w:r w:rsidRPr="004E3410">
        <w:rPr>
          <w:i/>
          <w:color w:val="000000" w:themeColor="text1"/>
        </w:rPr>
        <w:t>(</w:t>
      </w:r>
      <w:proofErr w:type="gramStart"/>
      <w:r w:rsidRPr="004E3410">
        <w:rPr>
          <w:i/>
          <w:color w:val="000000" w:themeColor="text1"/>
        </w:rPr>
        <w:t>1000 character</w:t>
      </w:r>
      <w:proofErr w:type="gramEnd"/>
      <w:r w:rsidRPr="004E3410">
        <w:rPr>
          <w:i/>
          <w:color w:val="000000" w:themeColor="text1"/>
        </w:rPr>
        <w:t xml:space="preserve"> limit)</w:t>
      </w:r>
    </w:p>
    <w:p w14:paraId="4FFF7A16" w14:textId="77777777" w:rsidR="0006528B" w:rsidRPr="004E3410" w:rsidRDefault="0006528B" w:rsidP="0006528B">
      <w:pPr>
        <w:ind w:left="-720"/>
        <w:rPr>
          <w:bCs/>
          <w:color w:val="000000" w:themeColor="text1"/>
        </w:rPr>
      </w:pPr>
    </w:p>
    <w:p w14:paraId="0CC17D20" w14:textId="52F16A20" w:rsidR="0006528B" w:rsidRPr="004E3410" w:rsidRDefault="00A753A0" w:rsidP="001F7D39">
      <w:pPr>
        <w:ind w:left="-720"/>
        <w:jc w:val="both"/>
        <w:rPr>
          <w:b/>
          <w:color w:val="000000" w:themeColor="text1"/>
        </w:rPr>
      </w:pPr>
      <w:r w:rsidRPr="004E3410">
        <w:rPr>
          <w:bCs/>
          <w:color w:val="000000" w:themeColor="text1"/>
        </w:rPr>
        <w:t>The engagement of youth and women in the established CBRMs has increased to 40%, extending their role to address the challenges and consider their opinions and points of view.</w:t>
      </w:r>
    </w:p>
    <w:p w14:paraId="2B292BB8" w14:textId="77777777" w:rsidR="0006528B" w:rsidRPr="004E3410" w:rsidRDefault="0006528B" w:rsidP="0006528B">
      <w:pPr>
        <w:ind w:left="-720"/>
        <w:rPr>
          <w:bCs/>
          <w:color w:val="000000" w:themeColor="text1"/>
        </w:rPr>
      </w:pPr>
    </w:p>
    <w:p w14:paraId="642CE451" w14:textId="7C505276" w:rsidR="00314586" w:rsidRPr="004E3410" w:rsidRDefault="00A753A0" w:rsidP="00314586">
      <w:pPr>
        <w:ind w:left="-720"/>
        <w:jc w:val="both"/>
        <w:rPr>
          <w:bCs/>
          <w:color w:val="000000" w:themeColor="text1"/>
        </w:rPr>
      </w:pPr>
      <w:r w:rsidRPr="004E3410">
        <w:rPr>
          <w:bCs/>
          <w:color w:val="000000" w:themeColor="text1"/>
        </w:rPr>
        <w:t>About 35% of CBPNs are women and 23% are youth. More youth are involved in community protection, after having received the necessary capacity building activities, for example, 154 youth (69 male and 85 females) received training which show</w:t>
      </w:r>
      <w:r w:rsidR="00314586" w:rsidRPr="004E3410">
        <w:rPr>
          <w:bCs/>
          <w:color w:val="000000" w:themeColor="text1"/>
        </w:rPr>
        <w:t>ed</w:t>
      </w:r>
      <w:r w:rsidRPr="004E3410">
        <w:rPr>
          <w:bCs/>
          <w:color w:val="000000" w:themeColor="text1"/>
        </w:rPr>
        <w:t xml:space="preserve"> the willingness of young persons, especially women</w:t>
      </w:r>
      <w:r w:rsidR="00314586" w:rsidRPr="004E3410">
        <w:rPr>
          <w:bCs/>
          <w:color w:val="000000" w:themeColor="text1"/>
        </w:rPr>
        <w:t>,</w:t>
      </w:r>
      <w:r w:rsidRPr="004E3410">
        <w:rPr>
          <w:bCs/>
          <w:color w:val="000000" w:themeColor="text1"/>
        </w:rPr>
        <w:t xml:space="preserve"> support CBPNs’ activities, </w:t>
      </w:r>
      <w:proofErr w:type="spellStart"/>
      <w:r w:rsidR="001F7D39" w:rsidRPr="004E3410">
        <w:rPr>
          <w:bCs/>
          <w:color w:val="000000" w:themeColor="text1"/>
        </w:rPr>
        <w:t>thrtough</w:t>
      </w:r>
      <w:proofErr w:type="spellEnd"/>
      <w:r w:rsidRPr="004E3410">
        <w:rPr>
          <w:bCs/>
          <w:color w:val="000000" w:themeColor="text1"/>
        </w:rPr>
        <w:t xml:space="preserve"> return monitoring activities or outreach efforts.</w:t>
      </w:r>
    </w:p>
    <w:p w14:paraId="156214CB" w14:textId="77777777" w:rsidR="00314586" w:rsidRPr="004E3410" w:rsidRDefault="00314586" w:rsidP="00314586">
      <w:pPr>
        <w:ind w:left="-720"/>
        <w:jc w:val="both"/>
        <w:rPr>
          <w:b/>
          <w:bCs/>
          <w:color w:val="000000" w:themeColor="text1"/>
        </w:rPr>
      </w:pPr>
    </w:p>
    <w:p w14:paraId="6A7DD849" w14:textId="527936A5" w:rsidR="008C6A79" w:rsidRPr="004E3410" w:rsidRDefault="008C6A79" w:rsidP="00314586">
      <w:pPr>
        <w:ind w:left="-720"/>
        <w:jc w:val="both"/>
        <w:rPr>
          <w:color w:val="000000" w:themeColor="text1"/>
        </w:rPr>
      </w:pPr>
      <w:r w:rsidRPr="004E3410">
        <w:rPr>
          <w:color w:val="000000" w:themeColor="text1"/>
        </w:rPr>
        <w:lastRenderedPageBreak/>
        <w:t xml:space="preserve">85 adolescent and youth participated in </w:t>
      </w:r>
      <w:proofErr w:type="gramStart"/>
      <w:r w:rsidRPr="004E3410">
        <w:rPr>
          <w:color w:val="000000" w:themeColor="text1"/>
        </w:rPr>
        <w:t>training</w:t>
      </w:r>
      <w:r w:rsidR="00314586" w:rsidRPr="004E3410">
        <w:rPr>
          <w:color w:val="000000" w:themeColor="text1"/>
        </w:rPr>
        <w:t>s</w:t>
      </w:r>
      <w:r w:rsidRPr="004E3410">
        <w:rPr>
          <w:color w:val="000000" w:themeColor="text1"/>
        </w:rPr>
        <w:t xml:space="preserve">  (</w:t>
      </w:r>
      <w:proofErr w:type="gramEnd"/>
      <w:r w:rsidRPr="004E3410">
        <w:rPr>
          <w:color w:val="000000" w:themeColor="text1"/>
        </w:rPr>
        <w:t xml:space="preserve">44 Male and 40 Female ) in </w:t>
      </w:r>
      <w:proofErr w:type="spellStart"/>
      <w:r w:rsidRPr="004E3410">
        <w:rPr>
          <w:color w:val="000000" w:themeColor="text1"/>
        </w:rPr>
        <w:t>Abujaradl</w:t>
      </w:r>
      <w:proofErr w:type="spellEnd"/>
      <w:r w:rsidRPr="004E3410">
        <w:rPr>
          <w:color w:val="000000" w:themeColor="text1"/>
        </w:rPr>
        <w:t xml:space="preserve">, </w:t>
      </w:r>
      <w:proofErr w:type="spellStart"/>
      <w:r w:rsidRPr="004E3410">
        <w:rPr>
          <w:color w:val="000000" w:themeColor="text1"/>
        </w:rPr>
        <w:t>Thur</w:t>
      </w:r>
      <w:proofErr w:type="spellEnd"/>
      <w:r w:rsidRPr="004E3410">
        <w:rPr>
          <w:color w:val="000000" w:themeColor="text1"/>
        </w:rPr>
        <w:t>, Motor ,</w:t>
      </w:r>
      <w:proofErr w:type="spellStart"/>
      <w:r w:rsidRPr="004E3410">
        <w:rPr>
          <w:color w:val="000000" w:themeColor="text1"/>
        </w:rPr>
        <w:t>Guldo</w:t>
      </w:r>
      <w:proofErr w:type="spellEnd"/>
      <w:r w:rsidRPr="004E3410">
        <w:rPr>
          <w:color w:val="000000" w:themeColor="text1"/>
        </w:rPr>
        <w:t xml:space="preserve">, </w:t>
      </w:r>
      <w:proofErr w:type="spellStart"/>
      <w:r w:rsidRPr="004E3410">
        <w:rPr>
          <w:color w:val="000000" w:themeColor="text1"/>
        </w:rPr>
        <w:t>Gorni</w:t>
      </w:r>
      <w:proofErr w:type="spellEnd"/>
      <w:r w:rsidRPr="004E3410">
        <w:rPr>
          <w:color w:val="000000" w:themeColor="text1"/>
        </w:rPr>
        <w:t xml:space="preserve"> and </w:t>
      </w:r>
      <w:proofErr w:type="spellStart"/>
      <w:r w:rsidRPr="004E3410">
        <w:rPr>
          <w:color w:val="000000" w:themeColor="text1"/>
        </w:rPr>
        <w:t>Ludang</w:t>
      </w:r>
      <w:proofErr w:type="spellEnd"/>
      <w:r w:rsidRPr="004E3410">
        <w:rPr>
          <w:color w:val="000000" w:themeColor="text1"/>
        </w:rPr>
        <w:t xml:space="preserve"> villages</w:t>
      </w:r>
      <w:r w:rsidR="001F7D39" w:rsidRPr="004E3410">
        <w:rPr>
          <w:color w:val="000000" w:themeColor="text1"/>
        </w:rPr>
        <w:t xml:space="preserve">. </w:t>
      </w:r>
    </w:p>
    <w:p w14:paraId="1879F40D" w14:textId="77777777" w:rsidR="00314586" w:rsidRPr="004E3410" w:rsidRDefault="00314586" w:rsidP="00314586">
      <w:pPr>
        <w:ind w:left="-720"/>
        <w:jc w:val="both"/>
        <w:rPr>
          <w:color w:val="000000" w:themeColor="text1"/>
        </w:rPr>
      </w:pPr>
    </w:p>
    <w:p w14:paraId="6F560B03" w14:textId="68DA2549" w:rsidR="008C6A79" w:rsidRPr="004E3410" w:rsidRDefault="008C6A79" w:rsidP="008C6A79">
      <w:pPr>
        <w:ind w:left="-720"/>
        <w:rPr>
          <w:color w:val="000000" w:themeColor="text1"/>
        </w:rPr>
      </w:pPr>
      <w:r w:rsidRPr="004E3410">
        <w:rPr>
          <w:color w:val="000000" w:themeColor="text1"/>
        </w:rPr>
        <w:t xml:space="preserve">Youth participated actively in the </w:t>
      </w:r>
      <w:r w:rsidR="00314586" w:rsidRPr="004E3410">
        <w:rPr>
          <w:color w:val="000000" w:themeColor="text1"/>
        </w:rPr>
        <w:t xml:space="preserve">School Improvement Plan (SIP) </w:t>
      </w:r>
      <w:r w:rsidRPr="004E3410">
        <w:rPr>
          <w:color w:val="000000" w:themeColor="text1"/>
        </w:rPr>
        <w:t xml:space="preserve">training and they felt that they are an important part of the </w:t>
      </w:r>
      <w:proofErr w:type="gramStart"/>
      <w:r w:rsidRPr="004E3410">
        <w:rPr>
          <w:color w:val="000000" w:themeColor="text1"/>
        </w:rPr>
        <w:t xml:space="preserve">community </w:t>
      </w:r>
      <w:r w:rsidR="00314586" w:rsidRPr="004E3410">
        <w:rPr>
          <w:color w:val="000000" w:themeColor="text1"/>
        </w:rPr>
        <w:t>.</w:t>
      </w:r>
      <w:proofErr w:type="gramEnd"/>
      <w:r w:rsidR="00314586" w:rsidRPr="004E3410">
        <w:rPr>
          <w:color w:val="000000" w:themeColor="text1"/>
        </w:rPr>
        <w:t xml:space="preserve"> Through the</w:t>
      </w:r>
      <w:r w:rsidRPr="004E3410">
        <w:rPr>
          <w:color w:val="000000" w:themeColor="text1"/>
        </w:rPr>
        <w:t xml:space="preserve"> </w:t>
      </w:r>
      <w:proofErr w:type="spellStart"/>
      <w:r w:rsidRPr="004E3410">
        <w:rPr>
          <w:color w:val="000000" w:themeColor="text1"/>
        </w:rPr>
        <w:t>Nertiti</w:t>
      </w:r>
      <w:proofErr w:type="spellEnd"/>
      <w:r w:rsidRPr="004E3410">
        <w:rPr>
          <w:color w:val="000000" w:themeColor="text1"/>
        </w:rPr>
        <w:t xml:space="preserve"> training</w:t>
      </w:r>
      <w:r w:rsidR="00314586" w:rsidRPr="004E3410">
        <w:rPr>
          <w:color w:val="000000" w:themeColor="text1"/>
        </w:rPr>
        <w:t>,</w:t>
      </w:r>
      <w:r w:rsidRPr="004E3410">
        <w:rPr>
          <w:color w:val="000000" w:themeColor="text1"/>
        </w:rPr>
        <w:t xml:space="preserve"> youth came </w:t>
      </w:r>
      <w:r w:rsidR="00314586" w:rsidRPr="004E3410">
        <w:rPr>
          <w:color w:val="000000" w:themeColor="text1"/>
        </w:rPr>
        <w:t xml:space="preserve">up </w:t>
      </w:r>
      <w:r w:rsidRPr="004E3410">
        <w:rPr>
          <w:color w:val="000000" w:themeColor="text1"/>
        </w:rPr>
        <w:t>with the school fencing initiative inviting all youth in the area including farmers and nomads which enhanced interaction between the two groups which was</w:t>
      </w:r>
      <w:r w:rsidR="00314586" w:rsidRPr="004E3410">
        <w:rPr>
          <w:color w:val="000000" w:themeColor="text1"/>
        </w:rPr>
        <w:t xml:space="preserve"> unheard of before. </w:t>
      </w:r>
    </w:p>
    <w:p w14:paraId="7AECD1E3" w14:textId="6A3CF75C" w:rsidR="00545B4D" w:rsidRPr="004E3410" w:rsidRDefault="00545B4D" w:rsidP="00206D45">
      <w:pPr>
        <w:rPr>
          <w:b/>
          <w:color w:val="000000" w:themeColor="text1"/>
        </w:rPr>
      </w:pPr>
    </w:p>
    <w:p w14:paraId="3FEA750A" w14:textId="2098DAB3" w:rsidR="00545B4D" w:rsidRPr="004E3410" w:rsidRDefault="00545B4D" w:rsidP="00206D45">
      <w:pPr>
        <w:rPr>
          <w:b/>
          <w:color w:val="000000" w:themeColor="text1"/>
        </w:rPr>
      </w:pPr>
    </w:p>
    <w:p w14:paraId="09F9EEE8" w14:textId="77777777" w:rsidR="00997347" w:rsidRPr="004E3410" w:rsidRDefault="00206D45" w:rsidP="00206D45">
      <w:pPr>
        <w:ind w:hanging="810"/>
        <w:jc w:val="both"/>
        <w:rPr>
          <w:b/>
          <w:color w:val="000000" w:themeColor="text1"/>
          <w:u w:val="single"/>
        </w:rPr>
      </w:pPr>
      <w:r w:rsidRPr="004E3410">
        <w:rPr>
          <w:b/>
          <w:color w:val="000000" w:themeColor="text1"/>
          <w:u w:val="single"/>
        </w:rPr>
        <w:t xml:space="preserve">PART III: CROSS-CUTTING ISSUES </w:t>
      </w:r>
    </w:p>
    <w:p w14:paraId="544EE643" w14:textId="77777777" w:rsidR="00997347" w:rsidRPr="004E3410" w:rsidRDefault="00997347" w:rsidP="00997347">
      <w:pPr>
        <w:rPr>
          <w:color w:val="000000" w:themeColor="text1"/>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A753A0" w:rsidRPr="004E3410" w14:paraId="6E03FA45" w14:textId="77777777" w:rsidTr="00543472">
        <w:tc>
          <w:tcPr>
            <w:tcW w:w="4230" w:type="dxa"/>
            <w:shd w:val="clear" w:color="auto" w:fill="auto"/>
          </w:tcPr>
          <w:p w14:paraId="49B86579" w14:textId="77777777" w:rsidR="00A753A0" w:rsidRPr="004E3410" w:rsidRDefault="00A753A0" w:rsidP="00543472">
            <w:pPr>
              <w:rPr>
                <w:color w:val="000000" w:themeColor="text1"/>
              </w:rPr>
            </w:pPr>
            <w:r w:rsidRPr="004E3410">
              <w:rPr>
                <w:b/>
                <w:bCs/>
                <w:color w:val="000000" w:themeColor="text1"/>
                <w:u w:val="single"/>
              </w:rPr>
              <w:t>Monitoring</w:t>
            </w:r>
            <w:r w:rsidRPr="004E3410">
              <w:rPr>
                <w:b/>
                <w:bCs/>
                <w:color w:val="000000" w:themeColor="text1"/>
              </w:rPr>
              <w:t xml:space="preserve">: </w:t>
            </w:r>
            <w:r w:rsidRPr="004E3410">
              <w:rPr>
                <w:color w:val="000000" w:themeColor="text1"/>
              </w:rPr>
              <w:t>Please list monitoring activities undertaken in the reporting period (</w:t>
            </w:r>
            <w:proofErr w:type="gramStart"/>
            <w:r w:rsidRPr="004E3410">
              <w:rPr>
                <w:color w:val="000000" w:themeColor="text1"/>
              </w:rPr>
              <w:t>1000 character</w:t>
            </w:r>
            <w:proofErr w:type="gramEnd"/>
            <w:r w:rsidRPr="004E3410">
              <w:rPr>
                <w:color w:val="000000" w:themeColor="text1"/>
              </w:rPr>
              <w:t xml:space="preserve"> limit)</w:t>
            </w:r>
          </w:p>
          <w:p w14:paraId="4219B809" w14:textId="77777777" w:rsidR="00A753A0" w:rsidRPr="004E3410" w:rsidRDefault="00A753A0" w:rsidP="00543472">
            <w:pPr>
              <w:rPr>
                <w:iCs/>
                <w:color w:val="000000" w:themeColor="text1"/>
              </w:rPr>
            </w:pPr>
          </w:p>
          <w:p w14:paraId="6FB60C61" w14:textId="0CFE1815" w:rsidR="00A753A0" w:rsidRPr="004E3410" w:rsidRDefault="00A753A0" w:rsidP="00543472">
            <w:pPr>
              <w:rPr>
                <w:i/>
                <w:iCs/>
                <w:color w:val="000000" w:themeColor="text1"/>
              </w:rPr>
            </w:pPr>
            <w:r w:rsidRPr="004E3410">
              <w:rPr>
                <w:i/>
                <w:iCs/>
                <w:color w:val="000000" w:themeColor="text1"/>
              </w:rPr>
              <w:t xml:space="preserve">UNHCR, UNDP and UNICEF have all been conducting regular individual and </w:t>
            </w:r>
            <w:r w:rsidR="009347F7" w:rsidRPr="004E3410">
              <w:rPr>
                <w:i/>
                <w:iCs/>
                <w:color w:val="000000" w:themeColor="text1"/>
              </w:rPr>
              <w:t xml:space="preserve">2 </w:t>
            </w:r>
            <w:r w:rsidRPr="004E3410">
              <w:rPr>
                <w:i/>
                <w:iCs/>
                <w:color w:val="000000" w:themeColor="text1"/>
              </w:rPr>
              <w:t xml:space="preserve">joint monitoring visits to monitor project implementation in the two localities.  </w:t>
            </w:r>
          </w:p>
          <w:p w14:paraId="3605E0A5" w14:textId="77777777" w:rsidR="00A753A0" w:rsidRPr="004E3410" w:rsidRDefault="00A753A0" w:rsidP="00543472">
            <w:pPr>
              <w:rPr>
                <w:color w:val="000000" w:themeColor="text1"/>
              </w:rPr>
            </w:pPr>
          </w:p>
        </w:tc>
        <w:tc>
          <w:tcPr>
            <w:tcW w:w="5940" w:type="dxa"/>
            <w:shd w:val="clear" w:color="auto" w:fill="auto"/>
          </w:tcPr>
          <w:p w14:paraId="1A87FA14" w14:textId="1EAB0E8F" w:rsidR="00A753A0" w:rsidRPr="004E3410" w:rsidRDefault="00A753A0" w:rsidP="00543472">
            <w:pPr>
              <w:rPr>
                <w:color w:val="000000" w:themeColor="text1"/>
              </w:rPr>
            </w:pPr>
            <w:r w:rsidRPr="004E3410">
              <w:rPr>
                <w:color w:val="000000" w:themeColor="text1"/>
              </w:rPr>
              <w:t xml:space="preserve">Do outcome indicators have baselines? </w:t>
            </w:r>
            <w:r w:rsidRPr="004E3410">
              <w:rPr>
                <w:i/>
                <w:iCs/>
                <w:color w:val="000000" w:themeColor="text1"/>
              </w:rPr>
              <w:t>Yes</w:t>
            </w:r>
          </w:p>
          <w:p w14:paraId="6D918676" w14:textId="77777777" w:rsidR="00A753A0" w:rsidRPr="004E3410" w:rsidRDefault="00A753A0" w:rsidP="00543472">
            <w:pPr>
              <w:rPr>
                <w:i/>
                <w:iCs/>
                <w:color w:val="000000" w:themeColor="text1"/>
              </w:rPr>
            </w:pPr>
            <w:r w:rsidRPr="004E3410">
              <w:rPr>
                <w:i/>
                <w:iCs/>
                <w:color w:val="000000" w:themeColor="text1"/>
              </w:rPr>
              <w:t xml:space="preserve">Yes, baseline values are provided by JIPS in the analytical report for each locality </w:t>
            </w:r>
          </w:p>
          <w:p w14:paraId="02E05BBA" w14:textId="77777777" w:rsidR="00A753A0" w:rsidRPr="004E3410" w:rsidRDefault="00A753A0" w:rsidP="00543472">
            <w:pPr>
              <w:rPr>
                <w:color w:val="000000" w:themeColor="text1"/>
              </w:rPr>
            </w:pPr>
          </w:p>
          <w:p w14:paraId="742B8F9C" w14:textId="6C3A69C8" w:rsidR="00A753A0" w:rsidRPr="004E3410" w:rsidRDefault="00A753A0" w:rsidP="00543472">
            <w:pPr>
              <w:rPr>
                <w:color w:val="000000" w:themeColor="text1"/>
              </w:rPr>
            </w:pPr>
            <w:r w:rsidRPr="004E3410">
              <w:rPr>
                <w:color w:val="000000" w:themeColor="text1"/>
              </w:rPr>
              <w:t xml:space="preserve">Has the project launched perception surveys or other community-based data collection? </w:t>
            </w:r>
            <w:r w:rsidRPr="004E3410">
              <w:rPr>
                <w:i/>
                <w:iCs/>
                <w:color w:val="000000" w:themeColor="text1"/>
              </w:rPr>
              <w:t>Yes</w:t>
            </w:r>
          </w:p>
          <w:p w14:paraId="463157D9" w14:textId="77777777" w:rsidR="00A753A0" w:rsidRPr="004E3410" w:rsidRDefault="00A753A0" w:rsidP="00543472">
            <w:pPr>
              <w:rPr>
                <w:color w:val="000000" w:themeColor="text1"/>
              </w:rPr>
            </w:pPr>
            <w:r w:rsidRPr="004E3410">
              <w:rPr>
                <w:i/>
                <w:iCs/>
                <w:color w:val="000000" w:themeColor="text1"/>
              </w:rPr>
              <w:t>Household intentions and perceptions survey were included in the data collection that took place in January 2021, as part of the durable solution planning process.</w:t>
            </w:r>
          </w:p>
        </w:tc>
      </w:tr>
      <w:tr w:rsidR="00A753A0" w:rsidRPr="004E3410" w14:paraId="53109849" w14:textId="77777777" w:rsidTr="00543472">
        <w:tc>
          <w:tcPr>
            <w:tcW w:w="4230" w:type="dxa"/>
            <w:shd w:val="clear" w:color="auto" w:fill="auto"/>
          </w:tcPr>
          <w:p w14:paraId="29A50C20" w14:textId="77777777" w:rsidR="00A753A0" w:rsidRPr="004E3410" w:rsidRDefault="00A753A0" w:rsidP="00543472">
            <w:pPr>
              <w:rPr>
                <w:color w:val="000000" w:themeColor="text1"/>
              </w:rPr>
            </w:pPr>
            <w:r w:rsidRPr="004E3410">
              <w:rPr>
                <w:b/>
                <w:bCs/>
                <w:color w:val="000000" w:themeColor="text1"/>
                <w:u w:val="single"/>
              </w:rPr>
              <w:t>Evaluation:</w:t>
            </w:r>
            <w:r w:rsidRPr="004E3410">
              <w:rPr>
                <w:color w:val="000000" w:themeColor="text1"/>
              </w:rPr>
              <w:t xml:space="preserve"> Has an evaluation been conducted during the reporting period?</w:t>
            </w:r>
          </w:p>
          <w:p w14:paraId="0A7BBD54" w14:textId="65C135D8" w:rsidR="00A753A0" w:rsidRPr="004E3410" w:rsidRDefault="00CF626A" w:rsidP="00543472">
            <w:pPr>
              <w:rPr>
                <w:color w:val="000000" w:themeColor="text1"/>
              </w:rPr>
            </w:pPr>
            <w:r w:rsidRPr="004E3410">
              <w:rPr>
                <w:i/>
                <w:iCs/>
                <w:color w:val="000000" w:themeColor="text1"/>
              </w:rPr>
              <w:t>No</w:t>
            </w:r>
          </w:p>
        </w:tc>
        <w:tc>
          <w:tcPr>
            <w:tcW w:w="5940" w:type="dxa"/>
            <w:shd w:val="clear" w:color="auto" w:fill="auto"/>
          </w:tcPr>
          <w:p w14:paraId="481AE6DA" w14:textId="12791F8D" w:rsidR="00A753A0" w:rsidRPr="004E3410" w:rsidRDefault="00A753A0" w:rsidP="00543472">
            <w:pPr>
              <w:rPr>
                <w:color w:val="000000" w:themeColor="text1"/>
              </w:rPr>
            </w:pPr>
            <w:r w:rsidRPr="004E3410">
              <w:rPr>
                <w:color w:val="000000" w:themeColor="text1"/>
              </w:rPr>
              <w:t>Evaluation budget (response required):</w:t>
            </w:r>
            <w:r w:rsidRPr="004E3410">
              <w:rPr>
                <w:i/>
                <w:iCs/>
                <w:color w:val="000000" w:themeColor="text1"/>
                <w:sz w:val="40"/>
                <w:szCs w:val="40"/>
              </w:rPr>
              <w:t xml:space="preserve"> </w:t>
            </w:r>
            <w:proofErr w:type="spellStart"/>
            <w:r w:rsidR="00BB4DB3" w:rsidRPr="004E3410">
              <w:rPr>
                <w:rStyle w:val="CommentReference"/>
                <w:color w:val="000000" w:themeColor="text1"/>
                <w:sz w:val="24"/>
                <w:szCs w:val="24"/>
              </w:rPr>
              <w:t>Usd</w:t>
            </w:r>
            <w:proofErr w:type="spellEnd"/>
            <w:r w:rsidR="00BB4DB3" w:rsidRPr="004E3410">
              <w:rPr>
                <w:rStyle w:val="CommentReference"/>
                <w:color w:val="000000" w:themeColor="text1"/>
                <w:sz w:val="24"/>
                <w:szCs w:val="24"/>
              </w:rPr>
              <w:t xml:space="preserve"> 90,000</w:t>
            </w:r>
          </w:p>
          <w:p w14:paraId="4B1720E5" w14:textId="77777777" w:rsidR="00A753A0" w:rsidRPr="004E3410" w:rsidRDefault="00A753A0" w:rsidP="00543472">
            <w:pPr>
              <w:rPr>
                <w:color w:val="000000" w:themeColor="text1"/>
              </w:rPr>
            </w:pPr>
          </w:p>
          <w:p w14:paraId="5155DA04" w14:textId="51C0BD63" w:rsidR="00A753A0" w:rsidRPr="004E3410" w:rsidRDefault="00A753A0" w:rsidP="00543472">
            <w:pPr>
              <w:rPr>
                <w:color w:val="000000" w:themeColor="text1"/>
              </w:rPr>
            </w:pPr>
            <w:r w:rsidRPr="004E3410">
              <w:rPr>
                <w:color w:val="000000" w:themeColor="text1"/>
              </w:rPr>
              <w:t xml:space="preserve">If project will end in next six months, describe the evaluation preparations </w:t>
            </w:r>
            <w:r w:rsidRPr="004E3410">
              <w:rPr>
                <w:i/>
                <w:color w:val="000000" w:themeColor="text1"/>
              </w:rPr>
              <w:t>(</w:t>
            </w:r>
            <w:proofErr w:type="gramStart"/>
            <w:r w:rsidRPr="004E3410">
              <w:rPr>
                <w:i/>
                <w:color w:val="000000" w:themeColor="text1"/>
              </w:rPr>
              <w:t>1500 character</w:t>
            </w:r>
            <w:proofErr w:type="gramEnd"/>
            <w:r w:rsidRPr="004E3410">
              <w:rPr>
                <w:i/>
                <w:color w:val="000000" w:themeColor="text1"/>
              </w:rPr>
              <w:t xml:space="preserve"> limit)</w:t>
            </w:r>
            <w:r w:rsidRPr="004E3410">
              <w:rPr>
                <w:color w:val="000000" w:themeColor="text1"/>
              </w:rPr>
              <w:t xml:space="preserve">: </w:t>
            </w:r>
            <w:r w:rsidR="00CF626A" w:rsidRPr="004E3410">
              <w:rPr>
                <w:i/>
                <w:iCs/>
                <w:color w:val="000000" w:themeColor="text1"/>
              </w:rPr>
              <w:t xml:space="preserve">Colleagues from all agencies have participated in an impact evaluation training jointly hosted by PBSO, </w:t>
            </w:r>
            <w:r w:rsidR="001F6253">
              <w:rPr>
                <w:i/>
                <w:iCs/>
                <w:color w:val="000000" w:themeColor="text1"/>
              </w:rPr>
              <w:t xml:space="preserve">the </w:t>
            </w:r>
            <w:r w:rsidR="00CF626A" w:rsidRPr="004E3410">
              <w:rPr>
                <w:i/>
                <w:iCs/>
                <w:color w:val="000000" w:themeColor="text1"/>
              </w:rPr>
              <w:t>PBF Secretariat</w:t>
            </w:r>
            <w:r w:rsidR="001F6253">
              <w:rPr>
                <w:i/>
                <w:iCs/>
                <w:color w:val="000000" w:themeColor="text1"/>
              </w:rPr>
              <w:t>,</w:t>
            </w:r>
            <w:r w:rsidR="00CF626A" w:rsidRPr="004E3410">
              <w:rPr>
                <w:i/>
                <w:iCs/>
                <w:color w:val="000000" w:themeColor="text1"/>
              </w:rPr>
              <w:t xml:space="preserve"> 3IE</w:t>
            </w:r>
            <w:r w:rsidR="001F6253">
              <w:rPr>
                <w:i/>
                <w:iCs/>
                <w:color w:val="000000" w:themeColor="text1"/>
              </w:rPr>
              <w:t xml:space="preserve"> and ISDC</w:t>
            </w:r>
            <w:r w:rsidR="00CF626A" w:rsidRPr="004E3410">
              <w:rPr>
                <w:i/>
                <w:iCs/>
                <w:color w:val="000000" w:themeColor="text1"/>
              </w:rPr>
              <w:t>. A joint Darfur-wide final evaluation will take place at the end of the project (expected in June 2022), as well as an impact evaluation conducted by 3IE towards the end of 2022.</w:t>
            </w:r>
          </w:p>
          <w:p w14:paraId="6599A9B6" w14:textId="77777777" w:rsidR="00A753A0" w:rsidRPr="004E3410" w:rsidRDefault="00A753A0" w:rsidP="00543472">
            <w:pPr>
              <w:rPr>
                <w:color w:val="000000" w:themeColor="text1"/>
              </w:rPr>
            </w:pPr>
          </w:p>
        </w:tc>
      </w:tr>
      <w:tr w:rsidR="00A753A0" w:rsidRPr="004E3410" w14:paraId="60B434FC" w14:textId="77777777" w:rsidTr="00543472">
        <w:tc>
          <w:tcPr>
            <w:tcW w:w="4230" w:type="dxa"/>
            <w:shd w:val="clear" w:color="auto" w:fill="auto"/>
          </w:tcPr>
          <w:p w14:paraId="3EAF1B4F" w14:textId="77777777" w:rsidR="00A753A0" w:rsidRPr="004E3410" w:rsidRDefault="00A753A0" w:rsidP="00543472">
            <w:pPr>
              <w:rPr>
                <w:color w:val="000000" w:themeColor="text1"/>
              </w:rPr>
            </w:pPr>
            <w:r w:rsidRPr="004E3410">
              <w:rPr>
                <w:b/>
                <w:bCs/>
                <w:color w:val="000000" w:themeColor="text1"/>
                <w:u w:val="single"/>
              </w:rPr>
              <w:t>Catalytic effects (financial)</w:t>
            </w:r>
            <w:r w:rsidRPr="004E3410">
              <w:rPr>
                <w:b/>
                <w:bCs/>
                <w:color w:val="000000" w:themeColor="text1"/>
              </w:rPr>
              <w:t>:</w:t>
            </w:r>
            <w:r w:rsidRPr="004E3410">
              <w:rPr>
                <w:color w:val="000000" w:themeColor="text1"/>
              </w:rPr>
              <w:t xml:space="preserve"> Indicate name of funding agent and amount of additional non-PBF funding support that has been leveraged by the project. (</w:t>
            </w:r>
            <w:proofErr w:type="gramStart"/>
            <w:r w:rsidRPr="004E3410">
              <w:rPr>
                <w:color w:val="000000" w:themeColor="text1"/>
              </w:rPr>
              <w:t>please</w:t>
            </w:r>
            <w:proofErr w:type="gramEnd"/>
            <w:r w:rsidRPr="004E3410">
              <w:rPr>
                <w:color w:val="000000" w:themeColor="text1"/>
              </w:rPr>
              <w:t xml:space="preserve"> only report on NEW funding since last reporting cycle)</w:t>
            </w:r>
          </w:p>
        </w:tc>
        <w:tc>
          <w:tcPr>
            <w:tcW w:w="5940" w:type="dxa"/>
            <w:shd w:val="clear" w:color="auto" w:fill="auto"/>
          </w:tcPr>
          <w:p w14:paraId="5EB78A07" w14:textId="77777777" w:rsidR="00A753A0" w:rsidRPr="004E3410" w:rsidRDefault="00A753A0" w:rsidP="00543472">
            <w:pPr>
              <w:rPr>
                <w:color w:val="000000" w:themeColor="text1"/>
              </w:rPr>
            </w:pPr>
            <w:r w:rsidRPr="004E3410">
              <w:rPr>
                <w:color w:val="000000" w:themeColor="text1"/>
              </w:rPr>
              <w:t>Name of funder:          Amount:</w:t>
            </w:r>
          </w:p>
          <w:p w14:paraId="423710B3" w14:textId="746CFA7B" w:rsidR="00A753A0" w:rsidRPr="004E3410" w:rsidRDefault="00A753A0" w:rsidP="00543472">
            <w:pPr>
              <w:rPr>
                <w:color w:val="000000" w:themeColor="text1"/>
              </w:rPr>
            </w:pPr>
            <w:r w:rsidRPr="004E3410">
              <w:rPr>
                <w:color w:val="000000" w:themeColor="text1"/>
              </w:rPr>
              <w:t>CERF                          $250,000</w:t>
            </w:r>
          </w:p>
          <w:p w14:paraId="55887AEB" w14:textId="77777777" w:rsidR="00A753A0" w:rsidRPr="004E3410" w:rsidRDefault="00A753A0" w:rsidP="00543472">
            <w:pPr>
              <w:rPr>
                <w:color w:val="000000" w:themeColor="text1"/>
              </w:rPr>
            </w:pPr>
          </w:p>
          <w:p w14:paraId="6FE065AE" w14:textId="4426A2E4" w:rsidR="00A753A0" w:rsidRPr="004E3410" w:rsidRDefault="00A753A0" w:rsidP="00543472">
            <w:pPr>
              <w:rPr>
                <w:color w:val="000000" w:themeColor="text1"/>
              </w:rPr>
            </w:pPr>
            <w:r w:rsidRPr="004E3410">
              <w:rPr>
                <w:color w:val="000000" w:themeColor="text1"/>
              </w:rPr>
              <w:t>UNAMID                    $2,749,915</w:t>
            </w:r>
          </w:p>
          <w:p w14:paraId="3622661D" w14:textId="34914591" w:rsidR="00A753A0" w:rsidRPr="004E3410" w:rsidRDefault="00A753A0" w:rsidP="00543472">
            <w:pPr>
              <w:rPr>
                <w:color w:val="000000" w:themeColor="text1"/>
              </w:rPr>
            </w:pPr>
          </w:p>
        </w:tc>
      </w:tr>
      <w:tr w:rsidR="00A753A0" w:rsidRPr="004E3410" w14:paraId="72958A58" w14:textId="77777777" w:rsidTr="00543472">
        <w:tc>
          <w:tcPr>
            <w:tcW w:w="4230" w:type="dxa"/>
            <w:shd w:val="clear" w:color="auto" w:fill="auto"/>
          </w:tcPr>
          <w:p w14:paraId="7C618833" w14:textId="77777777" w:rsidR="00A753A0" w:rsidRPr="004E3410" w:rsidRDefault="00A753A0" w:rsidP="00543472">
            <w:pPr>
              <w:ind w:hanging="15"/>
              <w:rPr>
                <w:color w:val="000000" w:themeColor="text1"/>
              </w:rPr>
            </w:pPr>
            <w:r w:rsidRPr="004E3410">
              <w:rPr>
                <w:b/>
                <w:bCs/>
                <w:color w:val="000000" w:themeColor="text1"/>
                <w:u w:val="single"/>
              </w:rPr>
              <w:t>Other:</w:t>
            </w:r>
            <w:r w:rsidRPr="004E3410">
              <w:rPr>
                <w:color w:val="000000" w:themeColor="text1"/>
              </w:rPr>
              <w:t xml:space="preserve"> Are there any other issues concerning project implementation that you want to share, including any capacity needs of the recipient organizations? </w:t>
            </w:r>
            <w:r w:rsidRPr="004E3410">
              <w:rPr>
                <w:i/>
                <w:iCs/>
                <w:color w:val="000000" w:themeColor="text1"/>
              </w:rPr>
              <w:t>(</w:t>
            </w:r>
            <w:proofErr w:type="gramStart"/>
            <w:r w:rsidRPr="004E3410">
              <w:rPr>
                <w:i/>
                <w:iCs/>
                <w:color w:val="000000" w:themeColor="text1"/>
              </w:rPr>
              <w:t>1500 character</w:t>
            </w:r>
            <w:proofErr w:type="gramEnd"/>
            <w:r w:rsidRPr="004E3410">
              <w:rPr>
                <w:i/>
                <w:iCs/>
                <w:color w:val="000000" w:themeColor="text1"/>
              </w:rPr>
              <w:t xml:space="preserve"> limit)</w:t>
            </w:r>
          </w:p>
          <w:p w14:paraId="44B318DE" w14:textId="77777777" w:rsidR="00A753A0" w:rsidRPr="004E3410" w:rsidRDefault="00A753A0" w:rsidP="00543472">
            <w:pPr>
              <w:rPr>
                <w:color w:val="000000" w:themeColor="text1"/>
              </w:rPr>
            </w:pPr>
          </w:p>
          <w:p w14:paraId="25CDDEBB" w14:textId="77777777" w:rsidR="00A753A0" w:rsidRPr="004E3410" w:rsidRDefault="00A753A0" w:rsidP="00543472">
            <w:pPr>
              <w:rPr>
                <w:b/>
                <w:bCs/>
                <w:color w:val="000000" w:themeColor="text1"/>
                <w:u w:val="single"/>
              </w:rPr>
            </w:pPr>
          </w:p>
        </w:tc>
        <w:tc>
          <w:tcPr>
            <w:tcW w:w="5940" w:type="dxa"/>
            <w:shd w:val="clear" w:color="auto" w:fill="auto"/>
          </w:tcPr>
          <w:p w14:paraId="65E67CDB" w14:textId="77777777" w:rsidR="00A753A0" w:rsidRPr="004E3410" w:rsidRDefault="00A753A0" w:rsidP="00543472">
            <w:pPr>
              <w:rPr>
                <w:color w:val="000000" w:themeColor="text1"/>
              </w:rPr>
            </w:pPr>
          </w:p>
          <w:p w14:paraId="5650BDFE" w14:textId="13D22CBC" w:rsidR="00A753A0" w:rsidRPr="004E3410" w:rsidRDefault="00A753A0" w:rsidP="00543472">
            <w:pPr>
              <w:rPr>
                <w:color w:val="000000" w:themeColor="text1"/>
              </w:rPr>
            </w:pPr>
          </w:p>
        </w:tc>
      </w:tr>
    </w:tbl>
    <w:p w14:paraId="581A0450" w14:textId="77777777" w:rsidR="00456F8B" w:rsidRPr="004E3410" w:rsidRDefault="00456F8B" w:rsidP="001B54AC">
      <w:pPr>
        <w:rPr>
          <w:b/>
          <w:color w:val="000000" w:themeColor="text1"/>
          <w:u w:val="single"/>
        </w:rPr>
      </w:pPr>
    </w:p>
    <w:p w14:paraId="01E15702" w14:textId="77777777" w:rsidR="00456F8B" w:rsidRPr="004E3410" w:rsidRDefault="00456F8B" w:rsidP="001B54AC">
      <w:pPr>
        <w:rPr>
          <w:b/>
          <w:color w:val="000000" w:themeColor="text1"/>
          <w:u w:val="single"/>
        </w:rPr>
      </w:pPr>
    </w:p>
    <w:p w14:paraId="3536F884" w14:textId="79245517" w:rsidR="001B54AC" w:rsidRPr="004E3410" w:rsidRDefault="00E83A40" w:rsidP="001B54AC">
      <w:pPr>
        <w:rPr>
          <w:b/>
          <w:color w:val="000000" w:themeColor="text1"/>
          <w:u w:val="single"/>
        </w:rPr>
      </w:pPr>
      <w:r w:rsidRPr="004E3410">
        <w:rPr>
          <w:b/>
          <w:color w:val="000000" w:themeColor="text1"/>
          <w:u w:val="single"/>
        </w:rPr>
        <w:t>PART IV: COVID-19</w:t>
      </w:r>
    </w:p>
    <w:p w14:paraId="00D01617" w14:textId="0C089156" w:rsidR="00E83A40" w:rsidRPr="004E3410" w:rsidRDefault="00E83A40" w:rsidP="001B54AC">
      <w:pPr>
        <w:rPr>
          <w:b/>
          <w:color w:val="000000" w:themeColor="text1"/>
          <w:u w:val="single"/>
        </w:rPr>
      </w:pPr>
      <w:r w:rsidRPr="004E3410">
        <w:rPr>
          <w:i/>
          <w:iCs/>
          <w:color w:val="000000" w:themeColor="text1"/>
        </w:rPr>
        <w:t>Please respond to these questions if the project underwent any monetary or non-monetary adjustments due to the COVID-19 pandemic</w:t>
      </w:r>
      <w:r w:rsidR="00C70E7A" w:rsidRPr="004E3410">
        <w:rPr>
          <w:i/>
          <w:iCs/>
          <w:color w:val="000000" w:themeColor="text1"/>
        </w:rPr>
        <w:t>.</w:t>
      </w:r>
    </w:p>
    <w:p w14:paraId="4AE5D756" w14:textId="3FBC52A1" w:rsidR="004E3B3E" w:rsidRPr="004E3410" w:rsidRDefault="00352570" w:rsidP="00115C58">
      <w:pPr>
        <w:pStyle w:val="Body"/>
        <w:jc w:val="both"/>
        <w:rPr>
          <w:rFonts w:eastAsia="Times New Roman" w:cs="Times New Roman"/>
          <w:color w:val="000000" w:themeColor="text1"/>
          <w:bdr w:val="none" w:sz="0" w:space="0" w:color="auto"/>
          <w:lang w:val="en-GB" w:eastAsia="en-GB"/>
          <w14:textOutline w14:w="0" w14:cap="rnd" w14:cmpd="sng" w14:algn="ctr">
            <w14:noFill/>
            <w14:prstDash w14:val="solid"/>
            <w14:bevel/>
          </w14:textOutline>
        </w:rPr>
      </w:pPr>
      <w:r w:rsidRPr="004E3410">
        <w:rPr>
          <w:rFonts w:eastAsia="Times New Roman" w:cs="Times New Roman"/>
          <w:color w:val="000000" w:themeColor="text1"/>
          <w:bdr w:val="none" w:sz="0" w:space="0" w:color="auto"/>
          <w:lang w:val="en-GB" w:eastAsia="en-GB"/>
          <w14:textOutline w14:w="0" w14:cap="rnd" w14:cmpd="sng" w14:algn="ctr">
            <w14:noFill/>
            <w14:prstDash w14:val="solid"/>
            <w14:bevel/>
          </w14:textOutline>
        </w:rPr>
        <w:t>N/A</w:t>
      </w:r>
    </w:p>
    <w:p w14:paraId="1A1B4322" w14:textId="2D2470E4" w:rsidR="00E83A40" w:rsidRPr="004E3410" w:rsidRDefault="00257569" w:rsidP="00E83A40">
      <w:pPr>
        <w:pStyle w:val="ListParagraph"/>
        <w:numPr>
          <w:ilvl w:val="0"/>
          <w:numId w:val="3"/>
        </w:numPr>
        <w:rPr>
          <w:color w:val="000000" w:themeColor="text1"/>
        </w:rPr>
      </w:pPr>
      <w:r w:rsidRPr="004E3410">
        <w:rPr>
          <w:color w:val="000000" w:themeColor="text1"/>
        </w:rPr>
        <w:lastRenderedPageBreak/>
        <w:t xml:space="preserve">Monetary adjustments: </w:t>
      </w:r>
      <w:r w:rsidR="00E83A40" w:rsidRPr="004E3410">
        <w:rPr>
          <w:color w:val="000000" w:themeColor="text1"/>
        </w:rPr>
        <w:t>Please indicate the total amount in USD of adjustments due to COVID-19:</w:t>
      </w:r>
      <w:r w:rsidR="00B062F6" w:rsidRPr="004E3410">
        <w:rPr>
          <w:color w:val="000000" w:themeColor="text1"/>
        </w:rPr>
        <w:t xml:space="preserve"> </w:t>
      </w:r>
    </w:p>
    <w:p w14:paraId="50938D6B" w14:textId="36BAC1C8" w:rsidR="00E83A40" w:rsidRPr="004E3410" w:rsidRDefault="00C55E8E" w:rsidP="00115C58">
      <w:pPr>
        <w:ind w:left="1440"/>
        <w:rPr>
          <w:color w:val="000000" w:themeColor="text1"/>
        </w:rPr>
      </w:pPr>
      <w:r w:rsidRPr="004E3410">
        <w:rPr>
          <w:color w:val="000000" w:themeColor="text1"/>
        </w:rPr>
        <w:t>$</w:t>
      </w:r>
      <w:r w:rsidR="001B54AC" w:rsidRPr="004E3410">
        <w:rPr>
          <w:color w:val="000000" w:themeColor="text1"/>
        </w:rPr>
        <w:fldChar w:fldCharType="begin">
          <w:ffData>
            <w:name w:val=""/>
            <w:enabled/>
            <w:calcOnExit w:val="0"/>
            <w:textInput>
              <w:maxLength w:val="100"/>
              <w:format w:val="FIRST CAPITAL"/>
            </w:textInput>
          </w:ffData>
        </w:fldChar>
      </w:r>
      <w:r w:rsidR="001B54AC" w:rsidRPr="004E3410">
        <w:rPr>
          <w:color w:val="000000" w:themeColor="text1"/>
        </w:rPr>
        <w:instrText xml:space="preserve"> FORMTEXT </w:instrText>
      </w:r>
      <w:r w:rsidR="001B54AC" w:rsidRPr="004E3410">
        <w:rPr>
          <w:color w:val="000000" w:themeColor="text1"/>
        </w:rPr>
      </w:r>
      <w:r w:rsidR="001B54AC" w:rsidRPr="004E3410">
        <w:rPr>
          <w:color w:val="000000" w:themeColor="text1"/>
        </w:rPr>
        <w:fldChar w:fldCharType="separate"/>
      </w:r>
      <w:r w:rsidR="001B54AC" w:rsidRPr="004E3410">
        <w:rPr>
          <w:noProof/>
          <w:color w:val="000000" w:themeColor="text1"/>
        </w:rPr>
        <w:t> </w:t>
      </w:r>
      <w:r w:rsidR="001B54AC" w:rsidRPr="004E3410">
        <w:rPr>
          <w:noProof/>
          <w:color w:val="000000" w:themeColor="text1"/>
        </w:rPr>
        <w:t> </w:t>
      </w:r>
      <w:r w:rsidR="001B54AC" w:rsidRPr="004E3410">
        <w:rPr>
          <w:noProof/>
          <w:color w:val="000000" w:themeColor="text1"/>
        </w:rPr>
        <w:t> </w:t>
      </w:r>
      <w:r w:rsidR="001B54AC" w:rsidRPr="004E3410">
        <w:rPr>
          <w:noProof/>
          <w:color w:val="000000" w:themeColor="text1"/>
        </w:rPr>
        <w:t> </w:t>
      </w:r>
      <w:r w:rsidR="001B54AC" w:rsidRPr="004E3410">
        <w:rPr>
          <w:noProof/>
          <w:color w:val="000000" w:themeColor="text1"/>
        </w:rPr>
        <w:t> </w:t>
      </w:r>
      <w:r w:rsidR="001B54AC" w:rsidRPr="004E3410">
        <w:rPr>
          <w:color w:val="000000" w:themeColor="text1"/>
        </w:rPr>
        <w:fldChar w:fldCharType="end"/>
      </w:r>
    </w:p>
    <w:p w14:paraId="6939F7F8" w14:textId="2E175A54" w:rsidR="00E83A40" w:rsidRPr="004E3410" w:rsidRDefault="00C55E8E" w:rsidP="00E83A40">
      <w:pPr>
        <w:pStyle w:val="ListParagraph"/>
        <w:numPr>
          <w:ilvl w:val="0"/>
          <w:numId w:val="3"/>
        </w:numPr>
        <w:rPr>
          <w:color w:val="000000" w:themeColor="text1"/>
        </w:rPr>
      </w:pPr>
      <w:r w:rsidRPr="004E3410">
        <w:rPr>
          <w:color w:val="000000" w:themeColor="text1"/>
        </w:rPr>
        <w:t xml:space="preserve">Non-monetary adjustments: </w:t>
      </w:r>
      <w:r w:rsidR="00E83A40" w:rsidRPr="004E3410">
        <w:rPr>
          <w:color w:val="000000" w:themeColor="text1"/>
        </w:rPr>
        <w:t>Please indicate any adjustments</w:t>
      </w:r>
      <w:r w:rsidR="00257569" w:rsidRPr="004E3410">
        <w:rPr>
          <w:color w:val="000000" w:themeColor="text1"/>
        </w:rPr>
        <w:t xml:space="preserve"> to the project</w:t>
      </w:r>
      <w:r w:rsidR="00E83A40" w:rsidRPr="004E3410">
        <w:rPr>
          <w:color w:val="000000" w:themeColor="text1"/>
        </w:rPr>
        <w:t xml:space="preserve"> which did not have any financial implications</w:t>
      </w:r>
    </w:p>
    <w:p w14:paraId="3779C9A2" w14:textId="35A8E096" w:rsidR="00257569" w:rsidRPr="004E3410" w:rsidRDefault="00E83A40" w:rsidP="00115C58">
      <w:pPr>
        <w:ind w:left="720" w:firstLine="720"/>
        <w:rPr>
          <w:color w:val="000000" w:themeColor="text1"/>
        </w:rPr>
      </w:pPr>
      <w:r w:rsidRPr="004E3410">
        <w:rPr>
          <w:color w:val="000000" w:themeColor="text1"/>
        </w:rPr>
        <w:fldChar w:fldCharType="begin">
          <w:ffData>
            <w:name w:val=""/>
            <w:enabled/>
            <w:calcOnExit w:val="0"/>
            <w:textInput>
              <w:maxLength w:val="2000"/>
              <w:format w:val="FIRST CAPITAL"/>
            </w:textInput>
          </w:ffData>
        </w:fldChar>
      </w:r>
      <w:r w:rsidRPr="004E3410">
        <w:rPr>
          <w:color w:val="000000" w:themeColor="text1"/>
        </w:rPr>
        <w:instrText xml:space="preserve"> FORMTEXT </w:instrText>
      </w:r>
      <w:r w:rsidRPr="004E3410">
        <w:rPr>
          <w:color w:val="000000" w:themeColor="text1"/>
        </w:rPr>
      </w:r>
      <w:r w:rsidRPr="004E3410">
        <w:rPr>
          <w:color w:val="000000" w:themeColor="text1"/>
        </w:rPr>
        <w:fldChar w:fldCharType="separate"/>
      </w:r>
      <w:r w:rsidRPr="004E3410">
        <w:rPr>
          <w:noProof/>
          <w:color w:val="000000" w:themeColor="text1"/>
        </w:rPr>
        <w:t> </w:t>
      </w:r>
      <w:r w:rsidRPr="004E3410">
        <w:rPr>
          <w:noProof/>
          <w:color w:val="000000" w:themeColor="text1"/>
        </w:rPr>
        <w:t> </w:t>
      </w:r>
      <w:r w:rsidRPr="004E3410">
        <w:rPr>
          <w:noProof/>
          <w:color w:val="000000" w:themeColor="text1"/>
        </w:rPr>
        <w:t> </w:t>
      </w:r>
      <w:r w:rsidRPr="004E3410">
        <w:rPr>
          <w:noProof/>
          <w:color w:val="000000" w:themeColor="text1"/>
        </w:rPr>
        <w:t> </w:t>
      </w:r>
      <w:r w:rsidRPr="004E3410">
        <w:rPr>
          <w:noProof/>
          <w:color w:val="000000" w:themeColor="text1"/>
        </w:rPr>
        <w:t> </w:t>
      </w:r>
      <w:r w:rsidRPr="004E3410">
        <w:rPr>
          <w:color w:val="000000" w:themeColor="text1"/>
        </w:rPr>
        <w:fldChar w:fldCharType="end"/>
      </w:r>
    </w:p>
    <w:p w14:paraId="13758056" w14:textId="5C82411B" w:rsidR="00257569" w:rsidRPr="004E3410" w:rsidRDefault="00257569" w:rsidP="00257569">
      <w:pPr>
        <w:pStyle w:val="ListParagraph"/>
        <w:numPr>
          <w:ilvl w:val="0"/>
          <w:numId w:val="3"/>
        </w:numPr>
        <w:rPr>
          <w:color w:val="000000" w:themeColor="text1"/>
        </w:rPr>
      </w:pPr>
      <w:r w:rsidRPr="004E3410">
        <w:rPr>
          <w:color w:val="000000" w:themeColor="text1"/>
        </w:rPr>
        <w:t>Please select all categories which describe the adjustments made to the project (</w:t>
      </w:r>
      <w:r w:rsidRPr="004E3410">
        <w:rPr>
          <w:i/>
          <w:iCs/>
          <w:color w:val="000000" w:themeColor="text1"/>
        </w:rPr>
        <w:t>and include details in general sections of</w:t>
      </w:r>
      <w:r w:rsidR="00C55E8E" w:rsidRPr="004E3410">
        <w:rPr>
          <w:i/>
          <w:iCs/>
          <w:color w:val="000000" w:themeColor="text1"/>
        </w:rPr>
        <w:t xml:space="preserve"> this</w:t>
      </w:r>
      <w:r w:rsidRPr="004E3410">
        <w:rPr>
          <w:i/>
          <w:iCs/>
          <w:color w:val="000000" w:themeColor="text1"/>
        </w:rPr>
        <w:t xml:space="preserve"> report</w:t>
      </w:r>
      <w:r w:rsidRPr="004E3410">
        <w:rPr>
          <w:color w:val="000000" w:themeColor="text1"/>
        </w:rPr>
        <w:t>):</w:t>
      </w:r>
    </w:p>
    <w:p w14:paraId="2697C025" w14:textId="270AE82B" w:rsidR="00257569" w:rsidRPr="004E3410" w:rsidRDefault="00855DBC" w:rsidP="00257569">
      <w:pPr>
        <w:rPr>
          <w:color w:val="000000" w:themeColor="text1"/>
        </w:rPr>
      </w:pPr>
      <w:sdt>
        <w:sdtPr>
          <w:rPr>
            <w:color w:val="000000" w:themeColor="text1"/>
          </w:rPr>
          <w:id w:val="402566072"/>
          <w14:checkbox>
            <w14:checked w14:val="0"/>
            <w14:checkedState w14:val="2612" w14:font="MS Gothic"/>
            <w14:uncheckedState w14:val="2610" w14:font="MS Gothic"/>
          </w14:checkbox>
        </w:sdtPr>
        <w:sdtEndPr/>
        <w:sdtContent>
          <w:r w:rsidR="00257569" w:rsidRPr="004E3410">
            <w:rPr>
              <w:rFonts w:ascii="Segoe UI Symbol" w:eastAsia="MS Gothic" w:hAnsi="Segoe UI Symbol" w:cs="Segoe UI Symbol"/>
              <w:color w:val="000000" w:themeColor="text1"/>
            </w:rPr>
            <w:t>☐</w:t>
          </w:r>
        </w:sdtContent>
      </w:sdt>
      <w:r w:rsidR="00257569" w:rsidRPr="004E3410">
        <w:rPr>
          <w:color w:val="000000" w:themeColor="text1"/>
        </w:rPr>
        <w:t xml:space="preserve"> Reinforce crisis management capacities and communications</w:t>
      </w:r>
    </w:p>
    <w:p w14:paraId="26B30B5B" w14:textId="25FE9730" w:rsidR="00257569" w:rsidRPr="004E3410" w:rsidRDefault="00855DBC" w:rsidP="00257569">
      <w:pPr>
        <w:rPr>
          <w:color w:val="000000" w:themeColor="text1"/>
        </w:rPr>
      </w:pPr>
      <w:sdt>
        <w:sdtPr>
          <w:rPr>
            <w:color w:val="000000" w:themeColor="text1"/>
          </w:rPr>
          <w:id w:val="1706904896"/>
          <w14:checkbox>
            <w14:checked w14:val="0"/>
            <w14:checkedState w14:val="2612" w14:font="MS Gothic"/>
            <w14:uncheckedState w14:val="2610" w14:font="MS Gothic"/>
          </w14:checkbox>
        </w:sdtPr>
        <w:sdtEndPr/>
        <w:sdtContent>
          <w:r w:rsidR="00257569" w:rsidRPr="004E3410">
            <w:rPr>
              <w:rFonts w:ascii="Segoe UI Symbol" w:eastAsia="MS Gothic" w:hAnsi="Segoe UI Symbol" w:cs="Segoe UI Symbol"/>
              <w:color w:val="000000" w:themeColor="text1"/>
            </w:rPr>
            <w:t>☐</w:t>
          </w:r>
        </w:sdtContent>
      </w:sdt>
      <w:r w:rsidR="00257569" w:rsidRPr="004E3410">
        <w:rPr>
          <w:color w:val="000000" w:themeColor="text1"/>
        </w:rPr>
        <w:t xml:space="preserve"> Ensure inclusive and equitable response and recovery</w:t>
      </w:r>
    </w:p>
    <w:p w14:paraId="3DC77993" w14:textId="3DE306DB" w:rsidR="00257569" w:rsidRPr="004E3410" w:rsidRDefault="00855DBC" w:rsidP="00257569">
      <w:pPr>
        <w:rPr>
          <w:color w:val="000000" w:themeColor="text1"/>
        </w:rPr>
      </w:pPr>
      <w:sdt>
        <w:sdtPr>
          <w:rPr>
            <w:color w:val="000000" w:themeColor="text1"/>
          </w:rPr>
          <w:id w:val="1028075960"/>
          <w14:checkbox>
            <w14:checked w14:val="1"/>
            <w14:checkedState w14:val="2612" w14:font="MS Gothic"/>
            <w14:uncheckedState w14:val="2610" w14:font="MS Gothic"/>
          </w14:checkbox>
        </w:sdtPr>
        <w:sdtEndPr/>
        <w:sdtContent>
          <w:r w:rsidR="00841CC7" w:rsidRPr="004E3410">
            <w:rPr>
              <w:rFonts w:ascii="Segoe UI Symbol" w:eastAsia="MS Gothic" w:hAnsi="Segoe UI Symbol" w:cs="Segoe UI Symbol"/>
              <w:color w:val="000000" w:themeColor="text1"/>
            </w:rPr>
            <w:t>☒</w:t>
          </w:r>
        </w:sdtContent>
      </w:sdt>
      <w:r w:rsidR="00257569" w:rsidRPr="004E3410">
        <w:rPr>
          <w:color w:val="000000" w:themeColor="text1"/>
        </w:rPr>
        <w:t xml:space="preserve"> Strengthen inter-community social cohesion and border management</w:t>
      </w:r>
    </w:p>
    <w:p w14:paraId="545EB12E" w14:textId="77777777" w:rsidR="00257569" w:rsidRPr="004E3410" w:rsidRDefault="00855DBC" w:rsidP="00257569">
      <w:pPr>
        <w:rPr>
          <w:color w:val="000000" w:themeColor="text1"/>
        </w:rPr>
      </w:pPr>
      <w:sdt>
        <w:sdtPr>
          <w:rPr>
            <w:color w:val="000000" w:themeColor="text1"/>
          </w:rPr>
          <w:id w:val="1433550173"/>
          <w14:checkbox>
            <w14:checked w14:val="0"/>
            <w14:checkedState w14:val="2612" w14:font="MS Gothic"/>
            <w14:uncheckedState w14:val="2610" w14:font="MS Gothic"/>
          </w14:checkbox>
        </w:sdtPr>
        <w:sdtEndPr/>
        <w:sdtContent>
          <w:r w:rsidR="00257569" w:rsidRPr="004E3410">
            <w:rPr>
              <w:rFonts w:ascii="Segoe UI Symbol" w:eastAsia="MS Gothic" w:hAnsi="Segoe UI Symbol" w:cs="Segoe UI Symbol"/>
              <w:color w:val="000000" w:themeColor="text1"/>
            </w:rPr>
            <w:t>☐</w:t>
          </w:r>
        </w:sdtContent>
      </w:sdt>
      <w:r w:rsidR="00257569" w:rsidRPr="004E3410">
        <w:rPr>
          <w:color w:val="000000" w:themeColor="text1"/>
        </w:rPr>
        <w:t xml:space="preserve"> Counter hate speech and stigmatization and address trauma</w:t>
      </w:r>
    </w:p>
    <w:p w14:paraId="6C3CF8C3" w14:textId="77777777" w:rsidR="00257569" w:rsidRPr="004E3410" w:rsidRDefault="00257569" w:rsidP="00257569">
      <w:pPr>
        <w:rPr>
          <w:color w:val="000000" w:themeColor="text1"/>
        </w:rPr>
      </w:pPr>
    </w:p>
    <w:p w14:paraId="1FEA3E7A" w14:textId="45C12543" w:rsidR="00257569" w:rsidRPr="004E3410" w:rsidRDefault="00855DBC" w:rsidP="00257569">
      <w:pPr>
        <w:rPr>
          <w:color w:val="000000" w:themeColor="text1"/>
        </w:rPr>
      </w:pPr>
      <w:sdt>
        <w:sdtPr>
          <w:rPr>
            <w:color w:val="000000" w:themeColor="text1"/>
          </w:rPr>
          <w:id w:val="-197162951"/>
          <w14:checkbox>
            <w14:checked w14:val="0"/>
            <w14:checkedState w14:val="2612" w14:font="MS Gothic"/>
            <w14:uncheckedState w14:val="2610" w14:font="MS Gothic"/>
          </w14:checkbox>
        </w:sdtPr>
        <w:sdtEndPr/>
        <w:sdtContent>
          <w:r w:rsidR="00257569" w:rsidRPr="004E3410">
            <w:rPr>
              <w:rFonts w:ascii="Segoe UI Symbol" w:eastAsia="MS Gothic" w:hAnsi="Segoe UI Symbol" w:cs="Segoe UI Symbol"/>
              <w:color w:val="000000" w:themeColor="text1"/>
            </w:rPr>
            <w:t>☐</w:t>
          </w:r>
        </w:sdtContent>
      </w:sdt>
      <w:r w:rsidR="00257569" w:rsidRPr="004E3410">
        <w:rPr>
          <w:color w:val="000000" w:themeColor="text1"/>
        </w:rPr>
        <w:t xml:space="preserve"> Support the SG’s call for a global ceasefire</w:t>
      </w:r>
    </w:p>
    <w:p w14:paraId="16206367" w14:textId="0A075BF4" w:rsidR="00257569" w:rsidRPr="004E3410" w:rsidRDefault="00855DBC" w:rsidP="00545B4D">
      <w:pPr>
        <w:rPr>
          <w:color w:val="000000" w:themeColor="text1"/>
        </w:rPr>
      </w:pPr>
      <w:sdt>
        <w:sdtPr>
          <w:rPr>
            <w:color w:val="000000" w:themeColor="text1"/>
          </w:rPr>
          <w:id w:val="810906333"/>
          <w14:checkbox>
            <w14:checked w14:val="0"/>
            <w14:checkedState w14:val="2612" w14:font="MS Gothic"/>
            <w14:uncheckedState w14:val="2610" w14:font="MS Gothic"/>
          </w14:checkbox>
        </w:sdtPr>
        <w:sdtEndPr/>
        <w:sdtContent>
          <w:r w:rsidR="00257569" w:rsidRPr="004E3410">
            <w:rPr>
              <w:rFonts w:ascii="Segoe UI Symbol" w:eastAsia="MS Gothic" w:hAnsi="Segoe UI Symbol" w:cs="Segoe UI Symbol"/>
              <w:color w:val="000000" w:themeColor="text1"/>
            </w:rPr>
            <w:t>☐</w:t>
          </w:r>
        </w:sdtContent>
      </w:sdt>
      <w:r w:rsidR="00257569" w:rsidRPr="004E3410">
        <w:rPr>
          <w:color w:val="000000" w:themeColor="text1"/>
        </w:rPr>
        <w:t xml:space="preserve"> Other (please describe): </w:t>
      </w:r>
      <w:r w:rsidR="00F065BD" w:rsidRPr="004E3410">
        <w:rPr>
          <w:color w:val="000000" w:themeColor="text1"/>
        </w:rPr>
        <w:fldChar w:fldCharType="begin">
          <w:ffData>
            <w:name w:val=""/>
            <w:enabled/>
            <w:calcOnExit w:val="0"/>
            <w:textInput>
              <w:maxLength w:val="1500"/>
              <w:format w:val="FIRST CAPITAL"/>
            </w:textInput>
          </w:ffData>
        </w:fldChar>
      </w:r>
      <w:r w:rsidR="00F065BD" w:rsidRPr="004E3410">
        <w:rPr>
          <w:color w:val="000000" w:themeColor="text1"/>
        </w:rPr>
        <w:instrText xml:space="preserve"> FORMTEXT </w:instrText>
      </w:r>
      <w:r w:rsidR="00F065BD" w:rsidRPr="004E3410">
        <w:rPr>
          <w:color w:val="000000" w:themeColor="text1"/>
        </w:rPr>
      </w:r>
      <w:r w:rsidR="00F065BD" w:rsidRPr="004E3410">
        <w:rPr>
          <w:color w:val="000000" w:themeColor="text1"/>
        </w:rPr>
        <w:fldChar w:fldCharType="separate"/>
      </w:r>
      <w:r w:rsidR="00F065BD" w:rsidRPr="004E3410">
        <w:rPr>
          <w:noProof/>
          <w:color w:val="000000" w:themeColor="text1"/>
        </w:rPr>
        <w:t> </w:t>
      </w:r>
      <w:r w:rsidR="00F065BD" w:rsidRPr="004E3410">
        <w:rPr>
          <w:noProof/>
          <w:color w:val="000000" w:themeColor="text1"/>
        </w:rPr>
        <w:t> </w:t>
      </w:r>
      <w:r w:rsidR="00F065BD" w:rsidRPr="004E3410">
        <w:rPr>
          <w:noProof/>
          <w:color w:val="000000" w:themeColor="text1"/>
        </w:rPr>
        <w:t> </w:t>
      </w:r>
      <w:r w:rsidR="00F065BD" w:rsidRPr="004E3410">
        <w:rPr>
          <w:noProof/>
          <w:color w:val="000000" w:themeColor="text1"/>
        </w:rPr>
        <w:t> </w:t>
      </w:r>
      <w:r w:rsidR="00F065BD" w:rsidRPr="004E3410">
        <w:rPr>
          <w:noProof/>
          <w:color w:val="000000" w:themeColor="text1"/>
        </w:rPr>
        <w:t> </w:t>
      </w:r>
      <w:r w:rsidR="00F065BD" w:rsidRPr="004E3410">
        <w:rPr>
          <w:color w:val="000000" w:themeColor="text1"/>
        </w:rPr>
        <w:fldChar w:fldCharType="end"/>
      </w:r>
    </w:p>
    <w:p w14:paraId="14363678" w14:textId="03D25EEA" w:rsidR="00257569" w:rsidRPr="004E3410" w:rsidRDefault="00257569" w:rsidP="00257569">
      <w:pPr>
        <w:rPr>
          <w:color w:val="000000" w:themeColor="text1"/>
        </w:rPr>
        <w:sectPr w:rsidR="00257569" w:rsidRPr="004E3410" w:rsidSect="0078600B">
          <w:pgSz w:w="11906" w:h="16838"/>
          <w:pgMar w:top="1440" w:right="1800" w:bottom="1440" w:left="1800" w:header="720" w:footer="720" w:gutter="0"/>
          <w:cols w:space="720"/>
          <w:docGrid w:linePitch="360"/>
        </w:sectPr>
      </w:pPr>
    </w:p>
    <w:p w14:paraId="14C802E7" w14:textId="77777777" w:rsidR="009E3BE2" w:rsidRPr="004E3410" w:rsidRDefault="009E3BE2" w:rsidP="009E3BE2">
      <w:pPr>
        <w:ind w:firstLine="990"/>
        <w:jc w:val="both"/>
        <w:rPr>
          <w:b/>
          <w:color w:val="000000" w:themeColor="text1"/>
          <w:u w:val="single"/>
        </w:rPr>
      </w:pPr>
      <w:r w:rsidRPr="004E3410">
        <w:rPr>
          <w:b/>
          <w:color w:val="000000" w:themeColor="text1"/>
          <w:u w:val="single"/>
        </w:rPr>
        <w:lastRenderedPageBreak/>
        <w:t>PART V: INDICATOR BASED PERFORMANCE ASSESSMENT</w:t>
      </w:r>
    </w:p>
    <w:p w14:paraId="582406AC" w14:textId="77777777" w:rsidR="009E3BE2" w:rsidRPr="004E3410" w:rsidRDefault="009E3BE2" w:rsidP="009E3BE2">
      <w:pPr>
        <w:jc w:val="both"/>
        <w:rPr>
          <w:b/>
          <w:i/>
          <w:color w:val="000000" w:themeColor="text1"/>
          <w:lang w:val="en-US" w:eastAsia="en-US"/>
        </w:rPr>
      </w:pPr>
    </w:p>
    <w:p w14:paraId="7920DB82" w14:textId="77777777" w:rsidR="009E3BE2" w:rsidRPr="004E3410" w:rsidRDefault="009E3BE2" w:rsidP="009E3BE2">
      <w:pPr>
        <w:jc w:val="both"/>
        <w:rPr>
          <w:bCs/>
          <w:color w:val="000000" w:themeColor="text1"/>
          <w:lang w:val="en-US" w:eastAsia="en-US"/>
        </w:rPr>
      </w:pPr>
      <w:r w:rsidRPr="004E3410">
        <w:rPr>
          <w:bCs/>
          <w:i/>
          <w:color w:val="000000" w:themeColor="text1"/>
          <w:lang w:val="en-US" w:eastAsia="en-US"/>
        </w:rPr>
        <w:t xml:space="preserve">Using the </w:t>
      </w:r>
      <w:r w:rsidRPr="004E3410">
        <w:rPr>
          <w:b/>
          <w:bCs/>
          <w:i/>
          <w:color w:val="000000" w:themeColor="text1"/>
          <w:lang w:val="en-US" w:eastAsia="en-US"/>
        </w:rPr>
        <w:t>Project Results Framework as per the approved project document or any amendments</w:t>
      </w:r>
      <w:r w:rsidRPr="004E3410">
        <w:rPr>
          <w:bCs/>
          <w:i/>
          <w:color w:val="000000" w:themeColor="text1"/>
          <w:lang w:val="en-US" w:eastAsia="en-US"/>
        </w:rPr>
        <w:t xml:space="preserve">- provide an update on the achievement of </w:t>
      </w:r>
      <w:r w:rsidRPr="004E3410">
        <w:rPr>
          <w:b/>
          <w:i/>
          <w:color w:val="000000" w:themeColor="text1"/>
          <w:lang w:val="en-US" w:eastAsia="en-US"/>
        </w:rPr>
        <w:t>key indicators</w:t>
      </w:r>
      <w:r w:rsidRPr="004E3410">
        <w:rPr>
          <w:bCs/>
          <w:i/>
          <w:color w:val="000000" w:themeColor="text1"/>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4E3410">
        <w:rPr>
          <w:bCs/>
          <w:color w:val="000000" w:themeColor="text1"/>
          <w:lang w:val="en-US" w:eastAsia="en-US"/>
        </w:rPr>
        <w:t xml:space="preserve"> Provide gender and age disaggregated data. (300 characters max per entry)</w:t>
      </w:r>
    </w:p>
    <w:p w14:paraId="7C92010F" w14:textId="77777777" w:rsidR="009E3BE2" w:rsidRPr="004E3410" w:rsidRDefault="009E3BE2" w:rsidP="009E3BE2">
      <w:pPr>
        <w:outlineLvl w:val="0"/>
        <w:rPr>
          <w:color w:val="000000" w:themeColor="text1"/>
          <w:lang w:val="en-US" w:eastAsia="en-US"/>
        </w:rPr>
      </w:pPr>
    </w:p>
    <w:tbl>
      <w:tblPr>
        <w:tblW w:w="160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093"/>
        <w:gridCol w:w="2407"/>
        <w:gridCol w:w="1800"/>
        <w:gridCol w:w="1530"/>
        <w:gridCol w:w="4050"/>
        <w:gridCol w:w="2430"/>
      </w:tblGrid>
      <w:tr w:rsidR="009E3BE2" w:rsidRPr="004E3410" w14:paraId="744F5D7A" w14:textId="77777777" w:rsidTr="00457964">
        <w:trPr>
          <w:tblHeader/>
        </w:trPr>
        <w:tc>
          <w:tcPr>
            <w:tcW w:w="1710" w:type="dxa"/>
          </w:tcPr>
          <w:p w14:paraId="083F9FF4" w14:textId="77777777" w:rsidR="009E3BE2" w:rsidRPr="004E3410" w:rsidRDefault="009E3BE2" w:rsidP="00543472">
            <w:pPr>
              <w:jc w:val="center"/>
              <w:rPr>
                <w:b/>
                <w:color w:val="000000" w:themeColor="text1"/>
                <w:lang w:val="en-US" w:eastAsia="en-US"/>
              </w:rPr>
            </w:pPr>
          </w:p>
        </w:tc>
        <w:tc>
          <w:tcPr>
            <w:tcW w:w="2093" w:type="dxa"/>
            <w:shd w:val="clear" w:color="auto" w:fill="EEECE1"/>
          </w:tcPr>
          <w:p w14:paraId="0BE7FEBA"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Performance Indicators</w:t>
            </w:r>
          </w:p>
        </w:tc>
        <w:tc>
          <w:tcPr>
            <w:tcW w:w="2407" w:type="dxa"/>
            <w:shd w:val="clear" w:color="auto" w:fill="EEECE1"/>
          </w:tcPr>
          <w:p w14:paraId="5E23EA0E"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Indicator Baseline</w:t>
            </w:r>
          </w:p>
        </w:tc>
        <w:tc>
          <w:tcPr>
            <w:tcW w:w="1800" w:type="dxa"/>
            <w:shd w:val="clear" w:color="auto" w:fill="EEECE1"/>
          </w:tcPr>
          <w:p w14:paraId="22D6F5AD"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End of project Indicator Target</w:t>
            </w:r>
          </w:p>
        </w:tc>
        <w:tc>
          <w:tcPr>
            <w:tcW w:w="1530" w:type="dxa"/>
          </w:tcPr>
          <w:p w14:paraId="2B9BB87A"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Indicator Milestone</w:t>
            </w:r>
          </w:p>
        </w:tc>
        <w:tc>
          <w:tcPr>
            <w:tcW w:w="4050" w:type="dxa"/>
          </w:tcPr>
          <w:p w14:paraId="1000F6DE"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Current indicator progress</w:t>
            </w:r>
          </w:p>
        </w:tc>
        <w:tc>
          <w:tcPr>
            <w:tcW w:w="2430" w:type="dxa"/>
          </w:tcPr>
          <w:p w14:paraId="100B4E43"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Reasons for Variance/ Delay</w:t>
            </w:r>
          </w:p>
          <w:p w14:paraId="1CC608E1" w14:textId="77777777" w:rsidR="009E3BE2" w:rsidRPr="004E3410" w:rsidRDefault="009E3BE2" w:rsidP="00543472">
            <w:pPr>
              <w:jc w:val="center"/>
              <w:rPr>
                <w:b/>
                <w:color w:val="000000" w:themeColor="text1"/>
                <w:lang w:val="en-US" w:eastAsia="en-US"/>
              </w:rPr>
            </w:pPr>
            <w:r w:rsidRPr="004E3410">
              <w:rPr>
                <w:b/>
                <w:color w:val="000000" w:themeColor="text1"/>
                <w:lang w:val="en-US" w:eastAsia="en-US"/>
              </w:rPr>
              <w:t>(</w:t>
            </w:r>
            <w:proofErr w:type="gramStart"/>
            <w:r w:rsidRPr="004E3410">
              <w:rPr>
                <w:b/>
                <w:color w:val="000000" w:themeColor="text1"/>
                <w:lang w:val="en-US" w:eastAsia="en-US"/>
              </w:rPr>
              <w:t>if</w:t>
            </w:r>
            <w:proofErr w:type="gramEnd"/>
            <w:r w:rsidRPr="004E3410">
              <w:rPr>
                <w:b/>
                <w:color w:val="000000" w:themeColor="text1"/>
                <w:lang w:val="en-US" w:eastAsia="en-US"/>
              </w:rPr>
              <w:t xml:space="preserve"> any)</w:t>
            </w:r>
          </w:p>
        </w:tc>
      </w:tr>
      <w:tr w:rsidR="00EC0E3E" w:rsidRPr="004E3410" w14:paraId="68E60895" w14:textId="77777777" w:rsidTr="00457964">
        <w:trPr>
          <w:trHeight w:val="548"/>
        </w:trPr>
        <w:tc>
          <w:tcPr>
            <w:tcW w:w="1710" w:type="dxa"/>
            <w:vMerge w:val="restart"/>
          </w:tcPr>
          <w:p w14:paraId="23C204F0" w14:textId="77777777" w:rsidR="00EC0E3E" w:rsidRPr="004E3410" w:rsidRDefault="00EC0E3E" w:rsidP="00543472">
            <w:pPr>
              <w:rPr>
                <w:b/>
                <w:color w:val="000000" w:themeColor="text1"/>
                <w:lang w:val="en-US" w:eastAsia="en-US"/>
              </w:rPr>
            </w:pPr>
            <w:r w:rsidRPr="004E3410">
              <w:rPr>
                <w:b/>
                <w:color w:val="000000" w:themeColor="text1"/>
                <w:lang w:val="en-US" w:eastAsia="en-US"/>
              </w:rPr>
              <w:t>Outcome 1</w:t>
            </w:r>
          </w:p>
          <w:p w14:paraId="65442927" w14:textId="77777777" w:rsidR="00EC0E3E" w:rsidRPr="004E3410" w:rsidRDefault="00EC0E3E" w:rsidP="00543472">
            <w:pPr>
              <w:rPr>
                <w:bCs/>
                <w:color w:val="000000" w:themeColor="text1"/>
                <w:sz w:val="22"/>
                <w:szCs w:val="22"/>
              </w:rPr>
            </w:pPr>
            <w:r w:rsidRPr="004E3410">
              <w:rPr>
                <w:bCs/>
                <w:color w:val="000000" w:themeColor="text1"/>
                <w:sz w:val="22"/>
                <w:szCs w:val="22"/>
              </w:rPr>
              <w:t>Outcome 1</w:t>
            </w:r>
          </w:p>
          <w:p w14:paraId="02EB9F54" w14:textId="77777777" w:rsidR="00EC0E3E" w:rsidRPr="004E3410" w:rsidRDefault="00EC0E3E" w:rsidP="00543472">
            <w:pPr>
              <w:rPr>
                <w:b/>
                <w:color w:val="000000" w:themeColor="text1"/>
                <w:lang w:val="en-US" w:eastAsia="en-US"/>
              </w:rPr>
            </w:pPr>
            <w:r w:rsidRPr="004E3410">
              <w:rPr>
                <w:bCs/>
                <w:color w:val="000000" w:themeColor="text1"/>
                <w:sz w:val="22"/>
                <w:szCs w:val="22"/>
              </w:rPr>
              <w:t xml:space="preserve">Durable solutions for the return of IDPs and refugees and the residents are made possible by peaceful resolution of land disputes, and sustainable land and natural resource management facilitates enhanced agricultural productivity, processing and value-chains to </w:t>
            </w:r>
            <w:r w:rsidRPr="004E3410">
              <w:rPr>
                <w:bCs/>
                <w:color w:val="000000" w:themeColor="text1"/>
                <w:sz w:val="22"/>
                <w:szCs w:val="22"/>
              </w:rPr>
              <w:lastRenderedPageBreak/>
              <w:t>create jobs and improve livelihoods.</w:t>
            </w:r>
          </w:p>
        </w:tc>
        <w:tc>
          <w:tcPr>
            <w:tcW w:w="2093" w:type="dxa"/>
            <w:shd w:val="clear" w:color="auto" w:fill="EEECE1"/>
          </w:tcPr>
          <w:p w14:paraId="244C0B0C" w14:textId="283DEE5D" w:rsidR="00EC0E3E" w:rsidRPr="00F21A0E" w:rsidRDefault="00EC0E3E" w:rsidP="00543472">
            <w:pPr>
              <w:jc w:val="both"/>
              <w:rPr>
                <w:b/>
                <w:bCs/>
                <w:color w:val="000000" w:themeColor="text1"/>
                <w:lang w:val="en-US" w:eastAsia="en-US"/>
              </w:rPr>
            </w:pPr>
            <w:r w:rsidRPr="00F21A0E">
              <w:rPr>
                <w:b/>
                <w:bCs/>
                <w:color w:val="000000" w:themeColor="text1"/>
                <w:lang w:val="en-US" w:eastAsia="en-US"/>
              </w:rPr>
              <w:lastRenderedPageBreak/>
              <w:t xml:space="preserve">Indicator </w:t>
            </w:r>
            <w:r>
              <w:rPr>
                <w:b/>
                <w:bCs/>
                <w:color w:val="000000" w:themeColor="text1"/>
                <w:lang w:val="en-US" w:eastAsia="en-US"/>
              </w:rPr>
              <w:t>1a</w:t>
            </w:r>
          </w:p>
          <w:p w14:paraId="14508150" w14:textId="77777777" w:rsidR="00EC0E3E" w:rsidRPr="004E3410" w:rsidRDefault="00EC0E3E" w:rsidP="00543472">
            <w:pPr>
              <w:jc w:val="both"/>
              <w:rPr>
                <w:color w:val="000000" w:themeColor="text1"/>
                <w:lang w:val="en-US" w:eastAsia="en-US"/>
              </w:rPr>
            </w:pPr>
            <w:r w:rsidRPr="004E3410">
              <w:rPr>
                <w:color w:val="000000" w:themeColor="text1"/>
                <w:lang w:val="en-US" w:eastAsia="en-US"/>
              </w:rPr>
              <w:t xml:space="preserve">Percentage of community members reporting improved social-economic </w:t>
            </w:r>
            <w:proofErr w:type="gramStart"/>
            <w:r w:rsidRPr="004E3410">
              <w:rPr>
                <w:color w:val="000000" w:themeColor="text1"/>
                <w:lang w:val="en-US" w:eastAsia="en-US"/>
              </w:rPr>
              <w:t>conditions(</w:t>
            </w:r>
            <w:proofErr w:type="gramEnd"/>
            <w:r w:rsidRPr="004E3410">
              <w:rPr>
                <w:color w:val="000000" w:themeColor="text1"/>
                <w:lang w:val="en-US" w:eastAsia="en-US"/>
              </w:rPr>
              <w:t>social cohesion and economic opportunities) in their locality disaggregated by sex and age</w:t>
            </w:r>
          </w:p>
        </w:tc>
        <w:tc>
          <w:tcPr>
            <w:tcW w:w="2407" w:type="dxa"/>
            <w:shd w:val="clear" w:color="auto" w:fill="EEECE1"/>
          </w:tcPr>
          <w:p w14:paraId="6F7D9C26" w14:textId="77777777" w:rsidR="00EC0E3E" w:rsidRPr="004E3410" w:rsidRDefault="00EC0E3E" w:rsidP="00543472">
            <w:pPr>
              <w:rPr>
                <w:b/>
                <w:color w:val="000000" w:themeColor="text1"/>
                <w:lang w:val="en-US" w:eastAsia="en-US"/>
              </w:rPr>
            </w:pPr>
            <w:r w:rsidRPr="004E3410">
              <w:rPr>
                <w:b/>
                <w:color w:val="000000" w:themeColor="text1"/>
                <w:lang w:val="en-US" w:eastAsia="en-US"/>
              </w:rPr>
              <w:t>Nertiti</w:t>
            </w:r>
          </w:p>
          <w:p w14:paraId="40DC3F96" w14:textId="77777777" w:rsidR="00EC0E3E" w:rsidRPr="004E3410" w:rsidRDefault="00EC0E3E" w:rsidP="00543472">
            <w:pPr>
              <w:rPr>
                <w:color w:val="000000" w:themeColor="text1"/>
                <w:lang w:val="en-US" w:eastAsia="en-US"/>
              </w:rPr>
            </w:pPr>
            <w:proofErr w:type="gramStart"/>
            <w:r w:rsidRPr="004E3410">
              <w:rPr>
                <w:color w:val="000000" w:themeColor="text1"/>
                <w:lang w:val="en-US" w:eastAsia="en-US"/>
              </w:rPr>
              <w:t>a)Employment</w:t>
            </w:r>
            <w:proofErr w:type="gramEnd"/>
            <w:r w:rsidRPr="004E3410">
              <w:rPr>
                <w:color w:val="000000" w:themeColor="text1"/>
                <w:lang w:val="en-US" w:eastAsia="en-US"/>
              </w:rPr>
              <w:t xml:space="preserve"> rate:51%</w:t>
            </w:r>
          </w:p>
          <w:p w14:paraId="5C8038FA" w14:textId="77777777" w:rsidR="00EC0E3E" w:rsidRPr="004E3410" w:rsidRDefault="00EC0E3E" w:rsidP="00543472">
            <w:pPr>
              <w:rPr>
                <w:color w:val="000000" w:themeColor="text1"/>
                <w:lang w:val="en-US" w:eastAsia="en-US"/>
              </w:rPr>
            </w:pPr>
            <w:proofErr w:type="gramStart"/>
            <w:r w:rsidRPr="004E3410">
              <w:rPr>
                <w:color w:val="000000" w:themeColor="text1"/>
                <w:lang w:val="en-US" w:eastAsia="en-US"/>
              </w:rPr>
              <w:t>b)Access</w:t>
            </w:r>
            <w:proofErr w:type="gramEnd"/>
            <w:r w:rsidRPr="004E3410">
              <w:rPr>
                <w:color w:val="000000" w:themeColor="text1"/>
                <w:lang w:val="en-US" w:eastAsia="en-US"/>
              </w:rPr>
              <w:t xml:space="preserve"> to education :56%</w:t>
            </w:r>
          </w:p>
          <w:p w14:paraId="3E16C6B5" w14:textId="77777777" w:rsidR="00EC0E3E" w:rsidRPr="004E3410" w:rsidRDefault="00EC0E3E" w:rsidP="00543472">
            <w:pPr>
              <w:rPr>
                <w:color w:val="000000" w:themeColor="text1"/>
                <w:lang w:val="en-US" w:eastAsia="en-US"/>
              </w:rPr>
            </w:pPr>
            <w:r w:rsidRPr="004E3410">
              <w:rPr>
                <w:color w:val="000000" w:themeColor="text1"/>
                <w:lang w:val="en-US" w:eastAsia="en-US"/>
              </w:rPr>
              <w:t>UMD</w:t>
            </w:r>
          </w:p>
          <w:p w14:paraId="0AD1D936" w14:textId="77777777" w:rsidR="00EC0E3E" w:rsidRPr="004E3410" w:rsidRDefault="00EC0E3E" w:rsidP="00543472">
            <w:pPr>
              <w:rPr>
                <w:color w:val="000000" w:themeColor="text1"/>
                <w:lang w:val="en-US" w:eastAsia="en-US"/>
              </w:rPr>
            </w:pPr>
            <w:proofErr w:type="gramStart"/>
            <w:r w:rsidRPr="004E3410">
              <w:rPr>
                <w:color w:val="000000" w:themeColor="text1"/>
                <w:lang w:val="en-US" w:eastAsia="en-US"/>
              </w:rPr>
              <w:t>a)</w:t>
            </w:r>
            <w:proofErr w:type="spellStart"/>
            <w:r w:rsidRPr="004E3410">
              <w:rPr>
                <w:color w:val="000000" w:themeColor="text1"/>
                <w:lang w:val="en-US" w:eastAsia="en-US"/>
              </w:rPr>
              <w:t>Emplyment</w:t>
            </w:r>
            <w:proofErr w:type="spellEnd"/>
            <w:proofErr w:type="gramEnd"/>
            <w:r w:rsidRPr="004E3410">
              <w:rPr>
                <w:color w:val="000000" w:themeColor="text1"/>
                <w:lang w:val="en-US" w:eastAsia="en-US"/>
              </w:rPr>
              <w:t xml:space="preserve"> rate:62%</w:t>
            </w:r>
          </w:p>
          <w:p w14:paraId="2F869CB9" w14:textId="77777777" w:rsidR="00EC0E3E" w:rsidRPr="004E3410" w:rsidRDefault="00EC0E3E" w:rsidP="00543472">
            <w:pPr>
              <w:rPr>
                <w:color w:val="000000" w:themeColor="text1"/>
                <w:lang w:val="en-US" w:eastAsia="en-US"/>
              </w:rPr>
            </w:pPr>
            <w:proofErr w:type="gramStart"/>
            <w:r w:rsidRPr="004E3410">
              <w:rPr>
                <w:color w:val="000000" w:themeColor="text1"/>
                <w:lang w:val="en-US" w:eastAsia="en-US"/>
              </w:rPr>
              <w:t>b)Access</w:t>
            </w:r>
            <w:proofErr w:type="gramEnd"/>
            <w:r w:rsidRPr="004E3410">
              <w:rPr>
                <w:color w:val="000000" w:themeColor="text1"/>
                <w:lang w:val="en-US" w:eastAsia="en-US"/>
              </w:rPr>
              <w:t xml:space="preserve"> to education: 7%</w:t>
            </w:r>
          </w:p>
        </w:tc>
        <w:tc>
          <w:tcPr>
            <w:tcW w:w="1800" w:type="dxa"/>
            <w:shd w:val="clear" w:color="auto" w:fill="EEECE1"/>
          </w:tcPr>
          <w:p w14:paraId="5A373035" w14:textId="77777777" w:rsidR="00EC0E3E" w:rsidRPr="004E3410" w:rsidRDefault="00EC0E3E" w:rsidP="00543472">
            <w:pPr>
              <w:rPr>
                <w:color w:val="000000" w:themeColor="text1"/>
              </w:rPr>
            </w:pPr>
            <w:r w:rsidRPr="004E3410">
              <w:rPr>
                <w:b/>
                <w:color w:val="000000" w:themeColor="text1"/>
                <w:lang w:val="en-US" w:eastAsia="en-US"/>
              </w:rPr>
              <w:t>TBD</w:t>
            </w:r>
          </w:p>
        </w:tc>
        <w:tc>
          <w:tcPr>
            <w:tcW w:w="1530" w:type="dxa"/>
          </w:tcPr>
          <w:p w14:paraId="12415AA4" w14:textId="77777777" w:rsidR="00EC0E3E" w:rsidRPr="004E3410" w:rsidRDefault="00EC0E3E" w:rsidP="00543472">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5102DC50" w14:textId="77777777" w:rsidR="00EC0E3E" w:rsidRDefault="00EC0E3E" w:rsidP="00543472">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r>
              <w:rPr>
                <w:b/>
                <w:color w:val="000000" w:themeColor="text1"/>
                <w:lang w:val="en-US" w:eastAsia="en-US"/>
              </w:rPr>
              <w:t>-----</w:t>
            </w:r>
          </w:p>
          <w:p w14:paraId="257B17B0" w14:textId="77777777" w:rsidR="00EC0E3E" w:rsidRDefault="00EC0E3E" w:rsidP="00543472">
            <w:pPr>
              <w:rPr>
                <w:b/>
                <w:color w:val="000000" w:themeColor="text1"/>
                <w:lang w:val="en-US" w:eastAsia="en-US"/>
              </w:rPr>
            </w:pPr>
          </w:p>
          <w:p w14:paraId="703F02F1" w14:textId="194628EA" w:rsidR="00EC0E3E" w:rsidRPr="004E3410" w:rsidRDefault="00EC0E3E" w:rsidP="00543472">
            <w:pPr>
              <w:rPr>
                <w:color w:val="000000" w:themeColor="text1"/>
              </w:rPr>
            </w:pPr>
            <w:r>
              <w:rPr>
                <w:b/>
                <w:color w:val="000000" w:themeColor="text1"/>
                <w:lang w:val="en-US" w:eastAsia="en-US"/>
              </w:rPr>
              <w:t>To be reported at endline</w:t>
            </w:r>
          </w:p>
        </w:tc>
        <w:tc>
          <w:tcPr>
            <w:tcW w:w="2430" w:type="dxa"/>
          </w:tcPr>
          <w:p w14:paraId="3C60CEB0" w14:textId="77777777" w:rsidR="00EC0E3E" w:rsidRPr="004E3410" w:rsidRDefault="00EC0E3E" w:rsidP="00543472">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EC0E3E" w:rsidRPr="004E3410" w14:paraId="5AFFE0CA" w14:textId="77777777" w:rsidTr="00457964">
        <w:trPr>
          <w:trHeight w:val="548"/>
        </w:trPr>
        <w:tc>
          <w:tcPr>
            <w:tcW w:w="1710" w:type="dxa"/>
            <w:vMerge/>
          </w:tcPr>
          <w:p w14:paraId="22BCD9B4" w14:textId="77777777" w:rsidR="00EC0E3E" w:rsidRPr="004E3410" w:rsidRDefault="00EC0E3E" w:rsidP="00F21A0E">
            <w:pPr>
              <w:rPr>
                <w:b/>
                <w:color w:val="000000" w:themeColor="text1"/>
                <w:lang w:val="en-US" w:eastAsia="en-US"/>
              </w:rPr>
            </w:pPr>
          </w:p>
        </w:tc>
        <w:tc>
          <w:tcPr>
            <w:tcW w:w="2093" w:type="dxa"/>
            <w:shd w:val="clear" w:color="auto" w:fill="EEECE1"/>
          </w:tcPr>
          <w:p w14:paraId="7EE5B87F" w14:textId="6AEE1B82" w:rsidR="00EC0E3E" w:rsidRPr="00F21A0E" w:rsidRDefault="00EC0E3E" w:rsidP="00F21A0E">
            <w:pPr>
              <w:jc w:val="both"/>
              <w:rPr>
                <w:b/>
                <w:color w:val="000000" w:themeColor="text1"/>
                <w:sz w:val="22"/>
                <w:szCs w:val="22"/>
              </w:rPr>
            </w:pPr>
            <w:r w:rsidRPr="00F21A0E">
              <w:rPr>
                <w:b/>
                <w:color w:val="000000" w:themeColor="text1"/>
                <w:sz w:val="22"/>
                <w:szCs w:val="22"/>
              </w:rPr>
              <w:t xml:space="preserve">Indicator </w:t>
            </w:r>
            <w:r>
              <w:rPr>
                <w:b/>
                <w:color w:val="000000" w:themeColor="text1"/>
                <w:sz w:val="22"/>
                <w:szCs w:val="22"/>
              </w:rPr>
              <w:t>1b</w:t>
            </w:r>
          </w:p>
          <w:p w14:paraId="4DE3DCAB" w14:textId="77777777" w:rsidR="00EC0E3E" w:rsidRPr="004E3410" w:rsidRDefault="00EC0E3E" w:rsidP="00F21A0E">
            <w:pPr>
              <w:rPr>
                <w:bCs/>
                <w:color w:val="000000" w:themeColor="text1"/>
                <w:sz w:val="22"/>
                <w:szCs w:val="22"/>
              </w:rPr>
            </w:pPr>
            <w:r w:rsidRPr="004E3410">
              <w:rPr>
                <w:bCs/>
                <w:color w:val="000000" w:themeColor="text1"/>
                <w:sz w:val="22"/>
                <w:szCs w:val="22"/>
              </w:rPr>
              <w:t xml:space="preserve">Increase in the extent to which local communities support the return and/or peaceful integration and continued </w:t>
            </w:r>
            <w:r w:rsidRPr="004E3410">
              <w:rPr>
                <w:bCs/>
                <w:color w:val="000000" w:themeColor="text1"/>
                <w:sz w:val="22"/>
                <w:szCs w:val="22"/>
              </w:rPr>
              <w:lastRenderedPageBreak/>
              <w:t>presence of forcibly displaced persons and report positive interactions disaggregated by sex and age</w:t>
            </w:r>
          </w:p>
          <w:p w14:paraId="41F89160" w14:textId="77777777" w:rsidR="00EC0E3E" w:rsidRPr="004E3410" w:rsidRDefault="00EC0E3E" w:rsidP="00F21A0E">
            <w:pPr>
              <w:jc w:val="both"/>
              <w:rPr>
                <w:color w:val="000000" w:themeColor="text1"/>
                <w:lang w:val="en-US" w:eastAsia="en-US"/>
              </w:rPr>
            </w:pPr>
          </w:p>
        </w:tc>
        <w:tc>
          <w:tcPr>
            <w:tcW w:w="2407" w:type="dxa"/>
            <w:shd w:val="clear" w:color="auto" w:fill="EEECE1"/>
          </w:tcPr>
          <w:p w14:paraId="399578B1" w14:textId="77777777" w:rsidR="00EC0E3E" w:rsidRPr="004E3410" w:rsidRDefault="00EC0E3E" w:rsidP="00F21A0E">
            <w:pPr>
              <w:rPr>
                <w:bCs/>
                <w:color w:val="000000" w:themeColor="text1"/>
                <w:sz w:val="22"/>
                <w:szCs w:val="22"/>
              </w:rPr>
            </w:pPr>
            <w:proofErr w:type="spellStart"/>
            <w:r w:rsidRPr="004E3410">
              <w:rPr>
                <w:bCs/>
                <w:color w:val="000000" w:themeColor="text1"/>
                <w:sz w:val="22"/>
                <w:szCs w:val="22"/>
              </w:rPr>
              <w:lastRenderedPageBreak/>
              <w:t>Nertiti</w:t>
            </w:r>
            <w:proofErr w:type="spellEnd"/>
            <w:r w:rsidRPr="004E3410">
              <w:rPr>
                <w:bCs/>
                <w:color w:val="000000" w:themeColor="text1"/>
                <w:sz w:val="22"/>
                <w:szCs w:val="22"/>
              </w:rPr>
              <w:t>:</w:t>
            </w:r>
          </w:p>
          <w:p w14:paraId="3643FFB5" w14:textId="77777777" w:rsidR="00EC0E3E" w:rsidRPr="004E3410" w:rsidRDefault="00EC0E3E" w:rsidP="00F21A0E">
            <w:pPr>
              <w:pStyle w:val="ListParagraph"/>
              <w:numPr>
                <w:ilvl w:val="0"/>
                <w:numId w:val="20"/>
              </w:numPr>
              <w:rPr>
                <w:bCs/>
                <w:color w:val="000000" w:themeColor="text1"/>
                <w:sz w:val="22"/>
                <w:szCs w:val="22"/>
              </w:rPr>
            </w:pPr>
            <w:r w:rsidRPr="004E3410">
              <w:rPr>
                <w:bCs/>
                <w:color w:val="000000" w:themeColor="text1"/>
                <w:sz w:val="22"/>
                <w:szCs w:val="22"/>
              </w:rPr>
              <w:t xml:space="preserve">Host </w:t>
            </w:r>
            <w:proofErr w:type="spellStart"/>
            <w:r w:rsidRPr="004E3410">
              <w:rPr>
                <w:bCs/>
                <w:color w:val="000000" w:themeColor="text1"/>
                <w:sz w:val="22"/>
                <w:szCs w:val="22"/>
              </w:rPr>
              <w:t>Communites</w:t>
            </w:r>
            <w:proofErr w:type="spellEnd"/>
            <w:r w:rsidRPr="004E3410">
              <w:rPr>
                <w:bCs/>
                <w:color w:val="000000" w:themeColor="text1"/>
                <w:sz w:val="22"/>
                <w:szCs w:val="22"/>
              </w:rPr>
              <w:t xml:space="preserve"> (non-displaced) that Support Returnees: 100%</w:t>
            </w:r>
          </w:p>
          <w:p w14:paraId="69B5A1B0" w14:textId="77777777" w:rsidR="00EC0E3E" w:rsidRPr="004E3410" w:rsidRDefault="00EC0E3E" w:rsidP="00F21A0E">
            <w:pPr>
              <w:rPr>
                <w:bCs/>
                <w:color w:val="000000" w:themeColor="text1"/>
                <w:sz w:val="22"/>
                <w:szCs w:val="22"/>
              </w:rPr>
            </w:pPr>
          </w:p>
          <w:p w14:paraId="7808BC18" w14:textId="77777777" w:rsidR="00EC0E3E" w:rsidRPr="004E3410" w:rsidRDefault="00EC0E3E" w:rsidP="00F21A0E">
            <w:pPr>
              <w:rPr>
                <w:bCs/>
                <w:color w:val="000000" w:themeColor="text1"/>
                <w:sz w:val="22"/>
                <w:szCs w:val="22"/>
              </w:rPr>
            </w:pPr>
            <w:r w:rsidRPr="004E3410">
              <w:rPr>
                <w:bCs/>
                <w:color w:val="000000" w:themeColor="text1"/>
                <w:sz w:val="22"/>
                <w:szCs w:val="22"/>
              </w:rPr>
              <w:lastRenderedPageBreak/>
              <w:t xml:space="preserve">b) Host </w:t>
            </w:r>
            <w:proofErr w:type="spellStart"/>
            <w:r w:rsidRPr="004E3410">
              <w:rPr>
                <w:bCs/>
                <w:color w:val="000000" w:themeColor="text1"/>
                <w:sz w:val="22"/>
                <w:szCs w:val="22"/>
              </w:rPr>
              <w:t>Communites</w:t>
            </w:r>
            <w:proofErr w:type="spellEnd"/>
            <w:r w:rsidRPr="004E3410">
              <w:rPr>
                <w:bCs/>
                <w:color w:val="000000" w:themeColor="text1"/>
                <w:sz w:val="22"/>
                <w:szCs w:val="22"/>
              </w:rPr>
              <w:t xml:space="preserve"> (non-displaced) that Support IDPS: 99%</w:t>
            </w:r>
          </w:p>
          <w:p w14:paraId="0224D8C9" w14:textId="77777777" w:rsidR="00EC0E3E" w:rsidRPr="004E3410" w:rsidRDefault="00EC0E3E" w:rsidP="00F21A0E">
            <w:pPr>
              <w:rPr>
                <w:bCs/>
                <w:color w:val="000000" w:themeColor="text1"/>
                <w:sz w:val="22"/>
                <w:szCs w:val="22"/>
              </w:rPr>
            </w:pPr>
            <w:r w:rsidRPr="004E3410">
              <w:rPr>
                <w:bCs/>
                <w:color w:val="000000" w:themeColor="text1"/>
                <w:sz w:val="22"/>
                <w:szCs w:val="22"/>
              </w:rPr>
              <w:t>UMD:</w:t>
            </w:r>
          </w:p>
          <w:p w14:paraId="5A9D586E" w14:textId="77777777" w:rsidR="00EC0E3E" w:rsidRPr="004E3410" w:rsidRDefault="00EC0E3E" w:rsidP="00F21A0E">
            <w:pPr>
              <w:rPr>
                <w:bCs/>
                <w:color w:val="000000" w:themeColor="text1"/>
                <w:sz w:val="22"/>
                <w:szCs w:val="22"/>
              </w:rPr>
            </w:pPr>
            <w:proofErr w:type="gramStart"/>
            <w:r w:rsidRPr="004E3410">
              <w:rPr>
                <w:bCs/>
                <w:color w:val="000000" w:themeColor="text1"/>
                <w:sz w:val="22"/>
                <w:szCs w:val="22"/>
              </w:rPr>
              <w:t>a)Host</w:t>
            </w:r>
            <w:proofErr w:type="gramEnd"/>
            <w:r w:rsidRPr="004E3410">
              <w:rPr>
                <w:bCs/>
                <w:color w:val="000000" w:themeColor="text1"/>
                <w:sz w:val="22"/>
                <w:szCs w:val="22"/>
              </w:rPr>
              <w:t xml:space="preserve"> </w:t>
            </w:r>
            <w:proofErr w:type="spellStart"/>
            <w:r w:rsidRPr="004E3410">
              <w:rPr>
                <w:bCs/>
                <w:color w:val="000000" w:themeColor="text1"/>
                <w:sz w:val="22"/>
                <w:szCs w:val="22"/>
              </w:rPr>
              <w:t>Communites</w:t>
            </w:r>
            <w:proofErr w:type="spellEnd"/>
            <w:r w:rsidRPr="004E3410">
              <w:rPr>
                <w:bCs/>
                <w:color w:val="000000" w:themeColor="text1"/>
                <w:sz w:val="22"/>
                <w:szCs w:val="22"/>
              </w:rPr>
              <w:t xml:space="preserve"> (non-displaced) that Support Returnees: HOST COMMUNITY WAS NOT FOUND IN UMD/ NEGLIGIBLE SAMPLE SIZE</w:t>
            </w:r>
          </w:p>
          <w:p w14:paraId="615663C1" w14:textId="77777777" w:rsidR="00EC0E3E" w:rsidRPr="004E3410" w:rsidRDefault="00EC0E3E" w:rsidP="00F21A0E">
            <w:pPr>
              <w:rPr>
                <w:bCs/>
                <w:color w:val="000000" w:themeColor="text1"/>
                <w:sz w:val="22"/>
                <w:szCs w:val="22"/>
              </w:rPr>
            </w:pPr>
          </w:p>
          <w:p w14:paraId="77EDF88C" w14:textId="4A3DD441" w:rsidR="00EC0E3E" w:rsidRPr="004E3410" w:rsidRDefault="00EC0E3E" w:rsidP="00F21A0E">
            <w:pPr>
              <w:rPr>
                <w:b/>
                <w:color w:val="000000" w:themeColor="text1"/>
                <w:lang w:val="en-US" w:eastAsia="en-US"/>
              </w:rPr>
            </w:pPr>
            <w:r w:rsidRPr="004E3410">
              <w:rPr>
                <w:bCs/>
                <w:color w:val="000000" w:themeColor="text1"/>
                <w:sz w:val="22"/>
                <w:szCs w:val="22"/>
              </w:rPr>
              <w:t xml:space="preserve">b) Host </w:t>
            </w:r>
            <w:proofErr w:type="spellStart"/>
            <w:r w:rsidRPr="004E3410">
              <w:rPr>
                <w:bCs/>
                <w:color w:val="000000" w:themeColor="text1"/>
                <w:sz w:val="22"/>
                <w:szCs w:val="22"/>
              </w:rPr>
              <w:t>Communites</w:t>
            </w:r>
            <w:proofErr w:type="spellEnd"/>
            <w:r w:rsidRPr="004E3410">
              <w:rPr>
                <w:bCs/>
                <w:color w:val="000000" w:themeColor="text1"/>
                <w:sz w:val="22"/>
                <w:szCs w:val="22"/>
              </w:rPr>
              <w:t xml:space="preserve"> (non-displaced) that Support IDPS:  HOST COMMUNITY WAS NOT FOUND IN UMD/ NEGLIGIBLE SAMPLE SIZE</w:t>
            </w:r>
          </w:p>
        </w:tc>
        <w:tc>
          <w:tcPr>
            <w:tcW w:w="1800" w:type="dxa"/>
            <w:shd w:val="clear" w:color="auto" w:fill="EEECE1"/>
          </w:tcPr>
          <w:p w14:paraId="7F65098B" w14:textId="4104A618" w:rsidR="00EC0E3E" w:rsidRPr="004E3410" w:rsidRDefault="00EC0E3E" w:rsidP="00F21A0E">
            <w:pPr>
              <w:rPr>
                <w:b/>
                <w:color w:val="000000" w:themeColor="text1"/>
                <w:lang w:val="en-US" w:eastAsia="en-US"/>
              </w:rPr>
            </w:pPr>
            <w:r w:rsidRPr="004E3410">
              <w:rPr>
                <w:b/>
                <w:color w:val="000000" w:themeColor="text1"/>
                <w:lang w:val="en-US" w:eastAsia="en-US"/>
              </w:rPr>
              <w:lastRenderedPageBreak/>
              <w:t>TBD</w:t>
            </w:r>
          </w:p>
        </w:tc>
        <w:tc>
          <w:tcPr>
            <w:tcW w:w="1530" w:type="dxa"/>
          </w:tcPr>
          <w:p w14:paraId="6A64B072" w14:textId="77777777" w:rsidR="00EC0E3E" w:rsidRDefault="00EC0E3E" w:rsidP="00F21A0E">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p w14:paraId="33D1FB6D" w14:textId="77777777" w:rsidR="00EC0E3E" w:rsidRDefault="00EC0E3E" w:rsidP="00F21A0E">
            <w:pPr>
              <w:rPr>
                <w:b/>
                <w:color w:val="000000" w:themeColor="text1"/>
                <w:lang w:val="en-US" w:eastAsia="en-US"/>
              </w:rPr>
            </w:pPr>
          </w:p>
          <w:p w14:paraId="622C0EE8" w14:textId="77777777" w:rsidR="00EC0E3E" w:rsidRPr="004E3410" w:rsidRDefault="00EC0E3E" w:rsidP="00F21A0E">
            <w:pPr>
              <w:rPr>
                <w:b/>
                <w:color w:val="000000" w:themeColor="text1"/>
                <w:lang w:val="en-US" w:eastAsia="en-US"/>
              </w:rPr>
            </w:pPr>
          </w:p>
        </w:tc>
        <w:tc>
          <w:tcPr>
            <w:tcW w:w="4050" w:type="dxa"/>
          </w:tcPr>
          <w:p w14:paraId="4F44CC65" w14:textId="19A761A9" w:rsidR="00EC0E3E" w:rsidRPr="004E3410" w:rsidRDefault="00EC0E3E" w:rsidP="00F21A0E">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r>
              <w:rPr>
                <w:b/>
                <w:color w:val="000000" w:themeColor="text1"/>
                <w:lang w:val="en-US" w:eastAsia="en-US"/>
              </w:rPr>
              <w:t xml:space="preserve"> To be reported at endline</w:t>
            </w:r>
          </w:p>
        </w:tc>
        <w:tc>
          <w:tcPr>
            <w:tcW w:w="2430" w:type="dxa"/>
          </w:tcPr>
          <w:p w14:paraId="1D623109" w14:textId="455A5ACC" w:rsidR="00EC0E3E" w:rsidRPr="004E3410" w:rsidRDefault="00EC0E3E" w:rsidP="00F21A0E">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EC0E3E" w:rsidRPr="004E3410" w14:paraId="3C84BBCA" w14:textId="77777777" w:rsidTr="00457964">
        <w:trPr>
          <w:trHeight w:val="548"/>
        </w:trPr>
        <w:tc>
          <w:tcPr>
            <w:tcW w:w="1710" w:type="dxa"/>
            <w:vMerge/>
          </w:tcPr>
          <w:p w14:paraId="4F2F3EB1" w14:textId="77777777" w:rsidR="00EC0E3E" w:rsidRPr="004E3410" w:rsidRDefault="00EC0E3E" w:rsidP="00543472">
            <w:pPr>
              <w:rPr>
                <w:b/>
                <w:color w:val="000000" w:themeColor="text1"/>
                <w:lang w:val="en-US" w:eastAsia="en-US"/>
              </w:rPr>
            </w:pPr>
          </w:p>
        </w:tc>
        <w:tc>
          <w:tcPr>
            <w:tcW w:w="2093" w:type="dxa"/>
            <w:shd w:val="clear" w:color="auto" w:fill="EEECE1"/>
          </w:tcPr>
          <w:p w14:paraId="26F7175E" w14:textId="4BA22D22" w:rsidR="00EC0E3E" w:rsidRPr="00F21A0E" w:rsidRDefault="00EC0E3E" w:rsidP="00F21A0E">
            <w:pPr>
              <w:rPr>
                <w:rFonts w:eastAsia="Arial"/>
                <w:b/>
                <w:bCs/>
                <w:sz w:val="22"/>
                <w:szCs w:val="22"/>
              </w:rPr>
            </w:pPr>
            <w:r w:rsidRPr="00F21A0E">
              <w:rPr>
                <w:rFonts w:eastAsia="Arial"/>
                <w:b/>
                <w:bCs/>
                <w:sz w:val="22"/>
                <w:szCs w:val="22"/>
              </w:rPr>
              <w:t xml:space="preserve">Output </w:t>
            </w:r>
            <w:r>
              <w:rPr>
                <w:rFonts w:eastAsia="Arial"/>
                <w:b/>
                <w:bCs/>
                <w:sz w:val="22"/>
                <w:szCs w:val="22"/>
              </w:rPr>
              <w:t>1</w:t>
            </w:r>
            <w:r w:rsidRPr="00F21A0E">
              <w:rPr>
                <w:rFonts w:eastAsia="Arial"/>
                <w:b/>
                <w:bCs/>
                <w:sz w:val="22"/>
                <w:szCs w:val="22"/>
              </w:rPr>
              <w:t>c</w:t>
            </w:r>
          </w:p>
          <w:p w14:paraId="766895BD" w14:textId="320FE5FE" w:rsidR="00EC0E3E" w:rsidRPr="00F21A0E" w:rsidRDefault="00EC0E3E" w:rsidP="00F21A0E">
            <w:pPr>
              <w:rPr>
                <w:rFonts w:eastAsia="Arial"/>
                <w:sz w:val="22"/>
                <w:szCs w:val="22"/>
              </w:rPr>
            </w:pPr>
            <w:r w:rsidRPr="00F21A0E">
              <w:rPr>
                <w:rFonts w:eastAsia="Arial"/>
                <w:sz w:val="22"/>
                <w:szCs w:val="22"/>
              </w:rPr>
              <w:t xml:space="preserve">Percentage of community members across all groups in the target areas reporting improved access to legal documentation and livelihood opportunities </w:t>
            </w:r>
            <w:r w:rsidRPr="00F21A0E">
              <w:rPr>
                <w:rFonts w:eastAsia="Arial"/>
                <w:sz w:val="22"/>
                <w:szCs w:val="22"/>
              </w:rPr>
              <w:lastRenderedPageBreak/>
              <w:t xml:space="preserve">disaggregated by sex and age </w:t>
            </w:r>
          </w:p>
          <w:p w14:paraId="6284E35E" w14:textId="77777777" w:rsidR="00EC0E3E" w:rsidRPr="00F21A0E" w:rsidRDefault="00EC0E3E" w:rsidP="00543472">
            <w:pPr>
              <w:jc w:val="both"/>
              <w:rPr>
                <w:color w:val="000000" w:themeColor="text1"/>
                <w:sz w:val="22"/>
                <w:szCs w:val="22"/>
                <w:lang w:val="en-US" w:eastAsia="en-US"/>
              </w:rPr>
            </w:pPr>
          </w:p>
        </w:tc>
        <w:tc>
          <w:tcPr>
            <w:tcW w:w="2407" w:type="dxa"/>
            <w:shd w:val="clear" w:color="auto" w:fill="EEECE1"/>
          </w:tcPr>
          <w:p w14:paraId="1F13698A" w14:textId="77777777" w:rsidR="00EC0E3E" w:rsidRPr="004E3410" w:rsidRDefault="00EC0E3E" w:rsidP="00543472">
            <w:pPr>
              <w:rPr>
                <w:b/>
                <w:color w:val="000000" w:themeColor="text1"/>
                <w:lang w:val="en-US" w:eastAsia="en-US"/>
              </w:rPr>
            </w:pPr>
          </w:p>
        </w:tc>
        <w:tc>
          <w:tcPr>
            <w:tcW w:w="1800" w:type="dxa"/>
            <w:shd w:val="clear" w:color="auto" w:fill="EEECE1"/>
          </w:tcPr>
          <w:p w14:paraId="46C4852F" w14:textId="77777777" w:rsidR="00EC0E3E" w:rsidRPr="004E3410" w:rsidRDefault="00EC0E3E" w:rsidP="00543472">
            <w:pPr>
              <w:rPr>
                <w:b/>
                <w:color w:val="000000" w:themeColor="text1"/>
                <w:lang w:val="en-US" w:eastAsia="en-US"/>
              </w:rPr>
            </w:pPr>
          </w:p>
        </w:tc>
        <w:tc>
          <w:tcPr>
            <w:tcW w:w="1530" w:type="dxa"/>
          </w:tcPr>
          <w:p w14:paraId="7C3642CC" w14:textId="77777777" w:rsidR="00EC0E3E" w:rsidRPr="004E3410" w:rsidRDefault="00EC0E3E" w:rsidP="00543472">
            <w:pPr>
              <w:rPr>
                <w:b/>
                <w:color w:val="000000" w:themeColor="text1"/>
                <w:lang w:val="en-US" w:eastAsia="en-US"/>
              </w:rPr>
            </w:pPr>
          </w:p>
        </w:tc>
        <w:tc>
          <w:tcPr>
            <w:tcW w:w="4050" w:type="dxa"/>
          </w:tcPr>
          <w:p w14:paraId="48AD8D6F" w14:textId="77777777" w:rsidR="00EC0E3E" w:rsidRPr="004E3410" w:rsidRDefault="00EC0E3E" w:rsidP="00543472">
            <w:pPr>
              <w:rPr>
                <w:b/>
                <w:color w:val="000000" w:themeColor="text1"/>
                <w:lang w:val="en-US" w:eastAsia="en-US"/>
              </w:rPr>
            </w:pPr>
          </w:p>
        </w:tc>
        <w:tc>
          <w:tcPr>
            <w:tcW w:w="2430" w:type="dxa"/>
          </w:tcPr>
          <w:p w14:paraId="4517C8F2" w14:textId="77777777" w:rsidR="00EC0E3E" w:rsidRPr="004E3410" w:rsidRDefault="00EC0E3E" w:rsidP="00543472">
            <w:pPr>
              <w:rPr>
                <w:b/>
                <w:color w:val="000000" w:themeColor="text1"/>
                <w:lang w:val="en-US" w:eastAsia="en-US"/>
              </w:rPr>
            </w:pPr>
          </w:p>
        </w:tc>
      </w:tr>
      <w:tr w:rsidR="00EC0E3E" w:rsidRPr="004E3410" w14:paraId="193B508C" w14:textId="77777777" w:rsidTr="00457964">
        <w:trPr>
          <w:trHeight w:val="548"/>
        </w:trPr>
        <w:tc>
          <w:tcPr>
            <w:tcW w:w="1710" w:type="dxa"/>
            <w:vMerge w:val="restart"/>
          </w:tcPr>
          <w:p w14:paraId="1FA17868" w14:textId="77777777" w:rsidR="00EC0E3E" w:rsidRPr="00EC0E3E" w:rsidRDefault="00EC0E3E" w:rsidP="00EC0E3E">
            <w:pPr>
              <w:rPr>
                <w:b/>
                <w:sz w:val="22"/>
                <w:szCs w:val="22"/>
              </w:rPr>
            </w:pPr>
            <w:r w:rsidRPr="00EC0E3E">
              <w:rPr>
                <w:b/>
                <w:sz w:val="22"/>
                <w:szCs w:val="22"/>
              </w:rPr>
              <w:t xml:space="preserve">Output 1.1 </w:t>
            </w:r>
          </w:p>
          <w:p w14:paraId="1094FFE8" w14:textId="77777777" w:rsidR="00EC0E3E" w:rsidRPr="00EC0E3E" w:rsidRDefault="00EC0E3E" w:rsidP="00EC0E3E">
            <w:pPr>
              <w:rPr>
                <w:sz w:val="22"/>
                <w:szCs w:val="22"/>
              </w:rPr>
            </w:pPr>
          </w:p>
          <w:p w14:paraId="3F2A1DC1" w14:textId="77777777" w:rsidR="00EC0E3E" w:rsidRPr="00EC0E3E" w:rsidRDefault="00EC0E3E" w:rsidP="00EC0E3E">
            <w:pPr>
              <w:rPr>
                <w:sz w:val="22"/>
                <w:szCs w:val="22"/>
              </w:rPr>
            </w:pPr>
            <w:r w:rsidRPr="00EC0E3E">
              <w:rPr>
                <w:sz w:val="22"/>
                <w:szCs w:val="22"/>
              </w:rPr>
              <w:t>Government capacities built for resolution of land issues including gender issues, at Locality level, and Locality Action Plans produced</w:t>
            </w:r>
          </w:p>
          <w:p w14:paraId="5BE42361" w14:textId="77777777" w:rsidR="00EC0E3E" w:rsidRPr="00EC0E3E" w:rsidRDefault="00EC0E3E" w:rsidP="00543472">
            <w:pPr>
              <w:rPr>
                <w:b/>
                <w:color w:val="000000" w:themeColor="text1"/>
                <w:sz w:val="22"/>
                <w:szCs w:val="22"/>
                <w:lang w:val="en-US" w:eastAsia="en-US"/>
              </w:rPr>
            </w:pPr>
          </w:p>
        </w:tc>
        <w:tc>
          <w:tcPr>
            <w:tcW w:w="2093" w:type="dxa"/>
            <w:shd w:val="clear" w:color="auto" w:fill="EEECE1"/>
          </w:tcPr>
          <w:p w14:paraId="5A2E259D" w14:textId="61D6B644" w:rsidR="00EC0E3E" w:rsidRPr="006C1827" w:rsidRDefault="00EC0E3E" w:rsidP="00543472">
            <w:pPr>
              <w:pStyle w:val="CommentText"/>
              <w:rPr>
                <w:rFonts w:eastAsia="Arial"/>
                <w:b/>
                <w:color w:val="000000" w:themeColor="text1"/>
                <w:sz w:val="22"/>
                <w:szCs w:val="22"/>
              </w:rPr>
            </w:pPr>
            <w:r w:rsidRPr="006C1827">
              <w:rPr>
                <w:rFonts w:eastAsia="Arial"/>
                <w:b/>
                <w:color w:val="000000" w:themeColor="text1"/>
                <w:sz w:val="22"/>
                <w:szCs w:val="22"/>
              </w:rPr>
              <w:t>Indicator 1.1.</w:t>
            </w:r>
            <w:r>
              <w:rPr>
                <w:rFonts w:eastAsia="Arial"/>
                <w:b/>
                <w:color w:val="000000" w:themeColor="text1"/>
                <w:sz w:val="22"/>
                <w:szCs w:val="22"/>
              </w:rPr>
              <w:t>1</w:t>
            </w:r>
            <w:r w:rsidRPr="006C1827">
              <w:rPr>
                <w:rFonts w:eastAsia="Arial"/>
                <w:b/>
                <w:color w:val="000000" w:themeColor="text1"/>
                <w:sz w:val="22"/>
                <w:szCs w:val="22"/>
              </w:rPr>
              <w:t xml:space="preserve"> </w:t>
            </w:r>
          </w:p>
          <w:p w14:paraId="3765EF06" w14:textId="77777777" w:rsidR="00EC0E3E" w:rsidRPr="006C1827" w:rsidRDefault="00EC0E3E" w:rsidP="00543472">
            <w:pPr>
              <w:pStyle w:val="CommentText"/>
              <w:rPr>
                <w:rFonts w:eastAsia="Arial"/>
                <w:b/>
                <w:color w:val="000000" w:themeColor="text1"/>
                <w:sz w:val="22"/>
                <w:szCs w:val="22"/>
              </w:rPr>
            </w:pPr>
          </w:p>
          <w:p w14:paraId="1EA56C46" w14:textId="77777777" w:rsidR="00EC0E3E" w:rsidRPr="006C1827" w:rsidRDefault="00EC0E3E" w:rsidP="006C1827">
            <w:pPr>
              <w:rPr>
                <w:rFonts w:eastAsia="Arial"/>
                <w:b/>
                <w:sz w:val="22"/>
                <w:szCs w:val="22"/>
              </w:rPr>
            </w:pPr>
            <w:r w:rsidRPr="006C1827">
              <w:rPr>
                <w:sz w:val="22"/>
                <w:szCs w:val="22"/>
              </w:rPr>
              <w:t>Percentage of land institutions with improved arbitration, registration &amp; sketch mapping capacities to deliver on their mandates</w:t>
            </w:r>
          </w:p>
          <w:p w14:paraId="5F328334" w14:textId="00DA8C8C" w:rsidR="00EC0E3E" w:rsidRPr="006C1827" w:rsidRDefault="00EC0E3E" w:rsidP="00543472">
            <w:pPr>
              <w:jc w:val="both"/>
              <w:rPr>
                <w:color w:val="000000" w:themeColor="text1"/>
                <w:sz w:val="22"/>
                <w:szCs w:val="22"/>
                <w:lang w:val="en-US" w:eastAsia="en-US"/>
              </w:rPr>
            </w:pPr>
          </w:p>
          <w:p w14:paraId="2FE04805" w14:textId="77777777" w:rsidR="00EC0E3E" w:rsidRPr="006C1827" w:rsidRDefault="00EC0E3E" w:rsidP="00543472">
            <w:pPr>
              <w:jc w:val="both"/>
              <w:rPr>
                <w:color w:val="000000" w:themeColor="text1"/>
                <w:sz w:val="22"/>
                <w:szCs w:val="22"/>
                <w:lang w:val="en-US" w:eastAsia="en-US"/>
              </w:rPr>
            </w:pPr>
          </w:p>
        </w:tc>
        <w:tc>
          <w:tcPr>
            <w:tcW w:w="2407" w:type="dxa"/>
            <w:shd w:val="clear" w:color="auto" w:fill="EEECE1"/>
          </w:tcPr>
          <w:p w14:paraId="4A37B165" w14:textId="6747383F" w:rsidR="00EC0E3E" w:rsidRPr="004E3410" w:rsidRDefault="00EC0E3E" w:rsidP="00543472">
            <w:pPr>
              <w:rPr>
                <w:b/>
                <w:color w:val="000000" w:themeColor="text1"/>
                <w:lang w:val="en-US" w:eastAsia="en-US"/>
              </w:rPr>
            </w:pPr>
            <w:r>
              <w:rPr>
                <w:color w:val="000000" w:themeColor="text1"/>
              </w:rPr>
              <w:t>15</w:t>
            </w:r>
            <w:r w:rsidRPr="004E3410">
              <w:rPr>
                <w:color w:val="000000" w:themeColor="text1"/>
              </w:rPr>
              <w:t>%</w:t>
            </w:r>
          </w:p>
        </w:tc>
        <w:tc>
          <w:tcPr>
            <w:tcW w:w="1800" w:type="dxa"/>
            <w:shd w:val="clear" w:color="auto" w:fill="EEECE1"/>
          </w:tcPr>
          <w:p w14:paraId="559D57C4" w14:textId="6F741308" w:rsidR="00EC0E3E" w:rsidRPr="004E3410" w:rsidRDefault="00EC0E3E" w:rsidP="00543472">
            <w:pPr>
              <w:rPr>
                <w:b/>
                <w:color w:val="000000" w:themeColor="text1"/>
                <w:lang w:val="en-US" w:eastAsia="en-US"/>
              </w:rPr>
            </w:pPr>
            <w:r>
              <w:rPr>
                <w:rFonts w:eastAsia="Arial"/>
                <w:color w:val="000000" w:themeColor="text1"/>
              </w:rPr>
              <w:t>60</w:t>
            </w:r>
            <w:r w:rsidRPr="004E3410">
              <w:rPr>
                <w:rFonts w:eastAsia="Arial"/>
                <w:color w:val="000000" w:themeColor="text1"/>
              </w:rPr>
              <w:t xml:space="preserve">% </w:t>
            </w:r>
          </w:p>
        </w:tc>
        <w:tc>
          <w:tcPr>
            <w:tcW w:w="1530" w:type="dxa"/>
          </w:tcPr>
          <w:p w14:paraId="103CDF82" w14:textId="6EB58CF2" w:rsidR="00EC0E3E" w:rsidRPr="005A0BD4" w:rsidRDefault="00EC0E3E" w:rsidP="00543472">
            <w:pPr>
              <w:rPr>
                <w:bCs/>
                <w:color w:val="000000" w:themeColor="text1"/>
                <w:lang w:val="en-US" w:eastAsia="en-US"/>
              </w:rPr>
            </w:pPr>
            <w:r w:rsidRPr="005A0BD4">
              <w:rPr>
                <w:bCs/>
                <w:color w:val="000000" w:themeColor="text1"/>
                <w:lang w:val="en-US" w:eastAsia="en-US"/>
              </w:rPr>
              <w:t>ongoing</w:t>
            </w:r>
          </w:p>
        </w:tc>
        <w:tc>
          <w:tcPr>
            <w:tcW w:w="4050" w:type="dxa"/>
          </w:tcPr>
          <w:p w14:paraId="40FC53E0" w14:textId="5E7B3F2E" w:rsidR="00EC0E3E" w:rsidRPr="004E3410" w:rsidRDefault="00EC0E3E" w:rsidP="00543472">
            <w:pPr>
              <w:rPr>
                <w:b/>
                <w:color w:val="000000" w:themeColor="text1"/>
                <w:lang w:val="en-US" w:eastAsia="en-US"/>
              </w:rPr>
            </w:pPr>
            <w:r w:rsidRPr="004E3410">
              <w:rPr>
                <w:bCs/>
                <w:color w:val="000000" w:themeColor="text1"/>
              </w:rPr>
              <w:t>300 farm owners (60 women) had their land registered</w:t>
            </w:r>
            <w:r>
              <w:rPr>
                <w:bCs/>
                <w:color w:val="000000" w:themeColor="text1"/>
              </w:rPr>
              <w:t xml:space="preserve"> in </w:t>
            </w:r>
            <w:proofErr w:type="spellStart"/>
            <w:r>
              <w:rPr>
                <w:bCs/>
                <w:color w:val="000000" w:themeColor="text1"/>
              </w:rPr>
              <w:t>Thur</w:t>
            </w:r>
            <w:proofErr w:type="spellEnd"/>
            <w:r>
              <w:rPr>
                <w:bCs/>
                <w:color w:val="000000" w:themeColor="text1"/>
              </w:rPr>
              <w:t xml:space="preserve"> and </w:t>
            </w:r>
            <w:proofErr w:type="spellStart"/>
            <w:r>
              <w:rPr>
                <w:bCs/>
                <w:color w:val="000000" w:themeColor="text1"/>
              </w:rPr>
              <w:t>Gorni</w:t>
            </w:r>
            <w:proofErr w:type="spellEnd"/>
            <w:r>
              <w:rPr>
                <w:bCs/>
                <w:color w:val="000000" w:themeColor="text1"/>
              </w:rPr>
              <w:t xml:space="preserve"> village clusters</w:t>
            </w:r>
            <w:r w:rsidRPr="004E3410">
              <w:rPr>
                <w:bCs/>
                <w:color w:val="000000" w:themeColor="text1"/>
              </w:rPr>
              <w:t xml:space="preserve"> with support from land arbitration committees, ensuring that all land-related conflicts were resolved at village and locality level.</w:t>
            </w:r>
          </w:p>
        </w:tc>
        <w:tc>
          <w:tcPr>
            <w:tcW w:w="2430" w:type="dxa"/>
          </w:tcPr>
          <w:p w14:paraId="2B2A84F4" w14:textId="77777777" w:rsidR="00EC0E3E" w:rsidRPr="004E3410" w:rsidRDefault="00EC0E3E" w:rsidP="00543472">
            <w:pPr>
              <w:rPr>
                <w:b/>
                <w:color w:val="000000" w:themeColor="text1"/>
                <w:lang w:val="en-US" w:eastAsia="en-US"/>
              </w:rPr>
            </w:pPr>
          </w:p>
        </w:tc>
      </w:tr>
      <w:tr w:rsidR="00EC0E3E" w:rsidRPr="004E3410" w14:paraId="73FEFA23" w14:textId="77777777" w:rsidTr="00457964">
        <w:trPr>
          <w:trHeight w:val="548"/>
        </w:trPr>
        <w:tc>
          <w:tcPr>
            <w:tcW w:w="1710" w:type="dxa"/>
            <w:vMerge/>
          </w:tcPr>
          <w:p w14:paraId="633CFDEA" w14:textId="77777777" w:rsidR="00EC0E3E" w:rsidRPr="004E3410" w:rsidRDefault="00EC0E3E" w:rsidP="00543472">
            <w:pPr>
              <w:rPr>
                <w:b/>
                <w:color w:val="000000" w:themeColor="text1"/>
                <w:lang w:val="en-US" w:eastAsia="en-US"/>
              </w:rPr>
            </w:pPr>
          </w:p>
        </w:tc>
        <w:tc>
          <w:tcPr>
            <w:tcW w:w="2093" w:type="dxa"/>
            <w:shd w:val="clear" w:color="auto" w:fill="EEECE1"/>
          </w:tcPr>
          <w:p w14:paraId="35E5F411" w14:textId="77777777" w:rsidR="00EC0E3E" w:rsidRPr="004E3410" w:rsidRDefault="00EC0E3E" w:rsidP="00543472">
            <w:pPr>
              <w:pStyle w:val="CommentText"/>
              <w:rPr>
                <w:rFonts w:eastAsia="Arial"/>
                <w:b/>
                <w:color w:val="000000" w:themeColor="text1"/>
                <w:sz w:val="24"/>
                <w:szCs w:val="24"/>
              </w:rPr>
            </w:pPr>
            <w:r w:rsidRPr="004E3410">
              <w:rPr>
                <w:rFonts w:eastAsia="Arial"/>
                <w:b/>
                <w:color w:val="000000" w:themeColor="text1"/>
                <w:sz w:val="24"/>
                <w:szCs w:val="24"/>
              </w:rPr>
              <w:t xml:space="preserve">Indicator 1.1.4 </w:t>
            </w:r>
          </w:p>
          <w:p w14:paraId="51D105E5" w14:textId="77777777" w:rsidR="00EC0E3E" w:rsidRPr="004E3410" w:rsidRDefault="00EC0E3E" w:rsidP="00543472">
            <w:pPr>
              <w:pStyle w:val="CommentText"/>
              <w:rPr>
                <w:rFonts w:eastAsia="Arial"/>
                <w:b/>
                <w:color w:val="000000" w:themeColor="text1"/>
                <w:sz w:val="24"/>
                <w:szCs w:val="24"/>
              </w:rPr>
            </w:pPr>
            <w:r w:rsidRPr="004E3410">
              <w:rPr>
                <w:color w:val="000000" w:themeColor="text1"/>
                <w:sz w:val="24"/>
                <w:szCs w:val="24"/>
              </w:rPr>
              <w:t>Number of inclusive stakeholder consultations on land reforms for drafting land legislation</w:t>
            </w:r>
          </w:p>
        </w:tc>
        <w:tc>
          <w:tcPr>
            <w:tcW w:w="2407" w:type="dxa"/>
            <w:shd w:val="clear" w:color="auto" w:fill="EEECE1"/>
          </w:tcPr>
          <w:p w14:paraId="5ADBF43D" w14:textId="77777777" w:rsidR="00EC0E3E" w:rsidRPr="004E3410" w:rsidRDefault="00EC0E3E" w:rsidP="00543472">
            <w:pPr>
              <w:rPr>
                <w:color w:val="000000" w:themeColor="text1"/>
              </w:rPr>
            </w:pPr>
            <w:r w:rsidRPr="004E3410">
              <w:rPr>
                <w:color w:val="000000" w:themeColor="text1"/>
              </w:rPr>
              <w:t>2</w:t>
            </w:r>
          </w:p>
        </w:tc>
        <w:tc>
          <w:tcPr>
            <w:tcW w:w="1800" w:type="dxa"/>
            <w:shd w:val="clear" w:color="auto" w:fill="EEECE1"/>
          </w:tcPr>
          <w:p w14:paraId="43359E07" w14:textId="77777777" w:rsidR="00EC0E3E" w:rsidRPr="004E3410" w:rsidRDefault="00EC0E3E" w:rsidP="00543472">
            <w:pPr>
              <w:rPr>
                <w:rFonts w:eastAsia="Arial"/>
                <w:color w:val="000000" w:themeColor="text1"/>
              </w:rPr>
            </w:pPr>
            <w:r w:rsidRPr="004E3410">
              <w:rPr>
                <w:color w:val="000000" w:themeColor="text1"/>
              </w:rPr>
              <w:t>6</w:t>
            </w:r>
          </w:p>
        </w:tc>
        <w:tc>
          <w:tcPr>
            <w:tcW w:w="1530" w:type="dxa"/>
          </w:tcPr>
          <w:p w14:paraId="7AFC5286" w14:textId="37571EE3" w:rsidR="00EC0E3E" w:rsidRPr="004E3410" w:rsidRDefault="00EC0E3E" w:rsidP="00543472">
            <w:pPr>
              <w:rPr>
                <w:b/>
                <w:color w:val="000000" w:themeColor="text1"/>
                <w:lang w:val="en-US" w:eastAsia="en-US"/>
              </w:rPr>
            </w:pPr>
            <w:r>
              <w:rPr>
                <w:b/>
                <w:color w:val="000000" w:themeColor="text1"/>
                <w:lang w:val="en-US" w:eastAsia="en-US"/>
              </w:rPr>
              <w:t>4</w:t>
            </w:r>
          </w:p>
        </w:tc>
        <w:tc>
          <w:tcPr>
            <w:tcW w:w="4050" w:type="dxa"/>
          </w:tcPr>
          <w:p w14:paraId="3CF6D2AB" w14:textId="7F6E4C90" w:rsidR="00EC0E3E" w:rsidRPr="004E3410" w:rsidRDefault="00EC0E3E" w:rsidP="00543472">
            <w:pPr>
              <w:rPr>
                <w:bCs/>
                <w:color w:val="000000" w:themeColor="text1"/>
              </w:rPr>
            </w:pPr>
            <w:r>
              <w:rPr>
                <w:bCs/>
                <w:color w:val="000000" w:themeColor="text1"/>
              </w:rPr>
              <w:t xml:space="preserve">Four land reform consultations held in </w:t>
            </w:r>
            <w:proofErr w:type="spellStart"/>
            <w:r>
              <w:rPr>
                <w:bCs/>
                <w:color w:val="000000" w:themeColor="text1"/>
              </w:rPr>
              <w:t>Nertiti</w:t>
            </w:r>
            <w:proofErr w:type="spellEnd"/>
            <w:r>
              <w:rPr>
                <w:bCs/>
                <w:color w:val="000000" w:themeColor="text1"/>
              </w:rPr>
              <w:t xml:space="preserve"> (Tur and </w:t>
            </w:r>
            <w:proofErr w:type="spellStart"/>
            <w:r>
              <w:rPr>
                <w:bCs/>
                <w:color w:val="000000" w:themeColor="text1"/>
              </w:rPr>
              <w:t>Koramla</w:t>
            </w:r>
            <w:proofErr w:type="spellEnd"/>
            <w:r>
              <w:rPr>
                <w:bCs/>
                <w:color w:val="000000" w:themeColor="text1"/>
              </w:rPr>
              <w:t xml:space="preserve"> villages) and Um </w:t>
            </w:r>
            <w:proofErr w:type="spellStart"/>
            <w:r>
              <w:rPr>
                <w:bCs/>
                <w:color w:val="000000" w:themeColor="text1"/>
              </w:rPr>
              <w:t>dukhun</w:t>
            </w:r>
            <w:proofErr w:type="spellEnd"/>
            <w:r>
              <w:rPr>
                <w:bCs/>
                <w:color w:val="000000" w:themeColor="text1"/>
              </w:rPr>
              <w:t xml:space="preserve"> (</w:t>
            </w:r>
            <w:proofErr w:type="spellStart"/>
            <w:r>
              <w:rPr>
                <w:bCs/>
                <w:color w:val="000000" w:themeColor="text1"/>
              </w:rPr>
              <w:t>Abjaraldil</w:t>
            </w:r>
            <w:proofErr w:type="spellEnd"/>
            <w:r>
              <w:rPr>
                <w:bCs/>
                <w:color w:val="000000" w:themeColor="text1"/>
              </w:rPr>
              <w:t xml:space="preserve"> and </w:t>
            </w:r>
            <w:proofErr w:type="spellStart"/>
            <w:r>
              <w:rPr>
                <w:bCs/>
                <w:color w:val="000000" w:themeColor="text1"/>
              </w:rPr>
              <w:t>Matour</w:t>
            </w:r>
            <w:proofErr w:type="spellEnd"/>
            <w:r>
              <w:rPr>
                <w:bCs/>
                <w:color w:val="000000" w:themeColor="text1"/>
              </w:rPr>
              <w:t xml:space="preserve"> villages). </w:t>
            </w:r>
            <w:r w:rsidRPr="004E3410">
              <w:rPr>
                <w:bCs/>
                <w:color w:val="000000" w:themeColor="text1"/>
              </w:rPr>
              <w:t>Women were satisfied with their participation in discussing land issues were 100 community members made contributions including 29 women</w:t>
            </w:r>
          </w:p>
        </w:tc>
        <w:tc>
          <w:tcPr>
            <w:tcW w:w="2430" w:type="dxa"/>
          </w:tcPr>
          <w:p w14:paraId="63FCCADA" w14:textId="77777777" w:rsidR="00EC0E3E" w:rsidRPr="004E3410" w:rsidRDefault="00EC0E3E" w:rsidP="00543472">
            <w:pPr>
              <w:rPr>
                <w:b/>
                <w:color w:val="000000" w:themeColor="text1"/>
                <w:lang w:val="en-US" w:eastAsia="en-US"/>
              </w:rPr>
            </w:pPr>
          </w:p>
        </w:tc>
      </w:tr>
      <w:tr w:rsidR="004E3410" w:rsidRPr="004E3410" w14:paraId="523491CB" w14:textId="77777777" w:rsidTr="00457964">
        <w:trPr>
          <w:trHeight w:val="440"/>
        </w:trPr>
        <w:tc>
          <w:tcPr>
            <w:tcW w:w="1710" w:type="dxa"/>
            <w:vMerge w:val="restart"/>
          </w:tcPr>
          <w:p w14:paraId="7E6FF192" w14:textId="77777777" w:rsidR="009E3BE2" w:rsidRPr="004E3410" w:rsidRDefault="009E3BE2" w:rsidP="00543472">
            <w:pPr>
              <w:rPr>
                <w:color w:val="000000" w:themeColor="text1"/>
                <w:lang w:val="en-US" w:eastAsia="en-US"/>
              </w:rPr>
            </w:pPr>
            <w:r w:rsidRPr="004E3410">
              <w:rPr>
                <w:color w:val="000000" w:themeColor="text1"/>
                <w:lang w:val="en-US" w:eastAsia="en-US"/>
              </w:rPr>
              <w:t>Output 1.2</w:t>
            </w:r>
          </w:p>
          <w:p w14:paraId="279371C4" w14:textId="77777777" w:rsidR="009E3BE2" w:rsidRPr="004E3410" w:rsidRDefault="009E3BE2" w:rsidP="00543472">
            <w:pPr>
              <w:rPr>
                <w:bCs/>
                <w:color w:val="000000" w:themeColor="text1"/>
                <w:sz w:val="22"/>
                <w:szCs w:val="22"/>
              </w:rPr>
            </w:pPr>
            <w:r w:rsidRPr="004E3410">
              <w:rPr>
                <w:bCs/>
                <w:color w:val="000000" w:themeColor="text1"/>
                <w:sz w:val="22"/>
                <w:szCs w:val="22"/>
              </w:rPr>
              <w:t xml:space="preserve">Planning for durable solutions </w:t>
            </w:r>
            <w:r w:rsidRPr="004E3410">
              <w:rPr>
                <w:bCs/>
                <w:color w:val="000000" w:themeColor="text1"/>
                <w:sz w:val="22"/>
                <w:szCs w:val="22"/>
              </w:rPr>
              <w:lastRenderedPageBreak/>
              <w:t>informs Locality Action Plans</w:t>
            </w:r>
          </w:p>
          <w:p w14:paraId="5E802C44" w14:textId="77777777" w:rsidR="009E3BE2" w:rsidRPr="004E3410" w:rsidRDefault="009E3BE2" w:rsidP="00543472">
            <w:pPr>
              <w:rPr>
                <w:color w:val="000000" w:themeColor="text1"/>
                <w:lang w:val="en-US" w:eastAsia="en-US"/>
              </w:rPr>
            </w:pPr>
          </w:p>
        </w:tc>
        <w:tc>
          <w:tcPr>
            <w:tcW w:w="2093" w:type="dxa"/>
            <w:shd w:val="clear" w:color="auto" w:fill="EEECE1"/>
          </w:tcPr>
          <w:p w14:paraId="762F1227" w14:textId="77777777" w:rsidR="009E3BE2" w:rsidRPr="004E3410" w:rsidRDefault="009E3BE2" w:rsidP="00543472">
            <w:pPr>
              <w:jc w:val="both"/>
              <w:rPr>
                <w:color w:val="000000" w:themeColor="text1"/>
                <w:lang w:val="en-US" w:eastAsia="en-US"/>
              </w:rPr>
            </w:pPr>
            <w:proofErr w:type="gramStart"/>
            <w:r w:rsidRPr="004E3410">
              <w:rPr>
                <w:color w:val="000000" w:themeColor="text1"/>
                <w:lang w:val="en-US" w:eastAsia="en-US"/>
              </w:rPr>
              <w:lastRenderedPageBreak/>
              <w:t>Indicator  1.2.1</w:t>
            </w:r>
            <w:proofErr w:type="gramEnd"/>
          </w:p>
          <w:p w14:paraId="06D86020" w14:textId="77777777" w:rsidR="009E3BE2" w:rsidRPr="004E3410" w:rsidRDefault="009E3BE2" w:rsidP="00543472">
            <w:pPr>
              <w:jc w:val="both"/>
              <w:rPr>
                <w:color w:val="000000" w:themeColor="text1"/>
                <w:lang w:val="en-US" w:eastAsia="en-US"/>
              </w:rPr>
            </w:pPr>
            <w:r w:rsidRPr="004E3410">
              <w:rPr>
                <w:bCs/>
                <w:color w:val="000000" w:themeColor="text1"/>
                <w:sz w:val="22"/>
                <w:szCs w:val="22"/>
              </w:rPr>
              <w:t xml:space="preserve"># </w:t>
            </w:r>
            <w:proofErr w:type="gramStart"/>
            <w:r w:rsidRPr="004E3410">
              <w:rPr>
                <w:bCs/>
                <w:color w:val="000000" w:themeColor="text1"/>
                <w:sz w:val="22"/>
                <w:szCs w:val="22"/>
              </w:rPr>
              <w:t>of</w:t>
            </w:r>
            <w:proofErr w:type="gramEnd"/>
            <w:r w:rsidRPr="004E3410">
              <w:rPr>
                <w:bCs/>
                <w:color w:val="000000" w:themeColor="text1"/>
                <w:sz w:val="22"/>
                <w:szCs w:val="22"/>
              </w:rPr>
              <w:t xml:space="preserve"> inclusive locality Action Plan for durable solutions developed based on </w:t>
            </w:r>
            <w:r w:rsidRPr="004E3410">
              <w:rPr>
                <w:bCs/>
                <w:color w:val="000000" w:themeColor="text1"/>
                <w:sz w:val="22"/>
                <w:szCs w:val="22"/>
              </w:rPr>
              <w:lastRenderedPageBreak/>
              <w:t>disaggregated data in target locations</w:t>
            </w:r>
          </w:p>
        </w:tc>
        <w:tc>
          <w:tcPr>
            <w:tcW w:w="2407" w:type="dxa"/>
            <w:shd w:val="clear" w:color="auto" w:fill="EEECE1"/>
          </w:tcPr>
          <w:p w14:paraId="35EC6C24" w14:textId="77777777" w:rsidR="009E3BE2" w:rsidRPr="004E3410" w:rsidRDefault="009E3BE2" w:rsidP="00543472">
            <w:pPr>
              <w:rPr>
                <w:color w:val="000000" w:themeColor="text1"/>
              </w:rPr>
            </w:pPr>
            <w:r w:rsidRPr="004E3410">
              <w:rPr>
                <w:b/>
                <w:color w:val="000000" w:themeColor="text1"/>
                <w:lang w:val="en-US" w:eastAsia="en-US"/>
              </w:rPr>
              <w:lastRenderedPageBreak/>
              <w:t>0</w:t>
            </w:r>
          </w:p>
        </w:tc>
        <w:tc>
          <w:tcPr>
            <w:tcW w:w="1800" w:type="dxa"/>
            <w:shd w:val="clear" w:color="auto" w:fill="EEECE1"/>
          </w:tcPr>
          <w:p w14:paraId="49FD639D" w14:textId="77777777" w:rsidR="009E3BE2" w:rsidRPr="004E3410" w:rsidRDefault="009E3BE2" w:rsidP="00543472">
            <w:pPr>
              <w:rPr>
                <w:color w:val="000000" w:themeColor="text1"/>
              </w:rPr>
            </w:pPr>
            <w:r w:rsidRPr="004E3410">
              <w:rPr>
                <w:b/>
                <w:color w:val="000000" w:themeColor="text1"/>
                <w:lang w:val="en-US" w:eastAsia="en-US"/>
              </w:rPr>
              <w:t>2</w:t>
            </w:r>
          </w:p>
        </w:tc>
        <w:tc>
          <w:tcPr>
            <w:tcW w:w="1530" w:type="dxa"/>
          </w:tcPr>
          <w:p w14:paraId="18E36344" w14:textId="77777777" w:rsidR="009E3BE2" w:rsidRPr="004E3410" w:rsidRDefault="009E3BE2" w:rsidP="00543472">
            <w:pPr>
              <w:rPr>
                <w:b/>
                <w:color w:val="000000" w:themeColor="text1"/>
                <w:lang w:val="en-US" w:eastAsia="en-US"/>
              </w:rPr>
            </w:pPr>
            <w:r w:rsidRPr="004E3410">
              <w:rPr>
                <w:color w:val="000000" w:themeColor="text1"/>
                <w:sz w:val="22"/>
                <w:szCs w:val="22"/>
                <w:lang w:val="en-US" w:eastAsia="en-US"/>
              </w:rPr>
              <w:t>1 plan drafted for Nertiti locality</w:t>
            </w:r>
          </w:p>
        </w:tc>
        <w:tc>
          <w:tcPr>
            <w:tcW w:w="4050" w:type="dxa"/>
          </w:tcPr>
          <w:p w14:paraId="6663EA63" w14:textId="77777777" w:rsidR="009E3BE2" w:rsidRPr="004E3410" w:rsidRDefault="009E3BE2" w:rsidP="00543472">
            <w:pPr>
              <w:rPr>
                <w:color w:val="000000" w:themeColor="text1"/>
              </w:rPr>
            </w:pPr>
            <w:r w:rsidRPr="004E3410">
              <w:rPr>
                <w:rFonts w:eastAsiaTheme="minorHAnsi"/>
                <w:color w:val="000000" w:themeColor="text1"/>
                <w:sz w:val="22"/>
                <w:szCs w:val="22"/>
                <w:lang w:val="en-US" w:eastAsia="en-US"/>
              </w:rPr>
              <w:t xml:space="preserve">JIPS issued the analytical reports for both localities in August followed by a verification and planning workshop in Nertiti, attended by community, UN and governmental stakeholders. The draft Durable Solution Action Plan is made for </w:t>
            </w:r>
            <w:r w:rsidRPr="004E3410">
              <w:rPr>
                <w:rFonts w:eastAsiaTheme="minorHAnsi"/>
                <w:color w:val="000000" w:themeColor="text1"/>
                <w:sz w:val="22"/>
                <w:szCs w:val="22"/>
                <w:lang w:val="en-US" w:eastAsia="en-US"/>
              </w:rPr>
              <w:lastRenderedPageBreak/>
              <w:t>Nertiti, linking the findings on barriers to solutions to concrete programming activities that can support communities in overcoming such barriers. The same activity is planned to take place in Um Dukhun locality in November 2021.</w:t>
            </w:r>
          </w:p>
        </w:tc>
        <w:tc>
          <w:tcPr>
            <w:tcW w:w="2430" w:type="dxa"/>
          </w:tcPr>
          <w:p w14:paraId="2223CB22" w14:textId="77777777" w:rsidR="009E3BE2" w:rsidRPr="004E3410" w:rsidRDefault="009E3BE2" w:rsidP="00543472">
            <w:pPr>
              <w:rPr>
                <w:color w:val="000000" w:themeColor="text1"/>
              </w:rPr>
            </w:pPr>
            <w:r w:rsidRPr="004E3410">
              <w:rPr>
                <w:color w:val="000000" w:themeColor="text1"/>
                <w:sz w:val="22"/>
                <w:szCs w:val="22"/>
              </w:rPr>
              <w:lastRenderedPageBreak/>
              <w:t xml:space="preserve">Durable solutions analysis data was delayed due to COVID-19 pandemic in 2020, extensive efforts to develop common data </w:t>
            </w:r>
            <w:r w:rsidRPr="004E3410">
              <w:rPr>
                <w:color w:val="000000" w:themeColor="text1"/>
                <w:sz w:val="22"/>
                <w:szCs w:val="22"/>
              </w:rPr>
              <w:lastRenderedPageBreak/>
              <w:t xml:space="preserve">collection tools and sampling methodology; limited access to Um </w:t>
            </w:r>
            <w:proofErr w:type="spellStart"/>
            <w:r w:rsidRPr="004E3410">
              <w:rPr>
                <w:color w:val="000000" w:themeColor="text1"/>
                <w:sz w:val="22"/>
                <w:szCs w:val="22"/>
              </w:rPr>
              <w:t>Dukhun</w:t>
            </w:r>
            <w:proofErr w:type="spellEnd"/>
            <w:r w:rsidRPr="004E3410">
              <w:rPr>
                <w:color w:val="000000" w:themeColor="text1"/>
                <w:sz w:val="22"/>
                <w:szCs w:val="22"/>
              </w:rPr>
              <w:t xml:space="preserve"> locality due to impassable roads caused by rainy season during July-October 2021.</w:t>
            </w:r>
          </w:p>
        </w:tc>
      </w:tr>
      <w:tr w:rsidR="009E3BE2" w:rsidRPr="004E3410" w14:paraId="1D8F8963" w14:textId="77777777" w:rsidTr="00457964">
        <w:trPr>
          <w:trHeight w:val="467"/>
        </w:trPr>
        <w:tc>
          <w:tcPr>
            <w:tcW w:w="1710" w:type="dxa"/>
            <w:vMerge/>
          </w:tcPr>
          <w:p w14:paraId="45CA0CA9" w14:textId="77777777" w:rsidR="009E3BE2" w:rsidRPr="004E3410" w:rsidRDefault="009E3BE2" w:rsidP="00543472">
            <w:pPr>
              <w:rPr>
                <w:b/>
                <w:color w:val="000000" w:themeColor="text1"/>
                <w:lang w:val="en-US" w:eastAsia="en-US"/>
              </w:rPr>
            </w:pPr>
          </w:p>
        </w:tc>
        <w:tc>
          <w:tcPr>
            <w:tcW w:w="2093" w:type="dxa"/>
            <w:shd w:val="clear" w:color="auto" w:fill="EEECE1"/>
          </w:tcPr>
          <w:p w14:paraId="73548928" w14:textId="77777777" w:rsidR="009E3BE2" w:rsidRPr="004E3410" w:rsidRDefault="009E3BE2" w:rsidP="00543472">
            <w:pPr>
              <w:jc w:val="both"/>
              <w:rPr>
                <w:color w:val="000000" w:themeColor="text1"/>
                <w:lang w:val="en-US" w:eastAsia="en-US"/>
              </w:rPr>
            </w:pPr>
            <w:r w:rsidRPr="004E3410">
              <w:rPr>
                <w:color w:val="000000" w:themeColor="text1"/>
                <w:lang w:val="en-US" w:eastAsia="en-US"/>
              </w:rPr>
              <w:t>Indicator 1.2.2</w:t>
            </w:r>
          </w:p>
          <w:p w14:paraId="0D1EB49A" w14:textId="77777777" w:rsidR="009E3BE2" w:rsidRPr="004E3410" w:rsidRDefault="009E3BE2" w:rsidP="00543472">
            <w:pPr>
              <w:jc w:val="both"/>
              <w:rPr>
                <w:color w:val="000000" w:themeColor="text1"/>
                <w:lang w:val="en-US" w:eastAsia="en-US"/>
              </w:rPr>
            </w:pPr>
            <w:r w:rsidRPr="004E3410">
              <w:rPr>
                <w:bCs/>
                <w:color w:val="000000" w:themeColor="text1"/>
                <w:sz w:val="22"/>
                <w:szCs w:val="22"/>
              </w:rPr>
              <w:t xml:space="preserve"># </w:t>
            </w:r>
            <w:proofErr w:type="gramStart"/>
            <w:r w:rsidRPr="004E3410">
              <w:rPr>
                <w:bCs/>
                <w:color w:val="000000" w:themeColor="text1"/>
                <w:sz w:val="22"/>
                <w:szCs w:val="22"/>
              </w:rPr>
              <w:t>of</w:t>
            </w:r>
            <w:proofErr w:type="gramEnd"/>
            <w:r w:rsidRPr="004E3410">
              <w:rPr>
                <w:bCs/>
                <w:color w:val="000000" w:themeColor="text1"/>
                <w:sz w:val="22"/>
                <w:szCs w:val="22"/>
              </w:rPr>
              <w:t xml:space="preserve"> community support projects identified, implemented, and utilized by the community</w:t>
            </w:r>
          </w:p>
        </w:tc>
        <w:tc>
          <w:tcPr>
            <w:tcW w:w="2407" w:type="dxa"/>
            <w:shd w:val="clear" w:color="auto" w:fill="EEECE1"/>
          </w:tcPr>
          <w:p w14:paraId="6E032F2A" w14:textId="77777777" w:rsidR="009E3BE2" w:rsidRPr="004E3410" w:rsidRDefault="009E3BE2" w:rsidP="00543472">
            <w:pPr>
              <w:rPr>
                <w:color w:val="000000" w:themeColor="text1"/>
              </w:rPr>
            </w:pPr>
            <w:r w:rsidRPr="004E3410">
              <w:rPr>
                <w:b/>
                <w:color w:val="000000" w:themeColor="text1"/>
                <w:lang w:val="en-US" w:eastAsia="en-US"/>
              </w:rPr>
              <w:t>0</w:t>
            </w:r>
          </w:p>
        </w:tc>
        <w:tc>
          <w:tcPr>
            <w:tcW w:w="1800" w:type="dxa"/>
            <w:shd w:val="clear" w:color="auto" w:fill="EEECE1"/>
          </w:tcPr>
          <w:p w14:paraId="0B355972" w14:textId="77777777" w:rsidR="009E3BE2" w:rsidRPr="004E3410" w:rsidRDefault="009E3BE2" w:rsidP="00543472">
            <w:pPr>
              <w:rPr>
                <w:color w:val="000000" w:themeColor="text1"/>
              </w:rPr>
            </w:pPr>
            <w:r w:rsidRPr="004E3410">
              <w:rPr>
                <w:b/>
                <w:color w:val="000000" w:themeColor="text1"/>
                <w:lang w:val="en-US" w:eastAsia="en-US"/>
              </w:rPr>
              <w:t>8</w:t>
            </w:r>
          </w:p>
        </w:tc>
        <w:tc>
          <w:tcPr>
            <w:tcW w:w="1530" w:type="dxa"/>
          </w:tcPr>
          <w:p w14:paraId="18B50F35" w14:textId="13D69C9D" w:rsidR="009E3BE2" w:rsidRPr="004E3410" w:rsidRDefault="00051CB4" w:rsidP="00543472">
            <w:pPr>
              <w:rPr>
                <w:b/>
                <w:color w:val="000000" w:themeColor="text1"/>
                <w:lang w:val="en-US" w:eastAsia="en-US"/>
              </w:rPr>
            </w:pPr>
            <w:r>
              <w:rPr>
                <w:color w:val="000000" w:themeColor="text1"/>
                <w:sz w:val="22"/>
                <w:szCs w:val="22"/>
                <w:lang w:val="en-US" w:eastAsia="en-US"/>
              </w:rPr>
              <w:t>3</w:t>
            </w:r>
            <w:r w:rsidR="009E3BE2" w:rsidRPr="004E3410">
              <w:rPr>
                <w:color w:val="000000" w:themeColor="text1"/>
                <w:sz w:val="22"/>
                <w:szCs w:val="22"/>
                <w:lang w:val="en-US" w:eastAsia="en-US"/>
              </w:rPr>
              <w:t xml:space="preserve"> CSP completed +</w:t>
            </w:r>
            <w:proofErr w:type="gramStart"/>
            <w:r>
              <w:rPr>
                <w:color w:val="000000" w:themeColor="text1"/>
                <w:sz w:val="22"/>
                <w:szCs w:val="22"/>
                <w:lang w:val="en-US" w:eastAsia="en-US"/>
              </w:rPr>
              <w:t xml:space="preserve">5 </w:t>
            </w:r>
            <w:r w:rsidR="009E3BE2" w:rsidRPr="004E3410">
              <w:rPr>
                <w:color w:val="000000" w:themeColor="text1"/>
                <w:sz w:val="22"/>
                <w:szCs w:val="22"/>
                <w:lang w:val="en-US" w:eastAsia="en-US"/>
              </w:rPr>
              <w:t xml:space="preserve"> underway</w:t>
            </w:r>
            <w:proofErr w:type="gramEnd"/>
          </w:p>
        </w:tc>
        <w:tc>
          <w:tcPr>
            <w:tcW w:w="4050" w:type="dxa"/>
          </w:tcPr>
          <w:p w14:paraId="75151ED8" w14:textId="69B4D32E" w:rsidR="009E3BE2" w:rsidRPr="004E3410" w:rsidRDefault="009E3BE2" w:rsidP="00543472">
            <w:pPr>
              <w:rPr>
                <w:color w:val="000000" w:themeColor="text1"/>
              </w:rPr>
            </w:pPr>
            <w:r w:rsidRPr="004E3410">
              <w:rPr>
                <w:rFonts w:eastAsiaTheme="minorHAnsi"/>
                <w:color w:val="000000" w:themeColor="text1"/>
                <w:sz w:val="22"/>
                <w:szCs w:val="22"/>
                <w:lang w:val="en-US" w:eastAsia="en-US"/>
              </w:rPr>
              <w:t xml:space="preserve">Out of 8 CSPs, </w:t>
            </w:r>
            <w:r w:rsidR="00051CB4">
              <w:rPr>
                <w:rFonts w:eastAsiaTheme="minorHAnsi"/>
                <w:color w:val="000000" w:themeColor="text1"/>
                <w:sz w:val="22"/>
                <w:szCs w:val="22"/>
                <w:lang w:val="en-US" w:eastAsia="en-US"/>
              </w:rPr>
              <w:t>3</w:t>
            </w:r>
            <w:r w:rsidRPr="004E3410">
              <w:rPr>
                <w:rFonts w:eastAsiaTheme="minorHAnsi"/>
                <w:color w:val="000000" w:themeColor="text1"/>
                <w:sz w:val="22"/>
                <w:szCs w:val="22"/>
                <w:lang w:val="en-US" w:eastAsia="en-US"/>
              </w:rPr>
              <w:t>project w</w:t>
            </w:r>
            <w:r w:rsidR="00D74431">
              <w:rPr>
                <w:rFonts w:eastAsiaTheme="minorHAnsi"/>
                <w:color w:val="000000" w:themeColor="text1"/>
                <w:sz w:val="22"/>
                <w:szCs w:val="22"/>
                <w:lang w:val="en-US" w:eastAsia="en-US"/>
              </w:rPr>
              <w:t>ere</w:t>
            </w:r>
            <w:r w:rsidRPr="004E3410">
              <w:rPr>
                <w:rFonts w:eastAsiaTheme="minorHAnsi"/>
                <w:color w:val="000000" w:themeColor="text1"/>
                <w:sz w:val="22"/>
                <w:szCs w:val="22"/>
                <w:lang w:val="en-US" w:eastAsia="en-US"/>
              </w:rPr>
              <w:t xml:space="preserve"> completed in </w:t>
            </w:r>
            <w:r w:rsidR="00051CB4">
              <w:rPr>
                <w:rFonts w:eastAsiaTheme="minorHAnsi"/>
                <w:color w:val="000000" w:themeColor="text1"/>
                <w:sz w:val="22"/>
                <w:szCs w:val="22"/>
                <w:lang w:val="en-US" w:eastAsia="en-US"/>
              </w:rPr>
              <w:t>October</w:t>
            </w:r>
            <w:r w:rsidR="00051CB4" w:rsidRPr="004E3410">
              <w:rPr>
                <w:rFonts w:eastAsiaTheme="minorHAnsi"/>
                <w:color w:val="000000" w:themeColor="text1"/>
                <w:sz w:val="22"/>
                <w:szCs w:val="22"/>
                <w:lang w:val="en-US" w:eastAsia="en-US"/>
              </w:rPr>
              <w:t xml:space="preserve"> </w:t>
            </w:r>
            <w:r w:rsidRPr="004E3410">
              <w:rPr>
                <w:rFonts w:eastAsiaTheme="minorHAnsi"/>
                <w:color w:val="000000" w:themeColor="text1"/>
                <w:sz w:val="22"/>
                <w:szCs w:val="22"/>
                <w:lang w:val="en-US" w:eastAsia="en-US"/>
              </w:rPr>
              <w:t xml:space="preserve">2021 </w:t>
            </w:r>
            <w:r w:rsidR="00D74431">
              <w:rPr>
                <w:rFonts w:eastAsiaTheme="minorHAnsi"/>
                <w:color w:val="000000" w:themeColor="text1"/>
                <w:sz w:val="22"/>
                <w:szCs w:val="22"/>
                <w:lang w:val="en-US" w:eastAsia="en-US"/>
              </w:rPr>
              <w:t xml:space="preserve">construction </w:t>
            </w:r>
            <w:proofErr w:type="gramStart"/>
            <w:r w:rsidR="00D74431">
              <w:rPr>
                <w:rFonts w:eastAsiaTheme="minorHAnsi"/>
                <w:color w:val="000000" w:themeColor="text1"/>
                <w:sz w:val="22"/>
                <w:szCs w:val="22"/>
                <w:lang w:val="en-US" w:eastAsia="en-US"/>
              </w:rPr>
              <w:t xml:space="preserve">of </w:t>
            </w:r>
            <w:r w:rsidRPr="004E3410">
              <w:rPr>
                <w:rFonts w:eastAsiaTheme="minorHAnsi"/>
                <w:color w:val="000000" w:themeColor="text1"/>
                <w:sz w:val="22"/>
                <w:szCs w:val="22"/>
                <w:lang w:val="en-US" w:eastAsia="en-US"/>
              </w:rPr>
              <w:t xml:space="preserve"> a</w:t>
            </w:r>
            <w:proofErr w:type="gramEnd"/>
            <w:r w:rsidRPr="004E3410">
              <w:rPr>
                <w:rFonts w:eastAsiaTheme="minorHAnsi"/>
                <w:color w:val="000000" w:themeColor="text1"/>
                <w:sz w:val="22"/>
                <w:szCs w:val="22"/>
                <w:lang w:val="en-US" w:eastAsia="en-US"/>
              </w:rPr>
              <w:t xml:space="preserve"> community center in Gurney</w:t>
            </w:r>
            <w:r w:rsidR="00D74431">
              <w:rPr>
                <w:rFonts w:eastAsiaTheme="minorHAnsi"/>
                <w:color w:val="000000" w:themeColor="text1"/>
                <w:sz w:val="22"/>
                <w:szCs w:val="22"/>
                <w:lang w:val="en-US" w:eastAsia="en-US"/>
              </w:rPr>
              <w:t xml:space="preserve"> was</w:t>
            </w:r>
            <w:r w:rsidRPr="004E3410">
              <w:rPr>
                <w:rFonts w:eastAsiaTheme="minorHAnsi"/>
                <w:color w:val="000000" w:themeColor="text1"/>
                <w:sz w:val="22"/>
                <w:szCs w:val="22"/>
                <w:lang w:val="en-US" w:eastAsia="en-US"/>
              </w:rPr>
              <w:t xml:space="preserve"> </w:t>
            </w:r>
            <w:r w:rsidR="00D74431">
              <w:rPr>
                <w:rFonts w:eastAsiaTheme="minorHAnsi"/>
                <w:color w:val="000000" w:themeColor="text1"/>
                <w:sz w:val="22"/>
                <w:szCs w:val="22"/>
                <w:lang w:val="en-US" w:eastAsia="en-US"/>
              </w:rPr>
              <w:t>h</w:t>
            </w:r>
            <w:r w:rsidRPr="004E3410">
              <w:rPr>
                <w:rFonts w:eastAsiaTheme="minorHAnsi"/>
                <w:color w:val="000000" w:themeColor="text1"/>
                <w:sz w:val="22"/>
                <w:szCs w:val="22"/>
                <w:lang w:val="en-US" w:eastAsia="en-US"/>
              </w:rPr>
              <w:t>and</w:t>
            </w:r>
            <w:r w:rsidR="00D74431">
              <w:rPr>
                <w:rFonts w:eastAsiaTheme="minorHAnsi"/>
                <w:color w:val="000000" w:themeColor="text1"/>
                <w:sz w:val="22"/>
                <w:szCs w:val="22"/>
                <w:lang w:val="en-US" w:eastAsia="en-US"/>
              </w:rPr>
              <w:t>ed</w:t>
            </w:r>
            <w:r w:rsidRPr="004E3410">
              <w:rPr>
                <w:rFonts w:eastAsiaTheme="minorHAnsi"/>
                <w:color w:val="000000" w:themeColor="text1"/>
                <w:sz w:val="22"/>
                <w:szCs w:val="22"/>
                <w:lang w:val="en-US" w:eastAsia="en-US"/>
              </w:rPr>
              <w:t xml:space="preserve"> over.</w:t>
            </w:r>
            <w:r w:rsidR="00D74431">
              <w:rPr>
                <w:rFonts w:eastAsiaTheme="minorHAnsi"/>
                <w:color w:val="000000" w:themeColor="text1"/>
                <w:sz w:val="22"/>
                <w:szCs w:val="22"/>
                <w:lang w:val="en-US" w:eastAsia="en-US"/>
              </w:rPr>
              <w:t xml:space="preserve"> </w:t>
            </w:r>
            <w:proofErr w:type="gramStart"/>
            <w:r w:rsidR="00D74431">
              <w:rPr>
                <w:rFonts w:eastAsiaTheme="minorHAnsi"/>
                <w:color w:val="000000" w:themeColor="text1"/>
                <w:sz w:val="22"/>
                <w:szCs w:val="22"/>
                <w:lang w:val="en-US" w:eastAsia="en-US"/>
              </w:rPr>
              <w:t>F</w:t>
            </w:r>
            <w:r w:rsidR="00051CB4">
              <w:rPr>
                <w:rFonts w:eastAsiaTheme="minorHAnsi"/>
                <w:color w:val="000000" w:themeColor="text1"/>
                <w:sz w:val="22"/>
                <w:szCs w:val="22"/>
                <w:lang w:val="en-US" w:eastAsia="en-US"/>
              </w:rPr>
              <w:t xml:space="preserve">ive </w:t>
            </w:r>
            <w:r w:rsidRPr="004E3410">
              <w:rPr>
                <w:rFonts w:eastAsiaTheme="minorHAnsi"/>
                <w:color w:val="000000" w:themeColor="text1"/>
                <w:sz w:val="22"/>
                <w:szCs w:val="22"/>
                <w:lang w:val="en-US" w:eastAsia="en-US"/>
              </w:rPr>
              <w:t xml:space="preserve"> more</w:t>
            </w:r>
            <w:proofErr w:type="gramEnd"/>
            <w:r w:rsidRPr="004E3410">
              <w:rPr>
                <w:rFonts w:eastAsiaTheme="minorHAnsi"/>
                <w:color w:val="000000" w:themeColor="text1"/>
                <w:sz w:val="22"/>
                <w:szCs w:val="22"/>
                <w:lang w:val="en-US" w:eastAsia="en-US"/>
              </w:rPr>
              <w:t xml:space="preserve"> projects are underway</w:t>
            </w:r>
            <w:r w:rsidR="00955598">
              <w:rPr>
                <w:rFonts w:eastAsiaTheme="minorHAnsi"/>
                <w:color w:val="000000" w:themeColor="text1"/>
                <w:sz w:val="22"/>
                <w:szCs w:val="22"/>
                <w:lang w:val="en-US" w:eastAsia="en-US"/>
              </w:rPr>
              <w:t>(</w:t>
            </w:r>
            <w:proofErr w:type="spellStart"/>
            <w:r w:rsidR="00955598">
              <w:rPr>
                <w:rFonts w:eastAsiaTheme="minorHAnsi"/>
                <w:color w:val="000000" w:themeColor="text1"/>
                <w:sz w:val="22"/>
                <w:szCs w:val="22"/>
                <w:lang w:val="en-US" w:eastAsia="en-US"/>
              </w:rPr>
              <w:t>Thur</w:t>
            </w:r>
            <w:proofErr w:type="spellEnd"/>
            <w:r w:rsidR="00955598">
              <w:rPr>
                <w:rFonts w:eastAsiaTheme="minorHAnsi"/>
                <w:color w:val="000000" w:themeColor="text1"/>
                <w:sz w:val="22"/>
                <w:szCs w:val="22"/>
                <w:lang w:val="en-US" w:eastAsia="en-US"/>
              </w:rPr>
              <w:t xml:space="preserve"> multipurpose center, </w:t>
            </w:r>
            <w:proofErr w:type="spellStart"/>
            <w:r w:rsidR="00955598">
              <w:rPr>
                <w:rFonts w:eastAsiaTheme="minorHAnsi"/>
                <w:color w:val="000000" w:themeColor="text1"/>
                <w:sz w:val="22"/>
                <w:szCs w:val="22"/>
                <w:lang w:val="en-US" w:eastAsia="en-US"/>
              </w:rPr>
              <w:t>Foga</w:t>
            </w:r>
            <w:proofErr w:type="spellEnd"/>
            <w:r w:rsidR="00955598">
              <w:rPr>
                <w:rFonts w:eastAsiaTheme="minorHAnsi"/>
                <w:color w:val="000000" w:themeColor="text1"/>
                <w:sz w:val="22"/>
                <w:szCs w:val="22"/>
                <w:lang w:val="en-US" w:eastAsia="en-US"/>
              </w:rPr>
              <w:t xml:space="preserve"> </w:t>
            </w:r>
            <w:proofErr w:type="spellStart"/>
            <w:r w:rsidR="00955598">
              <w:rPr>
                <w:rFonts w:eastAsiaTheme="minorHAnsi"/>
                <w:color w:val="000000" w:themeColor="text1"/>
                <w:sz w:val="22"/>
                <w:szCs w:val="22"/>
                <w:lang w:val="en-US" w:eastAsia="en-US"/>
              </w:rPr>
              <w:t>Deko</w:t>
            </w:r>
            <w:proofErr w:type="spellEnd"/>
            <w:r w:rsidR="00955598">
              <w:rPr>
                <w:rFonts w:eastAsiaTheme="minorHAnsi"/>
                <w:color w:val="000000" w:themeColor="text1"/>
                <w:sz w:val="22"/>
                <w:szCs w:val="22"/>
                <w:lang w:val="en-US" w:eastAsia="en-US"/>
              </w:rPr>
              <w:t xml:space="preserve"> IGAs, Saga Der </w:t>
            </w:r>
            <w:proofErr w:type="spellStart"/>
            <w:r w:rsidR="00955598">
              <w:rPr>
                <w:rFonts w:eastAsiaTheme="minorHAnsi"/>
                <w:color w:val="000000" w:themeColor="text1"/>
                <w:sz w:val="22"/>
                <w:szCs w:val="22"/>
                <w:lang w:val="en-US" w:eastAsia="en-US"/>
              </w:rPr>
              <w:t>Damra</w:t>
            </w:r>
            <w:proofErr w:type="spellEnd"/>
            <w:r w:rsidR="00955598">
              <w:rPr>
                <w:rFonts w:eastAsiaTheme="minorHAnsi"/>
                <w:color w:val="000000" w:themeColor="text1"/>
                <w:sz w:val="22"/>
                <w:szCs w:val="22"/>
                <w:lang w:val="en-US" w:eastAsia="en-US"/>
              </w:rPr>
              <w:t xml:space="preserve">, Abu </w:t>
            </w:r>
            <w:proofErr w:type="spellStart"/>
            <w:r w:rsidR="00955598">
              <w:rPr>
                <w:rFonts w:eastAsiaTheme="minorHAnsi"/>
                <w:color w:val="000000" w:themeColor="text1"/>
                <w:sz w:val="22"/>
                <w:szCs w:val="22"/>
                <w:lang w:val="en-US" w:eastAsia="en-US"/>
              </w:rPr>
              <w:t>Jardil</w:t>
            </w:r>
            <w:proofErr w:type="spellEnd"/>
            <w:r w:rsidR="00955598">
              <w:rPr>
                <w:rFonts w:eastAsiaTheme="minorHAnsi"/>
                <w:color w:val="000000" w:themeColor="text1"/>
                <w:sz w:val="22"/>
                <w:szCs w:val="22"/>
                <w:lang w:val="en-US" w:eastAsia="en-US"/>
              </w:rPr>
              <w:t xml:space="preserve"> </w:t>
            </w:r>
            <w:proofErr w:type="spellStart"/>
            <w:r w:rsidR="00955598">
              <w:rPr>
                <w:rFonts w:eastAsiaTheme="minorHAnsi"/>
                <w:color w:val="000000" w:themeColor="text1"/>
                <w:sz w:val="22"/>
                <w:szCs w:val="22"/>
                <w:lang w:val="en-US" w:eastAsia="en-US"/>
              </w:rPr>
              <w:t>Hafir</w:t>
            </w:r>
            <w:proofErr w:type="spellEnd"/>
            <w:r w:rsidR="00955598">
              <w:rPr>
                <w:rFonts w:eastAsiaTheme="minorHAnsi"/>
                <w:color w:val="000000" w:themeColor="text1"/>
                <w:sz w:val="22"/>
                <w:szCs w:val="22"/>
                <w:lang w:val="en-US" w:eastAsia="en-US"/>
              </w:rPr>
              <w:t xml:space="preserve">, Al Rawan oil and groundnuts machine) </w:t>
            </w:r>
            <w:r w:rsidR="00D74431">
              <w:rPr>
                <w:rFonts w:eastAsiaTheme="minorHAnsi"/>
                <w:color w:val="000000" w:themeColor="text1"/>
                <w:sz w:val="22"/>
                <w:szCs w:val="22"/>
                <w:lang w:val="en-US" w:eastAsia="en-US"/>
              </w:rPr>
              <w:t xml:space="preserve">, </w:t>
            </w:r>
            <w:r w:rsidRPr="004E3410">
              <w:rPr>
                <w:rFonts w:eastAsiaTheme="minorHAnsi"/>
                <w:color w:val="000000" w:themeColor="text1"/>
                <w:sz w:val="22"/>
                <w:szCs w:val="22"/>
                <w:lang w:val="en-US" w:eastAsia="en-US"/>
              </w:rPr>
              <w:t xml:space="preserve"> the preparatory phases such as consultations with communities and authorities, including relevant key line </w:t>
            </w:r>
            <w:r w:rsidR="00D74431">
              <w:rPr>
                <w:rFonts w:eastAsiaTheme="minorHAnsi"/>
                <w:color w:val="000000" w:themeColor="text1"/>
                <w:sz w:val="22"/>
                <w:szCs w:val="22"/>
                <w:lang w:val="en-US" w:eastAsia="en-US"/>
              </w:rPr>
              <w:t>m</w:t>
            </w:r>
            <w:r w:rsidRPr="004E3410">
              <w:rPr>
                <w:rFonts w:eastAsiaTheme="minorHAnsi"/>
                <w:color w:val="000000" w:themeColor="text1"/>
                <w:sz w:val="22"/>
                <w:szCs w:val="22"/>
                <w:lang w:val="en-US" w:eastAsia="en-US"/>
              </w:rPr>
              <w:t>inistries, technical plans and engineering work</w:t>
            </w:r>
            <w:r w:rsidR="00D74431">
              <w:rPr>
                <w:rFonts w:eastAsiaTheme="minorHAnsi"/>
                <w:color w:val="000000" w:themeColor="text1"/>
                <w:sz w:val="22"/>
                <w:szCs w:val="22"/>
                <w:lang w:val="en-US" w:eastAsia="en-US"/>
              </w:rPr>
              <w:t>s approved</w:t>
            </w:r>
            <w:r w:rsidRPr="004E3410">
              <w:rPr>
                <w:rFonts w:eastAsiaTheme="minorHAnsi"/>
                <w:color w:val="000000" w:themeColor="text1"/>
                <w:sz w:val="22"/>
                <w:szCs w:val="22"/>
                <w:lang w:val="en-US" w:eastAsia="en-US"/>
              </w:rPr>
              <w:t>, took place during the reporting period.</w:t>
            </w:r>
            <w:r w:rsidR="00955598">
              <w:rPr>
                <w:rFonts w:eastAsiaTheme="minorHAnsi"/>
                <w:color w:val="000000" w:themeColor="text1"/>
                <w:sz w:val="22"/>
                <w:szCs w:val="22"/>
                <w:lang w:val="en-US" w:eastAsia="en-US"/>
              </w:rPr>
              <w:t xml:space="preserve"> </w:t>
            </w:r>
          </w:p>
        </w:tc>
        <w:tc>
          <w:tcPr>
            <w:tcW w:w="2430" w:type="dxa"/>
          </w:tcPr>
          <w:p w14:paraId="464D4652" w14:textId="77777777" w:rsidR="009E3BE2" w:rsidRPr="004E3410" w:rsidRDefault="009E3BE2" w:rsidP="00543472">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r w:rsidRPr="004E3410">
              <w:rPr>
                <w:color w:val="000000" w:themeColor="text1"/>
                <w:sz w:val="22"/>
                <w:szCs w:val="22"/>
                <w:lang w:val="en-US"/>
              </w:rPr>
              <w:t xml:space="preserve"> In 2021, security conditions delayed public consultation delaying project selection and </w:t>
            </w:r>
            <w:r w:rsidRPr="004E3410">
              <w:rPr>
                <w:rFonts w:eastAsia="Calibri"/>
                <w:color w:val="000000" w:themeColor="text1"/>
                <w:sz w:val="22"/>
                <w:szCs w:val="22"/>
              </w:rPr>
              <w:t xml:space="preserve">planning. Throughout the year accessibility was limited due to insecurity, seasonal rain in July-October, in Um </w:t>
            </w:r>
            <w:proofErr w:type="spellStart"/>
            <w:r w:rsidRPr="004E3410">
              <w:rPr>
                <w:rFonts w:eastAsia="Calibri"/>
                <w:color w:val="000000" w:themeColor="text1"/>
                <w:sz w:val="22"/>
                <w:szCs w:val="22"/>
              </w:rPr>
              <w:t>Dukhun</w:t>
            </w:r>
            <w:proofErr w:type="spellEnd"/>
            <w:r w:rsidRPr="004E3410">
              <w:rPr>
                <w:rFonts w:eastAsia="Calibri"/>
                <w:color w:val="000000" w:themeColor="text1"/>
                <w:sz w:val="22"/>
                <w:szCs w:val="22"/>
              </w:rPr>
              <w:t>, compounding the problems of shortages in construction material and vendors’ ability to deliver under such conditions.</w:t>
            </w:r>
          </w:p>
        </w:tc>
      </w:tr>
      <w:tr w:rsidR="009E3BE2" w:rsidRPr="004E3410" w14:paraId="6C2B0896" w14:textId="77777777" w:rsidTr="00457964">
        <w:trPr>
          <w:trHeight w:val="467"/>
        </w:trPr>
        <w:tc>
          <w:tcPr>
            <w:tcW w:w="1710" w:type="dxa"/>
          </w:tcPr>
          <w:p w14:paraId="26966D63" w14:textId="77777777" w:rsidR="009E3BE2" w:rsidRPr="004E3410" w:rsidRDefault="009E3BE2" w:rsidP="00543472">
            <w:pPr>
              <w:rPr>
                <w:b/>
                <w:color w:val="000000" w:themeColor="text1"/>
                <w:lang w:val="en-US" w:eastAsia="en-US"/>
              </w:rPr>
            </w:pPr>
          </w:p>
        </w:tc>
        <w:tc>
          <w:tcPr>
            <w:tcW w:w="2093" w:type="dxa"/>
            <w:shd w:val="clear" w:color="auto" w:fill="EEECE1"/>
          </w:tcPr>
          <w:p w14:paraId="73EF414F" w14:textId="77777777" w:rsidR="009E3BE2" w:rsidRPr="004E3410" w:rsidRDefault="009E3BE2" w:rsidP="00543472">
            <w:pPr>
              <w:jc w:val="both"/>
              <w:rPr>
                <w:color w:val="000000" w:themeColor="text1"/>
                <w:lang w:val="en-US" w:eastAsia="en-US"/>
              </w:rPr>
            </w:pPr>
            <w:r w:rsidRPr="004E3410">
              <w:rPr>
                <w:color w:val="000000" w:themeColor="text1"/>
                <w:sz w:val="22"/>
                <w:szCs w:val="22"/>
                <w:lang w:val="en-US" w:eastAsia="en-US"/>
              </w:rPr>
              <w:t>Indicator 1.2.4: # of individuals, disaggregated by age and gender, obtained civil documentation</w:t>
            </w:r>
          </w:p>
        </w:tc>
        <w:tc>
          <w:tcPr>
            <w:tcW w:w="2407" w:type="dxa"/>
            <w:shd w:val="clear" w:color="auto" w:fill="EEECE1"/>
          </w:tcPr>
          <w:p w14:paraId="3CA96571"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Nertiti:</w:t>
            </w:r>
          </w:p>
          <w:p w14:paraId="49A56FB3"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a) No legal documentation: 59%-81% of IDP lack national identity document</w:t>
            </w:r>
          </w:p>
          <w:p w14:paraId="6ABB0316" w14:textId="77777777" w:rsidR="009E3BE2" w:rsidRPr="004E3410" w:rsidRDefault="009E3BE2" w:rsidP="00543472">
            <w:pPr>
              <w:rPr>
                <w:color w:val="000000" w:themeColor="text1"/>
                <w:sz w:val="22"/>
                <w:szCs w:val="22"/>
                <w:lang w:val="en-US" w:eastAsia="en-US"/>
              </w:rPr>
            </w:pPr>
          </w:p>
          <w:p w14:paraId="237253C3"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UMD:</w:t>
            </w:r>
          </w:p>
          <w:p w14:paraId="74042179" w14:textId="77777777" w:rsidR="009E3BE2" w:rsidRPr="004E3410" w:rsidRDefault="009E3BE2" w:rsidP="00543472">
            <w:pPr>
              <w:rPr>
                <w:b/>
                <w:color w:val="000000" w:themeColor="text1"/>
                <w:lang w:val="en-US" w:eastAsia="en-US"/>
              </w:rPr>
            </w:pPr>
            <w:r w:rsidRPr="004E3410">
              <w:rPr>
                <w:color w:val="000000" w:themeColor="text1"/>
                <w:sz w:val="22"/>
                <w:szCs w:val="22"/>
                <w:lang w:val="en-US" w:eastAsia="en-US"/>
              </w:rPr>
              <w:t>a) No legal documentation: 46%- 48% of IDP returnee lack national identity document</w:t>
            </w:r>
          </w:p>
        </w:tc>
        <w:tc>
          <w:tcPr>
            <w:tcW w:w="1800" w:type="dxa"/>
            <w:shd w:val="clear" w:color="auto" w:fill="EEECE1"/>
          </w:tcPr>
          <w:p w14:paraId="5D8523A7" w14:textId="77777777" w:rsidR="009E3BE2" w:rsidRPr="004E3410" w:rsidRDefault="009E3BE2" w:rsidP="00543472">
            <w:pPr>
              <w:rPr>
                <w:b/>
                <w:color w:val="000000" w:themeColor="text1"/>
                <w:lang w:val="en-US" w:eastAsia="en-US"/>
              </w:rPr>
            </w:pPr>
            <w:r w:rsidRPr="004E3410">
              <w:rPr>
                <w:color w:val="000000" w:themeColor="text1"/>
                <w:sz w:val="22"/>
                <w:szCs w:val="22"/>
                <w:lang w:val="en-US" w:eastAsia="en-US"/>
              </w:rPr>
              <w:lastRenderedPageBreak/>
              <w:t>15% of IDPs in target location</w:t>
            </w:r>
          </w:p>
        </w:tc>
        <w:tc>
          <w:tcPr>
            <w:tcW w:w="1530" w:type="dxa"/>
          </w:tcPr>
          <w:p w14:paraId="57B5B1E1"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No civil document is issued yet</w:t>
            </w:r>
          </w:p>
        </w:tc>
        <w:tc>
          <w:tcPr>
            <w:tcW w:w="4050" w:type="dxa"/>
          </w:tcPr>
          <w:p w14:paraId="7075FA60" w14:textId="77777777" w:rsidR="009E3BE2" w:rsidRPr="004E3410" w:rsidRDefault="009E3BE2" w:rsidP="00543472">
            <w:pPr>
              <w:rPr>
                <w:rFonts w:eastAsiaTheme="minorHAnsi"/>
                <w:color w:val="000000" w:themeColor="text1"/>
                <w:sz w:val="22"/>
                <w:szCs w:val="22"/>
                <w:lang w:val="en-US" w:eastAsia="en-US"/>
              </w:rPr>
            </w:pPr>
            <w:r w:rsidRPr="004E3410">
              <w:rPr>
                <w:color w:val="000000" w:themeColor="text1"/>
                <w:sz w:val="22"/>
                <w:szCs w:val="22"/>
              </w:rPr>
              <w:t xml:space="preserve">UNHCR support the mobilization of Civil Registry team which identified 4,900 individuals without civil documentation in targeted host and returnee communities in </w:t>
            </w:r>
            <w:proofErr w:type="spellStart"/>
            <w:r w:rsidRPr="004E3410">
              <w:rPr>
                <w:color w:val="000000" w:themeColor="text1"/>
                <w:sz w:val="22"/>
                <w:szCs w:val="22"/>
              </w:rPr>
              <w:t>Nertiti</w:t>
            </w:r>
            <w:proofErr w:type="spellEnd"/>
            <w:r w:rsidRPr="004E3410">
              <w:rPr>
                <w:color w:val="000000" w:themeColor="text1"/>
                <w:sz w:val="22"/>
                <w:szCs w:val="22"/>
              </w:rPr>
              <w:t xml:space="preserve"> (3300 persons, including 786 men, 396 female, 2118 children (974 boys, 1144 </w:t>
            </w:r>
            <w:r w:rsidRPr="004E3410">
              <w:rPr>
                <w:color w:val="000000" w:themeColor="text1"/>
                <w:sz w:val="22"/>
                <w:szCs w:val="22"/>
              </w:rPr>
              <w:lastRenderedPageBreak/>
              <w:t xml:space="preserve">girls)) and in Um </w:t>
            </w:r>
            <w:proofErr w:type="spellStart"/>
            <w:r w:rsidRPr="004E3410">
              <w:rPr>
                <w:color w:val="000000" w:themeColor="text1"/>
                <w:sz w:val="22"/>
                <w:szCs w:val="22"/>
              </w:rPr>
              <w:t>Dukhun</w:t>
            </w:r>
            <w:proofErr w:type="spellEnd"/>
            <w:r w:rsidRPr="004E3410">
              <w:rPr>
                <w:color w:val="000000" w:themeColor="text1"/>
                <w:sz w:val="22"/>
                <w:szCs w:val="22"/>
              </w:rPr>
              <w:t xml:space="preserve"> locality (1600 persons including 28 men, 73 women, 306 youth (208 female, 98 male), children 1193 (556 boys, 637 girls)). </w:t>
            </w:r>
            <w:r w:rsidRPr="004E3410">
              <w:rPr>
                <w:color w:val="000000" w:themeColor="text1"/>
                <w:sz w:val="22"/>
                <w:szCs w:val="22"/>
                <w:lang w:val="en-US"/>
              </w:rPr>
              <w:t xml:space="preserve">The Civil Registry Office is currently uploading the collected data into the Sudanese National Documentation Program, which is the last step before issuing the national identity number document. </w:t>
            </w:r>
          </w:p>
        </w:tc>
        <w:tc>
          <w:tcPr>
            <w:tcW w:w="2430" w:type="dxa"/>
          </w:tcPr>
          <w:p w14:paraId="79131574" w14:textId="77777777" w:rsidR="009E3BE2" w:rsidRPr="004E3410" w:rsidRDefault="009E3BE2" w:rsidP="00543472">
            <w:pPr>
              <w:rPr>
                <w:b/>
                <w:color w:val="000000" w:themeColor="text1"/>
                <w:lang w:val="en-US" w:eastAsia="en-US"/>
              </w:rPr>
            </w:pPr>
            <w:r w:rsidRPr="004E3410">
              <w:rPr>
                <w:color w:val="000000" w:themeColor="text1"/>
                <w:sz w:val="22"/>
                <w:szCs w:val="22"/>
                <w:lang w:val="en-US"/>
              </w:rPr>
              <w:lastRenderedPageBreak/>
              <w:t xml:space="preserve">Civil documentation issuance has been delayed due to the lack of secure official papers that authenticate the </w:t>
            </w:r>
            <w:r w:rsidRPr="004E3410">
              <w:rPr>
                <w:color w:val="000000" w:themeColor="text1"/>
                <w:sz w:val="22"/>
                <w:szCs w:val="22"/>
                <w:lang w:val="en-US"/>
              </w:rPr>
              <w:lastRenderedPageBreak/>
              <w:t>documents as original at the federal level.</w:t>
            </w:r>
          </w:p>
        </w:tc>
      </w:tr>
      <w:tr w:rsidR="009E3BE2" w:rsidRPr="004E3410" w14:paraId="7969C9A2" w14:textId="77777777" w:rsidTr="00457964">
        <w:trPr>
          <w:trHeight w:val="467"/>
        </w:trPr>
        <w:tc>
          <w:tcPr>
            <w:tcW w:w="1710" w:type="dxa"/>
          </w:tcPr>
          <w:p w14:paraId="49F54FAA" w14:textId="77777777" w:rsidR="009E3BE2" w:rsidRPr="004E3410" w:rsidRDefault="009E3BE2" w:rsidP="00543472">
            <w:pPr>
              <w:rPr>
                <w:b/>
                <w:color w:val="000000" w:themeColor="text1"/>
                <w:lang w:val="en-US" w:eastAsia="en-US"/>
              </w:rPr>
            </w:pPr>
          </w:p>
        </w:tc>
        <w:tc>
          <w:tcPr>
            <w:tcW w:w="2093" w:type="dxa"/>
            <w:shd w:val="clear" w:color="auto" w:fill="EEECE1"/>
          </w:tcPr>
          <w:p w14:paraId="62FDF942" w14:textId="77777777" w:rsidR="009E3BE2" w:rsidRPr="004E3410" w:rsidRDefault="009E3BE2" w:rsidP="00543472">
            <w:pPr>
              <w:jc w:val="both"/>
              <w:rPr>
                <w:color w:val="000000" w:themeColor="text1"/>
                <w:sz w:val="22"/>
                <w:szCs w:val="22"/>
                <w:lang w:val="en-US" w:eastAsia="en-US"/>
              </w:rPr>
            </w:pPr>
            <w:r w:rsidRPr="004E3410">
              <w:rPr>
                <w:color w:val="000000" w:themeColor="text1"/>
                <w:sz w:val="22"/>
                <w:szCs w:val="22"/>
                <w:lang w:val="en-US" w:eastAsia="en-US"/>
              </w:rPr>
              <w:t>Indicator 1.2.5: # of community reconciliation committees, with women and youth representation, established and provided with trainings and technical support to carry out intercommunal dialogue, mediation and dispute resolution</w:t>
            </w:r>
          </w:p>
        </w:tc>
        <w:tc>
          <w:tcPr>
            <w:tcW w:w="2407" w:type="dxa"/>
            <w:shd w:val="clear" w:color="auto" w:fill="EEECE1"/>
          </w:tcPr>
          <w:p w14:paraId="44504446"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 xml:space="preserve">0 </w:t>
            </w:r>
          </w:p>
        </w:tc>
        <w:tc>
          <w:tcPr>
            <w:tcW w:w="1800" w:type="dxa"/>
            <w:shd w:val="clear" w:color="auto" w:fill="EEECE1"/>
          </w:tcPr>
          <w:p w14:paraId="56580F77"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 xml:space="preserve">6 </w:t>
            </w:r>
          </w:p>
        </w:tc>
        <w:tc>
          <w:tcPr>
            <w:tcW w:w="1530" w:type="dxa"/>
          </w:tcPr>
          <w:p w14:paraId="0B562080"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 xml:space="preserve">11 CRCs </w:t>
            </w:r>
            <w:proofErr w:type="gramStart"/>
            <w:r w:rsidRPr="004E3410">
              <w:rPr>
                <w:color w:val="000000" w:themeColor="text1"/>
                <w:sz w:val="22"/>
                <w:szCs w:val="22"/>
                <w:lang w:val="en-US" w:eastAsia="en-US"/>
              </w:rPr>
              <w:t>created,</w:t>
            </w:r>
            <w:proofErr w:type="gramEnd"/>
            <w:r w:rsidRPr="004E3410">
              <w:rPr>
                <w:color w:val="000000" w:themeColor="text1"/>
                <w:sz w:val="22"/>
                <w:szCs w:val="22"/>
                <w:lang w:val="en-US" w:eastAsia="en-US"/>
              </w:rPr>
              <w:t xml:space="preserve"> 161 cases resolved</w:t>
            </w:r>
          </w:p>
        </w:tc>
        <w:tc>
          <w:tcPr>
            <w:tcW w:w="4050" w:type="dxa"/>
          </w:tcPr>
          <w:p w14:paraId="022980EE" w14:textId="77777777" w:rsidR="009E3BE2" w:rsidRPr="004E3410" w:rsidRDefault="009E3BE2" w:rsidP="00543472">
            <w:pPr>
              <w:rPr>
                <w:color w:val="000000" w:themeColor="text1"/>
                <w:sz w:val="22"/>
                <w:szCs w:val="22"/>
              </w:rPr>
            </w:pPr>
            <w:r w:rsidRPr="004E3410">
              <w:rPr>
                <w:color w:val="000000" w:themeColor="text1"/>
                <w:sz w:val="22"/>
                <w:szCs w:val="22"/>
              </w:rPr>
              <w:t xml:space="preserve">Following community consultations, UNHCR established and trained 4 community reconciliation committees (CRCs) in </w:t>
            </w:r>
            <w:proofErr w:type="spellStart"/>
            <w:r w:rsidRPr="004E3410">
              <w:rPr>
                <w:color w:val="000000" w:themeColor="text1"/>
                <w:sz w:val="22"/>
                <w:szCs w:val="22"/>
              </w:rPr>
              <w:t>Abujaradil</w:t>
            </w:r>
            <w:proofErr w:type="spellEnd"/>
            <w:r w:rsidRPr="004E3410">
              <w:rPr>
                <w:color w:val="000000" w:themeColor="text1"/>
                <w:sz w:val="22"/>
                <w:szCs w:val="22"/>
              </w:rPr>
              <w:t xml:space="preserve">, Motor, </w:t>
            </w:r>
            <w:proofErr w:type="spellStart"/>
            <w:r w:rsidRPr="004E3410">
              <w:rPr>
                <w:color w:val="000000" w:themeColor="text1"/>
                <w:sz w:val="22"/>
                <w:szCs w:val="22"/>
              </w:rPr>
              <w:t>Sarafaya</w:t>
            </w:r>
            <w:proofErr w:type="spellEnd"/>
            <w:r w:rsidRPr="004E3410">
              <w:rPr>
                <w:color w:val="000000" w:themeColor="text1"/>
                <w:sz w:val="22"/>
                <w:szCs w:val="22"/>
              </w:rPr>
              <w:t xml:space="preserve">, </w:t>
            </w:r>
            <w:proofErr w:type="spellStart"/>
            <w:r w:rsidRPr="004E3410">
              <w:rPr>
                <w:color w:val="000000" w:themeColor="text1"/>
                <w:sz w:val="22"/>
                <w:szCs w:val="22"/>
              </w:rPr>
              <w:t>Alrawyan</w:t>
            </w:r>
            <w:proofErr w:type="spellEnd"/>
            <w:r w:rsidRPr="004E3410">
              <w:rPr>
                <w:color w:val="000000" w:themeColor="text1"/>
                <w:sz w:val="22"/>
                <w:szCs w:val="22"/>
              </w:rPr>
              <w:t xml:space="preserve"> villages of Um </w:t>
            </w:r>
            <w:proofErr w:type="spellStart"/>
            <w:r w:rsidRPr="004E3410">
              <w:rPr>
                <w:color w:val="000000" w:themeColor="text1"/>
                <w:sz w:val="22"/>
                <w:szCs w:val="22"/>
              </w:rPr>
              <w:t>Dukhun</w:t>
            </w:r>
            <w:proofErr w:type="spellEnd"/>
            <w:r w:rsidRPr="004E3410">
              <w:rPr>
                <w:color w:val="000000" w:themeColor="text1"/>
                <w:sz w:val="22"/>
                <w:szCs w:val="22"/>
              </w:rPr>
              <w:t xml:space="preserve"> locality (total of 40 members: 25 men, including 8 young men and 15 women, including 5 young women); and 7 CRCs in </w:t>
            </w:r>
            <w:proofErr w:type="spellStart"/>
            <w:r w:rsidRPr="004E3410">
              <w:rPr>
                <w:color w:val="000000" w:themeColor="text1"/>
                <w:sz w:val="22"/>
                <w:szCs w:val="22"/>
              </w:rPr>
              <w:t>Thur</w:t>
            </w:r>
            <w:proofErr w:type="spellEnd"/>
            <w:r w:rsidRPr="004E3410">
              <w:rPr>
                <w:color w:val="000000" w:themeColor="text1"/>
                <w:sz w:val="22"/>
                <w:szCs w:val="22"/>
              </w:rPr>
              <w:t xml:space="preserve">, </w:t>
            </w:r>
            <w:proofErr w:type="spellStart"/>
            <w:r w:rsidRPr="004E3410">
              <w:rPr>
                <w:color w:val="000000" w:themeColor="text1"/>
                <w:sz w:val="22"/>
                <w:szCs w:val="22"/>
              </w:rPr>
              <w:t>Boldong</w:t>
            </w:r>
            <w:proofErr w:type="spellEnd"/>
            <w:r w:rsidRPr="004E3410">
              <w:rPr>
                <w:color w:val="000000" w:themeColor="text1"/>
                <w:sz w:val="22"/>
                <w:szCs w:val="22"/>
              </w:rPr>
              <w:t xml:space="preserve">, Khor </w:t>
            </w:r>
            <w:proofErr w:type="spellStart"/>
            <w:r w:rsidRPr="004E3410">
              <w:rPr>
                <w:color w:val="000000" w:themeColor="text1"/>
                <w:sz w:val="22"/>
                <w:szCs w:val="22"/>
              </w:rPr>
              <w:t>Ramla</w:t>
            </w:r>
            <w:proofErr w:type="spellEnd"/>
            <w:r w:rsidRPr="004E3410">
              <w:rPr>
                <w:color w:val="000000" w:themeColor="text1"/>
                <w:sz w:val="22"/>
                <w:szCs w:val="22"/>
              </w:rPr>
              <w:t xml:space="preserve">, </w:t>
            </w:r>
            <w:proofErr w:type="spellStart"/>
            <w:r w:rsidRPr="004E3410">
              <w:rPr>
                <w:color w:val="000000" w:themeColor="text1"/>
                <w:sz w:val="22"/>
                <w:szCs w:val="22"/>
              </w:rPr>
              <w:t>Gorni</w:t>
            </w:r>
            <w:proofErr w:type="spellEnd"/>
            <w:r w:rsidRPr="004E3410">
              <w:rPr>
                <w:color w:val="000000" w:themeColor="text1"/>
                <w:sz w:val="22"/>
                <w:szCs w:val="22"/>
              </w:rPr>
              <w:t xml:space="preserve">, </w:t>
            </w:r>
            <w:proofErr w:type="spellStart"/>
            <w:r w:rsidRPr="004E3410">
              <w:rPr>
                <w:color w:val="000000" w:themeColor="text1"/>
                <w:sz w:val="22"/>
                <w:szCs w:val="22"/>
              </w:rPr>
              <w:t>Sagadir</w:t>
            </w:r>
            <w:proofErr w:type="spellEnd"/>
            <w:r w:rsidRPr="004E3410">
              <w:rPr>
                <w:color w:val="000000" w:themeColor="text1"/>
                <w:sz w:val="22"/>
                <w:szCs w:val="22"/>
              </w:rPr>
              <w:t xml:space="preserve">, </w:t>
            </w:r>
            <w:proofErr w:type="spellStart"/>
            <w:r w:rsidRPr="004E3410">
              <w:rPr>
                <w:color w:val="000000" w:themeColor="text1"/>
                <w:sz w:val="22"/>
                <w:szCs w:val="22"/>
              </w:rPr>
              <w:t>Juldo</w:t>
            </w:r>
            <w:proofErr w:type="spellEnd"/>
            <w:r w:rsidRPr="004E3410">
              <w:rPr>
                <w:color w:val="000000" w:themeColor="text1"/>
                <w:sz w:val="22"/>
                <w:szCs w:val="22"/>
              </w:rPr>
              <w:t xml:space="preserve"> and Kori villages of </w:t>
            </w:r>
            <w:proofErr w:type="spellStart"/>
            <w:r w:rsidRPr="004E3410">
              <w:rPr>
                <w:color w:val="000000" w:themeColor="text1"/>
                <w:sz w:val="22"/>
                <w:szCs w:val="22"/>
              </w:rPr>
              <w:t>Nertiti</w:t>
            </w:r>
            <w:proofErr w:type="spellEnd"/>
            <w:r w:rsidRPr="004E3410">
              <w:rPr>
                <w:color w:val="000000" w:themeColor="text1"/>
                <w:sz w:val="22"/>
                <w:szCs w:val="22"/>
              </w:rPr>
              <w:t xml:space="preserve"> locality (total of 70 members: 50 men, including 5 young men, 20 women, including 5 young women). The training strengthened the capacity of CRCs in rural areas for peaceful dispute resolution. </w:t>
            </w:r>
          </w:p>
          <w:p w14:paraId="0D43E74E" w14:textId="645C698F" w:rsidR="009E3BE2" w:rsidRPr="004E3410" w:rsidRDefault="009E3BE2" w:rsidP="00543472">
            <w:pPr>
              <w:rPr>
                <w:color w:val="000000" w:themeColor="text1"/>
                <w:sz w:val="22"/>
                <w:szCs w:val="22"/>
              </w:rPr>
            </w:pPr>
            <w:r w:rsidRPr="004E3410">
              <w:rPr>
                <w:color w:val="000000" w:themeColor="text1"/>
                <w:sz w:val="22"/>
                <w:szCs w:val="22"/>
              </w:rPr>
              <w:t>The CRCs received and resolved a total of 161</w:t>
            </w:r>
            <w:r w:rsidR="00C93041">
              <w:rPr>
                <w:color w:val="000000" w:themeColor="text1"/>
                <w:sz w:val="22"/>
                <w:szCs w:val="22"/>
              </w:rPr>
              <w:t xml:space="preserve"> cases (105</w:t>
            </w:r>
            <w:r w:rsidRPr="004E3410">
              <w:rPr>
                <w:color w:val="000000" w:themeColor="text1"/>
                <w:sz w:val="22"/>
                <w:szCs w:val="22"/>
              </w:rPr>
              <w:t xml:space="preserve"> in </w:t>
            </w:r>
            <w:proofErr w:type="spellStart"/>
            <w:r w:rsidRPr="004E3410">
              <w:rPr>
                <w:color w:val="000000" w:themeColor="text1"/>
                <w:sz w:val="22"/>
                <w:szCs w:val="22"/>
              </w:rPr>
              <w:t>Nertit</w:t>
            </w:r>
            <w:r w:rsidR="00C93041">
              <w:rPr>
                <w:color w:val="000000" w:themeColor="text1"/>
                <w:sz w:val="22"/>
                <w:szCs w:val="22"/>
              </w:rPr>
              <w:t>i</w:t>
            </w:r>
            <w:proofErr w:type="spellEnd"/>
            <w:r w:rsidR="00C93041">
              <w:rPr>
                <w:color w:val="000000" w:themeColor="text1"/>
                <w:sz w:val="22"/>
                <w:szCs w:val="22"/>
              </w:rPr>
              <w:t xml:space="preserve"> and 56</w:t>
            </w:r>
            <w:r w:rsidRPr="004E3410">
              <w:rPr>
                <w:color w:val="000000" w:themeColor="text1"/>
                <w:sz w:val="22"/>
                <w:szCs w:val="22"/>
              </w:rPr>
              <w:t xml:space="preserve"> in Um </w:t>
            </w:r>
            <w:proofErr w:type="spellStart"/>
            <w:r w:rsidRPr="004E3410">
              <w:rPr>
                <w:color w:val="000000" w:themeColor="text1"/>
                <w:sz w:val="22"/>
                <w:szCs w:val="22"/>
              </w:rPr>
              <w:t>Dukhun</w:t>
            </w:r>
            <w:proofErr w:type="spellEnd"/>
            <w:r w:rsidRPr="004E3410">
              <w:rPr>
                <w:color w:val="000000" w:themeColor="text1"/>
                <w:sz w:val="22"/>
                <w:szCs w:val="22"/>
              </w:rPr>
              <w:t>.</w:t>
            </w:r>
          </w:p>
        </w:tc>
        <w:tc>
          <w:tcPr>
            <w:tcW w:w="2430" w:type="dxa"/>
          </w:tcPr>
          <w:p w14:paraId="010D61B3" w14:textId="77777777" w:rsidR="009E3BE2" w:rsidRPr="004E3410" w:rsidRDefault="009E3BE2" w:rsidP="00543472">
            <w:pPr>
              <w:rPr>
                <w:color w:val="000000" w:themeColor="text1"/>
                <w:sz w:val="22"/>
                <w:szCs w:val="22"/>
                <w:lang w:val="en-US"/>
              </w:rPr>
            </w:pPr>
            <w:r w:rsidRPr="004E3410">
              <w:rPr>
                <w:color w:val="000000" w:themeColor="text1"/>
                <w:sz w:val="22"/>
                <w:szCs w:val="22"/>
              </w:rPr>
              <w:t xml:space="preserve">CRCs were established in each of the 11 target village clusters due to factors such as size, geographical location, tribal composition, cultural differences, and conflict dynamics. </w:t>
            </w:r>
          </w:p>
        </w:tc>
      </w:tr>
      <w:tr w:rsidR="009E3BE2" w:rsidRPr="004E3410" w14:paraId="0FD8BF00" w14:textId="77777777" w:rsidTr="00457964">
        <w:trPr>
          <w:trHeight w:val="422"/>
        </w:trPr>
        <w:tc>
          <w:tcPr>
            <w:tcW w:w="1710" w:type="dxa"/>
          </w:tcPr>
          <w:p w14:paraId="6A6956F2" w14:textId="77777777" w:rsidR="009E3BE2" w:rsidRPr="004E3410" w:rsidRDefault="009E3BE2" w:rsidP="00543472">
            <w:pPr>
              <w:rPr>
                <w:color w:val="000000" w:themeColor="text1"/>
                <w:sz w:val="22"/>
                <w:szCs w:val="22"/>
                <w:lang w:val="en-US" w:eastAsia="en-US"/>
              </w:rPr>
            </w:pPr>
          </w:p>
        </w:tc>
        <w:tc>
          <w:tcPr>
            <w:tcW w:w="2093" w:type="dxa"/>
            <w:shd w:val="clear" w:color="auto" w:fill="EEECE1"/>
          </w:tcPr>
          <w:p w14:paraId="66397394" w14:textId="77777777" w:rsidR="009E3BE2" w:rsidRPr="004E3410" w:rsidRDefault="009E3BE2" w:rsidP="00543472">
            <w:pPr>
              <w:jc w:val="both"/>
              <w:rPr>
                <w:color w:val="000000" w:themeColor="text1"/>
                <w:lang w:val="en-US" w:eastAsia="en-US"/>
              </w:rPr>
            </w:pPr>
            <w:r w:rsidRPr="004E3410">
              <w:rPr>
                <w:color w:val="000000" w:themeColor="text1"/>
                <w:lang w:val="en-US" w:eastAsia="en-US"/>
              </w:rPr>
              <w:t>Indicator 1.3</w:t>
            </w:r>
          </w:p>
          <w:p w14:paraId="4513E3A9" w14:textId="77777777" w:rsidR="009E3BE2" w:rsidRPr="004E3410" w:rsidRDefault="009E3BE2" w:rsidP="00543472">
            <w:pPr>
              <w:jc w:val="both"/>
              <w:rPr>
                <w:color w:val="000000" w:themeColor="text1"/>
                <w:sz w:val="22"/>
                <w:szCs w:val="22"/>
                <w:lang w:val="en-US" w:eastAsia="en-US"/>
              </w:rPr>
            </w:pPr>
            <w:r w:rsidRPr="004E3410">
              <w:rPr>
                <w:bCs/>
                <w:color w:val="000000" w:themeColor="text1"/>
                <w:sz w:val="22"/>
                <w:szCs w:val="22"/>
              </w:rPr>
              <w:lastRenderedPageBreak/>
              <w:t>Government capacities built for resolution of land issues including gender issues, at Locality level, and Locality Action Plans produced</w:t>
            </w:r>
          </w:p>
        </w:tc>
        <w:tc>
          <w:tcPr>
            <w:tcW w:w="2407" w:type="dxa"/>
            <w:shd w:val="clear" w:color="auto" w:fill="EEECE1"/>
          </w:tcPr>
          <w:p w14:paraId="27119DA4" w14:textId="77777777" w:rsidR="009E3BE2" w:rsidRPr="004E3410" w:rsidRDefault="009E3BE2" w:rsidP="00543472">
            <w:pPr>
              <w:rPr>
                <w:bCs/>
                <w:color w:val="000000" w:themeColor="text1"/>
                <w:sz w:val="22"/>
                <w:szCs w:val="22"/>
              </w:rPr>
            </w:pPr>
            <w:proofErr w:type="spellStart"/>
            <w:r w:rsidRPr="004E3410">
              <w:rPr>
                <w:bCs/>
                <w:color w:val="000000" w:themeColor="text1"/>
                <w:sz w:val="22"/>
                <w:szCs w:val="22"/>
              </w:rPr>
              <w:lastRenderedPageBreak/>
              <w:t>Nertiti</w:t>
            </w:r>
            <w:proofErr w:type="spellEnd"/>
            <w:r w:rsidRPr="004E3410">
              <w:rPr>
                <w:bCs/>
                <w:color w:val="000000" w:themeColor="text1"/>
                <w:sz w:val="22"/>
                <w:szCs w:val="22"/>
              </w:rPr>
              <w:t>:</w:t>
            </w:r>
          </w:p>
          <w:p w14:paraId="69D96ED9" w14:textId="77777777" w:rsidR="009E3BE2" w:rsidRPr="004E3410" w:rsidRDefault="009E3BE2" w:rsidP="00543472">
            <w:pPr>
              <w:rPr>
                <w:bCs/>
                <w:color w:val="000000" w:themeColor="text1"/>
                <w:sz w:val="22"/>
                <w:szCs w:val="22"/>
              </w:rPr>
            </w:pPr>
            <w:r w:rsidRPr="004E3410">
              <w:rPr>
                <w:bCs/>
                <w:color w:val="000000" w:themeColor="text1"/>
                <w:sz w:val="22"/>
                <w:szCs w:val="22"/>
              </w:rPr>
              <w:lastRenderedPageBreak/>
              <w:t>a) No legal documentation: 59%</w:t>
            </w:r>
          </w:p>
          <w:p w14:paraId="557E659B" w14:textId="77777777" w:rsidR="009E3BE2" w:rsidRPr="004E3410" w:rsidRDefault="009E3BE2" w:rsidP="00543472">
            <w:pPr>
              <w:rPr>
                <w:bCs/>
                <w:color w:val="000000" w:themeColor="text1"/>
                <w:sz w:val="22"/>
                <w:szCs w:val="22"/>
              </w:rPr>
            </w:pPr>
            <w:r w:rsidRPr="004E3410">
              <w:rPr>
                <w:bCs/>
                <w:color w:val="000000" w:themeColor="text1"/>
                <w:sz w:val="22"/>
                <w:szCs w:val="22"/>
              </w:rPr>
              <w:t>b) Employment rate: 51%</w:t>
            </w:r>
          </w:p>
          <w:p w14:paraId="6D0CBEED" w14:textId="77777777" w:rsidR="009E3BE2" w:rsidRPr="004E3410" w:rsidRDefault="009E3BE2" w:rsidP="00543472">
            <w:pPr>
              <w:rPr>
                <w:bCs/>
                <w:color w:val="000000" w:themeColor="text1"/>
                <w:sz w:val="22"/>
                <w:szCs w:val="22"/>
              </w:rPr>
            </w:pPr>
          </w:p>
          <w:p w14:paraId="1D057F37" w14:textId="77777777" w:rsidR="009E3BE2" w:rsidRPr="004E3410" w:rsidRDefault="009E3BE2" w:rsidP="00543472">
            <w:pPr>
              <w:rPr>
                <w:bCs/>
                <w:color w:val="000000" w:themeColor="text1"/>
                <w:sz w:val="22"/>
                <w:szCs w:val="22"/>
              </w:rPr>
            </w:pPr>
            <w:r w:rsidRPr="004E3410">
              <w:rPr>
                <w:bCs/>
                <w:color w:val="000000" w:themeColor="text1"/>
                <w:sz w:val="22"/>
                <w:szCs w:val="22"/>
              </w:rPr>
              <w:t>UMD:</w:t>
            </w:r>
          </w:p>
          <w:p w14:paraId="76EE10DB" w14:textId="77777777" w:rsidR="009E3BE2" w:rsidRPr="004E3410" w:rsidRDefault="009E3BE2" w:rsidP="00543472">
            <w:pPr>
              <w:rPr>
                <w:bCs/>
                <w:color w:val="000000" w:themeColor="text1"/>
                <w:sz w:val="22"/>
                <w:szCs w:val="22"/>
              </w:rPr>
            </w:pPr>
            <w:r w:rsidRPr="004E3410">
              <w:rPr>
                <w:bCs/>
                <w:color w:val="000000" w:themeColor="text1"/>
                <w:sz w:val="22"/>
                <w:szCs w:val="22"/>
              </w:rPr>
              <w:t>a) No legal documentation: 46%</w:t>
            </w:r>
          </w:p>
          <w:p w14:paraId="2609A463" w14:textId="77777777" w:rsidR="009E3BE2" w:rsidRPr="004E3410" w:rsidRDefault="009E3BE2" w:rsidP="00543472">
            <w:pPr>
              <w:rPr>
                <w:color w:val="000000" w:themeColor="text1"/>
              </w:rPr>
            </w:pPr>
            <w:r w:rsidRPr="004E3410">
              <w:rPr>
                <w:bCs/>
                <w:color w:val="000000" w:themeColor="text1"/>
                <w:sz w:val="22"/>
                <w:szCs w:val="22"/>
              </w:rPr>
              <w:t>b) Employment</w:t>
            </w:r>
          </w:p>
        </w:tc>
        <w:tc>
          <w:tcPr>
            <w:tcW w:w="1800" w:type="dxa"/>
            <w:shd w:val="clear" w:color="auto" w:fill="EEECE1"/>
          </w:tcPr>
          <w:p w14:paraId="5AF42322" w14:textId="77777777" w:rsidR="009E3BE2" w:rsidRPr="004E3410" w:rsidRDefault="009E3BE2" w:rsidP="00543472">
            <w:pPr>
              <w:rPr>
                <w:rFonts w:eastAsia="Calibri"/>
                <w:color w:val="000000" w:themeColor="text1"/>
                <w:sz w:val="22"/>
                <w:szCs w:val="22"/>
              </w:rPr>
            </w:pPr>
          </w:p>
        </w:tc>
        <w:tc>
          <w:tcPr>
            <w:tcW w:w="1530" w:type="dxa"/>
          </w:tcPr>
          <w:p w14:paraId="62F4BFE4" w14:textId="77777777" w:rsidR="009E3BE2" w:rsidRPr="004E3410" w:rsidRDefault="009E3BE2" w:rsidP="00543472">
            <w:pPr>
              <w:rPr>
                <w:b/>
                <w:color w:val="000000" w:themeColor="text1"/>
                <w:lang w:val="en-US" w:eastAsia="en-US"/>
              </w:rPr>
            </w:pPr>
          </w:p>
        </w:tc>
        <w:tc>
          <w:tcPr>
            <w:tcW w:w="4050" w:type="dxa"/>
          </w:tcPr>
          <w:p w14:paraId="62728749" w14:textId="04DF8E5F" w:rsidR="009E3BE2" w:rsidRPr="004E3410" w:rsidRDefault="005338AC" w:rsidP="00543472">
            <w:pPr>
              <w:rPr>
                <w:b/>
                <w:color w:val="000000" w:themeColor="text1"/>
                <w:lang w:val="en-US" w:eastAsia="en-US"/>
              </w:rPr>
            </w:pPr>
            <w:r>
              <w:rPr>
                <w:b/>
                <w:color w:val="000000" w:themeColor="text1"/>
                <w:lang w:val="en-US" w:eastAsia="en-US"/>
              </w:rPr>
              <w:t xml:space="preserve">To be reported at endline </w:t>
            </w:r>
          </w:p>
        </w:tc>
        <w:tc>
          <w:tcPr>
            <w:tcW w:w="2430" w:type="dxa"/>
          </w:tcPr>
          <w:p w14:paraId="5EBCE637" w14:textId="77777777" w:rsidR="009E3BE2" w:rsidRPr="004E3410" w:rsidRDefault="009E3BE2" w:rsidP="00543472">
            <w:pPr>
              <w:rPr>
                <w:b/>
                <w:color w:val="000000" w:themeColor="text1"/>
                <w:lang w:val="en-US" w:eastAsia="en-US"/>
              </w:rPr>
            </w:pPr>
          </w:p>
        </w:tc>
      </w:tr>
      <w:tr w:rsidR="004E3410" w:rsidRPr="004E3410" w14:paraId="647CD723" w14:textId="77777777" w:rsidTr="00457964">
        <w:trPr>
          <w:trHeight w:val="422"/>
        </w:trPr>
        <w:tc>
          <w:tcPr>
            <w:tcW w:w="1710" w:type="dxa"/>
            <w:vMerge w:val="restart"/>
          </w:tcPr>
          <w:p w14:paraId="09240F83" w14:textId="77777777" w:rsidR="009E3BE2" w:rsidRPr="004E3410" w:rsidRDefault="009E3BE2" w:rsidP="00543472">
            <w:pPr>
              <w:rPr>
                <w:color w:val="000000" w:themeColor="text1"/>
                <w:sz w:val="22"/>
                <w:szCs w:val="22"/>
                <w:lang w:val="en-US" w:eastAsia="en-US"/>
              </w:rPr>
            </w:pPr>
            <w:r w:rsidRPr="004E3410">
              <w:rPr>
                <w:color w:val="000000" w:themeColor="text1"/>
                <w:sz w:val="22"/>
                <w:szCs w:val="22"/>
                <w:lang w:val="en-US" w:eastAsia="en-US"/>
              </w:rPr>
              <w:t>Output 1.3</w:t>
            </w:r>
          </w:p>
          <w:p w14:paraId="4773C405" w14:textId="77777777" w:rsidR="009E3BE2" w:rsidRPr="004E3410" w:rsidRDefault="009E3BE2" w:rsidP="00543472">
            <w:pPr>
              <w:rPr>
                <w:rFonts w:eastAsia="Arial"/>
                <w:bCs/>
                <w:color w:val="000000" w:themeColor="text1"/>
                <w:sz w:val="22"/>
                <w:szCs w:val="22"/>
              </w:rPr>
            </w:pPr>
            <w:r w:rsidRPr="004E3410">
              <w:rPr>
                <w:rFonts w:eastAsia="Arial"/>
                <w:bCs/>
                <w:color w:val="000000" w:themeColor="text1"/>
                <w:sz w:val="22"/>
                <w:szCs w:val="22"/>
              </w:rPr>
              <w:t>Locality-level Land and Natural Resource Management Plans prepared on an inclusive and participatory basis</w:t>
            </w:r>
          </w:p>
          <w:p w14:paraId="3F33CCD5" w14:textId="77777777" w:rsidR="009E3BE2" w:rsidRPr="004E3410" w:rsidRDefault="009E3BE2" w:rsidP="00543472">
            <w:pPr>
              <w:rPr>
                <w:color w:val="000000" w:themeColor="text1"/>
                <w:lang w:val="en-US" w:eastAsia="en-US"/>
              </w:rPr>
            </w:pPr>
          </w:p>
        </w:tc>
        <w:tc>
          <w:tcPr>
            <w:tcW w:w="2093" w:type="dxa"/>
            <w:shd w:val="clear" w:color="auto" w:fill="EEECE1"/>
          </w:tcPr>
          <w:p w14:paraId="4145D920" w14:textId="77777777" w:rsidR="009E3BE2" w:rsidRPr="004E3410" w:rsidRDefault="009E3BE2" w:rsidP="00543472">
            <w:pPr>
              <w:jc w:val="both"/>
              <w:rPr>
                <w:color w:val="000000" w:themeColor="text1"/>
                <w:sz w:val="22"/>
                <w:szCs w:val="22"/>
                <w:lang w:val="en-US" w:eastAsia="en-US"/>
              </w:rPr>
            </w:pPr>
            <w:r w:rsidRPr="004E3410">
              <w:rPr>
                <w:color w:val="000000" w:themeColor="text1"/>
                <w:sz w:val="22"/>
                <w:szCs w:val="22"/>
                <w:lang w:val="en-US" w:eastAsia="en-US"/>
              </w:rPr>
              <w:t>Indicator 1.3.1</w:t>
            </w:r>
          </w:p>
          <w:p w14:paraId="2FA780FC" w14:textId="77777777" w:rsidR="009E3BE2" w:rsidRPr="004E3410" w:rsidRDefault="009E3BE2" w:rsidP="00543472">
            <w:pPr>
              <w:jc w:val="both"/>
              <w:rPr>
                <w:color w:val="000000" w:themeColor="text1"/>
                <w:lang w:val="en-US" w:eastAsia="en-US"/>
              </w:rPr>
            </w:pPr>
            <w:r w:rsidRPr="004E3410">
              <w:rPr>
                <w:rFonts w:eastAsia="Calibri"/>
                <w:color w:val="000000" w:themeColor="text1"/>
                <w:sz w:val="22"/>
                <w:szCs w:val="22"/>
              </w:rPr>
              <w:t xml:space="preserve">Number of IDPs, returnees, host communities and nomads participating within community-based resolution mechanisms </w:t>
            </w:r>
          </w:p>
        </w:tc>
        <w:tc>
          <w:tcPr>
            <w:tcW w:w="2407" w:type="dxa"/>
            <w:shd w:val="clear" w:color="auto" w:fill="EEECE1"/>
          </w:tcPr>
          <w:p w14:paraId="480C0DA7" w14:textId="77777777" w:rsidR="009E3BE2" w:rsidRPr="004E3410" w:rsidRDefault="009E3BE2" w:rsidP="00543472">
            <w:pPr>
              <w:rPr>
                <w:color w:val="000000" w:themeColor="text1"/>
              </w:rPr>
            </w:pPr>
            <w:proofErr w:type="spellStart"/>
            <w:r w:rsidRPr="004E3410">
              <w:rPr>
                <w:color w:val="000000" w:themeColor="text1"/>
              </w:rPr>
              <w:t>Nertiti</w:t>
            </w:r>
            <w:proofErr w:type="spellEnd"/>
            <w:r w:rsidRPr="004E3410">
              <w:rPr>
                <w:color w:val="000000" w:themeColor="text1"/>
              </w:rPr>
              <w:t>:</w:t>
            </w:r>
          </w:p>
          <w:p w14:paraId="11748BCC" w14:textId="77777777" w:rsidR="009E3BE2" w:rsidRPr="004E3410" w:rsidRDefault="009E3BE2" w:rsidP="00543472">
            <w:pPr>
              <w:rPr>
                <w:color w:val="000000" w:themeColor="text1"/>
              </w:rPr>
            </w:pPr>
            <w:r w:rsidRPr="004E3410">
              <w:rPr>
                <w:color w:val="000000" w:themeColor="text1"/>
              </w:rPr>
              <w:t>Host community (non-displaced): 39%</w:t>
            </w:r>
          </w:p>
          <w:p w14:paraId="3F23D991" w14:textId="77777777" w:rsidR="009E3BE2" w:rsidRPr="004E3410" w:rsidRDefault="009E3BE2" w:rsidP="00543472">
            <w:pPr>
              <w:rPr>
                <w:color w:val="000000" w:themeColor="text1"/>
              </w:rPr>
            </w:pPr>
            <w:r w:rsidRPr="004E3410">
              <w:rPr>
                <w:color w:val="000000" w:themeColor="text1"/>
              </w:rPr>
              <w:t>Return IDPs: 45%</w:t>
            </w:r>
          </w:p>
          <w:p w14:paraId="5D5E5BF4" w14:textId="77777777" w:rsidR="009E3BE2" w:rsidRPr="004E3410" w:rsidRDefault="009E3BE2" w:rsidP="00543472">
            <w:pPr>
              <w:rPr>
                <w:color w:val="000000" w:themeColor="text1"/>
              </w:rPr>
            </w:pPr>
            <w:r w:rsidRPr="004E3410">
              <w:rPr>
                <w:color w:val="000000" w:themeColor="text1"/>
              </w:rPr>
              <w:t>IDPs: 28%</w:t>
            </w:r>
          </w:p>
          <w:p w14:paraId="07FA7609" w14:textId="77777777" w:rsidR="009E3BE2" w:rsidRPr="004E3410" w:rsidRDefault="009E3BE2" w:rsidP="00543472">
            <w:pPr>
              <w:rPr>
                <w:color w:val="000000" w:themeColor="text1"/>
              </w:rPr>
            </w:pPr>
            <w:r w:rsidRPr="004E3410">
              <w:rPr>
                <w:color w:val="000000" w:themeColor="text1"/>
              </w:rPr>
              <w:t>Nomads: 49%</w:t>
            </w:r>
            <w:r w:rsidRPr="004E3410">
              <w:rPr>
                <w:color w:val="000000" w:themeColor="text1"/>
              </w:rPr>
              <w:br/>
            </w:r>
          </w:p>
          <w:p w14:paraId="2E8EFB4E" w14:textId="77777777" w:rsidR="009E3BE2" w:rsidRPr="004E3410" w:rsidRDefault="009E3BE2" w:rsidP="00543472">
            <w:pPr>
              <w:rPr>
                <w:color w:val="000000" w:themeColor="text1"/>
              </w:rPr>
            </w:pPr>
            <w:r w:rsidRPr="004E3410">
              <w:rPr>
                <w:color w:val="000000" w:themeColor="text1"/>
              </w:rPr>
              <w:t>Total community households who indicated participating in a public meeting in which local reconciliation initiatives or peace processes were discussed, at least once in the past six months: 36%</w:t>
            </w:r>
          </w:p>
          <w:p w14:paraId="3E4BB67A" w14:textId="77777777" w:rsidR="009E3BE2" w:rsidRPr="004E3410" w:rsidRDefault="009E3BE2" w:rsidP="00543472">
            <w:pPr>
              <w:rPr>
                <w:color w:val="000000" w:themeColor="text1"/>
              </w:rPr>
            </w:pPr>
          </w:p>
          <w:p w14:paraId="79A449AC" w14:textId="77777777" w:rsidR="009E3BE2" w:rsidRPr="004E3410" w:rsidRDefault="009E3BE2" w:rsidP="00543472">
            <w:pPr>
              <w:rPr>
                <w:color w:val="000000" w:themeColor="text1"/>
              </w:rPr>
            </w:pPr>
            <w:r w:rsidRPr="004E3410">
              <w:rPr>
                <w:color w:val="000000" w:themeColor="text1"/>
              </w:rPr>
              <w:t>UMD:</w:t>
            </w:r>
          </w:p>
          <w:p w14:paraId="2EAB4625" w14:textId="77777777" w:rsidR="009E3BE2" w:rsidRPr="004E3410" w:rsidRDefault="009E3BE2" w:rsidP="00543472">
            <w:pPr>
              <w:rPr>
                <w:color w:val="000000" w:themeColor="text1"/>
              </w:rPr>
            </w:pPr>
            <w:r w:rsidRPr="004E3410">
              <w:rPr>
                <w:color w:val="000000" w:themeColor="text1"/>
              </w:rPr>
              <w:t>Host community (non-displaced): NEGLIGIBLE SAMPLE SIZE</w:t>
            </w:r>
          </w:p>
          <w:p w14:paraId="7BAEBA40" w14:textId="77777777" w:rsidR="009E3BE2" w:rsidRPr="004E3410" w:rsidRDefault="009E3BE2" w:rsidP="00543472">
            <w:pPr>
              <w:rPr>
                <w:color w:val="000000" w:themeColor="text1"/>
              </w:rPr>
            </w:pPr>
            <w:r w:rsidRPr="004E3410">
              <w:rPr>
                <w:color w:val="000000" w:themeColor="text1"/>
              </w:rPr>
              <w:t>Return IDPs: 50%</w:t>
            </w:r>
          </w:p>
          <w:p w14:paraId="792C2E05" w14:textId="77777777" w:rsidR="009E3BE2" w:rsidRPr="004E3410" w:rsidRDefault="009E3BE2" w:rsidP="00543472">
            <w:pPr>
              <w:rPr>
                <w:color w:val="000000" w:themeColor="text1"/>
              </w:rPr>
            </w:pPr>
            <w:r w:rsidRPr="004E3410">
              <w:rPr>
                <w:color w:val="000000" w:themeColor="text1"/>
              </w:rPr>
              <w:t>IDPs: NEGLIGIBLE SAMPLE SIZE</w:t>
            </w:r>
          </w:p>
          <w:p w14:paraId="2EEE70ED" w14:textId="77777777" w:rsidR="009E3BE2" w:rsidRPr="004E3410" w:rsidRDefault="009E3BE2" w:rsidP="00543472">
            <w:pPr>
              <w:rPr>
                <w:color w:val="000000" w:themeColor="text1"/>
              </w:rPr>
            </w:pPr>
            <w:r w:rsidRPr="004E3410">
              <w:rPr>
                <w:color w:val="000000" w:themeColor="text1"/>
              </w:rPr>
              <w:t>Nomads: 49%</w:t>
            </w:r>
            <w:r w:rsidRPr="004E3410">
              <w:rPr>
                <w:color w:val="000000" w:themeColor="text1"/>
              </w:rPr>
              <w:br/>
            </w:r>
          </w:p>
          <w:p w14:paraId="0C6EF85C" w14:textId="77777777" w:rsidR="009E3BE2" w:rsidRPr="004E3410" w:rsidRDefault="009E3BE2" w:rsidP="00543472">
            <w:pPr>
              <w:rPr>
                <w:color w:val="000000" w:themeColor="text1"/>
              </w:rPr>
            </w:pPr>
            <w:r w:rsidRPr="004E3410">
              <w:rPr>
                <w:color w:val="000000" w:themeColor="text1"/>
              </w:rPr>
              <w:t>Total community households who indicated participating in a public meeting in which local reconciliation initiatives or peace processes were discussed, at least once in the past six months: 50%</w:t>
            </w:r>
          </w:p>
        </w:tc>
        <w:tc>
          <w:tcPr>
            <w:tcW w:w="1800" w:type="dxa"/>
            <w:shd w:val="clear" w:color="auto" w:fill="EEECE1"/>
          </w:tcPr>
          <w:p w14:paraId="183AA71C" w14:textId="343DFE9A" w:rsidR="009E3BE2" w:rsidRPr="004E3410" w:rsidRDefault="009E3BE2" w:rsidP="00543472">
            <w:pPr>
              <w:rPr>
                <w:color w:val="000000" w:themeColor="text1"/>
              </w:rPr>
            </w:pPr>
            <w:r w:rsidRPr="004E3410">
              <w:rPr>
                <w:rFonts w:eastAsia="Calibri"/>
                <w:color w:val="000000" w:themeColor="text1"/>
                <w:sz w:val="22"/>
                <w:szCs w:val="22"/>
              </w:rPr>
              <w:lastRenderedPageBreak/>
              <w:t>60 (20 female, 15 youth)</w:t>
            </w:r>
          </w:p>
        </w:tc>
        <w:tc>
          <w:tcPr>
            <w:tcW w:w="1530" w:type="dxa"/>
          </w:tcPr>
          <w:p w14:paraId="1D298DCE" w14:textId="495D362F" w:rsidR="009E3BE2" w:rsidRPr="001D7DF9" w:rsidRDefault="0072303F" w:rsidP="00543472">
            <w:pPr>
              <w:rPr>
                <w:bCs/>
                <w:color w:val="000000" w:themeColor="text1"/>
                <w:lang w:val="en-US" w:eastAsia="en-US"/>
              </w:rPr>
            </w:pPr>
            <w:r w:rsidRPr="001D7DF9">
              <w:rPr>
                <w:bCs/>
                <w:color w:val="000000" w:themeColor="text1"/>
                <w:lang w:val="en-US" w:eastAsia="en-US"/>
              </w:rPr>
              <w:t>100</w:t>
            </w:r>
            <w:r w:rsidR="000107CA" w:rsidRPr="001D7DF9">
              <w:rPr>
                <w:bCs/>
                <w:color w:val="000000" w:themeColor="text1"/>
                <w:lang w:val="en-US" w:eastAsia="en-US"/>
              </w:rPr>
              <w:t xml:space="preserve"> IDPs, returnee host communities</w:t>
            </w:r>
            <w:r w:rsidR="00A07D4C" w:rsidRPr="001D7DF9">
              <w:rPr>
                <w:bCs/>
                <w:color w:val="000000" w:themeColor="text1"/>
                <w:lang w:val="en-US" w:eastAsia="en-US"/>
              </w:rPr>
              <w:t xml:space="preserve"> and nomads</w:t>
            </w:r>
            <w:r w:rsidR="001D7DF9" w:rsidRPr="001D7DF9">
              <w:rPr>
                <w:bCs/>
                <w:color w:val="000000" w:themeColor="text1"/>
                <w:lang w:val="en-US" w:eastAsia="en-US"/>
              </w:rPr>
              <w:t xml:space="preserve"> (35 women, 10 young </w:t>
            </w:r>
            <w:proofErr w:type="spellStart"/>
            <w:r w:rsidR="001D7DF9" w:rsidRPr="001D7DF9">
              <w:rPr>
                <w:bCs/>
                <w:color w:val="000000" w:themeColor="text1"/>
                <w:lang w:val="en-US" w:eastAsia="en-US"/>
              </w:rPr>
              <w:t>wome</w:t>
            </w:r>
            <w:proofErr w:type="spellEnd"/>
            <w:r w:rsidR="001D7DF9" w:rsidRPr="001D7DF9">
              <w:rPr>
                <w:bCs/>
                <w:color w:val="000000" w:themeColor="text1"/>
                <w:lang w:val="en-US" w:eastAsia="en-US"/>
              </w:rPr>
              <w:t>)</w:t>
            </w:r>
          </w:p>
        </w:tc>
        <w:tc>
          <w:tcPr>
            <w:tcW w:w="4050" w:type="dxa"/>
          </w:tcPr>
          <w:p w14:paraId="5E31C6E4" w14:textId="19A94D04" w:rsidR="009E3BE2" w:rsidRPr="00ED2722" w:rsidRDefault="00050F74" w:rsidP="00543472">
            <w:pPr>
              <w:rPr>
                <w:bCs/>
                <w:color w:val="000000" w:themeColor="text1"/>
              </w:rPr>
            </w:pPr>
            <w:r w:rsidRPr="00ED2722">
              <w:rPr>
                <w:bCs/>
                <w:color w:val="000000" w:themeColor="text1"/>
                <w:lang w:val="en-US" w:eastAsia="en-US"/>
              </w:rPr>
              <w:t xml:space="preserve">100 community </w:t>
            </w:r>
            <w:proofErr w:type="gramStart"/>
            <w:r w:rsidRPr="00ED2722">
              <w:rPr>
                <w:bCs/>
                <w:color w:val="000000" w:themeColor="text1"/>
                <w:lang w:val="en-US" w:eastAsia="en-US"/>
              </w:rPr>
              <w:t>members  formed</w:t>
            </w:r>
            <w:proofErr w:type="gramEnd"/>
            <w:r w:rsidRPr="00ED2722">
              <w:rPr>
                <w:bCs/>
                <w:color w:val="000000" w:themeColor="text1"/>
                <w:lang w:val="en-US" w:eastAsia="en-US"/>
              </w:rPr>
              <w:t xml:space="preserve"> 10 CBRMs with 35 women and 10 young women</w:t>
            </w:r>
            <w:r w:rsidR="00615B42" w:rsidRPr="00ED2722">
              <w:rPr>
                <w:bCs/>
                <w:color w:val="000000" w:themeColor="text1"/>
                <w:lang w:val="en-US" w:eastAsia="en-US"/>
              </w:rPr>
              <w:t xml:space="preserve"> being part of the committee in </w:t>
            </w:r>
            <w:proofErr w:type="spellStart"/>
            <w:r w:rsidR="00ED2722" w:rsidRPr="00ED2722">
              <w:rPr>
                <w:bCs/>
                <w:color w:val="000000" w:themeColor="text1"/>
                <w:lang w:val="en-US" w:eastAsia="en-US"/>
              </w:rPr>
              <w:t>Guildo</w:t>
            </w:r>
            <w:proofErr w:type="spellEnd"/>
            <w:r w:rsidR="00ED2722" w:rsidRPr="00ED2722">
              <w:rPr>
                <w:bCs/>
                <w:color w:val="000000" w:themeColor="text1"/>
                <w:lang w:val="en-US" w:eastAsia="en-US"/>
              </w:rPr>
              <w:t xml:space="preserve">, </w:t>
            </w:r>
            <w:r w:rsidR="00977DF4" w:rsidRPr="00ED2722">
              <w:rPr>
                <w:bCs/>
                <w:color w:val="000000" w:themeColor="text1"/>
                <w:lang w:val="en-US" w:eastAsia="en-US"/>
              </w:rPr>
              <w:t xml:space="preserve">Tur, </w:t>
            </w:r>
            <w:proofErr w:type="spellStart"/>
            <w:r w:rsidR="002C6ED5" w:rsidRPr="00ED2722">
              <w:rPr>
                <w:bCs/>
                <w:color w:val="000000" w:themeColor="text1"/>
                <w:lang w:val="en-US" w:eastAsia="en-US"/>
              </w:rPr>
              <w:t>Baldong</w:t>
            </w:r>
            <w:proofErr w:type="spellEnd"/>
            <w:r w:rsidR="00006D50" w:rsidRPr="00ED2722">
              <w:rPr>
                <w:bCs/>
                <w:color w:val="000000" w:themeColor="text1"/>
                <w:lang w:val="en-US" w:eastAsia="en-US"/>
              </w:rPr>
              <w:t xml:space="preserve">, </w:t>
            </w:r>
            <w:proofErr w:type="spellStart"/>
            <w:r w:rsidR="00006D50" w:rsidRPr="00ED2722">
              <w:rPr>
                <w:bCs/>
                <w:color w:val="000000" w:themeColor="text1"/>
                <w:lang w:val="en-US" w:eastAsia="en-US"/>
              </w:rPr>
              <w:t>Koramla</w:t>
            </w:r>
            <w:proofErr w:type="spellEnd"/>
            <w:r w:rsidR="00006D50" w:rsidRPr="00ED2722">
              <w:rPr>
                <w:bCs/>
                <w:color w:val="000000" w:themeColor="text1"/>
                <w:lang w:val="en-US" w:eastAsia="en-US"/>
              </w:rPr>
              <w:t xml:space="preserve">, </w:t>
            </w:r>
            <w:proofErr w:type="spellStart"/>
            <w:r w:rsidR="00006D50" w:rsidRPr="00ED2722">
              <w:rPr>
                <w:bCs/>
                <w:color w:val="000000" w:themeColor="text1"/>
                <w:lang w:val="en-US" w:eastAsia="en-US"/>
              </w:rPr>
              <w:t>Gornei</w:t>
            </w:r>
            <w:proofErr w:type="spellEnd"/>
            <w:r w:rsidR="00006D50" w:rsidRPr="00ED2722">
              <w:rPr>
                <w:bCs/>
                <w:color w:val="000000" w:themeColor="text1"/>
                <w:lang w:val="en-US" w:eastAsia="en-US"/>
              </w:rPr>
              <w:t xml:space="preserve"> and Saga villages in Nertiti</w:t>
            </w:r>
            <w:r w:rsidR="0068692D" w:rsidRPr="00ED2722">
              <w:rPr>
                <w:bCs/>
                <w:color w:val="000000" w:themeColor="text1"/>
                <w:lang w:val="en-US" w:eastAsia="en-US"/>
              </w:rPr>
              <w:t xml:space="preserve">; </w:t>
            </w:r>
            <w:proofErr w:type="spellStart"/>
            <w:r w:rsidR="0068692D" w:rsidRPr="00ED2722">
              <w:rPr>
                <w:bCs/>
                <w:color w:val="000000" w:themeColor="text1"/>
                <w:lang w:val="en-US" w:eastAsia="en-US"/>
              </w:rPr>
              <w:t>Sarafaya</w:t>
            </w:r>
            <w:proofErr w:type="spellEnd"/>
            <w:r w:rsidR="0068692D" w:rsidRPr="00ED2722">
              <w:rPr>
                <w:bCs/>
                <w:color w:val="000000" w:themeColor="text1"/>
                <w:lang w:val="en-US" w:eastAsia="en-US"/>
              </w:rPr>
              <w:t xml:space="preserve">, </w:t>
            </w:r>
            <w:proofErr w:type="spellStart"/>
            <w:r w:rsidR="0068692D" w:rsidRPr="00ED2722">
              <w:rPr>
                <w:bCs/>
                <w:color w:val="000000" w:themeColor="text1"/>
                <w:lang w:val="en-US" w:eastAsia="en-US"/>
              </w:rPr>
              <w:t>Motour</w:t>
            </w:r>
            <w:proofErr w:type="spellEnd"/>
            <w:r w:rsidR="0068692D" w:rsidRPr="00ED2722">
              <w:rPr>
                <w:bCs/>
                <w:color w:val="000000" w:themeColor="text1"/>
                <w:lang w:val="en-US" w:eastAsia="en-US"/>
              </w:rPr>
              <w:t xml:space="preserve">, </w:t>
            </w:r>
            <w:proofErr w:type="spellStart"/>
            <w:r w:rsidR="0068692D" w:rsidRPr="00ED2722">
              <w:rPr>
                <w:bCs/>
                <w:color w:val="000000" w:themeColor="text1"/>
                <w:lang w:val="en-US" w:eastAsia="en-US"/>
              </w:rPr>
              <w:t>Abjaraldil</w:t>
            </w:r>
            <w:proofErr w:type="spellEnd"/>
            <w:r w:rsidR="0068692D" w:rsidRPr="00ED2722">
              <w:rPr>
                <w:bCs/>
                <w:color w:val="000000" w:themeColor="text1"/>
                <w:lang w:val="en-US" w:eastAsia="en-US"/>
              </w:rPr>
              <w:t xml:space="preserve">, </w:t>
            </w:r>
            <w:proofErr w:type="spellStart"/>
            <w:r w:rsidR="008B6F15" w:rsidRPr="00ED2722">
              <w:rPr>
                <w:bCs/>
                <w:color w:val="000000" w:themeColor="text1"/>
                <w:lang w:val="en-US" w:eastAsia="en-US"/>
              </w:rPr>
              <w:t>Alroyn</w:t>
            </w:r>
            <w:proofErr w:type="spellEnd"/>
            <w:r w:rsidR="00ED2722" w:rsidRPr="00ED2722">
              <w:rPr>
                <w:bCs/>
                <w:color w:val="000000" w:themeColor="text1"/>
                <w:lang w:val="en-US" w:eastAsia="en-US"/>
              </w:rPr>
              <w:t xml:space="preserve"> villages in Umm Dukhun</w:t>
            </w:r>
          </w:p>
        </w:tc>
        <w:tc>
          <w:tcPr>
            <w:tcW w:w="2430" w:type="dxa"/>
          </w:tcPr>
          <w:p w14:paraId="36A7F55E" w14:textId="77777777" w:rsidR="009E3BE2" w:rsidRPr="004E3410" w:rsidRDefault="009E3BE2" w:rsidP="00543472">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9E3BE2" w:rsidRPr="004E3410" w14:paraId="0C8A2860" w14:textId="77777777" w:rsidTr="00457964">
        <w:trPr>
          <w:trHeight w:val="422"/>
        </w:trPr>
        <w:tc>
          <w:tcPr>
            <w:tcW w:w="1710" w:type="dxa"/>
            <w:vMerge/>
          </w:tcPr>
          <w:p w14:paraId="24563834" w14:textId="77777777" w:rsidR="009E3BE2" w:rsidRPr="004E3410" w:rsidRDefault="009E3BE2" w:rsidP="00543472">
            <w:pPr>
              <w:rPr>
                <w:b/>
                <w:color w:val="000000" w:themeColor="text1"/>
                <w:lang w:val="en-US" w:eastAsia="en-US"/>
              </w:rPr>
            </w:pPr>
          </w:p>
        </w:tc>
        <w:tc>
          <w:tcPr>
            <w:tcW w:w="2093" w:type="dxa"/>
            <w:shd w:val="clear" w:color="auto" w:fill="EEECE1"/>
          </w:tcPr>
          <w:p w14:paraId="1AB6D83E" w14:textId="77777777" w:rsidR="009E3BE2" w:rsidRPr="004E3410" w:rsidRDefault="009E3BE2" w:rsidP="00543472">
            <w:pPr>
              <w:rPr>
                <w:rFonts w:eastAsia="Arial"/>
                <w:b/>
                <w:color w:val="000000" w:themeColor="text1"/>
              </w:rPr>
            </w:pPr>
            <w:r w:rsidRPr="004E3410">
              <w:rPr>
                <w:rFonts w:eastAsia="Arial"/>
                <w:b/>
                <w:color w:val="000000" w:themeColor="text1"/>
              </w:rPr>
              <w:t>Indicator 1.3.2</w:t>
            </w:r>
          </w:p>
          <w:p w14:paraId="73928296" w14:textId="77777777" w:rsidR="009E3BE2" w:rsidRPr="004E3410" w:rsidRDefault="009E3BE2" w:rsidP="00543472">
            <w:pPr>
              <w:jc w:val="both"/>
              <w:rPr>
                <w:color w:val="000000" w:themeColor="text1"/>
                <w:lang w:val="en-US" w:eastAsia="en-US"/>
              </w:rPr>
            </w:pPr>
            <w:r w:rsidRPr="004E3410">
              <w:rPr>
                <w:rFonts w:eastAsia="Arial"/>
                <w:bCs/>
                <w:color w:val="000000" w:themeColor="text1"/>
              </w:rPr>
              <w:t xml:space="preserve">Number of community initiatives jointly </w:t>
            </w:r>
            <w:r w:rsidRPr="004E3410">
              <w:rPr>
                <w:rFonts w:eastAsia="Arial"/>
                <w:bCs/>
                <w:color w:val="000000" w:themeColor="text1"/>
              </w:rPr>
              <w:lastRenderedPageBreak/>
              <w:t>planned, used and managed including livestock migratory routes, water resources and veterinary services</w:t>
            </w:r>
          </w:p>
        </w:tc>
        <w:tc>
          <w:tcPr>
            <w:tcW w:w="2407" w:type="dxa"/>
            <w:shd w:val="clear" w:color="auto" w:fill="EEECE1"/>
          </w:tcPr>
          <w:p w14:paraId="56A899F2" w14:textId="77777777" w:rsidR="009E3BE2" w:rsidRPr="004E3410" w:rsidRDefault="009E3BE2" w:rsidP="00543472">
            <w:pPr>
              <w:rPr>
                <w:color w:val="000000" w:themeColor="text1"/>
                <w:lang w:val="en-US" w:eastAsia="en-US"/>
              </w:rPr>
            </w:pPr>
            <w:r w:rsidRPr="004E3410">
              <w:rPr>
                <w:color w:val="000000" w:themeColor="text1"/>
                <w:lang w:val="en-US" w:eastAsia="en-US"/>
              </w:rPr>
              <w:lastRenderedPageBreak/>
              <w:t>Nertiti:</w:t>
            </w:r>
          </w:p>
          <w:p w14:paraId="1D26B0A8" w14:textId="77777777" w:rsidR="009E3BE2" w:rsidRPr="004E3410" w:rsidRDefault="009E3BE2" w:rsidP="00543472">
            <w:pPr>
              <w:rPr>
                <w:color w:val="000000" w:themeColor="text1"/>
                <w:lang w:val="en-US" w:eastAsia="en-US"/>
              </w:rPr>
            </w:pPr>
            <w:r w:rsidRPr="004E3410">
              <w:rPr>
                <w:color w:val="000000" w:themeColor="text1"/>
                <w:lang w:val="en-US" w:eastAsia="en-US"/>
              </w:rPr>
              <w:t xml:space="preserve">Harvest Protection Committee: Includes farmers and </w:t>
            </w:r>
            <w:r w:rsidRPr="004E3410">
              <w:rPr>
                <w:color w:val="000000" w:themeColor="text1"/>
                <w:lang w:val="en-US" w:eastAsia="en-US"/>
              </w:rPr>
              <w:lastRenderedPageBreak/>
              <w:t>pastoralists as well as native administration, local government and police. Manages movement of noamds, access to grazeland and resolves conflicts between farmers and pastoralists</w:t>
            </w:r>
          </w:p>
          <w:p w14:paraId="7053EB67" w14:textId="77777777" w:rsidR="009E3BE2" w:rsidRPr="004E3410" w:rsidRDefault="009E3BE2" w:rsidP="00543472">
            <w:pPr>
              <w:rPr>
                <w:color w:val="000000" w:themeColor="text1"/>
                <w:lang w:val="en-US" w:eastAsia="en-US"/>
              </w:rPr>
            </w:pPr>
          </w:p>
          <w:p w14:paraId="5E7ACE78" w14:textId="77777777" w:rsidR="009E3BE2" w:rsidRPr="004E3410" w:rsidRDefault="009E3BE2" w:rsidP="00543472">
            <w:pPr>
              <w:rPr>
                <w:color w:val="000000" w:themeColor="text1"/>
                <w:lang w:val="en-US" w:eastAsia="en-US"/>
              </w:rPr>
            </w:pPr>
            <w:r w:rsidRPr="004E3410">
              <w:rPr>
                <w:color w:val="000000" w:themeColor="text1"/>
                <w:lang w:val="en-US" w:eastAsia="en-US"/>
              </w:rPr>
              <w:t>UMD:</w:t>
            </w:r>
          </w:p>
          <w:p w14:paraId="284FBBC5" w14:textId="77777777" w:rsidR="009E3BE2" w:rsidRPr="004E3410" w:rsidRDefault="009E3BE2" w:rsidP="00543472">
            <w:pPr>
              <w:rPr>
                <w:color w:val="000000" w:themeColor="text1"/>
              </w:rPr>
            </w:pPr>
            <w:r w:rsidRPr="004E3410">
              <w:rPr>
                <w:color w:val="000000" w:themeColor="text1"/>
                <w:lang w:val="en-US" w:eastAsia="en-US"/>
              </w:rPr>
              <w:t>Harvest Protection Committee: Includes farmers and pastoralists as well as native administration, local government and police. Manages movement of nomads, access to grazeland and resolves conflicts between farmers and pastoralists</w:t>
            </w:r>
          </w:p>
        </w:tc>
        <w:tc>
          <w:tcPr>
            <w:tcW w:w="1800" w:type="dxa"/>
            <w:shd w:val="clear" w:color="auto" w:fill="EEECE1"/>
          </w:tcPr>
          <w:p w14:paraId="15E336CE" w14:textId="77777777" w:rsidR="009E3BE2" w:rsidRPr="004E3410" w:rsidRDefault="009E3BE2" w:rsidP="00543472">
            <w:pPr>
              <w:rPr>
                <w:color w:val="000000" w:themeColor="text1"/>
              </w:rPr>
            </w:pPr>
            <w:r w:rsidRPr="004E3410">
              <w:rPr>
                <w:color w:val="000000" w:themeColor="text1"/>
              </w:rPr>
              <w:lastRenderedPageBreak/>
              <w:t>3</w:t>
            </w:r>
          </w:p>
        </w:tc>
        <w:tc>
          <w:tcPr>
            <w:tcW w:w="1530" w:type="dxa"/>
          </w:tcPr>
          <w:p w14:paraId="48BA4631" w14:textId="457B4C79" w:rsidR="009E3BE2" w:rsidRPr="004E3410" w:rsidRDefault="008B0B96" w:rsidP="00543472">
            <w:pPr>
              <w:rPr>
                <w:b/>
                <w:color w:val="000000" w:themeColor="text1"/>
                <w:lang w:val="en-US" w:eastAsia="en-US"/>
              </w:rPr>
            </w:pPr>
            <w:r w:rsidRPr="004E3410">
              <w:rPr>
                <w:b/>
                <w:color w:val="000000" w:themeColor="text1"/>
                <w:lang w:val="en-US" w:eastAsia="en-US"/>
              </w:rPr>
              <w:t>2</w:t>
            </w:r>
          </w:p>
        </w:tc>
        <w:tc>
          <w:tcPr>
            <w:tcW w:w="4050" w:type="dxa"/>
          </w:tcPr>
          <w:p w14:paraId="3A3CA114" w14:textId="32CB8BEE" w:rsidR="007365E1" w:rsidRPr="004E3410" w:rsidRDefault="008B0B96" w:rsidP="007365E1">
            <w:pPr>
              <w:shd w:val="clear" w:color="auto" w:fill="FFFFFF" w:themeFill="background1"/>
              <w:jc w:val="both"/>
              <w:rPr>
                <w:bCs/>
                <w:color w:val="000000" w:themeColor="text1"/>
              </w:rPr>
            </w:pPr>
            <w:r w:rsidRPr="004E3410">
              <w:rPr>
                <w:b/>
                <w:color w:val="000000" w:themeColor="text1"/>
                <w:lang w:val="en-US" w:eastAsia="en-US"/>
              </w:rPr>
              <w:t xml:space="preserve">2 </w:t>
            </w:r>
            <w:proofErr w:type="spellStart"/>
            <w:r w:rsidRPr="004E3410">
              <w:rPr>
                <w:b/>
                <w:color w:val="000000" w:themeColor="text1"/>
                <w:lang w:val="en-US" w:eastAsia="en-US"/>
              </w:rPr>
              <w:t>hafirs</w:t>
            </w:r>
            <w:proofErr w:type="spellEnd"/>
            <w:r w:rsidRPr="004E3410">
              <w:rPr>
                <w:b/>
                <w:color w:val="000000" w:themeColor="text1"/>
                <w:lang w:val="en-US" w:eastAsia="en-US"/>
              </w:rPr>
              <w:t xml:space="preserve"> constructed in Nertiti</w:t>
            </w:r>
            <w:r w:rsidR="008778A2">
              <w:rPr>
                <w:b/>
                <w:color w:val="000000" w:themeColor="text1"/>
                <w:lang w:val="en-US" w:eastAsia="en-US"/>
              </w:rPr>
              <w:t xml:space="preserve"> in </w:t>
            </w:r>
            <w:proofErr w:type="spellStart"/>
            <w:r w:rsidR="008778A2">
              <w:rPr>
                <w:color w:val="000000" w:themeColor="text1"/>
                <w:u w:color="00B0F0"/>
              </w:rPr>
              <w:t>Morayah</w:t>
            </w:r>
            <w:proofErr w:type="spellEnd"/>
            <w:r w:rsidR="008778A2">
              <w:rPr>
                <w:color w:val="000000" w:themeColor="text1"/>
                <w:u w:color="00B0F0"/>
              </w:rPr>
              <w:t xml:space="preserve"> and </w:t>
            </w:r>
            <w:proofErr w:type="spellStart"/>
            <w:r w:rsidR="008778A2" w:rsidRPr="004E3410">
              <w:rPr>
                <w:color w:val="000000" w:themeColor="text1"/>
                <w:u w:color="00B0F0"/>
              </w:rPr>
              <w:t>Abujaradil</w:t>
            </w:r>
            <w:proofErr w:type="spellEnd"/>
            <w:r w:rsidR="008778A2" w:rsidRPr="004E3410">
              <w:rPr>
                <w:color w:val="000000" w:themeColor="text1"/>
                <w:u w:color="00B0F0"/>
              </w:rPr>
              <w:t xml:space="preserve"> village</w:t>
            </w:r>
            <w:r w:rsidR="008778A2">
              <w:rPr>
                <w:color w:val="000000" w:themeColor="text1"/>
                <w:u w:color="00B0F0"/>
              </w:rPr>
              <w:t>s</w:t>
            </w:r>
            <w:r w:rsidR="007365E1">
              <w:rPr>
                <w:color w:val="000000" w:themeColor="text1"/>
                <w:u w:color="00B0F0"/>
              </w:rPr>
              <w:t xml:space="preserve"> and four</w:t>
            </w:r>
            <w:r w:rsidR="007365E1" w:rsidRPr="004E3410">
              <w:rPr>
                <w:bCs/>
                <w:color w:val="000000" w:themeColor="text1"/>
              </w:rPr>
              <w:t xml:space="preserve"> village community forests are </w:t>
            </w:r>
            <w:r w:rsidR="007365E1" w:rsidRPr="004E3410">
              <w:rPr>
                <w:bCs/>
                <w:color w:val="000000" w:themeColor="text1"/>
              </w:rPr>
              <w:lastRenderedPageBreak/>
              <w:t>under establishment</w:t>
            </w:r>
            <w:r w:rsidR="007365E1">
              <w:rPr>
                <w:bCs/>
                <w:color w:val="000000" w:themeColor="text1"/>
              </w:rPr>
              <w:t xml:space="preserve"> in </w:t>
            </w:r>
            <w:r w:rsidR="0022290D">
              <w:rPr>
                <w:bCs/>
                <w:color w:val="000000" w:themeColor="text1"/>
              </w:rPr>
              <w:t xml:space="preserve">Tur, </w:t>
            </w:r>
            <w:proofErr w:type="spellStart"/>
            <w:r w:rsidR="0022290D">
              <w:rPr>
                <w:bCs/>
                <w:color w:val="000000" w:themeColor="text1"/>
              </w:rPr>
              <w:t>Gornei</w:t>
            </w:r>
            <w:proofErr w:type="spellEnd"/>
            <w:r w:rsidR="0022290D">
              <w:rPr>
                <w:bCs/>
                <w:color w:val="000000" w:themeColor="text1"/>
              </w:rPr>
              <w:t xml:space="preserve">, </w:t>
            </w:r>
            <w:proofErr w:type="spellStart"/>
            <w:r w:rsidR="0022290D">
              <w:rPr>
                <w:bCs/>
                <w:color w:val="000000" w:themeColor="text1"/>
              </w:rPr>
              <w:t>Abjaraldil</w:t>
            </w:r>
            <w:proofErr w:type="spellEnd"/>
            <w:r w:rsidR="0022290D">
              <w:rPr>
                <w:bCs/>
                <w:color w:val="000000" w:themeColor="text1"/>
              </w:rPr>
              <w:t xml:space="preserve"> and </w:t>
            </w:r>
            <w:proofErr w:type="spellStart"/>
            <w:r w:rsidR="0022290D">
              <w:rPr>
                <w:bCs/>
                <w:color w:val="000000" w:themeColor="text1"/>
              </w:rPr>
              <w:t>Matour</w:t>
            </w:r>
            <w:proofErr w:type="spellEnd"/>
            <w:r w:rsidR="007365E1" w:rsidRPr="004E3410">
              <w:rPr>
                <w:bCs/>
                <w:color w:val="000000" w:themeColor="text1"/>
              </w:rPr>
              <w:t xml:space="preserve"> </w:t>
            </w:r>
          </w:p>
          <w:p w14:paraId="2D2398F9" w14:textId="42FC611F" w:rsidR="009E3BE2" w:rsidRPr="004E3410" w:rsidRDefault="009E3BE2" w:rsidP="00543472">
            <w:pPr>
              <w:rPr>
                <w:color w:val="000000" w:themeColor="text1"/>
              </w:rPr>
            </w:pPr>
          </w:p>
        </w:tc>
        <w:tc>
          <w:tcPr>
            <w:tcW w:w="2430" w:type="dxa"/>
          </w:tcPr>
          <w:p w14:paraId="49B053C2" w14:textId="77777777" w:rsidR="009E3BE2" w:rsidRPr="004E3410" w:rsidRDefault="009E3BE2" w:rsidP="00543472">
            <w:pPr>
              <w:rPr>
                <w:color w:val="000000" w:themeColor="text1"/>
              </w:rPr>
            </w:pPr>
            <w:r w:rsidRPr="004E3410">
              <w:rPr>
                <w:b/>
                <w:color w:val="000000" w:themeColor="text1"/>
                <w:lang w:val="en-US" w:eastAsia="en-US"/>
              </w:rPr>
              <w:lastRenderedPageBreak/>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3102E6" w:rsidRPr="00745FB1" w:rsidDel="00AF546B" w14:paraId="041DEBA7" w14:textId="77777777" w:rsidTr="00457964">
        <w:trPr>
          <w:trHeight w:val="422"/>
        </w:trPr>
        <w:tc>
          <w:tcPr>
            <w:tcW w:w="1710" w:type="dxa"/>
          </w:tcPr>
          <w:p w14:paraId="40B83769" w14:textId="77777777" w:rsidR="003102E6" w:rsidRPr="00745FB1" w:rsidDel="00AF546B" w:rsidRDefault="003102E6" w:rsidP="003102E6">
            <w:pPr>
              <w:rPr>
                <w:b/>
                <w:color w:val="000000" w:themeColor="text1"/>
                <w:sz w:val="22"/>
                <w:szCs w:val="22"/>
                <w:lang w:val="en-US" w:eastAsia="en-US"/>
              </w:rPr>
            </w:pPr>
          </w:p>
        </w:tc>
        <w:tc>
          <w:tcPr>
            <w:tcW w:w="2093" w:type="dxa"/>
            <w:shd w:val="clear" w:color="auto" w:fill="EEECE1"/>
          </w:tcPr>
          <w:p w14:paraId="0B1DFAFB" w14:textId="77777777" w:rsidR="003102E6" w:rsidRPr="00745FB1" w:rsidRDefault="003102E6" w:rsidP="003102E6">
            <w:pPr>
              <w:rPr>
                <w:rFonts w:eastAsia="Arial"/>
                <w:b/>
                <w:sz w:val="22"/>
                <w:szCs w:val="22"/>
              </w:rPr>
            </w:pPr>
            <w:r w:rsidRPr="00745FB1">
              <w:rPr>
                <w:rFonts w:eastAsia="Arial"/>
                <w:b/>
                <w:sz w:val="22"/>
                <w:szCs w:val="22"/>
              </w:rPr>
              <w:t>Output Indicator 1.3.3</w:t>
            </w:r>
          </w:p>
          <w:p w14:paraId="18322390" w14:textId="77777777" w:rsidR="003102E6" w:rsidRPr="00745FB1" w:rsidRDefault="003102E6" w:rsidP="003102E6">
            <w:pPr>
              <w:rPr>
                <w:rFonts w:eastAsia="Arial"/>
                <w:b/>
                <w:sz w:val="22"/>
                <w:szCs w:val="22"/>
              </w:rPr>
            </w:pPr>
          </w:p>
          <w:p w14:paraId="568AFD83" w14:textId="77777777" w:rsidR="003102E6" w:rsidRPr="00745FB1" w:rsidRDefault="003102E6" w:rsidP="003102E6">
            <w:pPr>
              <w:pStyle w:val="CommentText"/>
              <w:rPr>
                <w:sz w:val="22"/>
                <w:szCs w:val="22"/>
              </w:rPr>
            </w:pPr>
            <w:r w:rsidRPr="00745FB1">
              <w:rPr>
                <w:sz w:val="22"/>
                <w:szCs w:val="22"/>
              </w:rPr>
              <w:lastRenderedPageBreak/>
              <w:t>Percentage of disputes between famers and nomads over natural resources successfully resolved.</w:t>
            </w:r>
          </w:p>
          <w:p w14:paraId="7632831E" w14:textId="77777777" w:rsidR="003102E6" w:rsidRPr="00745FB1" w:rsidDel="00AF546B" w:rsidRDefault="003102E6" w:rsidP="00340D91">
            <w:pPr>
              <w:rPr>
                <w:rFonts w:eastAsia="Arial"/>
                <w:b/>
                <w:color w:val="000000" w:themeColor="text1"/>
                <w:sz w:val="22"/>
                <w:szCs w:val="22"/>
              </w:rPr>
            </w:pPr>
          </w:p>
        </w:tc>
        <w:tc>
          <w:tcPr>
            <w:tcW w:w="2407" w:type="dxa"/>
            <w:shd w:val="clear" w:color="auto" w:fill="EEECE1"/>
          </w:tcPr>
          <w:p w14:paraId="0ADD1D26" w14:textId="0BC9EFAE" w:rsidR="003102E6" w:rsidRPr="00745FB1" w:rsidDel="00AF546B" w:rsidRDefault="00340D91" w:rsidP="003102E6">
            <w:pPr>
              <w:rPr>
                <w:b/>
                <w:color w:val="000000" w:themeColor="text1"/>
                <w:sz w:val="22"/>
                <w:szCs w:val="22"/>
                <w:lang w:val="en-US" w:eastAsia="en-US"/>
              </w:rPr>
            </w:pPr>
            <w:r w:rsidRPr="00745FB1">
              <w:rPr>
                <w:b/>
                <w:color w:val="000000" w:themeColor="text1"/>
                <w:sz w:val="22"/>
                <w:szCs w:val="22"/>
                <w:lang w:val="en-US" w:eastAsia="en-US"/>
              </w:rPr>
              <w:lastRenderedPageBreak/>
              <w:t>10%</w:t>
            </w:r>
          </w:p>
        </w:tc>
        <w:tc>
          <w:tcPr>
            <w:tcW w:w="1800" w:type="dxa"/>
            <w:shd w:val="clear" w:color="auto" w:fill="EEECE1"/>
          </w:tcPr>
          <w:p w14:paraId="5FB3E909" w14:textId="23FC2D33" w:rsidR="003102E6" w:rsidRPr="00745FB1" w:rsidDel="00AF546B" w:rsidRDefault="00340D91" w:rsidP="003102E6">
            <w:pPr>
              <w:rPr>
                <w:color w:val="000000" w:themeColor="text1"/>
                <w:sz w:val="22"/>
                <w:szCs w:val="22"/>
              </w:rPr>
            </w:pPr>
            <w:r w:rsidRPr="00745FB1">
              <w:rPr>
                <w:color w:val="000000" w:themeColor="text1"/>
                <w:sz w:val="22"/>
                <w:szCs w:val="22"/>
              </w:rPr>
              <w:t>65%</w:t>
            </w:r>
          </w:p>
        </w:tc>
        <w:tc>
          <w:tcPr>
            <w:tcW w:w="1530" w:type="dxa"/>
          </w:tcPr>
          <w:p w14:paraId="13FFDAE2" w14:textId="42BC592D" w:rsidR="003102E6" w:rsidRPr="00745FB1" w:rsidDel="00AF546B" w:rsidRDefault="00340D91" w:rsidP="003102E6">
            <w:pPr>
              <w:rPr>
                <w:bCs/>
                <w:color w:val="000000" w:themeColor="text1"/>
                <w:sz w:val="22"/>
                <w:szCs w:val="22"/>
                <w:lang w:val="en-US" w:eastAsia="en-US"/>
              </w:rPr>
            </w:pPr>
            <w:r w:rsidRPr="00745FB1">
              <w:rPr>
                <w:bCs/>
                <w:color w:val="000000" w:themeColor="text1"/>
                <w:sz w:val="22"/>
                <w:szCs w:val="22"/>
                <w:lang w:val="en-US" w:eastAsia="en-US"/>
              </w:rPr>
              <w:t>100%</w:t>
            </w:r>
          </w:p>
        </w:tc>
        <w:tc>
          <w:tcPr>
            <w:tcW w:w="4050" w:type="dxa"/>
          </w:tcPr>
          <w:p w14:paraId="597CD70F" w14:textId="5AD864FC" w:rsidR="003102E6" w:rsidRPr="00745FB1" w:rsidDel="00AF546B" w:rsidRDefault="008033AA" w:rsidP="003102E6">
            <w:pPr>
              <w:shd w:val="clear" w:color="auto" w:fill="FFFFFF" w:themeFill="background1"/>
              <w:jc w:val="both"/>
              <w:rPr>
                <w:bCs/>
                <w:color w:val="000000" w:themeColor="text1"/>
                <w:sz w:val="22"/>
                <w:szCs w:val="22"/>
              </w:rPr>
            </w:pPr>
            <w:r>
              <w:rPr>
                <w:bCs/>
                <w:color w:val="000000" w:themeColor="text1"/>
                <w:sz w:val="22"/>
                <w:szCs w:val="22"/>
              </w:rPr>
              <w:t>All the 161</w:t>
            </w:r>
            <w:r w:rsidR="00D74431">
              <w:rPr>
                <w:bCs/>
                <w:color w:val="000000" w:themeColor="text1"/>
                <w:sz w:val="22"/>
                <w:szCs w:val="22"/>
              </w:rPr>
              <w:t xml:space="preserve"> </w:t>
            </w:r>
            <w:r>
              <w:rPr>
                <w:bCs/>
                <w:color w:val="000000" w:themeColor="text1"/>
                <w:sz w:val="22"/>
                <w:szCs w:val="22"/>
              </w:rPr>
              <w:t>disputes between farmers and nomads over natural resources resolved successfully.</w:t>
            </w:r>
          </w:p>
        </w:tc>
        <w:tc>
          <w:tcPr>
            <w:tcW w:w="2430" w:type="dxa"/>
          </w:tcPr>
          <w:p w14:paraId="255334D1" w14:textId="77777777" w:rsidR="003102E6" w:rsidRPr="00745FB1" w:rsidDel="00AF546B" w:rsidRDefault="003102E6" w:rsidP="003102E6">
            <w:pPr>
              <w:rPr>
                <w:b/>
                <w:color w:val="000000" w:themeColor="text1"/>
                <w:sz w:val="22"/>
                <w:szCs w:val="22"/>
                <w:lang w:val="en-US" w:eastAsia="en-US"/>
              </w:rPr>
            </w:pPr>
          </w:p>
        </w:tc>
      </w:tr>
      <w:tr w:rsidR="003102E6" w:rsidRPr="004E3410" w14:paraId="41FABC3D" w14:textId="77777777" w:rsidTr="00457964">
        <w:trPr>
          <w:trHeight w:val="422"/>
        </w:trPr>
        <w:tc>
          <w:tcPr>
            <w:tcW w:w="1710" w:type="dxa"/>
            <w:vMerge w:val="restart"/>
          </w:tcPr>
          <w:p w14:paraId="630E9D85" w14:textId="77777777" w:rsidR="003102E6" w:rsidRPr="00ED2722" w:rsidRDefault="003102E6" w:rsidP="003102E6">
            <w:pPr>
              <w:rPr>
                <w:b/>
                <w:color w:val="000000" w:themeColor="text1"/>
                <w:sz w:val="22"/>
                <w:szCs w:val="22"/>
                <w:lang w:val="en-US" w:eastAsia="en-US"/>
              </w:rPr>
            </w:pPr>
            <w:r w:rsidRPr="00ED2722">
              <w:rPr>
                <w:b/>
                <w:color w:val="000000" w:themeColor="text1"/>
                <w:sz w:val="22"/>
                <w:szCs w:val="22"/>
                <w:lang w:val="en-US" w:eastAsia="en-US"/>
              </w:rPr>
              <w:t>Outcome 2</w:t>
            </w:r>
          </w:p>
          <w:p w14:paraId="42BDE66F" w14:textId="77777777" w:rsidR="003102E6" w:rsidRPr="00ED2722" w:rsidRDefault="003102E6" w:rsidP="003102E6">
            <w:pPr>
              <w:rPr>
                <w:rFonts w:eastAsia="Arial"/>
                <w:bCs/>
                <w:color w:val="000000" w:themeColor="text1"/>
                <w:sz w:val="22"/>
                <w:szCs w:val="22"/>
              </w:rPr>
            </w:pPr>
            <w:r w:rsidRPr="00ED2722">
              <w:rPr>
                <w:rFonts w:eastAsia="Arial"/>
                <w:bCs/>
                <w:color w:val="000000" w:themeColor="text1"/>
                <w:sz w:val="22"/>
                <w:szCs w:val="22"/>
              </w:rPr>
              <w:t xml:space="preserve">Good governance is instituted at locality level and confidence of people built: freedom of movement and physical security is taken for granted by men and women and the rule of law is perceived to be applied without fear or favour; quality basic services are accessible to all, and all feel a </w:t>
            </w:r>
            <w:r w:rsidRPr="00ED2722">
              <w:rPr>
                <w:rFonts w:eastAsia="Arial"/>
                <w:bCs/>
                <w:color w:val="000000" w:themeColor="text1"/>
                <w:sz w:val="22"/>
                <w:szCs w:val="22"/>
              </w:rPr>
              <w:lastRenderedPageBreak/>
              <w:t>stakeholder to their provision.</w:t>
            </w:r>
          </w:p>
          <w:p w14:paraId="0A3E187A" w14:textId="77777777" w:rsidR="003102E6" w:rsidRPr="00ED2722" w:rsidRDefault="003102E6" w:rsidP="003102E6">
            <w:pPr>
              <w:rPr>
                <w:b/>
                <w:color w:val="000000" w:themeColor="text1"/>
                <w:sz w:val="22"/>
                <w:szCs w:val="22"/>
                <w:lang w:eastAsia="en-US"/>
              </w:rPr>
            </w:pPr>
          </w:p>
        </w:tc>
        <w:tc>
          <w:tcPr>
            <w:tcW w:w="2093" w:type="dxa"/>
            <w:shd w:val="clear" w:color="auto" w:fill="EEECE1"/>
          </w:tcPr>
          <w:p w14:paraId="6B399EFB" w14:textId="77777777" w:rsidR="00D74199" w:rsidRPr="00D74199" w:rsidRDefault="00D74199" w:rsidP="00D74199">
            <w:pPr>
              <w:rPr>
                <w:sz w:val="22"/>
                <w:szCs w:val="22"/>
              </w:rPr>
            </w:pPr>
            <w:r w:rsidRPr="00D74199">
              <w:rPr>
                <w:sz w:val="22"/>
                <w:szCs w:val="22"/>
              </w:rPr>
              <w:lastRenderedPageBreak/>
              <w:t>Output 2a</w:t>
            </w:r>
          </w:p>
          <w:p w14:paraId="701D8F5C" w14:textId="6391CB85" w:rsidR="00D74199" w:rsidRPr="00D74199" w:rsidRDefault="00D74199" w:rsidP="00D74199">
            <w:pPr>
              <w:rPr>
                <w:rFonts w:eastAsia="Arial"/>
                <w:sz w:val="22"/>
                <w:szCs w:val="22"/>
              </w:rPr>
            </w:pPr>
            <w:r w:rsidRPr="00D74199">
              <w:rPr>
                <w:sz w:val="22"/>
                <w:szCs w:val="22"/>
              </w:rPr>
              <w:t>Percentage of community members reporting a perceived decrease in levels of violence within and between communities and groups, including a decrease in GBV and violations of rights of the child d</w:t>
            </w:r>
            <w:r w:rsidRPr="00D74199">
              <w:rPr>
                <w:rFonts w:eastAsia="Arial"/>
                <w:sz w:val="22"/>
                <w:szCs w:val="22"/>
              </w:rPr>
              <w:t>isaggregated by sex and age</w:t>
            </w:r>
          </w:p>
          <w:p w14:paraId="2F523077" w14:textId="447845B2" w:rsidR="003102E6" w:rsidRPr="00D74199" w:rsidRDefault="003102E6" w:rsidP="00D74199">
            <w:pPr>
              <w:jc w:val="both"/>
              <w:rPr>
                <w:color w:val="000000" w:themeColor="text1"/>
                <w:sz w:val="22"/>
                <w:szCs w:val="22"/>
                <w:lang w:val="en-US" w:eastAsia="en-US"/>
              </w:rPr>
            </w:pPr>
          </w:p>
        </w:tc>
        <w:tc>
          <w:tcPr>
            <w:tcW w:w="2407" w:type="dxa"/>
            <w:shd w:val="clear" w:color="auto" w:fill="EEECE1"/>
          </w:tcPr>
          <w:p w14:paraId="7F1A2104" w14:textId="7B62C737" w:rsidR="003102E6" w:rsidRPr="004E3410" w:rsidRDefault="003102E6" w:rsidP="003102E6">
            <w:pPr>
              <w:rPr>
                <w:color w:val="000000" w:themeColor="text1"/>
              </w:rPr>
            </w:pPr>
          </w:p>
        </w:tc>
        <w:tc>
          <w:tcPr>
            <w:tcW w:w="1800" w:type="dxa"/>
            <w:shd w:val="clear" w:color="auto" w:fill="EEECE1"/>
          </w:tcPr>
          <w:p w14:paraId="287183DA" w14:textId="3EA7BFDD" w:rsidR="003102E6" w:rsidRPr="004E3410" w:rsidRDefault="00D74199" w:rsidP="003102E6">
            <w:pPr>
              <w:rPr>
                <w:color w:val="000000" w:themeColor="text1"/>
              </w:rPr>
            </w:pPr>
            <w:r>
              <w:rPr>
                <w:color w:val="000000" w:themeColor="text1"/>
              </w:rPr>
              <w:t>40%</w:t>
            </w:r>
          </w:p>
        </w:tc>
        <w:tc>
          <w:tcPr>
            <w:tcW w:w="1530" w:type="dxa"/>
          </w:tcPr>
          <w:p w14:paraId="25DBFD2A" w14:textId="783A3AB1" w:rsidR="003102E6" w:rsidRPr="004E3410" w:rsidRDefault="003102E6" w:rsidP="003102E6">
            <w:pPr>
              <w:rPr>
                <w:b/>
                <w:color w:val="000000" w:themeColor="text1"/>
                <w:lang w:val="en-US" w:eastAsia="en-US"/>
              </w:rPr>
            </w:pPr>
          </w:p>
        </w:tc>
        <w:tc>
          <w:tcPr>
            <w:tcW w:w="4050" w:type="dxa"/>
          </w:tcPr>
          <w:p w14:paraId="038C0C3A" w14:textId="2FD05181" w:rsidR="003102E6" w:rsidRPr="00D74199" w:rsidRDefault="00D74199" w:rsidP="003102E6">
            <w:pPr>
              <w:rPr>
                <w:b/>
                <w:bCs/>
                <w:color w:val="000000" w:themeColor="text1"/>
              </w:rPr>
            </w:pPr>
            <w:r w:rsidRPr="00D74199">
              <w:rPr>
                <w:b/>
                <w:bCs/>
                <w:color w:val="000000" w:themeColor="text1"/>
              </w:rPr>
              <w:t xml:space="preserve">To be measured at </w:t>
            </w:r>
            <w:proofErr w:type="spellStart"/>
            <w:r w:rsidRPr="00D74199">
              <w:rPr>
                <w:b/>
                <w:bCs/>
                <w:color w:val="000000" w:themeColor="text1"/>
              </w:rPr>
              <w:t>endline</w:t>
            </w:r>
            <w:proofErr w:type="spellEnd"/>
          </w:p>
        </w:tc>
        <w:tc>
          <w:tcPr>
            <w:tcW w:w="2430" w:type="dxa"/>
          </w:tcPr>
          <w:p w14:paraId="2EBDC9FD" w14:textId="3DCBE3D2" w:rsidR="003102E6" w:rsidRPr="004E3410" w:rsidRDefault="003102E6" w:rsidP="003102E6">
            <w:pPr>
              <w:rPr>
                <w:color w:val="000000" w:themeColor="text1"/>
              </w:rPr>
            </w:pPr>
          </w:p>
        </w:tc>
      </w:tr>
      <w:tr w:rsidR="00D74199" w:rsidRPr="004E3410" w14:paraId="60F459BF" w14:textId="77777777" w:rsidTr="00457964">
        <w:trPr>
          <w:trHeight w:val="422"/>
        </w:trPr>
        <w:tc>
          <w:tcPr>
            <w:tcW w:w="1710" w:type="dxa"/>
            <w:vMerge/>
          </w:tcPr>
          <w:p w14:paraId="62844679" w14:textId="77777777" w:rsidR="00D74199" w:rsidRPr="00ED2722" w:rsidRDefault="00D74199" w:rsidP="00D74199">
            <w:pPr>
              <w:rPr>
                <w:b/>
                <w:color w:val="000000" w:themeColor="text1"/>
                <w:sz w:val="22"/>
                <w:szCs w:val="22"/>
                <w:lang w:val="en-US" w:eastAsia="en-US"/>
              </w:rPr>
            </w:pPr>
          </w:p>
        </w:tc>
        <w:tc>
          <w:tcPr>
            <w:tcW w:w="2093" w:type="dxa"/>
            <w:shd w:val="clear" w:color="auto" w:fill="EEECE1"/>
          </w:tcPr>
          <w:p w14:paraId="433DA337" w14:textId="79CF679B" w:rsidR="00D74199" w:rsidRPr="004E3410" w:rsidRDefault="00D74199" w:rsidP="00D74199">
            <w:pPr>
              <w:jc w:val="both"/>
              <w:rPr>
                <w:color w:val="000000" w:themeColor="text1"/>
                <w:sz w:val="22"/>
                <w:szCs w:val="22"/>
                <w:lang w:val="en-US" w:eastAsia="en-US"/>
              </w:rPr>
            </w:pPr>
            <w:r w:rsidRPr="004E3410">
              <w:rPr>
                <w:color w:val="000000" w:themeColor="text1"/>
                <w:sz w:val="22"/>
                <w:szCs w:val="22"/>
                <w:lang w:val="en-US" w:eastAsia="en-US"/>
              </w:rPr>
              <w:t>Indicator 2</w:t>
            </w:r>
            <w:r>
              <w:rPr>
                <w:color w:val="000000" w:themeColor="text1"/>
                <w:sz w:val="22"/>
                <w:szCs w:val="22"/>
                <w:lang w:val="en-US" w:eastAsia="en-US"/>
              </w:rPr>
              <w:t>b</w:t>
            </w:r>
          </w:p>
          <w:p w14:paraId="079072DE" w14:textId="2EAB3AE4" w:rsidR="00D74199" w:rsidRPr="004E3410" w:rsidRDefault="00D74199" w:rsidP="00D74199">
            <w:pPr>
              <w:jc w:val="both"/>
              <w:rPr>
                <w:color w:val="000000" w:themeColor="text1"/>
                <w:lang w:val="en-US" w:eastAsia="en-US"/>
              </w:rPr>
            </w:pPr>
            <w:r w:rsidRPr="004E3410">
              <w:rPr>
                <w:color w:val="000000" w:themeColor="text1"/>
                <w:sz w:val="22"/>
                <w:szCs w:val="22"/>
              </w:rPr>
              <w:t xml:space="preserve">Percentage of community members reporting increased satisfaction with informal and formal </w:t>
            </w:r>
            <w:r w:rsidRPr="004E3410">
              <w:rPr>
                <w:color w:val="000000" w:themeColor="text1"/>
                <w:sz w:val="22"/>
                <w:szCs w:val="22"/>
              </w:rPr>
              <w:lastRenderedPageBreak/>
              <w:t xml:space="preserve">rule of law mechanisms/ initiatives. </w:t>
            </w:r>
            <w:r w:rsidRPr="004E3410">
              <w:rPr>
                <w:rFonts w:eastAsia="Arial"/>
                <w:color w:val="000000" w:themeColor="text1"/>
                <w:sz w:val="22"/>
                <w:szCs w:val="22"/>
              </w:rPr>
              <w:t>Disaggregated by sex and age</w:t>
            </w:r>
          </w:p>
        </w:tc>
        <w:tc>
          <w:tcPr>
            <w:tcW w:w="2407" w:type="dxa"/>
            <w:shd w:val="clear" w:color="auto" w:fill="EEECE1"/>
          </w:tcPr>
          <w:p w14:paraId="79FF025C"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lastRenderedPageBreak/>
              <w:t>Nertiti:</w:t>
            </w:r>
          </w:p>
          <w:p w14:paraId="470A72D7"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a) HHs having reported incident to police: 19%</w:t>
            </w:r>
          </w:p>
          <w:p w14:paraId="76E47FD6"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b) HHs having reported incident to village committee: 24%</w:t>
            </w:r>
          </w:p>
          <w:p w14:paraId="37093DDD"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lastRenderedPageBreak/>
              <w:t>c) HHs reporting to police who say issue was fairly resolved: 17%</w:t>
            </w:r>
          </w:p>
          <w:p w14:paraId="78970A58"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d) HHs reporting to village committee who say issue was fairly resolved: 18%</w:t>
            </w:r>
          </w:p>
          <w:p w14:paraId="5574C19C" w14:textId="77777777" w:rsidR="00D74199" w:rsidRPr="004E3410" w:rsidRDefault="00D74199" w:rsidP="00D74199">
            <w:pPr>
              <w:rPr>
                <w:color w:val="000000" w:themeColor="text1"/>
                <w:sz w:val="22"/>
                <w:szCs w:val="22"/>
                <w:lang w:val="en-US" w:eastAsia="en-US"/>
              </w:rPr>
            </w:pPr>
          </w:p>
          <w:p w14:paraId="7B347062"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UMD:</w:t>
            </w:r>
          </w:p>
          <w:p w14:paraId="25C86354"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a) HHs having reported incident to police: 15%</w:t>
            </w:r>
          </w:p>
          <w:p w14:paraId="13974D95"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b) HHs having reported incident to village committee: 26%</w:t>
            </w:r>
          </w:p>
          <w:p w14:paraId="2E880C38" w14:textId="77777777" w:rsidR="00D74199" w:rsidRPr="004E3410" w:rsidRDefault="00D74199" w:rsidP="00D74199">
            <w:pPr>
              <w:rPr>
                <w:color w:val="000000" w:themeColor="text1"/>
                <w:sz w:val="22"/>
                <w:szCs w:val="22"/>
                <w:lang w:val="en-US" w:eastAsia="en-US"/>
              </w:rPr>
            </w:pPr>
            <w:r w:rsidRPr="004E3410">
              <w:rPr>
                <w:color w:val="000000" w:themeColor="text1"/>
                <w:sz w:val="22"/>
                <w:szCs w:val="22"/>
                <w:lang w:val="en-US" w:eastAsia="en-US"/>
              </w:rPr>
              <w:t xml:space="preserve">c) HHs reporting to police who say issue was fairly resolved: 15% </w:t>
            </w:r>
          </w:p>
          <w:p w14:paraId="4B935922" w14:textId="344997F0" w:rsidR="00D74199" w:rsidRPr="004E3410" w:rsidRDefault="00D74199" w:rsidP="00D74199">
            <w:pPr>
              <w:rPr>
                <w:color w:val="000000" w:themeColor="text1"/>
              </w:rPr>
            </w:pPr>
            <w:r w:rsidRPr="004E3410">
              <w:rPr>
                <w:color w:val="000000" w:themeColor="text1"/>
                <w:sz w:val="22"/>
                <w:szCs w:val="22"/>
                <w:lang w:val="en-US" w:eastAsia="en-US"/>
              </w:rPr>
              <w:t>d) HHs reporting to village committee who say issue was fairly resolved: 21%</w:t>
            </w:r>
          </w:p>
        </w:tc>
        <w:tc>
          <w:tcPr>
            <w:tcW w:w="1800" w:type="dxa"/>
            <w:shd w:val="clear" w:color="auto" w:fill="EEECE1"/>
          </w:tcPr>
          <w:p w14:paraId="6ECF46D0" w14:textId="065692A1" w:rsidR="00D74199" w:rsidRPr="004E3410" w:rsidRDefault="00D74199" w:rsidP="00D74199">
            <w:pPr>
              <w:rPr>
                <w:color w:val="000000" w:themeColor="text1"/>
              </w:rPr>
            </w:pPr>
            <w:r w:rsidRPr="004E3410">
              <w:rPr>
                <w:color w:val="000000" w:themeColor="text1"/>
                <w:sz w:val="22"/>
                <w:szCs w:val="22"/>
              </w:rPr>
              <w:lastRenderedPageBreak/>
              <w:t>40%</w:t>
            </w:r>
          </w:p>
        </w:tc>
        <w:tc>
          <w:tcPr>
            <w:tcW w:w="1530" w:type="dxa"/>
          </w:tcPr>
          <w:p w14:paraId="20DC951F" w14:textId="4243E60E" w:rsidR="00D74199" w:rsidRPr="004E3410"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49518DF8" w14:textId="0751D7D5" w:rsidR="00D74199" w:rsidRPr="00D74199" w:rsidRDefault="00D74199" w:rsidP="00D74199">
            <w:pPr>
              <w:rPr>
                <w:b/>
                <w:bCs/>
                <w:color w:val="000000" w:themeColor="text1"/>
              </w:rPr>
            </w:pPr>
            <w:r w:rsidRPr="00D74199">
              <w:rPr>
                <w:b/>
                <w:bCs/>
                <w:color w:val="000000" w:themeColor="text1"/>
                <w:lang w:val="en-US" w:eastAsia="en-US"/>
              </w:rPr>
              <w:t>To be measured at Endline</w:t>
            </w:r>
          </w:p>
        </w:tc>
        <w:tc>
          <w:tcPr>
            <w:tcW w:w="2430" w:type="dxa"/>
          </w:tcPr>
          <w:p w14:paraId="58C0366A" w14:textId="6BFADAFF"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3E5A460B" w14:textId="77777777" w:rsidTr="00457964">
        <w:trPr>
          <w:trHeight w:val="422"/>
        </w:trPr>
        <w:tc>
          <w:tcPr>
            <w:tcW w:w="1710" w:type="dxa"/>
            <w:vMerge/>
          </w:tcPr>
          <w:p w14:paraId="00FC8005" w14:textId="77777777" w:rsidR="00D74199" w:rsidRPr="00ED2722" w:rsidRDefault="00D74199" w:rsidP="00D74199">
            <w:pPr>
              <w:rPr>
                <w:b/>
                <w:color w:val="000000" w:themeColor="text1"/>
                <w:sz w:val="22"/>
                <w:szCs w:val="22"/>
                <w:lang w:val="en-US" w:eastAsia="en-US"/>
              </w:rPr>
            </w:pPr>
          </w:p>
        </w:tc>
        <w:tc>
          <w:tcPr>
            <w:tcW w:w="2093" w:type="dxa"/>
            <w:shd w:val="clear" w:color="auto" w:fill="EEECE1"/>
          </w:tcPr>
          <w:p w14:paraId="796B65FD" w14:textId="5F4ADC13" w:rsidR="00001F96" w:rsidRPr="00001F96" w:rsidRDefault="00001F96" w:rsidP="00001F96">
            <w:pPr>
              <w:rPr>
                <w:rFonts w:eastAsia="Arial"/>
                <w:b/>
              </w:rPr>
            </w:pPr>
            <w:r w:rsidRPr="00001F96">
              <w:rPr>
                <w:rFonts w:eastAsia="Arial"/>
                <w:b/>
              </w:rPr>
              <w:t>Indicator 2c</w:t>
            </w:r>
          </w:p>
          <w:p w14:paraId="283492DF" w14:textId="77777777" w:rsidR="00001F96" w:rsidRPr="00001F96" w:rsidRDefault="00001F96" w:rsidP="00001F96">
            <w:pPr>
              <w:rPr>
                <w:rFonts w:eastAsia="Arial"/>
              </w:rPr>
            </w:pPr>
          </w:p>
          <w:p w14:paraId="03F34783" w14:textId="77777777" w:rsidR="00001F96" w:rsidRPr="00001F96" w:rsidRDefault="00001F96" w:rsidP="00001F96">
            <w:pPr>
              <w:rPr>
                <w:rFonts w:eastAsia="Arial"/>
              </w:rPr>
            </w:pPr>
            <w:r w:rsidRPr="00001F96">
              <w:rPr>
                <w:rFonts w:eastAsia="Arial"/>
              </w:rPr>
              <w:t xml:space="preserve">Percentage of community members reporting </w:t>
            </w:r>
            <w:r w:rsidRPr="00001F96">
              <w:rPr>
                <w:rFonts w:eastAsia="Arial"/>
              </w:rPr>
              <w:lastRenderedPageBreak/>
              <w:t>satisfaction with equitable access to quality basic social services disaggregated by sex and age</w:t>
            </w:r>
          </w:p>
          <w:p w14:paraId="71C7E654" w14:textId="05CD425E" w:rsidR="00D74199" w:rsidRPr="00001F96" w:rsidRDefault="00D74199" w:rsidP="00001F96">
            <w:pPr>
              <w:jc w:val="both"/>
              <w:rPr>
                <w:color w:val="000000" w:themeColor="text1"/>
                <w:lang w:val="en-US" w:eastAsia="en-US"/>
              </w:rPr>
            </w:pPr>
          </w:p>
        </w:tc>
        <w:tc>
          <w:tcPr>
            <w:tcW w:w="2407" w:type="dxa"/>
            <w:shd w:val="clear" w:color="auto" w:fill="EEECE1"/>
          </w:tcPr>
          <w:p w14:paraId="1CDC0C4C" w14:textId="77777777" w:rsidR="00D74199" w:rsidRPr="004E3410" w:rsidRDefault="00D74199" w:rsidP="00D74199">
            <w:pPr>
              <w:rPr>
                <w:color w:val="000000" w:themeColor="text1"/>
              </w:rPr>
            </w:pPr>
          </w:p>
        </w:tc>
        <w:tc>
          <w:tcPr>
            <w:tcW w:w="1800" w:type="dxa"/>
            <w:shd w:val="clear" w:color="auto" w:fill="EEECE1"/>
          </w:tcPr>
          <w:p w14:paraId="40D06E4A" w14:textId="77777777" w:rsidR="00D74199" w:rsidRPr="004E3410" w:rsidRDefault="00D74199" w:rsidP="00D74199">
            <w:pPr>
              <w:rPr>
                <w:color w:val="000000" w:themeColor="text1"/>
              </w:rPr>
            </w:pPr>
          </w:p>
        </w:tc>
        <w:tc>
          <w:tcPr>
            <w:tcW w:w="1530" w:type="dxa"/>
          </w:tcPr>
          <w:p w14:paraId="1723ECF2" w14:textId="77777777" w:rsidR="00D74199" w:rsidRPr="004E3410" w:rsidRDefault="00D74199" w:rsidP="00D74199">
            <w:pPr>
              <w:rPr>
                <w:b/>
                <w:color w:val="000000" w:themeColor="text1"/>
                <w:lang w:val="en-US" w:eastAsia="en-US"/>
              </w:rPr>
            </w:pPr>
          </w:p>
        </w:tc>
        <w:tc>
          <w:tcPr>
            <w:tcW w:w="4050" w:type="dxa"/>
          </w:tcPr>
          <w:p w14:paraId="5845AE25" w14:textId="77777777" w:rsidR="00D74199" w:rsidRPr="004E3410" w:rsidRDefault="00D74199" w:rsidP="00D74199">
            <w:pPr>
              <w:rPr>
                <w:color w:val="000000" w:themeColor="text1"/>
              </w:rPr>
            </w:pPr>
          </w:p>
        </w:tc>
        <w:tc>
          <w:tcPr>
            <w:tcW w:w="2430" w:type="dxa"/>
          </w:tcPr>
          <w:p w14:paraId="04369E0F" w14:textId="77777777" w:rsidR="00D74199" w:rsidRPr="004E3410" w:rsidRDefault="00D74199" w:rsidP="00D74199">
            <w:pPr>
              <w:rPr>
                <w:color w:val="000000" w:themeColor="text1"/>
              </w:rPr>
            </w:pPr>
          </w:p>
        </w:tc>
      </w:tr>
      <w:tr w:rsidR="00001F96" w:rsidRPr="004E3410" w14:paraId="4179A11D" w14:textId="77777777" w:rsidTr="00457964">
        <w:trPr>
          <w:trHeight w:val="422"/>
        </w:trPr>
        <w:tc>
          <w:tcPr>
            <w:tcW w:w="1710" w:type="dxa"/>
          </w:tcPr>
          <w:p w14:paraId="16A63D0F" w14:textId="77777777" w:rsidR="00001F96" w:rsidRPr="004E3410" w:rsidRDefault="00001F96" w:rsidP="00D74199">
            <w:pPr>
              <w:rPr>
                <w:color w:val="000000" w:themeColor="text1"/>
                <w:lang w:val="en-US" w:eastAsia="en-US"/>
              </w:rPr>
            </w:pPr>
            <w:r w:rsidRPr="004E3410">
              <w:rPr>
                <w:color w:val="000000" w:themeColor="text1"/>
                <w:lang w:val="en-US" w:eastAsia="en-US"/>
              </w:rPr>
              <w:t>Output 2.1</w:t>
            </w:r>
          </w:p>
          <w:p w14:paraId="53EF4A1A" w14:textId="02811D47" w:rsidR="00001F96" w:rsidRPr="004E3410" w:rsidRDefault="00001F96" w:rsidP="00D74199">
            <w:pPr>
              <w:rPr>
                <w:b/>
                <w:color w:val="000000" w:themeColor="text1"/>
                <w:lang w:val="en-US" w:eastAsia="en-US"/>
              </w:rPr>
            </w:pPr>
            <w:r w:rsidRPr="004E3410">
              <w:rPr>
                <w:rFonts w:eastAsia="Arial"/>
                <w:bCs/>
                <w:color w:val="000000" w:themeColor="text1"/>
                <w:sz w:val="22"/>
                <w:szCs w:val="22"/>
              </w:rPr>
              <w:t>Governance system reinforced at the local level</w:t>
            </w:r>
          </w:p>
        </w:tc>
        <w:tc>
          <w:tcPr>
            <w:tcW w:w="2093" w:type="dxa"/>
            <w:shd w:val="clear" w:color="auto" w:fill="EEECE1"/>
          </w:tcPr>
          <w:p w14:paraId="7D1C8C29" w14:textId="77777777" w:rsidR="00001F96" w:rsidRPr="004E3410" w:rsidRDefault="00001F96" w:rsidP="00D74199">
            <w:pPr>
              <w:jc w:val="both"/>
              <w:rPr>
                <w:color w:val="000000" w:themeColor="text1"/>
                <w:lang w:val="en-US" w:eastAsia="en-US"/>
              </w:rPr>
            </w:pPr>
            <w:r w:rsidRPr="004E3410">
              <w:rPr>
                <w:color w:val="000000" w:themeColor="text1"/>
                <w:lang w:val="en-US" w:eastAsia="en-US"/>
              </w:rPr>
              <w:t>Indicator 2.1.1</w:t>
            </w:r>
          </w:p>
          <w:p w14:paraId="3415932A" w14:textId="4B3A036B" w:rsidR="00001F96" w:rsidRPr="004E3410" w:rsidRDefault="00001F96" w:rsidP="00D74199">
            <w:pPr>
              <w:jc w:val="both"/>
              <w:rPr>
                <w:color w:val="000000" w:themeColor="text1"/>
                <w:lang w:val="en-US" w:eastAsia="en-US"/>
              </w:rPr>
            </w:pPr>
            <w:r w:rsidRPr="004E3410">
              <w:rPr>
                <w:rFonts w:eastAsia="Arial"/>
                <w:bCs/>
                <w:color w:val="000000" w:themeColor="text1"/>
                <w:sz w:val="22"/>
                <w:szCs w:val="22"/>
              </w:rPr>
              <w:t>Percentage of functional local governance forums advocating for policy change, social accountability and inclusion of women and youth in leadership positions.</w:t>
            </w:r>
          </w:p>
        </w:tc>
        <w:tc>
          <w:tcPr>
            <w:tcW w:w="2407" w:type="dxa"/>
            <w:shd w:val="clear" w:color="auto" w:fill="EEECE1"/>
          </w:tcPr>
          <w:p w14:paraId="626270DA" w14:textId="77777777" w:rsidR="00001F96" w:rsidRPr="004E3410" w:rsidRDefault="00001F96" w:rsidP="00D74199">
            <w:pPr>
              <w:rPr>
                <w:color w:val="000000" w:themeColor="text1"/>
                <w:lang w:val="en-US" w:eastAsia="en-US"/>
              </w:rPr>
            </w:pPr>
            <w:r w:rsidRPr="004E3410">
              <w:rPr>
                <w:color w:val="000000" w:themeColor="text1"/>
                <w:lang w:val="en-US" w:eastAsia="en-US"/>
              </w:rPr>
              <w:t>Nertiti</w:t>
            </w:r>
          </w:p>
          <w:p w14:paraId="75905327" w14:textId="77777777" w:rsidR="00001F96" w:rsidRPr="004E3410" w:rsidRDefault="00001F96" w:rsidP="00D74199">
            <w:pPr>
              <w:rPr>
                <w:color w:val="000000" w:themeColor="text1"/>
                <w:lang w:val="en-US" w:eastAsia="en-US"/>
              </w:rPr>
            </w:pPr>
            <w:r w:rsidRPr="004E3410">
              <w:rPr>
                <w:color w:val="000000" w:themeColor="text1"/>
                <w:lang w:val="en-US" w:eastAsia="en-US"/>
              </w:rPr>
              <w:t>a) Native administration respondent in Nertiti refer to the Freedom and Change Forces and the different Service committees which advocate for policy change and accountability</w:t>
            </w:r>
          </w:p>
          <w:p w14:paraId="3CD2F7F4" w14:textId="77777777" w:rsidR="00001F96" w:rsidRPr="004E3410" w:rsidRDefault="00001F96" w:rsidP="00D74199">
            <w:pPr>
              <w:rPr>
                <w:color w:val="000000" w:themeColor="text1"/>
                <w:lang w:val="en-US" w:eastAsia="en-US"/>
              </w:rPr>
            </w:pPr>
            <w:r w:rsidRPr="004E3410">
              <w:rPr>
                <w:color w:val="000000" w:themeColor="text1"/>
                <w:lang w:val="en-US" w:eastAsia="en-US"/>
              </w:rPr>
              <w:t>b) 10%</w:t>
            </w:r>
          </w:p>
          <w:p w14:paraId="047F1DFE" w14:textId="77777777" w:rsidR="00001F96" w:rsidRPr="004E3410" w:rsidRDefault="00001F96" w:rsidP="00D74199">
            <w:pPr>
              <w:rPr>
                <w:color w:val="000000" w:themeColor="text1"/>
                <w:lang w:val="en-US" w:eastAsia="en-US"/>
              </w:rPr>
            </w:pPr>
          </w:p>
          <w:p w14:paraId="1BAE3E4A" w14:textId="77777777" w:rsidR="00001F96" w:rsidRPr="004E3410" w:rsidRDefault="00001F96" w:rsidP="00D74199">
            <w:pPr>
              <w:rPr>
                <w:color w:val="000000" w:themeColor="text1"/>
                <w:lang w:val="en-US" w:eastAsia="en-US"/>
              </w:rPr>
            </w:pPr>
            <w:r w:rsidRPr="004E3410">
              <w:rPr>
                <w:color w:val="000000" w:themeColor="text1"/>
                <w:lang w:val="en-US" w:eastAsia="en-US"/>
              </w:rPr>
              <w:t>UMD:</w:t>
            </w:r>
          </w:p>
          <w:p w14:paraId="06986C63" w14:textId="77777777" w:rsidR="00001F96" w:rsidRPr="004E3410" w:rsidRDefault="00001F96" w:rsidP="00D74199">
            <w:pPr>
              <w:rPr>
                <w:color w:val="000000" w:themeColor="text1"/>
                <w:lang w:val="en-US" w:eastAsia="en-US"/>
              </w:rPr>
            </w:pPr>
            <w:r w:rsidRPr="004E3410">
              <w:rPr>
                <w:color w:val="000000" w:themeColor="text1"/>
                <w:lang w:val="en-US" w:eastAsia="en-US"/>
              </w:rPr>
              <w:t xml:space="preserve">a) According to native administration there are functional local governance forum advocating for policy, </w:t>
            </w:r>
            <w:r w:rsidRPr="004E3410">
              <w:rPr>
                <w:color w:val="000000" w:themeColor="text1"/>
                <w:lang w:val="en-US" w:eastAsia="en-US"/>
              </w:rPr>
              <w:lastRenderedPageBreak/>
              <w:t xml:space="preserve">social accountability and inclusion of women and youth in leadership position and as an example they name the Freedom and Change Committee.  However, the </w:t>
            </w:r>
            <w:proofErr w:type="spellStart"/>
            <w:r w:rsidRPr="004E3410">
              <w:rPr>
                <w:color w:val="000000" w:themeColor="text1"/>
                <w:lang w:val="en-US" w:eastAsia="en-US"/>
              </w:rPr>
              <w:t>Omda</w:t>
            </w:r>
            <w:proofErr w:type="spellEnd"/>
            <w:r w:rsidRPr="004E3410">
              <w:rPr>
                <w:color w:val="000000" w:themeColor="text1"/>
                <w:lang w:val="en-US" w:eastAsia="en-US"/>
              </w:rPr>
              <w:t xml:space="preserve"> of nomads has no awareness of this saying that no such forums exist. </w:t>
            </w:r>
          </w:p>
          <w:p w14:paraId="3ABB8C06" w14:textId="2082BABA" w:rsidR="00001F96" w:rsidRPr="004E3410" w:rsidRDefault="00001F96" w:rsidP="00D74199">
            <w:pPr>
              <w:rPr>
                <w:color w:val="000000" w:themeColor="text1"/>
              </w:rPr>
            </w:pPr>
            <w:r w:rsidRPr="004E3410">
              <w:rPr>
                <w:color w:val="000000" w:themeColor="text1"/>
                <w:lang w:val="en-US" w:eastAsia="en-US"/>
              </w:rPr>
              <w:t>b) 10%</w:t>
            </w:r>
          </w:p>
        </w:tc>
        <w:tc>
          <w:tcPr>
            <w:tcW w:w="1800" w:type="dxa"/>
            <w:shd w:val="clear" w:color="auto" w:fill="EEECE1"/>
          </w:tcPr>
          <w:p w14:paraId="47F78CE2" w14:textId="533FD93B" w:rsidR="00001F96" w:rsidRPr="004E3410" w:rsidRDefault="00001F96" w:rsidP="00D74199">
            <w:pPr>
              <w:rPr>
                <w:color w:val="000000" w:themeColor="text1"/>
              </w:rPr>
            </w:pPr>
            <w:r w:rsidRPr="004E3410">
              <w:rPr>
                <w:color w:val="000000" w:themeColor="text1"/>
                <w:lang w:val="en-US" w:eastAsia="en-US"/>
              </w:rPr>
              <w:lastRenderedPageBreak/>
              <w:t>45%</w:t>
            </w:r>
          </w:p>
        </w:tc>
        <w:tc>
          <w:tcPr>
            <w:tcW w:w="1530" w:type="dxa"/>
          </w:tcPr>
          <w:p w14:paraId="7EE4979C" w14:textId="17C7FFDE" w:rsidR="00001F96" w:rsidRPr="004E3410" w:rsidRDefault="00001F96" w:rsidP="00D74199">
            <w:pPr>
              <w:rPr>
                <w:b/>
                <w:color w:val="000000" w:themeColor="text1"/>
                <w:lang w:val="en-US" w:eastAsia="en-US"/>
              </w:rPr>
            </w:pPr>
            <w:r>
              <w:rPr>
                <w:b/>
                <w:color w:val="000000" w:themeColor="text1"/>
                <w:lang w:val="en-US" w:eastAsia="en-US"/>
              </w:rPr>
              <w:t>ongoing</w:t>
            </w: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22992FE3" w14:textId="0DFC27AE" w:rsidR="00001F96" w:rsidRPr="004E3410" w:rsidRDefault="00001F96" w:rsidP="00D74199">
            <w:pPr>
              <w:rPr>
                <w:color w:val="000000" w:themeColor="text1"/>
              </w:rPr>
            </w:pPr>
            <w:r>
              <w:t xml:space="preserve">Governance consultants under recruitment and will start work in </w:t>
            </w:r>
            <w:proofErr w:type="spellStart"/>
            <w:r>
              <w:t>Novemeber</w:t>
            </w:r>
            <w:proofErr w:type="spellEnd"/>
            <w:r>
              <w:t>, working with government and community governance structures</w:t>
            </w:r>
          </w:p>
        </w:tc>
        <w:tc>
          <w:tcPr>
            <w:tcW w:w="2430" w:type="dxa"/>
          </w:tcPr>
          <w:p w14:paraId="69CEE6D0" w14:textId="77777777" w:rsidR="00001F96" w:rsidRPr="004E3410" w:rsidRDefault="00001F96"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001F96" w:rsidRPr="004E3410" w14:paraId="0A8596D1" w14:textId="77777777" w:rsidTr="00457964">
        <w:trPr>
          <w:trHeight w:val="422"/>
        </w:trPr>
        <w:tc>
          <w:tcPr>
            <w:tcW w:w="1710" w:type="dxa"/>
          </w:tcPr>
          <w:p w14:paraId="20688947" w14:textId="77777777" w:rsidR="00001F96" w:rsidRPr="004E3410" w:rsidRDefault="00001F96" w:rsidP="00D74199">
            <w:pPr>
              <w:rPr>
                <w:color w:val="000000" w:themeColor="text1"/>
                <w:lang w:val="en-US" w:eastAsia="en-US"/>
              </w:rPr>
            </w:pPr>
          </w:p>
        </w:tc>
        <w:tc>
          <w:tcPr>
            <w:tcW w:w="2093" w:type="dxa"/>
            <w:shd w:val="clear" w:color="auto" w:fill="EEECE1"/>
          </w:tcPr>
          <w:p w14:paraId="41F78D24" w14:textId="37EB9F8D" w:rsidR="00001F96" w:rsidRPr="00001F96" w:rsidRDefault="00001F96" w:rsidP="00001F96">
            <w:pPr>
              <w:rPr>
                <w:rFonts w:eastAsia="Arial"/>
                <w:b/>
              </w:rPr>
            </w:pPr>
            <w:r w:rsidRPr="00001F96">
              <w:rPr>
                <w:rFonts w:eastAsia="Arial"/>
                <w:b/>
              </w:rPr>
              <w:t>Indicator 2.1.2</w:t>
            </w:r>
          </w:p>
          <w:p w14:paraId="69C88987" w14:textId="77777777" w:rsidR="00001F96" w:rsidRPr="00001F96" w:rsidRDefault="00001F96" w:rsidP="00001F96">
            <w:pPr>
              <w:rPr>
                <w:rFonts w:eastAsia="Arial"/>
                <w:b/>
              </w:rPr>
            </w:pPr>
            <w:r w:rsidRPr="00001F96">
              <w:rPr>
                <w:rFonts w:eastAsia="Arial"/>
              </w:rPr>
              <w:t>Percentage of authorities adopting the developed guidelines for effective mandate delivery</w:t>
            </w:r>
          </w:p>
          <w:p w14:paraId="4D50FEF9" w14:textId="77777777" w:rsidR="00001F96" w:rsidRPr="00001F96" w:rsidRDefault="00001F96" w:rsidP="00001F96">
            <w:pPr>
              <w:rPr>
                <w:rFonts w:eastAsia="Arial"/>
              </w:rPr>
            </w:pPr>
          </w:p>
          <w:p w14:paraId="375264C2" w14:textId="77777777" w:rsidR="00001F96" w:rsidRPr="00001F96" w:rsidRDefault="00001F96" w:rsidP="00001F96">
            <w:pPr>
              <w:rPr>
                <w:rFonts w:eastAsia="Arial"/>
              </w:rPr>
            </w:pPr>
            <w:r w:rsidRPr="00001F96">
              <w:rPr>
                <w:rFonts w:eastAsia="Arial"/>
              </w:rPr>
              <w:t>Baseline: 0</w:t>
            </w:r>
          </w:p>
          <w:p w14:paraId="65671A3E" w14:textId="6EF03932" w:rsidR="00001F96" w:rsidRPr="00001F96" w:rsidRDefault="00001F96" w:rsidP="00001F96">
            <w:pPr>
              <w:jc w:val="both"/>
              <w:rPr>
                <w:color w:val="000000" w:themeColor="text1"/>
                <w:lang w:val="en-US" w:eastAsia="en-US"/>
              </w:rPr>
            </w:pPr>
            <w:r w:rsidRPr="00001F96">
              <w:rPr>
                <w:rFonts w:eastAsia="Arial"/>
              </w:rPr>
              <w:t>Target: 10%</w:t>
            </w:r>
          </w:p>
        </w:tc>
        <w:tc>
          <w:tcPr>
            <w:tcW w:w="2407" w:type="dxa"/>
            <w:shd w:val="clear" w:color="auto" w:fill="EEECE1"/>
          </w:tcPr>
          <w:p w14:paraId="3F66B83B" w14:textId="4891E1CA" w:rsidR="00001F96" w:rsidRPr="004E3410" w:rsidRDefault="00001F96" w:rsidP="00D74199">
            <w:pPr>
              <w:rPr>
                <w:color w:val="000000" w:themeColor="text1"/>
                <w:lang w:val="en-US" w:eastAsia="en-US"/>
              </w:rPr>
            </w:pPr>
            <w:r>
              <w:rPr>
                <w:color w:val="000000" w:themeColor="text1"/>
                <w:lang w:val="en-US" w:eastAsia="en-US"/>
              </w:rPr>
              <w:t>0</w:t>
            </w:r>
          </w:p>
        </w:tc>
        <w:tc>
          <w:tcPr>
            <w:tcW w:w="1800" w:type="dxa"/>
            <w:shd w:val="clear" w:color="auto" w:fill="EEECE1"/>
          </w:tcPr>
          <w:p w14:paraId="62B68500" w14:textId="621A7CA2" w:rsidR="00001F96" w:rsidRPr="004E3410" w:rsidRDefault="00001F96" w:rsidP="00D74199">
            <w:pPr>
              <w:rPr>
                <w:color w:val="000000" w:themeColor="text1"/>
                <w:lang w:val="en-US" w:eastAsia="en-US"/>
              </w:rPr>
            </w:pPr>
            <w:r>
              <w:rPr>
                <w:color w:val="000000" w:themeColor="text1"/>
                <w:lang w:val="en-US" w:eastAsia="en-US"/>
              </w:rPr>
              <w:t>10%</w:t>
            </w:r>
          </w:p>
        </w:tc>
        <w:tc>
          <w:tcPr>
            <w:tcW w:w="1530" w:type="dxa"/>
          </w:tcPr>
          <w:p w14:paraId="0F193B7A" w14:textId="3D4CB184" w:rsidR="00001F96" w:rsidRDefault="00001F96" w:rsidP="00D74199">
            <w:pPr>
              <w:rPr>
                <w:b/>
                <w:color w:val="000000" w:themeColor="text1"/>
                <w:lang w:val="en-US" w:eastAsia="en-US"/>
              </w:rPr>
            </w:pPr>
            <w:r>
              <w:rPr>
                <w:b/>
                <w:color w:val="000000" w:themeColor="text1"/>
                <w:lang w:val="en-US" w:eastAsia="en-US"/>
              </w:rPr>
              <w:t>Ongoing</w:t>
            </w:r>
          </w:p>
        </w:tc>
        <w:tc>
          <w:tcPr>
            <w:tcW w:w="4050" w:type="dxa"/>
          </w:tcPr>
          <w:p w14:paraId="560B6F11" w14:textId="4056CF75" w:rsidR="00001F96" w:rsidRDefault="00001F96" w:rsidP="00D74199">
            <w:r>
              <w:t>Consultants under engagement and will start work in November 2021</w:t>
            </w:r>
          </w:p>
        </w:tc>
        <w:tc>
          <w:tcPr>
            <w:tcW w:w="2430" w:type="dxa"/>
          </w:tcPr>
          <w:p w14:paraId="0FB0BE6A" w14:textId="77777777" w:rsidR="00001F96" w:rsidRPr="004E3410" w:rsidRDefault="00001F96" w:rsidP="00D74199">
            <w:pPr>
              <w:rPr>
                <w:b/>
                <w:color w:val="000000" w:themeColor="text1"/>
                <w:lang w:val="en-US" w:eastAsia="en-US"/>
              </w:rPr>
            </w:pPr>
          </w:p>
        </w:tc>
      </w:tr>
      <w:tr w:rsidR="00457964" w:rsidRPr="004E3410" w14:paraId="2374579C" w14:textId="77777777" w:rsidTr="00457964">
        <w:trPr>
          <w:trHeight w:val="458"/>
        </w:trPr>
        <w:tc>
          <w:tcPr>
            <w:tcW w:w="1710" w:type="dxa"/>
            <w:vMerge w:val="restart"/>
          </w:tcPr>
          <w:p w14:paraId="466DAE38" w14:textId="68B27583" w:rsidR="00457964" w:rsidRPr="00457964" w:rsidRDefault="00457964" w:rsidP="00457964">
            <w:pPr>
              <w:rPr>
                <w:rFonts w:eastAsia="Arial"/>
              </w:rPr>
            </w:pPr>
            <w:r w:rsidRPr="00457964">
              <w:rPr>
                <w:rFonts w:eastAsia="Arial"/>
                <w:b/>
              </w:rPr>
              <w:t>Output 2.2</w:t>
            </w:r>
          </w:p>
          <w:p w14:paraId="78C17F1F" w14:textId="77777777" w:rsidR="00457964" w:rsidRPr="00457964" w:rsidRDefault="00457964" w:rsidP="00457964">
            <w:pPr>
              <w:rPr>
                <w:rFonts w:eastAsia="Arial"/>
                <w:bCs/>
              </w:rPr>
            </w:pPr>
            <w:r w:rsidRPr="00457964">
              <w:rPr>
                <w:rFonts w:eastAsia="Arial"/>
                <w:bCs/>
              </w:rPr>
              <w:lastRenderedPageBreak/>
              <w:t>Responsive security and justice institutions promoted through increasing their presence, capacities, and service-oriented culture</w:t>
            </w:r>
          </w:p>
          <w:p w14:paraId="5D5BC606" w14:textId="77777777" w:rsidR="00457964" w:rsidRPr="00457964" w:rsidRDefault="00457964" w:rsidP="00D74199">
            <w:pPr>
              <w:rPr>
                <w:b/>
                <w:color w:val="000000" w:themeColor="text1"/>
                <w:lang w:val="en-US" w:eastAsia="en-US"/>
              </w:rPr>
            </w:pPr>
          </w:p>
        </w:tc>
        <w:tc>
          <w:tcPr>
            <w:tcW w:w="2093" w:type="dxa"/>
            <w:shd w:val="clear" w:color="auto" w:fill="EEECE1"/>
          </w:tcPr>
          <w:p w14:paraId="3883A41A" w14:textId="77777777" w:rsidR="00457964" w:rsidRPr="004E3410" w:rsidRDefault="00457964" w:rsidP="00D74199">
            <w:pPr>
              <w:jc w:val="both"/>
              <w:rPr>
                <w:rFonts w:eastAsia="Arial"/>
                <w:bCs/>
                <w:color w:val="000000" w:themeColor="text1"/>
                <w:sz w:val="22"/>
                <w:szCs w:val="22"/>
              </w:rPr>
            </w:pPr>
            <w:r w:rsidRPr="004E3410">
              <w:rPr>
                <w:rFonts w:eastAsia="Arial"/>
                <w:bCs/>
                <w:color w:val="000000" w:themeColor="text1"/>
                <w:sz w:val="22"/>
                <w:szCs w:val="22"/>
              </w:rPr>
              <w:lastRenderedPageBreak/>
              <w:t>Indicator 2.2.1</w:t>
            </w:r>
          </w:p>
          <w:p w14:paraId="24C8CD7E" w14:textId="2D3B42E0" w:rsidR="00457964" w:rsidRPr="004E3410" w:rsidRDefault="00457964" w:rsidP="00D74199">
            <w:pPr>
              <w:jc w:val="both"/>
              <w:rPr>
                <w:color w:val="000000" w:themeColor="text1"/>
                <w:lang w:val="en-US" w:eastAsia="en-US"/>
              </w:rPr>
            </w:pPr>
            <w:r w:rsidRPr="004E3410">
              <w:rPr>
                <w:rFonts w:eastAsia="Arial"/>
                <w:bCs/>
                <w:color w:val="000000" w:themeColor="text1"/>
                <w:sz w:val="22"/>
                <w:szCs w:val="22"/>
              </w:rPr>
              <w:t xml:space="preserve">Number of functional police </w:t>
            </w:r>
            <w:r w:rsidRPr="004E3410">
              <w:rPr>
                <w:rFonts w:eastAsia="Arial"/>
                <w:bCs/>
                <w:color w:val="000000" w:themeColor="text1"/>
                <w:sz w:val="22"/>
                <w:szCs w:val="22"/>
              </w:rPr>
              <w:lastRenderedPageBreak/>
              <w:t>posts established to increase SPF presence in target communities</w:t>
            </w:r>
          </w:p>
        </w:tc>
        <w:tc>
          <w:tcPr>
            <w:tcW w:w="2407" w:type="dxa"/>
            <w:shd w:val="clear" w:color="auto" w:fill="EEECE1"/>
          </w:tcPr>
          <w:p w14:paraId="264D6E7D" w14:textId="77777777" w:rsidR="00457964" w:rsidRPr="004E3410" w:rsidRDefault="00457964" w:rsidP="00D74199">
            <w:pPr>
              <w:rPr>
                <w:color w:val="000000" w:themeColor="text1"/>
                <w:sz w:val="22"/>
                <w:szCs w:val="22"/>
                <w:lang w:val="en-US" w:eastAsia="en-US"/>
              </w:rPr>
            </w:pPr>
            <w:r w:rsidRPr="004E3410">
              <w:rPr>
                <w:color w:val="000000" w:themeColor="text1"/>
                <w:sz w:val="22"/>
                <w:szCs w:val="22"/>
                <w:lang w:val="en-US" w:eastAsia="en-US"/>
              </w:rPr>
              <w:lastRenderedPageBreak/>
              <w:t>Nertiti:</w:t>
            </w:r>
          </w:p>
          <w:p w14:paraId="03946F15" w14:textId="77777777" w:rsidR="00457964" w:rsidRPr="004E3410" w:rsidRDefault="00457964" w:rsidP="00D74199">
            <w:pPr>
              <w:rPr>
                <w:color w:val="000000" w:themeColor="text1"/>
                <w:sz w:val="22"/>
                <w:szCs w:val="22"/>
                <w:lang w:val="en-US" w:eastAsia="en-US"/>
              </w:rPr>
            </w:pPr>
            <w:r w:rsidRPr="004E3410">
              <w:rPr>
                <w:color w:val="000000" w:themeColor="text1"/>
                <w:sz w:val="22"/>
                <w:szCs w:val="22"/>
                <w:lang w:val="en-US" w:eastAsia="en-US"/>
              </w:rPr>
              <w:t>a) 5</w:t>
            </w:r>
          </w:p>
          <w:p w14:paraId="7076188C" w14:textId="77777777" w:rsidR="00457964" w:rsidRPr="004E3410" w:rsidRDefault="00457964" w:rsidP="00D74199">
            <w:pPr>
              <w:rPr>
                <w:color w:val="000000" w:themeColor="text1"/>
                <w:sz w:val="22"/>
                <w:szCs w:val="22"/>
                <w:lang w:val="en-US" w:eastAsia="en-US"/>
              </w:rPr>
            </w:pPr>
          </w:p>
          <w:p w14:paraId="7D989B3B" w14:textId="77777777" w:rsidR="00457964" w:rsidRPr="004E3410" w:rsidRDefault="00457964" w:rsidP="00D74199">
            <w:pPr>
              <w:rPr>
                <w:color w:val="000000" w:themeColor="text1"/>
                <w:sz w:val="22"/>
                <w:szCs w:val="22"/>
                <w:lang w:val="en-US" w:eastAsia="en-US"/>
              </w:rPr>
            </w:pPr>
          </w:p>
          <w:p w14:paraId="628827AF" w14:textId="77777777" w:rsidR="00457964" w:rsidRPr="004E3410" w:rsidRDefault="00457964" w:rsidP="00D74199">
            <w:pPr>
              <w:rPr>
                <w:color w:val="000000" w:themeColor="text1"/>
                <w:sz w:val="22"/>
                <w:szCs w:val="22"/>
                <w:lang w:val="en-US" w:eastAsia="en-US"/>
              </w:rPr>
            </w:pPr>
            <w:r w:rsidRPr="004E3410">
              <w:rPr>
                <w:color w:val="000000" w:themeColor="text1"/>
                <w:sz w:val="22"/>
                <w:szCs w:val="22"/>
                <w:lang w:val="en-US" w:eastAsia="en-US"/>
              </w:rPr>
              <w:t>UMD</w:t>
            </w:r>
          </w:p>
          <w:p w14:paraId="4680112C" w14:textId="1C674B27" w:rsidR="00457964" w:rsidRPr="004E3410" w:rsidRDefault="00457964" w:rsidP="00D74199">
            <w:pPr>
              <w:rPr>
                <w:b/>
                <w:color w:val="000000" w:themeColor="text1"/>
                <w:lang w:val="en-US" w:eastAsia="en-US"/>
              </w:rPr>
            </w:pPr>
            <w:r w:rsidRPr="004E3410">
              <w:rPr>
                <w:color w:val="000000" w:themeColor="text1"/>
                <w:sz w:val="22"/>
                <w:szCs w:val="22"/>
                <w:lang w:val="en-US" w:eastAsia="en-US"/>
              </w:rPr>
              <w:t>a) 4</w:t>
            </w:r>
          </w:p>
        </w:tc>
        <w:tc>
          <w:tcPr>
            <w:tcW w:w="1800" w:type="dxa"/>
            <w:shd w:val="clear" w:color="auto" w:fill="EEECE1"/>
          </w:tcPr>
          <w:p w14:paraId="3A1F99E1" w14:textId="41BAE432" w:rsidR="00457964" w:rsidRPr="004E3410" w:rsidRDefault="00457964" w:rsidP="00D74199">
            <w:pPr>
              <w:rPr>
                <w:b/>
                <w:color w:val="000000" w:themeColor="text1"/>
                <w:lang w:val="en-US" w:eastAsia="en-US"/>
              </w:rPr>
            </w:pPr>
            <w:r w:rsidRPr="004E3410">
              <w:rPr>
                <w:color w:val="000000" w:themeColor="text1"/>
                <w:sz w:val="22"/>
                <w:szCs w:val="22"/>
                <w:lang w:val="en-US" w:eastAsia="en-US"/>
              </w:rPr>
              <w:lastRenderedPageBreak/>
              <w:t>5</w:t>
            </w:r>
          </w:p>
        </w:tc>
        <w:tc>
          <w:tcPr>
            <w:tcW w:w="1530" w:type="dxa"/>
          </w:tcPr>
          <w:p w14:paraId="695F1EDC" w14:textId="6FCA442D" w:rsidR="00457964" w:rsidRPr="006A7D37" w:rsidRDefault="00457964" w:rsidP="00D74199">
            <w:pPr>
              <w:rPr>
                <w:bCs/>
                <w:color w:val="000000" w:themeColor="text1"/>
                <w:lang w:val="en-US" w:eastAsia="en-US"/>
              </w:rPr>
            </w:pPr>
            <w:r w:rsidRPr="006A7D37">
              <w:rPr>
                <w:bCs/>
                <w:color w:val="000000" w:themeColor="text1"/>
                <w:lang w:val="en-US" w:eastAsia="en-US"/>
              </w:rPr>
              <w:t xml:space="preserve">1 police post under </w:t>
            </w:r>
            <w:r w:rsidRPr="006A7D37">
              <w:rPr>
                <w:bCs/>
                <w:color w:val="000000" w:themeColor="text1"/>
                <w:lang w:val="en-US" w:eastAsia="en-US"/>
              </w:rPr>
              <w:lastRenderedPageBreak/>
              <w:t>establishment</w:t>
            </w:r>
          </w:p>
        </w:tc>
        <w:tc>
          <w:tcPr>
            <w:tcW w:w="4050" w:type="dxa"/>
          </w:tcPr>
          <w:p w14:paraId="012FBAC3" w14:textId="303340F6" w:rsidR="00457964" w:rsidRPr="00487E2B" w:rsidRDefault="00457964" w:rsidP="00D74199">
            <w:pPr>
              <w:rPr>
                <w:bCs/>
                <w:color w:val="000000" w:themeColor="text1"/>
                <w:lang w:val="en-US" w:eastAsia="en-US"/>
              </w:rPr>
            </w:pPr>
            <w:r w:rsidRPr="00487E2B">
              <w:rPr>
                <w:bCs/>
                <w:color w:val="000000" w:themeColor="text1"/>
                <w:lang w:val="en-US" w:eastAsia="en-US"/>
              </w:rPr>
              <w:lastRenderedPageBreak/>
              <w:t xml:space="preserve">One police post is to be constructed in in Guido village. procurement process </w:t>
            </w:r>
            <w:r w:rsidRPr="00487E2B">
              <w:rPr>
                <w:bCs/>
                <w:color w:val="000000" w:themeColor="text1"/>
                <w:lang w:val="en-US" w:eastAsia="en-US"/>
              </w:rPr>
              <w:lastRenderedPageBreak/>
              <w:t xml:space="preserve">completed and contractor </w:t>
            </w:r>
            <w:proofErr w:type="spellStart"/>
            <w:r w:rsidRPr="00487E2B">
              <w:rPr>
                <w:bCs/>
                <w:color w:val="000000" w:themeColor="text1"/>
                <w:lang w:val="en-US" w:eastAsia="en-US"/>
              </w:rPr>
              <w:t>mobilising</w:t>
            </w:r>
            <w:proofErr w:type="spellEnd"/>
            <w:r w:rsidRPr="00487E2B">
              <w:rPr>
                <w:bCs/>
                <w:color w:val="000000" w:themeColor="text1"/>
                <w:lang w:val="en-US" w:eastAsia="en-US"/>
              </w:rPr>
              <w:t xml:space="preserve"> materials to start work </w:t>
            </w:r>
            <w:r>
              <w:rPr>
                <w:bCs/>
                <w:color w:val="000000" w:themeColor="text1"/>
                <w:lang w:val="en-US" w:eastAsia="en-US"/>
              </w:rPr>
              <w:t>in November</w:t>
            </w:r>
            <w:r w:rsidRPr="00487E2B">
              <w:rPr>
                <w:bCs/>
                <w:color w:val="000000" w:themeColor="text1"/>
                <w:lang w:val="en-US" w:eastAsia="en-US"/>
              </w:rPr>
              <w:t xml:space="preserve"> </w:t>
            </w:r>
          </w:p>
        </w:tc>
        <w:tc>
          <w:tcPr>
            <w:tcW w:w="2430" w:type="dxa"/>
          </w:tcPr>
          <w:p w14:paraId="1F1C8057" w14:textId="77777777" w:rsidR="00457964" w:rsidRPr="004E3410" w:rsidRDefault="00457964" w:rsidP="00D74199">
            <w:pPr>
              <w:rPr>
                <w:b/>
                <w:color w:val="000000" w:themeColor="text1"/>
                <w:lang w:val="en-US" w:eastAsia="en-US"/>
              </w:rPr>
            </w:pPr>
          </w:p>
        </w:tc>
      </w:tr>
      <w:tr w:rsidR="00457964" w:rsidRPr="004E3410" w14:paraId="3D993FD9" w14:textId="77777777" w:rsidTr="00457964">
        <w:trPr>
          <w:trHeight w:val="458"/>
        </w:trPr>
        <w:tc>
          <w:tcPr>
            <w:tcW w:w="1710" w:type="dxa"/>
            <w:vMerge/>
          </w:tcPr>
          <w:p w14:paraId="75450BD7" w14:textId="77777777" w:rsidR="00457964" w:rsidRPr="004E3410" w:rsidRDefault="00457964" w:rsidP="00D74199">
            <w:pPr>
              <w:rPr>
                <w:b/>
                <w:color w:val="000000" w:themeColor="text1"/>
                <w:lang w:val="en-US" w:eastAsia="en-US"/>
              </w:rPr>
            </w:pPr>
          </w:p>
        </w:tc>
        <w:tc>
          <w:tcPr>
            <w:tcW w:w="2093" w:type="dxa"/>
            <w:shd w:val="clear" w:color="auto" w:fill="EEECE1"/>
          </w:tcPr>
          <w:p w14:paraId="30EE59A0" w14:textId="77777777" w:rsidR="00457964" w:rsidRPr="004E3410" w:rsidRDefault="00457964" w:rsidP="00D74199">
            <w:pPr>
              <w:jc w:val="both"/>
              <w:rPr>
                <w:color w:val="000000" w:themeColor="text1"/>
                <w:lang w:val="en-US" w:eastAsia="en-US"/>
              </w:rPr>
            </w:pPr>
            <w:r w:rsidRPr="004E3410">
              <w:rPr>
                <w:color w:val="000000" w:themeColor="text1"/>
                <w:lang w:val="en-US" w:eastAsia="en-US"/>
              </w:rPr>
              <w:t>Indicator 2.2.2</w:t>
            </w:r>
          </w:p>
          <w:p w14:paraId="6EBB0B04" w14:textId="42F115C8" w:rsidR="00457964" w:rsidRPr="004E3410" w:rsidRDefault="00457964" w:rsidP="00D74199">
            <w:pPr>
              <w:jc w:val="both"/>
              <w:rPr>
                <w:color w:val="000000" w:themeColor="text1"/>
                <w:lang w:val="en-US" w:eastAsia="en-US"/>
              </w:rPr>
            </w:pPr>
            <w:r w:rsidRPr="004E3410">
              <w:rPr>
                <w:rFonts w:eastAsia="Arial"/>
                <w:bCs/>
                <w:color w:val="000000" w:themeColor="text1"/>
                <w:sz w:val="22"/>
                <w:szCs w:val="22"/>
              </w:rPr>
              <w:t xml:space="preserve">Number of trained police personnel with improved skills and ability to perform their duties (disaggregated by gender and status </w:t>
            </w:r>
            <w:proofErr w:type="gramStart"/>
            <w:r w:rsidRPr="004E3410">
              <w:rPr>
                <w:rFonts w:eastAsia="Arial"/>
                <w:bCs/>
                <w:color w:val="000000" w:themeColor="text1"/>
                <w:sz w:val="22"/>
                <w:szCs w:val="22"/>
              </w:rPr>
              <w:t>i.e.</w:t>
            </w:r>
            <w:proofErr w:type="gramEnd"/>
            <w:r w:rsidRPr="004E3410">
              <w:rPr>
                <w:rFonts w:eastAsia="Arial"/>
                <w:bCs/>
                <w:color w:val="000000" w:themeColor="text1"/>
                <w:sz w:val="22"/>
                <w:szCs w:val="22"/>
              </w:rPr>
              <w:t xml:space="preserve"> newly recruited/been there for last 12 months). </w:t>
            </w:r>
          </w:p>
        </w:tc>
        <w:tc>
          <w:tcPr>
            <w:tcW w:w="2407" w:type="dxa"/>
            <w:shd w:val="clear" w:color="auto" w:fill="EEECE1"/>
          </w:tcPr>
          <w:p w14:paraId="18A29A4E" w14:textId="50E92D58" w:rsidR="00457964" w:rsidRPr="004E3410" w:rsidRDefault="00457964" w:rsidP="00D74199">
            <w:pPr>
              <w:rPr>
                <w:color w:val="000000" w:themeColor="text1"/>
              </w:rPr>
            </w:pPr>
            <w:r>
              <w:rPr>
                <w:color w:val="000000" w:themeColor="text1"/>
                <w:lang w:val="en-US" w:eastAsia="en-US"/>
              </w:rPr>
              <w:t>8</w:t>
            </w:r>
          </w:p>
        </w:tc>
        <w:tc>
          <w:tcPr>
            <w:tcW w:w="1800" w:type="dxa"/>
            <w:shd w:val="clear" w:color="auto" w:fill="EEECE1"/>
          </w:tcPr>
          <w:p w14:paraId="310673EF" w14:textId="3E359618" w:rsidR="00457964" w:rsidRPr="004E3410" w:rsidRDefault="00457964" w:rsidP="00D74199">
            <w:pPr>
              <w:rPr>
                <w:color w:val="000000" w:themeColor="text1"/>
              </w:rPr>
            </w:pPr>
            <w:r w:rsidRPr="004E3410">
              <w:rPr>
                <w:rFonts w:eastAsia="Arial"/>
                <w:color w:val="000000" w:themeColor="text1"/>
              </w:rPr>
              <w:t>40 (20% female)</w:t>
            </w:r>
          </w:p>
        </w:tc>
        <w:tc>
          <w:tcPr>
            <w:tcW w:w="1530" w:type="dxa"/>
          </w:tcPr>
          <w:p w14:paraId="5F9A6A3E" w14:textId="1C7D5E51" w:rsidR="00457964" w:rsidRPr="004E3410" w:rsidRDefault="00457964" w:rsidP="00D74199">
            <w:pPr>
              <w:rPr>
                <w:b/>
                <w:color w:val="000000" w:themeColor="text1"/>
                <w:lang w:val="en-US" w:eastAsia="en-US"/>
              </w:rPr>
            </w:pPr>
            <w:r>
              <w:rPr>
                <w:bCs/>
                <w:color w:val="000000" w:themeColor="text1"/>
                <w:lang w:val="en-US" w:eastAsia="en-US"/>
              </w:rPr>
              <w:t xml:space="preserve">73 SPF staff trained (20 female) </w:t>
            </w:r>
            <w:r w:rsidRPr="004E3410">
              <w:rPr>
                <w:rFonts w:eastAsia="Arial"/>
                <w:bCs/>
                <w:color w:val="000000" w:themeColor="text1"/>
                <w:sz w:val="22"/>
                <w:szCs w:val="22"/>
              </w:rPr>
              <w:t>with improved skills and ability to perform their duties</w:t>
            </w:r>
          </w:p>
        </w:tc>
        <w:tc>
          <w:tcPr>
            <w:tcW w:w="4050" w:type="dxa"/>
          </w:tcPr>
          <w:p w14:paraId="0F58DDD8" w14:textId="0C4D163B" w:rsidR="00457964" w:rsidRDefault="00457964" w:rsidP="00D74199">
            <w:pPr>
              <w:rPr>
                <w:bCs/>
                <w:color w:val="000000" w:themeColor="text1"/>
              </w:rPr>
            </w:pPr>
            <w:r w:rsidRPr="004E3410">
              <w:rPr>
                <w:bCs/>
                <w:color w:val="000000" w:themeColor="text1"/>
              </w:rPr>
              <w:t>28 Sudanese Police Forces staff (5 female, and 23 male) were trained on 4 thematic policing areas; namely conduct of patrols, intelligence policing, early warning and early response, and public order management</w:t>
            </w:r>
            <w:r>
              <w:rPr>
                <w:bCs/>
                <w:color w:val="000000" w:themeColor="text1"/>
              </w:rPr>
              <w:t xml:space="preserve"> </w:t>
            </w:r>
            <w:proofErr w:type="spellStart"/>
            <w:r>
              <w:rPr>
                <w:bCs/>
                <w:color w:val="000000" w:themeColor="text1"/>
              </w:rPr>
              <w:t>im</w:t>
            </w:r>
            <w:proofErr w:type="spellEnd"/>
            <w:r>
              <w:rPr>
                <w:bCs/>
                <w:color w:val="000000" w:themeColor="text1"/>
              </w:rPr>
              <w:t xml:space="preserve"> Um </w:t>
            </w:r>
            <w:proofErr w:type="spellStart"/>
            <w:r>
              <w:rPr>
                <w:bCs/>
                <w:color w:val="000000" w:themeColor="text1"/>
              </w:rPr>
              <w:t>Dukhun</w:t>
            </w:r>
            <w:proofErr w:type="spellEnd"/>
            <w:r>
              <w:rPr>
                <w:bCs/>
                <w:color w:val="000000" w:themeColor="text1"/>
              </w:rPr>
              <w:t>.</w:t>
            </w:r>
          </w:p>
          <w:p w14:paraId="41EAC53C" w14:textId="4A36B8FB" w:rsidR="00457964" w:rsidRPr="004E3410" w:rsidRDefault="00457964" w:rsidP="00D74199">
            <w:pPr>
              <w:rPr>
                <w:color w:val="000000" w:themeColor="text1"/>
              </w:rPr>
            </w:pPr>
            <w:r w:rsidRPr="004E3410">
              <w:rPr>
                <w:bCs/>
                <w:color w:val="000000" w:themeColor="text1"/>
              </w:rPr>
              <w:t xml:space="preserve">45 Sudanese Police Officers and community police volunteers (15 women) in </w:t>
            </w:r>
            <w:proofErr w:type="spellStart"/>
            <w:r w:rsidRPr="004E3410">
              <w:rPr>
                <w:bCs/>
                <w:color w:val="000000" w:themeColor="text1"/>
              </w:rPr>
              <w:t>Nertiti</w:t>
            </w:r>
            <w:proofErr w:type="spellEnd"/>
            <w:r w:rsidRPr="004E3410">
              <w:rPr>
                <w:bCs/>
                <w:color w:val="000000" w:themeColor="text1"/>
              </w:rPr>
              <w:t xml:space="preserve"> </w:t>
            </w:r>
            <w:r>
              <w:rPr>
                <w:bCs/>
                <w:color w:val="000000" w:themeColor="text1"/>
              </w:rPr>
              <w:t xml:space="preserve">were trained </w:t>
            </w:r>
            <w:r w:rsidRPr="004E3410">
              <w:rPr>
                <w:bCs/>
                <w:color w:val="000000" w:themeColor="text1"/>
              </w:rPr>
              <w:t>on investigation, Women, and Child Rights, and Community Policing.</w:t>
            </w:r>
          </w:p>
        </w:tc>
        <w:tc>
          <w:tcPr>
            <w:tcW w:w="2430" w:type="dxa"/>
          </w:tcPr>
          <w:p w14:paraId="669D5A2C" w14:textId="77777777" w:rsidR="00457964" w:rsidRPr="004E3410" w:rsidRDefault="00457964"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6E9A3349" w14:textId="77777777" w:rsidTr="00457964">
        <w:trPr>
          <w:trHeight w:val="458"/>
        </w:trPr>
        <w:tc>
          <w:tcPr>
            <w:tcW w:w="1710" w:type="dxa"/>
            <w:vMerge w:val="restart"/>
          </w:tcPr>
          <w:p w14:paraId="3B3336F5" w14:textId="77777777" w:rsidR="00D74199" w:rsidRPr="004E3410" w:rsidRDefault="00D74199" w:rsidP="00D74199">
            <w:pPr>
              <w:rPr>
                <w:b/>
                <w:color w:val="000000" w:themeColor="text1"/>
                <w:lang w:val="en-US" w:eastAsia="en-US"/>
              </w:rPr>
            </w:pPr>
          </w:p>
          <w:p w14:paraId="36D027A7" w14:textId="77777777" w:rsidR="00D74199" w:rsidRPr="004E3410" w:rsidRDefault="00D74199" w:rsidP="00D74199">
            <w:pPr>
              <w:rPr>
                <w:color w:val="000000" w:themeColor="text1"/>
                <w:lang w:val="en-US" w:eastAsia="en-US"/>
              </w:rPr>
            </w:pPr>
            <w:r w:rsidRPr="004E3410">
              <w:rPr>
                <w:color w:val="000000" w:themeColor="text1"/>
                <w:lang w:val="en-US" w:eastAsia="en-US"/>
              </w:rPr>
              <w:t>Output 2.3</w:t>
            </w:r>
          </w:p>
          <w:p w14:paraId="6A8DF28E" w14:textId="77777777" w:rsidR="00D74199" w:rsidRPr="004E3410" w:rsidRDefault="00D74199" w:rsidP="00D74199">
            <w:pPr>
              <w:rPr>
                <w:bCs/>
                <w:color w:val="000000" w:themeColor="text1"/>
                <w:sz w:val="18"/>
                <w:szCs w:val="18"/>
                <w:u w:val="single"/>
              </w:rPr>
            </w:pPr>
            <w:r w:rsidRPr="004E3410">
              <w:rPr>
                <w:bCs/>
                <w:color w:val="000000" w:themeColor="text1"/>
                <w:sz w:val="18"/>
                <w:szCs w:val="18"/>
                <w:u w:val="single"/>
              </w:rPr>
              <w:t xml:space="preserve">Increased access to equitable quality basic services </w:t>
            </w:r>
          </w:p>
          <w:p w14:paraId="629F16F6" w14:textId="77777777" w:rsidR="00D74199" w:rsidRPr="004E3410" w:rsidRDefault="00D74199" w:rsidP="00D74199">
            <w:pPr>
              <w:rPr>
                <w:color w:val="000000" w:themeColor="text1"/>
                <w:lang w:eastAsia="en-US"/>
              </w:rPr>
            </w:pPr>
          </w:p>
        </w:tc>
        <w:tc>
          <w:tcPr>
            <w:tcW w:w="2093" w:type="dxa"/>
            <w:shd w:val="clear" w:color="auto" w:fill="EEECE1"/>
          </w:tcPr>
          <w:p w14:paraId="0C40D25B" w14:textId="77777777" w:rsidR="00D74199" w:rsidRPr="004E3410" w:rsidRDefault="00D74199" w:rsidP="00D74199">
            <w:pPr>
              <w:jc w:val="both"/>
              <w:rPr>
                <w:color w:val="000000" w:themeColor="text1"/>
                <w:lang w:val="en-US" w:eastAsia="en-US"/>
              </w:rPr>
            </w:pPr>
            <w:proofErr w:type="gramStart"/>
            <w:r w:rsidRPr="004E3410">
              <w:rPr>
                <w:color w:val="000000" w:themeColor="text1"/>
                <w:lang w:val="en-US" w:eastAsia="en-US"/>
              </w:rPr>
              <w:t>Indicator  2.3.1</w:t>
            </w:r>
            <w:proofErr w:type="gramEnd"/>
          </w:p>
          <w:p w14:paraId="73A66DEA" w14:textId="08F230FD" w:rsidR="00D74199" w:rsidRPr="00955598" w:rsidRDefault="00D74199" w:rsidP="00D74199">
            <w:pPr>
              <w:rPr>
                <w:color w:val="000000" w:themeColor="text1"/>
                <w:sz w:val="18"/>
                <w:szCs w:val="18"/>
              </w:rPr>
            </w:pPr>
            <w:r w:rsidRPr="004E3410">
              <w:rPr>
                <w:color w:val="000000" w:themeColor="text1"/>
                <w:sz w:val="18"/>
                <w:szCs w:val="18"/>
              </w:rPr>
              <w:t xml:space="preserve">Number of out of school children across diverse target groups accessing formal and informal education with direct support </w:t>
            </w:r>
          </w:p>
          <w:p w14:paraId="05260B4B" w14:textId="77777777" w:rsidR="00D74199" w:rsidRDefault="00D74199" w:rsidP="00D74199">
            <w:pPr>
              <w:rPr>
                <w:rFonts w:eastAsia="Arial"/>
                <w:color w:val="000000" w:themeColor="text1"/>
                <w:sz w:val="18"/>
                <w:szCs w:val="18"/>
              </w:rPr>
            </w:pPr>
          </w:p>
          <w:p w14:paraId="420E0DC5" w14:textId="77777777" w:rsidR="00D74199" w:rsidRDefault="00D74199" w:rsidP="00D74199">
            <w:pPr>
              <w:rPr>
                <w:rFonts w:eastAsia="Arial"/>
                <w:color w:val="000000" w:themeColor="text1"/>
                <w:sz w:val="18"/>
                <w:szCs w:val="18"/>
              </w:rPr>
            </w:pPr>
          </w:p>
          <w:p w14:paraId="06F4DBF5" w14:textId="77777777" w:rsidR="00D74199" w:rsidRPr="004E3410" w:rsidRDefault="00D74199" w:rsidP="00D74199">
            <w:pPr>
              <w:rPr>
                <w:color w:val="000000" w:themeColor="text1"/>
                <w:lang w:eastAsia="en-US"/>
              </w:rPr>
            </w:pPr>
          </w:p>
        </w:tc>
        <w:tc>
          <w:tcPr>
            <w:tcW w:w="2407" w:type="dxa"/>
            <w:shd w:val="clear" w:color="auto" w:fill="EEECE1"/>
          </w:tcPr>
          <w:p w14:paraId="7597D481" w14:textId="77777777" w:rsidR="00D74199" w:rsidRPr="004E3410" w:rsidRDefault="00D74199" w:rsidP="00D74199">
            <w:pPr>
              <w:rPr>
                <w:color w:val="000000" w:themeColor="text1"/>
                <w:sz w:val="18"/>
                <w:szCs w:val="18"/>
              </w:rPr>
            </w:pPr>
            <w:r w:rsidRPr="004E3410">
              <w:rPr>
                <w:color w:val="000000" w:themeColor="text1"/>
                <w:sz w:val="18"/>
                <w:szCs w:val="18"/>
              </w:rPr>
              <w:t xml:space="preserve">Baseline: 0 </w:t>
            </w:r>
          </w:p>
          <w:p w14:paraId="5CC04DAD" w14:textId="77777777" w:rsidR="00D74199" w:rsidRPr="004E3410" w:rsidRDefault="00D74199" w:rsidP="00D74199">
            <w:pPr>
              <w:rPr>
                <w:color w:val="000000" w:themeColor="text1"/>
              </w:rPr>
            </w:pPr>
          </w:p>
        </w:tc>
        <w:tc>
          <w:tcPr>
            <w:tcW w:w="1800" w:type="dxa"/>
            <w:shd w:val="clear" w:color="auto" w:fill="EEECE1"/>
          </w:tcPr>
          <w:p w14:paraId="5870C694" w14:textId="77777777" w:rsidR="00D74199" w:rsidRPr="004E3410" w:rsidRDefault="00D74199" w:rsidP="00D74199">
            <w:pPr>
              <w:rPr>
                <w:color w:val="000000" w:themeColor="text1"/>
              </w:rPr>
            </w:pPr>
            <w:r w:rsidRPr="004E3410">
              <w:rPr>
                <w:color w:val="000000" w:themeColor="text1"/>
                <w:sz w:val="18"/>
                <w:szCs w:val="18"/>
              </w:rPr>
              <w:t xml:space="preserve">3,000 school children (55% girls </w:t>
            </w:r>
            <w:proofErr w:type="gramStart"/>
            <w:r w:rsidRPr="004E3410">
              <w:rPr>
                <w:color w:val="000000" w:themeColor="text1"/>
                <w:sz w:val="18"/>
                <w:szCs w:val="18"/>
              </w:rPr>
              <w:t>45 )</w:t>
            </w:r>
            <w:proofErr w:type="gramEnd"/>
          </w:p>
        </w:tc>
        <w:tc>
          <w:tcPr>
            <w:tcW w:w="1530" w:type="dxa"/>
          </w:tcPr>
          <w:p w14:paraId="797F08B5" w14:textId="77777777" w:rsidR="00D74199" w:rsidRPr="004E3410" w:rsidRDefault="00D74199" w:rsidP="00D74199">
            <w:pPr>
              <w:rPr>
                <w:color w:val="000000" w:themeColor="text1"/>
                <w:sz w:val="18"/>
                <w:szCs w:val="18"/>
              </w:rPr>
            </w:pPr>
            <w:r w:rsidRPr="004E3410">
              <w:rPr>
                <w:color w:val="000000" w:themeColor="text1"/>
                <w:sz w:val="18"/>
                <w:szCs w:val="18"/>
              </w:rPr>
              <w:t>Year 2020: 40%</w:t>
            </w:r>
          </w:p>
          <w:p w14:paraId="197E0C01" w14:textId="77777777" w:rsidR="00D74199" w:rsidRPr="004E3410" w:rsidRDefault="00D74199" w:rsidP="00D74199">
            <w:pPr>
              <w:rPr>
                <w:color w:val="000000" w:themeColor="text1"/>
                <w:sz w:val="18"/>
                <w:szCs w:val="18"/>
              </w:rPr>
            </w:pPr>
          </w:p>
          <w:p w14:paraId="139F4CC5" w14:textId="77777777" w:rsidR="00D74199" w:rsidRPr="004E3410" w:rsidRDefault="00D74199" w:rsidP="00D74199">
            <w:pPr>
              <w:rPr>
                <w:color w:val="000000" w:themeColor="text1"/>
                <w:sz w:val="18"/>
                <w:szCs w:val="18"/>
              </w:rPr>
            </w:pPr>
          </w:p>
          <w:p w14:paraId="6150E334" w14:textId="77777777" w:rsidR="00D74199" w:rsidRPr="004E3410" w:rsidRDefault="00D74199" w:rsidP="00D74199">
            <w:pPr>
              <w:rPr>
                <w:b/>
                <w:color w:val="000000" w:themeColor="text1"/>
                <w:lang w:val="en-US" w:eastAsia="en-US"/>
              </w:rPr>
            </w:pPr>
            <w:r w:rsidRPr="004E3410">
              <w:rPr>
                <w:color w:val="000000" w:themeColor="text1"/>
                <w:sz w:val="18"/>
                <w:szCs w:val="18"/>
              </w:rPr>
              <w:t>Year 2021: 80%</w:t>
            </w:r>
          </w:p>
        </w:tc>
        <w:tc>
          <w:tcPr>
            <w:tcW w:w="4050" w:type="dxa"/>
          </w:tcPr>
          <w:p w14:paraId="197477BB" w14:textId="38FD69FC" w:rsidR="00D74199" w:rsidRPr="00197475" w:rsidRDefault="00D74199" w:rsidP="00D74199">
            <w:pPr>
              <w:rPr>
                <w:color w:val="000000" w:themeColor="text1"/>
                <w:sz w:val="18"/>
                <w:szCs w:val="18"/>
              </w:rPr>
            </w:pPr>
            <w:r w:rsidRPr="004E3410">
              <w:rPr>
                <w:color w:val="000000" w:themeColor="text1"/>
                <w:sz w:val="18"/>
                <w:szCs w:val="18"/>
              </w:rPr>
              <w:t xml:space="preserve">2,240 (1,052 girls 1,188 </w:t>
            </w:r>
            <w:proofErr w:type="gramStart"/>
            <w:r w:rsidRPr="004E3410">
              <w:rPr>
                <w:color w:val="000000" w:themeColor="text1"/>
                <w:sz w:val="18"/>
                <w:szCs w:val="18"/>
              </w:rPr>
              <w:t>boys)</w:t>
            </w:r>
            <w:r>
              <w:rPr>
                <w:color w:val="000000" w:themeColor="text1"/>
                <w:sz w:val="18"/>
                <w:szCs w:val="18"/>
              </w:rPr>
              <w:t xml:space="preserve">  </w:t>
            </w:r>
            <w:r w:rsidRPr="00025C00">
              <w:rPr>
                <w:color w:val="000000" w:themeColor="text1"/>
              </w:rPr>
              <w:t>directly</w:t>
            </w:r>
            <w:proofErr w:type="gramEnd"/>
            <w:r>
              <w:t xml:space="preserve"> </w:t>
            </w:r>
            <w:proofErr w:type="spellStart"/>
            <w:r>
              <w:t>rceieved</w:t>
            </w:r>
            <w:proofErr w:type="spellEnd"/>
            <w:r>
              <w:t xml:space="preserve"> education through by the construction and rehabilitation of classrooms and latrines, school seating , blackboards and student kits in </w:t>
            </w:r>
            <w:proofErr w:type="spellStart"/>
            <w:r>
              <w:t>Abujaradel</w:t>
            </w:r>
            <w:proofErr w:type="spellEnd"/>
            <w:r>
              <w:t xml:space="preserve">, </w:t>
            </w:r>
            <w:proofErr w:type="spellStart"/>
            <w:r>
              <w:t>Mutur</w:t>
            </w:r>
            <w:proofErr w:type="spellEnd"/>
            <w:r>
              <w:t xml:space="preserve"> , </w:t>
            </w:r>
            <w:proofErr w:type="spellStart"/>
            <w:r>
              <w:t>Marai</w:t>
            </w:r>
            <w:proofErr w:type="spellEnd"/>
            <w:r>
              <w:t xml:space="preserve">, </w:t>
            </w:r>
            <w:proofErr w:type="spellStart"/>
            <w:r>
              <w:t>Tuhur</w:t>
            </w:r>
            <w:proofErr w:type="spellEnd"/>
            <w:r>
              <w:t xml:space="preserve"> , Saga </w:t>
            </w:r>
            <w:proofErr w:type="spellStart"/>
            <w:r>
              <w:t>Nagaa</w:t>
            </w:r>
            <w:proofErr w:type="spellEnd"/>
            <w:r>
              <w:t xml:space="preserve">, </w:t>
            </w:r>
            <w:proofErr w:type="spellStart"/>
            <w:r>
              <w:t>Juildo</w:t>
            </w:r>
            <w:proofErr w:type="spellEnd"/>
            <w:r>
              <w:t xml:space="preserve"> and </w:t>
            </w:r>
            <w:proofErr w:type="spellStart"/>
            <w:r>
              <w:t>Elsreif</w:t>
            </w:r>
            <w:proofErr w:type="spellEnd"/>
            <w:r>
              <w:t xml:space="preserve"> communities.  </w:t>
            </w:r>
          </w:p>
          <w:p w14:paraId="77292039" w14:textId="3155D7D3" w:rsidR="00D74199" w:rsidRPr="004E3410" w:rsidRDefault="00D74199" w:rsidP="00D74199">
            <w:pPr>
              <w:rPr>
                <w:color w:val="000000" w:themeColor="text1"/>
                <w:sz w:val="18"/>
                <w:szCs w:val="18"/>
              </w:rPr>
            </w:pPr>
          </w:p>
        </w:tc>
        <w:tc>
          <w:tcPr>
            <w:tcW w:w="2430" w:type="dxa"/>
          </w:tcPr>
          <w:p w14:paraId="7FC61ED8" w14:textId="2438E66F" w:rsidR="00D74199" w:rsidRPr="004E3410" w:rsidRDefault="00D74199" w:rsidP="00D74199">
            <w:pPr>
              <w:rPr>
                <w:color w:val="000000" w:themeColor="text1"/>
                <w:sz w:val="18"/>
                <w:szCs w:val="18"/>
              </w:rPr>
            </w:pPr>
            <w:r w:rsidRPr="004E3410">
              <w:rPr>
                <w:color w:val="000000" w:themeColor="text1"/>
                <w:sz w:val="18"/>
                <w:szCs w:val="18"/>
              </w:rPr>
              <w:t xml:space="preserve">Most of the targeted schools are mixed schools and the enrolled boys </w:t>
            </w:r>
            <w:r>
              <w:rPr>
                <w:color w:val="000000" w:themeColor="text1"/>
                <w:sz w:val="18"/>
                <w:szCs w:val="18"/>
              </w:rPr>
              <w:t xml:space="preserve">are </w:t>
            </w:r>
            <w:r w:rsidRPr="004E3410">
              <w:rPr>
                <w:color w:val="000000" w:themeColor="text1"/>
                <w:sz w:val="18"/>
                <w:szCs w:val="18"/>
              </w:rPr>
              <w:t xml:space="preserve">more than the girls. After conducting </w:t>
            </w:r>
            <w:proofErr w:type="spellStart"/>
            <w:r w:rsidRPr="004E3410">
              <w:rPr>
                <w:color w:val="000000" w:themeColor="text1"/>
                <w:sz w:val="18"/>
                <w:szCs w:val="18"/>
              </w:rPr>
              <w:t>enrollment</w:t>
            </w:r>
            <w:proofErr w:type="spellEnd"/>
            <w:r w:rsidRPr="004E3410">
              <w:rPr>
                <w:color w:val="000000" w:themeColor="text1"/>
                <w:sz w:val="18"/>
                <w:szCs w:val="18"/>
              </w:rPr>
              <w:t xml:space="preserve"> campaign in the targeted communities, the </w:t>
            </w:r>
            <w:proofErr w:type="spellStart"/>
            <w:r w:rsidRPr="004E3410">
              <w:rPr>
                <w:color w:val="000000" w:themeColor="text1"/>
                <w:sz w:val="18"/>
                <w:szCs w:val="18"/>
              </w:rPr>
              <w:t>enrollment</w:t>
            </w:r>
            <w:proofErr w:type="spellEnd"/>
            <w:r w:rsidRPr="004E3410">
              <w:rPr>
                <w:color w:val="000000" w:themeColor="text1"/>
                <w:sz w:val="18"/>
                <w:szCs w:val="18"/>
              </w:rPr>
              <w:t xml:space="preserve"> of girls will increase.</w:t>
            </w:r>
          </w:p>
        </w:tc>
      </w:tr>
      <w:tr w:rsidR="00D74199" w:rsidRPr="004E3410" w14:paraId="115763E8" w14:textId="77777777" w:rsidTr="00457964">
        <w:trPr>
          <w:trHeight w:val="458"/>
        </w:trPr>
        <w:tc>
          <w:tcPr>
            <w:tcW w:w="1710" w:type="dxa"/>
            <w:vMerge/>
          </w:tcPr>
          <w:p w14:paraId="2CAE6A3C" w14:textId="77777777" w:rsidR="00D74199" w:rsidRPr="004E3410" w:rsidRDefault="00D74199" w:rsidP="00D74199">
            <w:pPr>
              <w:rPr>
                <w:b/>
                <w:color w:val="000000" w:themeColor="text1"/>
                <w:lang w:val="en-US" w:eastAsia="en-US"/>
              </w:rPr>
            </w:pPr>
          </w:p>
        </w:tc>
        <w:tc>
          <w:tcPr>
            <w:tcW w:w="2093" w:type="dxa"/>
            <w:shd w:val="clear" w:color="auto" w:fill="EEECE1"/>
          </w:tcPr>
          <w:p w14:paraId="3A2E5D3C" w14:textId="77777777" w:rsidR="00D74199" w:rsidRPr="004E3410" w:rsidRDefault="00D74199" w:rsidP="00D74199">
            <w:pPr>
              <w:jc w:val="both"/>
              <w:rPr>
                <w:rFonts w:eastAsia="Arial"/>
                <w:color w:val="000000" w:themeColor="text1"/>
                <w:sz w:val="18"/>
                <w:szCs w:val="18"/>
              </w:rPr>
            </w:pPr>
            <w:proofErr w:type="gramStart"/>
            <w:r w:rsidRPr="004E3410">
              <w:rPr>
                <w:rFonts w:eastAsia="Arial"/>
                <w:color w:val="000000" w:themeColor="text1"/>
                <w:sz w:val="18"/>
                <w:szCs w:val="18"/>
              </w:rPr>
              <w:t>Indicator  2.3.2</w:t>
            </w:r>
            <w:proofErr w:type="gramEnd"/>
          </w:p>
          <w:p w14:paraId="1FBB8DAE" w14:textId="77777777" w:rsidR="00D74199" w:rsidRPr="004E3410" w:rsidRDefault="00D74199" w:rsidP="00D74199">
            <w:pPr>
              <w:jc w:val="both"/>
              <w:rPr>
                <w:rFonts w:eastAsia="Arial"/>
                <w:color w:val="000000" w:themeColor="text1"/>
                <w:sz w:val="18"/>
                <w:szCs w:val="18"/>
              </w:rPr>
            </w:pPr>
            <w:r w:rsidRPr="004E3410">
              <w:rPr>
                <w:rFonts w:eastAsia="Arial"/>
                <w:color w:val="000000" w:themeColor="text1"/>
                <w:sz w:val="18"/>
                <w:szCs w:val="18"/>
              </w:rPr>
              <w:t xml:space="preserve">Number of girls, boys, women and men from </w:t>
            </w:r>
            <w:r w:rsidRPr="004E3410">
              <w:rPr>
                <w:rFonts w:eastAsia="Arial"/>
                <w:color w:val="000000" w:themeColor="text1"/>
                <w:sz w:val="18"/>
                <w:szCs w:val="18"/>
              </w:rPr>
              <w:lastRenderedPageBreak/>
              <w:t>diverse community groups having access to safe drinking water and sanitation</w:t>
            </w:r>
          </w:p>
        </w:tc>
        <w:tc>
          <w:tcPr>
            <w:tcW w:w="2407" w:type="dxa"/>
            <w:shd w:val="clear" w:color="auto" w:fill="EEECE1"/>
          </w:tcPr>
          <w:p w14:paraId="79371F9A" w14:textId="77777777" w:rsidR="00D74199" w:rsidRPr="004E3410" w:rsidRDefault="00D74199" w:rsidP="00D74199">
            <w:pPr>
              <w:ind w:left="136" w:hanging="90"/>
              <w:jc w:val="both"/>
              <w:rPr>
                <w:rFonts w:eastAsia="Arial"/>
                <w:color w:val="000000" w:themeColor="text1"/>
                <w:sz w:val="18"/>
                <w:szCs w:val="18"/>
              </w:rPr>
            </w:pPr>
            <w:proofErr w:type="spellStart"/>
            <w:r w:rsidRPr="004E3410">
              <w:rPr>
                <w:rFonts w:eastAsia="Arial"/>
                <w:color w:val="000000" w:themeColor="text1"/>
                <w:sz w:val="18"/>
                <w:szCs w:val="18"/>
              </w:rPr>
              <w:lastRenderedPageBreak/>
              <w:t>Nertiti</w:t>
            </w:r>
            <w:proofErr w:type="spellEnd"/>
            <w:r w:rsidRPr="004E3410">
              <w:rPr>
                <w:rFonts w:eastAsia="Arial"/>
                <w:color w:val="000000" w:themeColor="text1"/>
                <w:sz w:val="18"/>
                <w:szCs w:val="18"/>
              </w:rPr>
              <w:t>:</w:t>
            </w:r>
          </w:p>
          <w:p w14:paraId="52C45D84"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Female-Headed households</w:t>
            </w:r>
          </w:p>
          <w:p w14:paraId="5244737C"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Public tap/standpipe: 9</w:t>
            </w:r>
          </w:p>
          <w:p w14:paraId="270F306B"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lastRenderedPageBreak/>
              <w:t>•</w:t>
            </w:r>
            <w:proofErr w:type="spellStart"/>
            <w:r w:rsidRPr="004E3410">
              <w:rPr>
                <w:rFonts w:eastAsia="Arial"/>
                <w:color w:val="000000" w:themeColor="text1"/>
                <w:sz w:val="18"/>
                <w:szCs w:val="18"/>
              </w:rPr>
              <w:t>Tubewell</w:t>
            </w:r>
            <w:proofErr w:type="spellEnd"/>
            <w:r w:rsidRPr="004E3410">
              <w:rPr>
                <w:rFonts w:eastAsia="Arial"/>
                <w:color w:val="000000" w:themeColor="text1"/>
                <w:sz w:val="18"/>
                <w:szCs w:val="18"/>
              </w:rPr>
              <w:t>/borehole, elevated tank, hand pump: 153</w:t>
            </w:r>
          </w:p>
          <w:p w14:paraId="0CC14095"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dug well: 31</w:t>
            </w:r>
          </w:p>
          <w:p w14:paraId="6CD74115"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dug well: 72</w:t>
            </w:r>
          </w:p>
          <w:p w14:paraId="18E8C23C"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spring: 1</w:t>
            </w:r>
          </w:p>
          <w:p w14:paraId="34703829"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spring: 46</w:t>
            </w:r>
          </w:p>
          <w:p w14:paraId="502757DB"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Tanker-truck: 47</w:t>
            </w:r>
          </w:p>
          <w:p w14:paraId="10625A08"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Surface water (river, dam, lake, pond, stream, canal, irrigation channels): 148</w:t>
            </w:r>
          </w:p>
          <w:p w14:paraId="2824A6D8" w14:textId="77777777" w:rsidR="00D74199" w:rsidRPr="004E3410" w:rsidRDefault="00D74199" w:rsidP="00D74199">
            <w:pPr>
              <w:ind w:left="136" w:hanging="90"/>
              <w:jc w:val="both"/>
              <w:rPr>
                <w:rFonts w:eastAsia="Arial"/>
                <w:color w:val="000000" w:themeColor="text1"/>
                <w:sz w:val="18"/>
                <w:szCs w:val="18"/>
              </w:rPr>
            </w:pPr>
          </w:p>
          <w:p w14:paraId="21218051"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Male-Headed households</w:t>
            </w:r>
          </w:p>
          <w:p w14:paraId="1D4460B8"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Public tap/standpipe        8</w:t>
            </w:r>
          </w:p>
          <w:p w14:paraId="633F3CA5"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proofErr w:type="spellStart"/>
            <w:r w:rsidRPr="004E3410">
              <w:rPr>
                <w:rFonts w:eastAsia="Arial"/>
                <w:color w:val="000000" w:themeColor="text1"/>
                <w:sz w:val="18"/>
                <w:szCs w:val="18"/>
              </w:rPr>
              <w:t>Tubewell</w:t>
            </w:r>
            <w:proofErr w:type="spellEnd"/>
            <w:r w:rsidRPr="004E3410">
              <w:rPr>
                <w:rFonts w:eastAsia="Arial"/>
                <w:color w:val="000000" w:themeColor="text1"/>
                <w:sz w:val="18"/>
                <w:szCs w:val="18"/>
              </w:rPr>
              <w:t>/borehole, elevated tank, hand pump 250</w:t>
            </w:r>
          </w:p>
          <w:p w14:paraId="0C0682ED"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dug well        78</w:t>
            </w:r>
          </w:p>
          <w:p w14:paraId="70D970AC"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dug well 156</w:t>
            </w:r>
          </w:p>
          <w:p w14:paraId="60C467A0"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spring        4</w:t>
            </w:r>
          </w:p>
          <w:p w14:paraId="69C849C0"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spring        159</w:t>
            </w:r>
          </w:p>
          <w:p w14:paraId="43C248C8"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Rainwater collection        1</w:t>
            </w:r>
          </w:p>
          <w:p w14:paraId="0F6EE811"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Tanker-truck 73</w:t>
            </w:r>
          </w:p>
          <w:p w14:paraId="2CC98BA0"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 xml:space="preserve">Surface water (river, dam, lake, pond, stream, canal, irrigation </w:t>
            </w:r>
            <w:proofErr w:type="gramStart"/>
            <w:r w:rsidRPr="004E3410">
              <w:rPr>
                <w:rFonts w:eastAsia="Arial"/>
                <w:color w:val="000000" w:themeColor="text1"/>
                <w:sz w:val="18"/>
                <w:szCs w:val="18"/>
              </w:rPr>
              <w:t xml:space="preserve">channels)   </w:t>
            </w:r>
            <w:proofErr w:type="gramEnd"/>
            <w:r w:rsidRPr="004E3410">
              <w:rPr>
                <w:rFonts w:eastAsia="Arial"/>
                <w:color w:val="000000" w:themeColor="text1"/>
                <w:sz w:val="18"/>
                <w:szCs w:val="18"/>
              </w:rPr>
              <w:t xml:space="preserve">     223</w:t>
            </w:r>
          </w:p>
          <w:p w14:paraId="4AFE3C7C" w14:textId="77777777" w:rsidR="00D74199" w:rsidRPr="004E3410" w:rsidRDefault="00D74199" w:rsidP="00D74199">
            <w:pPr>
              <w:ind w:left="136" w:hanging="90"/>
              <w:jc w:val="both"/>
              <w:rPr>
                <w:rFonts w:eastAsia="Arial"/>
                <w:color w:val="000000" w:themeColor="text1"/>
                <w:sz w:val="18"/>
                <w:szCs w:val="18"/>
              </w:rPr>
            </w:pPr>
          </w:p>
          <w:p w14:paraId="16634634"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UMD:</w:t>
            </w:r>
          </w:p>
          <w:p w14:paraId="7988F49B"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Female-Headed households</w:t>
            </w:r>
          </w:p>
          <w:p w14:paraId="161CD599"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proofErr w:type="spellStart"/>
            <w:r w:rsidRPr="004E3410">
              <w:rPr>
                <w:rFonts w:eastAsia="Arial"/>
                <w:color w:val="000000" w:themeColor="text1"/>
                <w:sz w:val="18"/>
                <w:szCs w:val="18"/>
              </w:rPr>
              <w:t>Tubewell</w:t>
            </w:r>
            <w:proofErr w:type="spellEnd"/>
            <w:r w:rsidRPr="004E3410">
              <w:rPr>
                <w:rFonts w:eastAsia="Arial"/>
                <w:color w:val="000000" w:themeColor="text1"/>
                <w:sz w:val="18"/>
                <w:szCs w:val="18"/>
              </w:rPr>
              <w:t>/borehole, elevated tank, hand pump 82</w:t>
            </w:r>
          </w:p>
          <w:p w14:paraId="6B3B08A6"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dug well        68</w:t>
            </w:r>
          </w:p>
          <w:p w14:paraId="52C7BFBD"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dug well 112</w:t>
            </w:r>
          </w:p>
          <w:p w14:paraId="5413A42E"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spring        5</w:t>
            </w:r>
          </w:p>
          <w:p w14:paraId="108E4F7B"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spring        29</w:t>
            </w:r>
          </w:p>
          <w:p w14:paraId="3E8BE233"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Tanker-truck 61</w:t>
            </w:r>
          </w:p>
          <w:p w14:paraId="17718111"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lastRenderedPageBreak/>
              <w:t>•</w:t>
            </w:r>
            <w:r w:rsidRPr="004E3410">
              <w:rPr>
                <w:rFonts w:eastAsia="Arial"/>
                <w:color w:val="000000" w:themeColor="text1"/>
                <w:sz w:val="18"/>
                <w:szCs w:val="18"/>
              </w:rPr>
              <w:tab/>
              <w:t>Surface water (river, dam, lake, pond, stream, canal, irrigation channels) 33</w:t>
            </w:r>
          </w:p>
          <w:p w14:paraId="7871280A" w14:textId="77777777" w:rsidR="00D74199" w:rsidRPr="004E3410" w:rsidRDefault="00D74199" w:rsidP="00D74199">
            <w:pPr>
              <w:ind w:left="136" w:hanging="90"/>
              <w:jc w:val="both"/>
              <w:rPr>
                <w:rFonts w:eastAsia="Arial"/>
                <w:color w:val="000000" w:themeColor="text1"/>
                <w:sz w:val="18"/>
                <w:szCs w:val="18"/>
              </w:rPr>
            </w:pPr>
          </w:p>
          <w:p w14:paraId="2819F0AF"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Male-Headed households</w:t>
            </w:r>
          </w:p>
          <w:p w14:paraId="06333688"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proofErr w:type="spellStart"/>
            <w:r w:rsidRPr="004E3410">
              <w:rPr>
                <w:rFonts w:eastAsia="Arial"/>
                <w:color w:val="000000" w:themeColor="text1"/>
                <w:sz w:val="18"/>
                <w:szCs w:val="18"/>
              </w:rPr>
              <w:t>Tubewell</w:t>
            </w:r>
            <w:proofErr w:type="spellEnd"/>
            <w:r w:rsidRPr="004E3410">
              <w:rPr>
                <w:rFonts w:eastAsia="Arial"/>
                <w:color w:val="000000" w:themeColor="text1"/>
                <w:sz w:val="18"/>
                <w:szCs w:val="18"/>
              </w:rPr>
              <w:t>/borehole, elevated tank, hand pump 140</w:t>
            </w:r>
          </w:p>
          <w:p w14:paraId="75BFA16C"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dug well        74</w:t>
            </w:r>
          </w:p>
          <w:p w14:paraId="53A097E8"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dug well 246</w:t>
            </w:r>
          </w:p>
          <w:p w14:paraId="52F079DE"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Protected spring        23</w:t>
            </w:r>
          </w:p>
          <w:p w14:paraId="6E802AA3"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Unprotected spring        71</w:t>
            </w:r>
          </w:p>
          <w:p w14:paraId="45F0AC1F" w14:textId="77777777" w:rsidR="00D74199" w:rsidRPr="004E3410" w:rsidRDefault="00D74199" w:rsidP="00D74199">
            <w:pPr>
              <w:ind w:left="136" w:hanging="90"/>
              <w:jc w:val="both"/>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Tanker-truck        139</w:t>
            </w:r>
          </w:p>
          <w:p w14:paraId="3D07F34F" w14:textId="77777777" w:rsidR="00D74199" w:rsidRPr="004E3410" w:rsidRDefault="00D74199" w:rsidP="00D74199">
            <w:pPr>
              <w:ind w:left="136" w:hanging="90"/>
              <w:rPr>
                <w:rFonts w:eastAsia="Arial"/>
                <w:color w:val="000000" w:themeColor="text1"/>
                <w:sz w:val="18"/>
                <w:szCs w:val="18"/>
              </w:rPr>
            </w:pPr>
            <w:r w:rsidRPr="004E3410">
              <w:rPr>
                <w:rFonts w:eastAsia="Arial"/>
                <w:color w:val="000000" w:themeColor="text1"/>
                <w:sz w:val="18"/>
                <w:szCs w:val="18"/>
              </w:rPr>
              <w:t>•</w:t>
            </w:r>
            <w:r w:rsidRPr="004E3410">
              <w:rPr>
                <w:rFonts w:eastAsia="Arial"/>
                <w:color w:val="000000" w:themeColor="text1"/>
                <w:sz w:val="18"/>
                <w:szCs w:val="18"/>
              </w:rPr>
              <w:tab/>
              <w:t xml:space="preserve">Surface water (river, dam, lake, pond, stream, canal, irrigation </w:t>
            </w:r>
            <w:proofErr w:type="gramStart"/>
            <w:r w:rsidRPr="004E3410">
              <w:rPr>
                <w:rFonts w:eastAsia="Arial"/>
                <w:color w:val="000000" w:themeColor="text1"/>
                <w:sz w:val="18"/>
                <w:szCs w:val="18"/>
              </w:rPr>
              <w:t xml:space="preserve">channels)   </w:t>
            </w:r>
            <w:proofErr w:type="gramEnd"/>
            <w:r w:rsidRPr="004E3410">
              <w:rPr>
                <w:rFonts w:eastAsia="Arial"/>
                <w:color w:val="000000" w:themeColor="text1"/>
                <w:sz w:val="18"/>
                <w:szCs w:val="18"/>
              </w:rPr>
              <w:t>73</w:t>
            </w:r>
          </w:p>
        </w:tc>
        <w:tc>
          <w:tcPr>
            <w:tcW w:w="1800" w:type="dxa"/>
            <w:shd w:val="clear" w:color="auto" w:fill="EEECE1"/>
          </w:tcPr>
          <w:p w14:paraId="750DF390" w14:textId="77777777" w:rsidR="00D74199" w:rsidRPr="004E3410" w:rsidRDefault="00D74199" w:rsidP="00D74199">
            <w:pPr>
              <w:rPr>
                <w:color w:val="000000" w:themeColor="text1"/>
              </w:rPr>
            </w:pPr>
            <w:r w:rsidRPr="004E3410">
              <w:rPr>
                <w:color w:val="000000" w:themeColor="text1"/>
                <w:sz w:val="18"/>
                <w:szCs w:val="18"/>
              </w:rPr>
              <w:lastRenderedPageBreak/>
              <w:t xml:space="preserve">15,000 people </w:t>
            </w:r>
          </w:p>
        </w:tc>
        <w:tc>
          <w:tcPr>
            <w:tcW w:w="1530" w:type="dxa"/>
          </w:tcPr>
          <w:p w14:paraId="3345E1A9" w14:textId="77777777" w:rsidR="00D74199" w:rsidRPr="004E3410" w:rsidRDefault="00D74199" w:rsidP="00D74199">
            <w:pPr>
              <w:rPr>
                <w:color w:val="000000" w:themeColor="text1"/>
                <w:sz w:val="18"/>
                <w:szCs w:val="18"/>
              </w:rPr>
            </w:pPr>
            <w:r w:rsidRPr="004E3410">
              <w:rPr>
                <w:color w:val="000000" w:themeColor="text1"/>
                <w:sz w:val="18"/>
                <w:szCs w:val="18"/>
              </w:rPr>
              <w:t>Year 2020: 5,000</w:t>
            </w:r>
          </w:p>
          <w:p w14:paraId="1AEEDE19" w14:textId="77777777" w:rsidR="00D74199" w:rsidRPr="004E3410" w:rsidRDefault="00D74199" w:rsidP="00D74199">
            <w:pPr>
              <w:rPr>
                <w:color w:val="000000" w:themeColor="text1"/>
                <w:sz w:val="18"/>
                <w:szCs w:val="18"/>
              </w:rPr>
            </w:pPr>
          </w:p>
          <w:p w14:paraId="58CB266B" w14:textId="77777777" w:rsidR="00D74199" w:rsidRPr="004E3410" w:rsidRDefault="00D74199" w:rsidP="00D74199">
            <w:pPr>
              <w:rPr>
                <w:b/>
                <w:color w:val="000000" w:themeColor="text1"/>
                <w:lang w:val="en-US" w:eastAsia="en-US"/>
              </w:rPr>
            </w:pPr>
            <w:r w:rsidRPr="004E3410">
              <w:rPr>
                <w:color w:val="000000" w:themeColor="text1"/>
                <w:sz w:val="18"/>
                <w:szCs w:val="18"/>
              </w:rPr>
              <w:lastRenderedPageBreak/>
              <w:t>Year 2021: 15,000</w:t>
            </w:r>
          </w:p>
        </w:tc>
        <w:tc>
          <w:tcPr>
            <w:tcW w:w="4050" w:type="dxa"/>
          </w:tcPr>
          <w:p w14:paraId="0D04C763" w14:textId="13181BFA" w:rsidR="00D74199" w:rsidRDefault="00D74199" w:rsidP="00D74199">
            <w:pPr>
              <w:rPr>
                <w:color w:val="000000" w:themeColor="text1"/>
                <w:sz w:val="18"/>
                <w:szCs w:val="18"/>
              </w:rPr>
            </w:pPr>
            <w:r w:rsidRPr="004E3410">
              <w:rPr>
                <w:color w:val="000000" w:themeColor="text1"/>
                <w:sz w:val="18"/>
                <w:szCs w:val="18"/>
              </w:rPr>
              <w:lastRenderedPageBreak/>
              <w:t>11,500 people</w:t>
            </w:r>
            <w:r w:rsidRPr="004E3410">
              <w:rPr>
                <w:b/>
                <w:color w:val="000000" w:themeColor="text1"/>
                <w:lang w:val="en-US" w:eastAsia="en-US"/>
              </w:rPr>
              <w:t xml:space="preserve"> </w:t>
            </w:r>
            <w:r w:rsidRPr="004E3410">
              <w:rPr>
                <w:color w:val="000000" w:themeColor="text1"/>
                <w:sz w:val="18"/>
                <w:szCs w:val="18"/>
              </w:rPr>
              <w:t>(6,389 female, 5,111 male including 6,440 Children)</w:t>
            </w:r>
            <w:r>
              <w:rPr>
                <w:color w:val="000000" w:themeColor="text1"/>
                <w:sz w:val="18"/>
                <w:szCs w:val="18"/>
              </w:rPr>
              <w:t xml:space="preserve"> are benefiting from 8 New hand pumps drilled and </w:t>
            </w:r>
            <w:proofErr w:type="gramStart"/>
            <w:r>
              <w:rPr>
                <w:color w:val="000000" w:themeColor="text1"/>
                <w:sz w:val="18"/>
                <w:szCs w:val="18"/>
              </w:rPr>
              <w:t>installed  in</w:t>
            </w:r>
            <w:proofErr w:type="gramEnd"/>
            <w:r>
              <w:rPr>
                <w:color w:val="000000" w:themeColor="text1"/>
                <w:sz w:val="18"/>
                <w:szCs w:val="18"/>
              </w:rPr>
              <w:t xml:space="preserve"> </w:t>
            </w:r>
            <w:proofErr w:type="spellStart"/>
            <w:r w:rsidRPr="00811C02">
              <w:rPr>
                <w:color w:val="000000" w:themeColor="text1"/>
                <w:sz w:val="18"/>
                <w:szCs w:val="18"/>
              </w:rPr>
              <w:t>Baldong</w:t>
            </w:r>
            <w:proofErr w:type="spellEnd"/>
            <w:r w:rsidRPr="00811C02">
              <w:rPr>
                <w:color w:val="000000" w:themeColor="text1"/>
                <w:sz w:val="18"/>
                <w:szCs w:val="18"/>
              </w:rPr>
              <w:t xml:space="preserve">, </w:t>
            </w:r>
            <w:proofErr w:type="spellStart"/>
            <w:r>
              <w:rPr>
                <w:color w:val="000000" w:themeColor="text1"/>
                <w:sz w:val="18"/>
                <w:szCs w:val="18"/>
              </w:rPr>
              <w:t>Thur</w:t>
            </w:r>
            <w:proofErr w:type="spellEnd"/>
            <w:r>
              <w:rPr>
                <w:color w:val="000000" w:themeColor="text1"/>
                <w:sz w:val="18"/>
                <w:szCs w:val="18"/>
              </w:rPr>
              <w:t xml:space="preserve"> village </w:t>
            </w:r>
            <w:r>
              <w:rPr>
                <w:color w:val="000000" w:themeColor="text1"/>
                <w:sz w:val="18"/>
                <w:szCs w:val="18"/>
              </w:rPr>
              <w:lastRenderedPageBreak/>
              <w:t xml:space="preserve">and </w:t>
            </w:r>
            <w:proofErr w:type="spellStart"/>
            <w:r>
              <w:rPr>
                <w:color w:val="000000" w:themeColor="text1"/>
                <w:sz w:val="18"/>
                <w:szCs w:val="18"/>
              </w:rPr>
              <w:t>Damra</w:t>
            </w:r>
            <w:proofErr w:type="spellEnd"/>
            <w:r w:rsidRPr="00811C02">
              <w:rPr>
                <w:color w:val="000000" w:themeColor="text1"/>
                <w:sz w:val="18"/>
                <w:szCs w:val="18"/>
              </w:rPr>
              <w:t xml:space="preserve">, </w:t>
            </w:r>
            <w:proofErr w:type="spellStart"/>
            <w:r w:rsidRPr="00811C02">
              <w:rPr>
                <w:color w:val="000000" w:themeColor="text1"/>
                <w:sz w:val="18"/>
                <w:szCs w:val="18"/>
              </w:rPr>
              <w:t>Gurnei</w:t>
            </w:r>
            <w:proofErr w:type="spellEnd"/>
            <w:r>
              <w:rPr>
                <w:color w:val="000000" w:themeColor="text1"/>
                <w:sz w:val="18"/>
                <w:szCs w:val="18"/>
              </w:rPr>
              <w:t xml:space="preserve">, </w:t>
            </w:r>
            <w:proofErr w:type="spellStart"/>
            <w:r>
              <w:rPr>
                <w:color w:val="000000" w:themeColor="text1"/>
                <w:sz w:val="18"/>
                <w:szCs w:val="18"/>
              </w:rPr>
              <w:t>Bushara</w:t>
            </w:r>
            <w:proofErr w:type="spellEnd"/>
            <w:r>
              <w:rPr>
                <w:color w:val="000000" w:themeColor="text1"/>
                <w:sz w:val="18"/>
                <w:szCs w:val="18"/>
              </w:rPr>
              <w:t xml:space="preserve"> </w:t>
            </w:r>
            <w:proofErr w:type="spellStart"/>
            <w:r>
              <w:rPr>
                <w:color w:val="000000" w:themeColor="text1"/>
                <w:sz w:val="18"/>
                <w:szCs w:val="18"/>
              </w:rPr>
              <w:t>Eltaib</w:t>
            </w:r>
            <w:proofErr w:type="spellEnd"/>
            <w:r>
              <w:rPr>
                <w:color w:val="000000" w:themeColor="text1"/>
                <w:sz w:val="18"/>
                <w:szCs w:val="18"/>
              </w:rPr>
              <w:t xml:space="preserve">, Khor </w:t>
            </w:r>
            <w:proofErr w:type="spellStart"/>
            <w:r>
              <w:rPr>
                <w:color w:val="000000" w:themeColor="text1"/>
                <w:sz w:val="18"/>
                <w:szCs w:val="18"/>
              </w:rPr>
              <w:t>Ramla</w:t>
            </w:r>
            <w:proofErr w:type="spellEnd"/>
            <w:r>
              <w:rPr>
                <w:color w:val="000000" w:themeColor="text1"/>
                <w:sz w:val="18"/>
                <w:szCs w:val="18"/>
              </w:rPr>
              <w:t xml:space="preserve"> Damara and Galaxy </w:t>
            </w:r>
            <w:proofErr w:type="spellStart"/>
            <w:r>
              <w:rPr>
                <w:color w:val="000000" w:themeColor="text1"/>
                <w:sz w:val="18"/>
                <w:szCs w:val="18"/>
              </w:rPr>
              <w:t>Damra</w:t>
            </w:r>
            <w:proofErr w:type="spellEnd"/>
            <w:r>
              <w:rPr>
                <w:color w:val="000000" w:themeColor="text1"/>
                <w:sz w:val="18"/>
                <w:szCs w:val="18"/>
              </w:rPr>
              <w:t xml:space="preserve">, as well as one water yard in Umm </w:t>
            </w:r>
            <w:proofErr w:type="spellStart"/>
            <w:r>
              <w:rPr>
                <w:color w:val="000000" w:themeColor="text1"/>
                <w:sz w:val="18"/>
                <w:szCs w:val="18"/>
              </w:rPr>
              <w:t>Dukhun</w:t>
            </w:r>
            <w:proofErr w:type="spellEnd"/>
            <w:r>
              <w:rPr>
                <w:color w:val="000000" w:themeColor="text1"/>
                <w:sz w:val="18"/>
                <w:szCs w:val="18"/>
              </w:rPr>
              <w:t xml:space="preserve">, </w:t>
            </w:r>
          </w:p>
          <w:p w14:paraId="0B61E694" w14:textId="6B6278C7" w:rsidR="00D74199" w:rsidRDefault="00D74199" w:rsidP="00D74199">
            <w:pPr>
              <w:rPr>
                <w:color w:val="000000" w:themeColor="text1"/>
                <w:sz w:val="18"/>
                <w:szCs w:val="18"/>
              </w:rPr>
            </w:pPr>
            <w:r>
              <w:rPr>
                <w:color w:val="000000" w:themeColor="text1"/>
                <w:sz w:val="18"/>
                <w:szCs w:val="18"/>
              </w:rPr>
              <w:t>Sanitation through CLTS also covered 8 above mentioned communities targeting to end open defecation practice.</w:t>
            </w:r>
          </w:p>
          <w:p w14:paraId="45D7656D" w14:textId="7381BCC9" w:rsidR="00D74199" w:rsidRDefault="00D74199" w:rsidP="00D74199">
            <w:pPr>
              <w:rPr>
                <w:color w:val="000000" w:themeColor="text1"/>
                <w:sz w:val="18"/>
                <w:szCs w:val="18"/>
              </w:rPr>
            </w:pPr>
            <w:r>
              <w:rPr>
                <w:color w:val="000000" w:themeColor="text1"/>
                <w:sz w:val="18"/>
                <w:szCs w:val="18"/>
              </w:rPr>
              <w:t xml:space="preserve">Hygiene sensitization and </w:t>
            </w:r>
            <w:proofErr w:type="spellStart"/>
            <w:r>
              <w:rPr>
                <w:color w:val="000000" w:themeColor="text1"/>
                <w:sz w:val="18"/>
                <w:szCs w:val="18"/>
              </w:rPr>
              <w:t>awarenese</w:t>
            </w:r>
            <w:proofErr w:type="spellEnd"/>
            <w:r>
              <w:rPr>
                <w:color w:val="000000" w:themeColor="text1"/>
                <w:sz w:val="18"/>
                <w:szCs w:val="18"/>
              </w:rPr>
              <w:t xml:space="preserve"> also covered all </w:t>
            </w:r>
            <w:proofErr w:type="spellStart"/>
            <w:r>
              <w:rPr>
                <w:color w:val="000000" w:themeColor="text1"/>
                <w:sz w:val="18"/>
                <w:szCs w:val="18"/>
              </w:rPr>
              <w:t>targted</w:t>
            </w:r>
            <w:proofErr w:type="spellEnd"/>
            <w:r>
              <w:rPr>
                <w:color w:val="000000" w:themeColor="text1"/>
                <w:sz w:val="18"/>
                <w:szCs w:val="18"/>
              </w:rPr>
              <w:t xml:space="preserve"> communities, focusing on health practices such as handwashing with </w:t>
            </w:r>
            <w:proofErr w:type="spellStart"/>
            <w:r>
              <w:rPr>
                <w:color w:val="000000" w:themeColor="text1"/>
                <w:sz w:val="18"/>
                <w:szCs w:val="18"/>
              </w:rPr>
              <w:t>soasp</w:t>
            </w:r>
            <w:proofErr w:type="spellEnd"/>
            <w:r>
              <w:rPr>
                <w:color w:val="000000" w:themeColor="text1"/>
                <w:sz w:val="18"/>
                <w:szCs w:val="18"/>
              </w:rPr>
              <w:t xml:space="preserve">, COVID19 </w:t>
            </w:r>
            <w:proofErr w:type="spellStart"/>
            <w:r>
              <w:rPr>
                <w:color w:val="000000" w:themeColor="text1"/>
                <w:sz w:val="18"/>
                <w:szCs w:val="18"/>
              </w:rPr>
              <w:t>prevntion</w:t>
            </w:r>
            <w:proofErr w:type="spellEnd"/>
            <w:r>
              <w:rPr>
                <w:color w:val="000000" w:themeColor="text1"/>
                <w:sz w:val="18"/>
                <w:szCs w:val="18"/>
              </w:rPr>
              <w:t xml:space="preserve"> </w:t>
            </w:r>
            <w:proofErr w:type="spellStart"/>
            <w:r>
              <w:rPr>
                <w:color w:val="000000" w:themeColor="text1"/>
                <w:sz w:val="18"/>
                <w:szCs w:val="18"/>
              </w:rPr>
              <w:t>measuers</w:t>
            </w:r>
            <w:proofErr w:type="spellEnd"/>
            <w:r>
              <w:rPr>
                <w:color w:val="000000" w:themeColor="text1"/>
                <w:sz w:val="18"/>
                <w:szCs w:val="18"/>
              </w:rPr>
              <w:t xml:space="preserve"> and importance of use of latrines.</w:t>
            </w:r>
          </w:p>
          <w:p w14:paraId="048DBFB3" w14:textId="36028885" w:rsidR="00D74199" w:rsidRPr="004E3410" w:rsidRDefault="00D74199" w:rsidP="00D74199">
            <w:pPr>
              <w:rPr>
                <w:color w:val="000000" w:themeColor="text1"/>
              </w:rPr>
            </w:pPr>
          </w:p>
        </w:tc>
        <w:tc>
          <w:tcPr>
            <w:tcW w:w="2430" w:type="dxa"/>
          </w:tcPr>
          <w:p w14:paraId="4CFFEDEC" w14:textId="77777777" w:rsidR="00D74199" w:rsidRPr="004E3410" w:rsidRDefault="00D74199" w:rsidP="00D74199">
            <w:pPr>
              <w:rPr>
                <w:color w:val="000000" w:themeColor="text1"/>
              </w:rPr>
            </w:pPr>
            <w:r w:rsidRPr="004E3410">
              <w:rPr>
                <w:color w:val="000000" w:themeColor="text1"/>
                <w:sz w:val="18"/>
                <w:szCs w:val="18"/>
              </w:rPr>
              <w:lastRenderedPageBreak/>
              <w:t xml:space="preserve">The activities </w:t>
            </w:r>
            <w:proofErr w:type="gramStart"/>
            <w:r w:rsidRPr="004E3410">
              <w:rPr>
                <w:color w:val="000000" w:themeColor="text1"/>
                <w:sz w:val="18"/>
                <w:szCs w:val="18"/>
              </w:rPr>
              <w:t>is</w:t>
            </w:r>
            <w:proofErr w:type="gramEnd"/>
            <w:r w:rsidRPr="004E3410">
              <w:rPr>
                <w:color w:val="000000" w:themeColor="text1"/>
                <w:sz w:val="18"/>
                <w:szCs w:val="18"/>
              </w:rPr>
              <w:t xml:space="preserve"> on track, however the rainy season and hyperinflation delayed </w:t>
            </w:r>
            <w:r w:rsidRPr="004E3410">
              <w:rPr>
                <w:color w:val="000000" w:themeColor="text1"/>
                <w:sz w:val="18"/>
                <w:szCs w:val="18"/>
              </w:rPr>
              <w:lastRenderedPageBreak/>
              <w:t xml:space="preserve">implementation of the drilling activities, a series of biddings has to be done as prices keep rapidly changing, also muddy roads challenged access to some areas like </w:t>
            </w:r>
            <w:proofErr w:type="spellStart"/>
            <w:r w:rsidRPr="004E3410">
              <w:rPr>
                <w:color w:val="000000" w:themeColor="text1"/>
                <w:sz w:val="18"/>
                <w:szCs w:val="18"/>
              </w:rPr>
              <w:t>Buldong</w:t>
            </w:r>
            <w:proofErr w:type="spellEnd"/>
            <w:r w:rsidRPr="004E3410">
              <w:rPr>
                <w:color w:val="000000" w:themeColor="text1"/>
                <w:sz w:val="18"/>
                <w:szCs w:val="18"/>
              </w:rPr>
              <w:t xml:space="preserve"> in </w:t>
            </w:r>
            <w:proofErr w:type="spellStart"/>
            <w:r w:rsidRPr="004E3410">
              <w:rPr>
                <w:color w:val="000000" w:themeColor="text1"/>
                <w:sz w:val="18"/>
                <w:szCs w:val="18"/>
              </w:rPr>
              <w:t>Nertiti</w:t>
            </w:r>
            <w:proofErr w:type="spellEnd"/>
            <w:r w:rsidRPr="004E3410">
              <w:rPr>
                <w:color w:val="000000" w:themeColor="text1"/>
                <w:sz w:val="18"/>
                <w:szCs w:val="18"/>
              </w:rPr>
              <w:t xml:space="preserve"> locality.</w:t>
            </w:r>
          </w:p>
        </w:tc>
      </w:tr>
      <w:tr w:rsidR="00D74199" w:rsidRPr="004E3410" w14:paraId="6EA2C8E9" w14:textId="77777777" w:rsidTr="00457964">
        <w:trPr>
          <w:trHeight w:val="458"/>
        </w:trPr>
        <w:tc>
          <w:tcPr>
            <w:tcW w:w="1710" w:type="dxa"/>
            <w:vMerge/>
          </w:tcPr>
          <w:p w14:paraId="60A087B5" w14:textId="77777777" w:rsidR="00D74199" w:rsidRPr="004E3410" w:rsidRDefault="00D74199" w:rsidP="00D74199">
            <w:pPr>
              <w:rPr>
                <w:b/>
                <w:color w:val="000000" w:themeColor="text1"/>
                <w:lang w:val="en-US" w:eastAsia="en-US"/>
              </w:rPr>
            </w:pPr>
          </w:p>
        </w:tc>
        <w:tc>
          <w:tcPr>
            <w:tcW w:w="2093" w:type="dxa"/>
            <w:shd w:val="clear" w:color="auto" w:fill="EEECE1"/>
          </w:tcPr>
          <w:p w14:paraId="09830F16" w14:textId="77777777" w:rsidR="00D74199" w:rsidRPr="004E3410" w:rsidRDefault="00D74199" w:rsidP="00D74199">
            <w:pPr>
              <w:jc w:val="both"/>
              <w:rPr>
                <w:color w:val="000000" w:themeColor="text1"/>
                <w:lang w:val="en-US" w:eastAsia="en-US"/>
              </w:rPr>
            </w:pPr>
            <w:proofErr w:type="gramStart"/>
            <w:r w:rsidRPr="004E3410">
              <w:rPr>
                <w:color w:val="000000" w:themeColor="text1"/>
                <w:lang w:val="en-US" w:eastAsia="en-US"/>
              </w:rPr>
              <w:t>Indicator  2.3.3</w:t>
            </w:r>
            <w:proofErr w:type="gramEnd"/>
          </w:p>
          <w:p w14:paraId="03E67ACA" w14:textId="77777777" w:rsidR="00D74199" w:rsidRPr="004E3410" w:rsidRDefault="00D74199" w:rsidP="00D74199">
            <w:pPr>
              <w:rPr>
                <w:color w:val="000000" w:themeColor="text1"/>
                <w:sz w:val="18"/>
                <w:szCs w:val="18"/>
              </w:rPr>
            </w:pPr>
            <w:r w:rsidRPr="004E3410">
              <w:rPr>
                <w:b/>
                <w:color w:val="000000" w:themeColor="text1"/>
                <w:lang w:val="en-US" w:eastAsia="en-US"/>
              </w:rPr>
              <w:fldChar w:fldCharType="begin">
                <w:ffData>
                  <w:name w:val=""/>
                  <w:enabled/>
                  <w:calcOnExit w:val="0"/>
                  <w:textInput>
                    <w:maxLength w:val="25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r w:rsidRPr="004E3410">
              <w:rPr>
                <w:color w:val="000000" w:themeColor="text1"/>
                <w:sz w:val="18"/>
                <w:szCs w:val="18"/>
              </w:rPr>
              <w:t xml:space="preserve"> Number of boys and girls who benefited from Family and Child Protection Units (FCPU) services including GBV</w:t>
            </w:r>
          </w:p>
          <w:p w14:paraId="3C0148E9" w14:textId="77777777" w:rsidR="00D74199" w:rsidRPr="004E3410" w:rsidRDefault="00D74199" w:rsidP="00D74199">
            <w:pPr>
              <w:jc w:val="both"/>
              <w:rPr>
                <w:color w:val="000000" w:themeColor="text1"/>
                <w:lang w:eastAsia="en-US"/>
              </w:rPr>
            </w:pPr>
          </w:p>
        </w:tc>
        <w:tc>
          <w:tcPr>
            <w:tcW w:w="2407" w:type="dxa"/>
            <w:shd w:val="clear" w:color="auto" w:fill="EEECE1"/>
          </w:tcPr>
          <w:p w14:paraId="1856EEF5" w14:textId="77777777" w:rsidR="00D74199" w:rsidRPr="004E3410" w:rsidRDefault="00D74199" w:rsidP="00D74199">
            <w:pPr>
              <w:rPr>
                <w:b/>
                <w:color w:val="000000" w:themeColor="text1"/>
                <w:lang w:val="en-US" w:eastAsia="en-US"/>
              </w:rPr>
            </w:pPr>
            <w:r w:rsidRPr="004E3410">
              <w:rPr>
                <w:b/>
                <w:color w:val="000000" w:themeColor="text1"/>
                <w:lang w:val="en-US" w:eastAsia="en-US"/>
              </w:rPr>
              <w:t>0</w:t>
            </w:r>
          </w:p>
        </w:tc>
        <w:tc>
          <w:tcPr>
            <w:tcW w:w="1800" w:type="dxa"/>
            <w:shd w:val="clear" w:color="auto" w:fill="EEECE1"/>
          </w:tcPr>
          <w:p w14:paraId="5A19FE73" w14:textId="77777777" w:rsidR="00D74199" w:rsidRPr="004E3410" w:rsidRDefault="00D74199" w:rsidP="00D74199">
            <w:pPr>
              <w:rPr>
                <w:b/>
                <w:color w:val="000000" w:themeColor="text1"/>
                <w:lang w:val="en-US" w:eastAsia="en-US"/>
              </w:rPr>
            </w:pPr>
            <w:r w:rsidRPr="004E3410">
              <w:rPr>
                <w:b/>
                <w:color w:val="000000" w:themeColor="text1"/>
                <w:lang w:val="en-US" w:eastAsia="en-US"/>
              </w:rPr>
              <w:t xml:space="preserve">  200</w:t>
            </w:r>
          </w:p>
        </w:tc>
        <w:tc>
          <w:tcPr>
            <w:tcW w:w="1530" w:type="dxa"/>
          </w:tcPr>
          <w:p w14:paraId="32436CA0" w14:textId="77777777" w:rsidR="00D74199" w:rsidRPr="004E3410" w:rsidRDefault="00D74199" w:rsidP="00D74199">
            <w:pPr>
              <w:rPr>
                <w:color w:val="000000" w:themeColor="text1"/>
                <w:sz w:val="18"/>
                <w:szCs w:val="18"/>
                <w:lang w:val="en-US" w:eastAsia="en-US"/>
              </w:rPr>
            </w:pPr>
            <w:r w:rsidRPr="004E3410">
              <w:rPr>
                <w:color w:val="000000" w:themeColor="text1"/>
                <w:sz w:val="18"/>
                <w:szCs w:val="18"/>
              </w:rPr>
              <w:t>Year 2020: 80</w:t>
            </w:r>
          </w:p>
          <w:p w14:paraId="5FAB10B6" w14:textId="77777777" w:rsidR="00D74199" w:rsidRPr="004E3410" w:rsidRDefault="00D74199" w:rsidP="00D74199">
            <w:pPr>
              <w:rPr>
                <w:color w:val="000000" w:themeColor="text1"/>
                <w:sz w:val="18"/>
                <w:szCs w:val="18"/>
              </w:rPr>
            </w:pPr>
          </w:p>
          <w:p w14:paraId="40AD071C" w14:textId="77777777" w:rsidR="00D74199" w:rsidRPr="004E3410" w:rsidRDefault="00D74199" w:rsidP="00D74199">
            <w:pPr>
              <w:rPr>
                <w:color w:val="000000" w:themeColor="text1"/>
                <w:sz w:val="18"/>
                <w:szCs w:val="18"/>
              </w:rPr>
            </w:pPr>
          </w:p>
          <w:p w14:paraId="48F693B7" w14:textId="77777777" w:rsidR="00D74199" w:rsidRPr="004E3410" w:rsidRDefault="00D74199" w:rsidP="00D74199">
            <w:pPr>
              <w:rPr>
                <w:color w:val="000000" w:themeColor="text1"/>
                <w:sz w:val="18"/>
                <w:szCs w:val="18"/>
              </w:rPr>
            </w:pPr>
            <w:r w:rsidRPr="004E3410">
              <w:rPr>
                <w:color w:val="000000" w:themeColor="text1"/>
                <w:sz w:val="18"/>
                <w:szCs w:val="18"/>
              </w:rPr>
              <w:t>Year 2021: 160</w:t>
            </w:r>
          </w:p>
          <w:p w14:paraId="368DA574" w14:textId="77777777" w:rsidR="00D74199" w:rsidRPr="004E3410" w:rsidRDefault="00D74199" w:rsidP="00D74199">
            <w:pPr>
              <w:rPr>
                <w:b/>
                <w:color w:val="000000" w:themeColor="text1"/>
                <w:lang w:val="en-US" w:eastAsia="en-US"/>
              </w:rPr>
            </w:pPr>
          </w:p>
        </w:tc>
        <w:tc>
          <w:tcPr>
            <w:tcW w:w="4050" w:type="dxa"/>
          </w:tcPr>
          <w:p w14:paraId="360A9A6E" w14:textId="5753DEB3" w:rsidR="00D74199" w:rsidRPr="00B5700F" w:rsidRDefault="00D74199" w:rsidP="00D74199">
            <w:pPr>
              <w:spacing w:after="160" w:line="259" w:lineRule="auto"/>
              <w:rPr>
                <w:rFonts w:ascii="Calibri" w:eastAsia="Calibri" w:hAnsi="Calibri" w:cs="Arial"/>
                <w:sz w:val="22"/>
                <w:szCs w:val="22"/>
                <w:lang w:eastAsia="en-US"/>
              </w:rPr>
            </w:pPr>
            <w:bookmarkStart w:id="3" w:name="_Hlk85614417"/>
            <w:r w:rsidRPr="00B5700F">
              <w:rPr>
                <w:color w:val="000000"/>
                <w:sz w:val="18"/>
                <w:szCs w:val="18"/>
              </w:rPr>
              <w:t xml:space="preserve">30 Police members in </w:t>
            </w:r>
            <w:proofErr w:type="spellStart"/>
            <w:r w:rsidRPr="00B5700F">
              <w:rPr>
                <w:color w:val="000000"/>
                <w:sz w:val="18"/>
                <w:szCs w:val="18"/>
              </w:rPr>
              <w:t>Nertiti</w:t>
            </w:r>
            <w:proofErr w:type="spellEnd"/>
            <w:r w:rsidRPr="00B5700F">
              <w:rPr>
                <w:color w:val="000000"/>
                <w:sz w:val="18"/>
                <w:szCs w:val="18"/>
              </w:rPr>
              <w:t xml:space="preserve"> and Um </w:t>
            </w:r>
            <w:proofErr w:type="spellStart"/>
            <w:r w:rsidRPr="00B5700F">
              <w:rPr>
                <w:color w:val="000000"/>
                <w:sz w:val="18"/>
                <w:szCs w:val="18"/>
              </w:rPr>
              <w:t>dukhun</w:t>
            </w:r>
            <w:proofErr w:type="spellEnd"/>
            <w:r w:rsidRPr="00B5700F">
              <w:rPr>
                <w:color w:val="000000"/>
                <w:sz w:val="18"/>
                <w:szCs w:val="18"/>
              </w:rPr>
              <w:t xml:space="preserve"> were trained on FCPU SOP</w:t>
            </w:r>
            <w:r>
              <w:rPr>
                <w:color w:val="000000"/>
                <w:sz w:val="18"/>
                <w:szCs w:val="18"/>
              </w:rPr>
              <w:t>s</w:t>
            </w:r>
            <w:r w:rsidRPr="00B5700F">
              <w:rPr>
                <w:color w:val="000000"/>
                <w:sz w:val="18"/>
                <w:szCs w:val="18"/>
              </w:rPr>
              <w:t xml:space="preserve"> and other justice for children related issue</w:t>
            </w:r>
            <w:r>
              <w:rPr>
                <w:color w:val="000000"/>
                <w:sz w:val="18"/>
                <w:szCs w:val="18"/>
              </w:rPr>
              <w:t xml:space="preserve">s. The targeted number will be </w:t>
            </w:r>
            <w:proofErr w:type="spellStart"/>
            <w:proofErr w:type="gramStart"/>
            <w:r>
              <w:rPr>
                <w:color w:val="000000"/>
                <w:sz w:val="18"/>
                <w:szCs w:val="18"/>
              </w:rPr>
              <w:t>achived</w:t>
            </w:r>
            <w:proofErr w:type="spellEnd"/>
            <w:r>
              <w:rPr>
                <w:color w:val="000000"/>
                <w:sz w:val="18"/>
                <w:szCs w:val="18"/>
              </w:rPr>
              <w:t xml:space="preserve"> </w:t>
            </w:r>
            <w:r w:rsidRPr="00B5700F">
              <w:rPr>
                <w:color w:val="000000"/>
                <w:sz w:val="18"/>
                <w:szCs w:val="18"/>
              </w:rPr>
              <w:t xml:space="preserve"> after</w:t>
            </w:r>
            <w:proofErr w:type="gramEnd"/>
            <w:r w:rsidRPr="00B5700F">
              <w:rPr>
                <w:color w:val="000000"/>
                <w:sz w:val="18"/>
                <w:szCs w:val="18"/>
              </w:rPr>
              <w:t xml:space="preserve"> </w:t>
            </w:r>
            <w:r>
              <w:rPr>
                <w:color w:val="000000"/>
                <w:sz w:val="18"/>
                <w:szCs w:val="18"/>
              </w:rPr>
              <w:t xml:space="preserve">the </w:t>
            </w:r>
            <w:r w:rsidRPr="00B5700F">
              <w:rPr>
                <w:color w:val="000000"/>
                <w:sz w:val="18"/>
                <w:szCs w:val="18"/>
              </w:rPr>
              <w:t>complet</w:t>
            </w:r>
            <w:r>
              <w:rPr>
                <w:color w:val="000000"/>
                <w:sz w:val="18"/>
                <w:szCs w:val="18"/>
              </w:rPr>
              <w:t>ion of</w:t>
            </w:r>
            <w:r w:rsidRPr="00B5700F">
              <w:rPr>
                <w:color w:val="000000"/>
                <w:sz w:val="18"/>
                <w:szCs w:val="18"/>
              </w:rPr>
              <w:t xml:space="preserve"> the construction of 2 FCPU</w:t>
            </w:r>
            <w:r>
              <w:rPr>
                <w:color w:val="000000"/>
                <w:sz w:val="18"/>
                <w:szCs w:val="18"/>
              </w:rPr>
              <w:t xml:space="preserve">s. </w:t>
            </w:r>
            <w:r w:rsidRPr="00B5700F">
              <w:rPr>
                <w:color w:val="000000"/>
                <w:sz w:val="18"/>
                <w:szCs w:val="18"/>
              </w:rPr>
              <w:t xml:space="preserve">  </w:t>
            </w:r>
          </w:p>
          <w:bookmarkEnd w:id="3"/>
          <w:p w14:paraId="7311220A" w14:textId="02519E1A" w:rsidR="00D74199" w:rsidRPr="004E3410" w:rsidRDefault="00D74199" w:rsidP="00D74199">
            <w:pPr>
              <w:rPr>
                <w:color w:val="000000" w:themeColor="text1"/>
                <w:sz w:val="18"/>
                <w:szCs w:val="18"/>
              </w:rPr>
            </w:pPr>
          </w:p>
        </w:tc>
        <w:tc>
          <w:tcPr>
            <w:tcW w:w="2430" w:type="dxa"/>
          </w:tcPr>
          <w:p w14:paraId="7353BDBC" w14:textId="77777777" w:rsidR="00D74199" w:rsidRPr="004E3410" w:rsidRDefault="00D74199" w:rsidP="00D74199">
            <w:pPr>
              <w:rPr>
                <w:color w:val="000000" w:themeColor="text1"/>
                <w:sz w:val="18"/>
                <w:szCs w:val="18"/>
              </w:rPr>
            </w:pPr>
            <w:r w:rsidRPr="004E3410">
              <w:rPr>
                <w:color w:val="000000" w:themeColor="text1"/>
                <w:sz w:val="18"/>
                <w:szCs w:val="18"/>
              </w:rPr>
              <w:t xml:space="preserve">The delay of construction of 2 Family and Child Protection </w:t>
            </w:r>
            <w:proofErr w:type="gramStart"/>
            <w:r w:rsidRPr="004E3410">
              <w:rPr>
                <w:color w:val="000000" w:themeColor="text1"/>
                <w:sz w:val="18"/>
                <w:szCs w:val="18"/>
              </w:rPr>
              <w:t>Unit  in</w:t>
            </w:r>
            <w:proofErr w:type="gramEnd"/>
            <w:r w:rsidRPr="004E3410">
              <w:rPr>
                <w:color w:val="000000" w:themeColor="text1"/>
                <w:sz w:val="18"/>
                <w:szCs w:val="18"/>
              </w:rPr>
              <w:t xml:space="preserve"> </w:t>
            </w:r>
            <w:proofErr w:type="spellStart"/>
            <w:r w:rsidRPr="004E3410">
              <w:rPr>
                <w:color w:val="000000" w:themeColor="text1"/>
                <w:sz w:val="18"/>
                <w:szCs w:val="18"/>
              </w:rPr>
              <w:t>Nertiti</w:t>
            </w:r>
            <w:proofErr w:type="spellEnd"/>
            <w:r w:rsidRPr="004E3410">
              <w:rPr>
                <w:color w:val="000000" w:themeColor="text1"/>
                <w:sz w:val="18"/>
                <w:szCs w:val="18"/>
              </w:rPr>
              <w:t xml:space="preserve"> and Um </w:t>
            </w:r>
            <w:proofErr w:type="spellStart"/>
            <w:r w:rsidRPr="004E3410">
              <w:rPr>
                <w:color w:val="000000" w:themeColor="text1"/>
                <w:sz w:val="18"/>
                <w:szCs w:val="18"/>
              </w:rPr>
              <w:t>Dukhon</w:t>
            </w:r>
            <w:proofErr w:type="spellEnd"/>
            <w:r w:rsidRPr="004E3410">
              <w:rPr>
                <w:color w:val="000000" w:themeColor="text1"/>
                <w:sz w:val="18"/>
                <w:szCs w:val="18"/>
              </w:rPr>
              <w:t xml:space="preserve"> for some technical reason affected the implementation . </w:t>
            </w:r>
          </w:p>
        </w:tc>
      </w:tr>
      <w:tr w:rsidR="00D74199" w:rsidRPr="004E3410" w14:paraId="5B284591" w14:textId="77777777" w:rsidTr="00457964">
        <w:trPr>
          <w:trHeight w:val="458"/>
        </w:trPr>
        <w:tc>
          <w:tcPr>
            <w:tcW w:w="1710" w:type="dxa"/>
            <w:vMerge w:val="restart"/>
          </w:tcPr>
          <w:p w14:paraId="579B10B0" w14:textId="77777777" w:rsidR="00D74199" w:rsidRPr="00457964" w:rsidRDefault="00D74199" w:rsidP="00D74199">
            <w:pPr>
              <w:rPr>
                <w:color w:val="000000" w:themeColor="text1"/>
                <w:lang w:val="en-US" w:eastAsia="en-US"/>
              </w:rPr>
            </w:pPr>
            <w:r w:rsidRPr="00457964">
              <w:rPr>
                <w:color w:val="000000" w:themeColor="text1"/>
                <w:lang w:val="en-US" w:eastAsia="en-US"/>
              </w:rPr>
              <w:t>Output 2.4</w:t>
            </w:r>
          </w:p>
          <w:p w14:paraId="72DC0EDE" w14:textId="77777777" w:rsidR="00D74199" w:rsidRPr="00457964" w:rsidRDefault="00D74199" w:rsidP="00D74199">
            <w:pPr>
              <w:rPr>
                <w:color w:val="000000" w:themeColor="text1"/>
                <w:sz w:val="18"/>
                <w:szCs w:val="18"/>
              </w:rPr>
            </w:pPr>
          </w:p>
          <w:p w14:paraId="7F33602B" w14:textId="77777777" w:rsidR="00D74199" w:rsidRPr="00457964" w:rsidRDefault="00D74199" w:rsidP="00D74199">
            <w:pPr>
              <w:pStyle w:val="CommentText"/>
              <w:jc w:val="both"/>
              <w:rPr>
                <w:color w:val="000000" w:themeColor="text1"/>
                <w:sz w:val="18"/>
                <w:szCs w:val="18"/>
              </w:rPr>
            </w:pPr>
            <w:r w:rsidRPr="00457964">
              <w:rPr>
                <w:color w:val="000000" w:themeColor="text1"/>
                <w:sz w:val="18"/>
                <w:szCs w:val="18"/>
              </w:rPr>
              <w:t xml:space="preserve">Capacities of services providers and communities are enhanced to manage and deliver basic services in a responsive, and inclusive way) </w:t>
            </w:r>
          </w:p>
          <w:p w14:paraId="70FD45D5" w14:textId="77777777" w:rsidR="00D74199" w:rsidRPr="00457964" w:rsidRDefault="00D74199" w:rsidP="00D74199">
            <w:pPr>
              <w:rPr>
                <w:color w:val="000000" w:themeColor="text1"/>
                <w:lang w:eastAsia="en-US"/>
              </w:rPr>
            </w:pPr>
          </w:p>
        </w:tc>
        <w:tc>
          <w:tcPr>
            <w:tcW w:w="2093" w:type="dxa"/>
            <w:shd w:val="clear" w:color="auto" w:fill="EEECE1"/>
          </w:tcPr>
          <w:p w14:paraId="3F6CF217" w14:textId="77777777" w:rsidR="00D74199" w:rsidRPr="004E3410" w:rsidRDefault="00D74199" w:rsidP="00D74199">
            <w:pPr>
              <w:jc w:val="both"/>
              <w:rPr>
                <w:color w:val="000000" w:themeColor="text1"/>
                <w:lang w:val="en-US" w:eastAsia="en-US"/>
              </w:rPr>
            </w:pPr>
            <w:proofErr w:type="gramStart"/>
            <w:r w:rsidRPr="004E3410">
              <w:rPr>
                <w:color w:val="000000" w:themeColor="text1"/>
                <w:lang w:val="en-US" w:eastAsia="en-US"/>
              </w:rPr>
              <w:t>Indicator  2.4.1</w:t>
            </w:r>
            <w:proofErr w:type="gramEnd"/>
          </w:p>
          <w:p w14:paraId="0BCE36E1"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Number of Education officials and PTA members reporting a greater understanding of the theory and practice of conflict sensitivity and peacebuilding </w:t>
            </w:r>
          </w:p>
          <w:p w14:paraId="70311A2C" w14:textId="77777777" w:rsidR="00D74199" w:rsidRDefault="00D74199" w:rsidP="00D74199">
            <w:pPr>
              <w:rPr>
                <w:rFonts w:eastAsia="Arial"/>
                <w:color w:val="000000" w:themeColor="text1"/>
                <w:sz w:val="18"/>
                <w:szCs w:val="18"/>
              </w:rPr>
            </w:pPr>
          </w:p>
          <w:p w14:paraId="63207863" w14:textId="77777777" w:rsidR="00D74199" w:rsidRDefault="00D74199" w:rsidP="00D74199">
            <w:pPr>
              <w:rPr>
                <w:rFonts w:eastAsia="Arial"/>
                <w:color w:val="000000" w:themeColor="text1"/>
                <w:sz w:val="18"/>
                <w:szCs w:val="18"/>
              </w:rPr>
            </w:pPr>
          </w:p>
          <w:p w14:paraId="5F680AB3" w14:textId="77777777" w:rsidR="00D74199" w:rsidRDefault="00D74199" w:rsidP="00D74199">
            <w:pPr>
              <w:rPr>
                <w:rFonts w:eastAsia="Arial"/>
                <w:color w:val="000000" w:themeColor="text1"/>
                <w:sz w:val="18"/>
                <w:szCs w:val="18"/>
              </w:rPr>
            </w:pPr>
          </w:p>
          <w:p w14:paraId="268CD60B" w14:textId="77777777" w:rsidR="00D74199" w:rsidRPr="004E3410" w:rsidRDefault="00D74199" w:rsidP="00D74199">
            <w:pPr>
              <w:rPr>
                <w:color w:val="000000" w:themeColor="text1"/>
                <w:lang w:eastAsia="en-US"/>
              </w:rPr>
            </w:pPr>
          </w:p>
        </w:tc>
        <w:tc>
          <w:tcPr>
            <w:tcW w:w="2407" w:type="dxa"/>
            <w:shd w:val="clear" w:color="auto" w:fill="EEECE1"/>
          </w:tcPr>
          <w:p w14:paraId="7A64FFE2" w14:textId="77777777" w:rsidR="00D74199" w:rsidRPr="004E3410" w:rsidRDefault="00D74199" w:rsidP="00D74199">
            <w:pPr>
              <w:rPr>
                <w:rFonts w:eastAsia="Arial"/>
                <w:color w:val="000000" w:themeColor="text1"/>
                <w:sz w:val="18"/>
                <w:szCs w:val="18"/>
              </w:rPr>
            </w:pPr>
          </w:p>
          <w:p w14:paraId="0FB9776B" w14:textId="77777777" w:rsidR="00D74199" w:rsidRPr="004E3410" w:rsidRDefault="00D74199" w:rsidP="00D74199">
            <w:pPr>
              <w:rPr>
                <w:rFonts w:eastAsia="Arial"/>
                <w:color w:val="000000" w:themeColor="text1"/>
                <w:sz w:val="18"/>
                <w:szCs w:val="18"/>
              </w:rPr>
            </w:pPr>
            <w:r w:rsidRPr="004E3410">
              <w:rPr>
                <w:rFonts w:eastAsia="Arial"/>
                <w:bCs/>
                <w:color w:val="000000" w:themeColor="text1"/>
                <w:sz w:val="18"/>
                <w:szCs w:val="18"/>
              </w:rPr>
              <w:t>Baseline</w:t>
            </w:r>
            <w:r w:rsidRPr="004E3410">
              <w:rPr>
                <w:rFonts w:eastAsia="Arial"/>
                <w:color w:val="000000" w:themeColor="text1"/>
                <w:sz w:val="18"/>
                <w:szCs w:val="18"/>
              </w:rPr>
              <w:t>: 0</w:t>
            </w:r>
          </w:p>
          <w:p w14:paraId="5926F027" w14:textId="77777777" w:rsidR="00D74199" w:rsidRPr="004E3410" w:rsidRDefault="00D74199" w:rsidP="00D74199">
            <w:pPr>
              <w:rPr>
                <w:color w:val="000000" w:themeColor="text1"/>
              </w:rPr>
            </w:pPr>
            <w:r w:rsidRPr="004E3410">
              <w:rPr>
                <w:rFonts w:eastAsia="Arial"/>
                <w:bCs/>
                <w:color w:val="000000" w:themeColor="text1"/>
                <w:sz w:val="18"/>
                <w:szCs w:val="18"/>
              </w:rPr>
              <w:t>Target</w:t>
            </w:r>
            <w:r w:rsidRPr="004E3410">
              <w:rPr>
                <w:rFonts w:eastAsia="Arial"/>
                <w:color w:val="000000" w:themeColor="text1"/>
                <w:sz w:val="18"/>
                <w:szCs w:val="18"/>
              </w:rPr>
              <w:t>: 50 education officials, 160 PTA members (at least 40% female)</w:t>
            </w:r>
          </w:p>
        </w:tc>
        <w:tc>
          <w:tcPr>
            <w:tcW w:w="1800" w:type="dxa"/>
            <w:shd w:val="clear" w:color="auto" w:fill="EEECE1"/>
          </w:tcPr>
          <w:p w14:paraId="45D7EF6B" w14:textId="77777777" w:rsidR="00D74199" w:rsidRPr="004E3410" w:rsidRDefault="00D74199" w:rsidP="00D74199">
            <w:pPr>
              <w:rPr>
                <w:color w:val="000000" w:themeColor="text1"/>
              </w:rPr>
            </w:pPr>
            <w:r w:rsidRPr="004E3410">
              <w:rPr>
                <w:rFonts w:eastAsia="Arial"/>
                <w:bCs/>
                <w:color w:val="000000" w:themeColor="text1"/>
                <w:sz w:val="18"/>
                <w:szCs w:val="18"/>
              </w:rPr>
              <w:t>Target</w:t>
            </w:r>
            <w:r w:rsidRPr="004E3410">
              <w:rPr>
                <w:rFonts w:eastAsia="Arial"/>
                <w:color w:val="000000" w:themeColor="text1"/>
                <w:sz w:val="18"/>
                <w:szCs w:val="18"/>
              </w:rPr>
              <w:t>: 50 education officials, 160 PTA members (at least 40% female)</w:t>
            </w:r>
          </w:p>
        </w:tc>
        <w:tc>
          <w:tcPr>
            <w:tcW w:w="1530" w:type="dxa"/>
          </w:tcPr>
          <w:p w14:paraId="0808C141" w14:textId="77777777" w:rsidR="00D74199" w:rsidRPr="004E3410" w:rsidRDefault="00D74199" w:rsidP="00D74199">
            <w:pPr>
              <w:rPr>
                <w:color w:val="000000" w:themeColor="text1"/>
                <w:sz w:val="18"/>
                <w:szCs w:val="18"/>
              </w:rPr>
            </w:pPr>
          </w:p>
          <w:p w14:paraId="52EA84DF" w14:textId="77777777" w:rsidR="00D74199" w:rsidRPr="004E3410" w:rsidRDefault="00D74199" w:rsidP="00D74199">
            <w:pPr>
              <w:rPr>
                <w:color w:val="000000" w:themeColor="text1"/>
                <w:sz w:val="18"/>
                <w:szCs w:val="18"/>
              </w:rPr>
            </w:pPr>
          </w:p>
          <w:p w14:paraId="09F849F0" w14:textId="77777777" w:rsidR="00D74199" w:rsidRPr="004E3410" w:rsidRDefault="00D74199" w:rsidP="00D74199">
            <w:pPr>
              <w:rPr>
                <w:color w:val="000000" w:themeColor="text1"/>
                <w:sz w:val="18"/>
                <w:szCs w:val="18"/>
              </w:rPr>
            </w:pPr>
            <w:r w:rsidRPr="004E3410">
              <w:rPr>
                <w:color w:val="000000" w:themeColor="text1"/>
                <w:sz w:val="18"/>
                <w:szCs w:val="18"/>
              </w:rPr>
              <w:t xml:space="preserve">Year 2020: 25 education officials 80 PTA members   </w:t>
            </w:r>
          </w:p>
          <w:p w14:paraId="15393762" w14:textId="77777777" w:rsidR="00D74199" w:rsidRPr="004E3410" w:rsidRDefault="00D74199" w:rsidP="00D74199">
            <w:pPr>
              <w:rPr>
                <w:color w:val="000000" w:themeColor="text1"/>
                <w:sz w:val="18"/>
                <w:szCs w:val="18"/>
              </w:rPr>
            </w:pPr>
          </w:p>
          <w:p w14:paraId="4F0E711C" w14:textId="77777777" w:rsidR="00D74199" w:rsidRPr="004E3410" w:rsidRDefault="00D74199" w:rsidP="00D74199">
            <w:pPr>
              <w:rPr>
                <w:color w:val="000000" w:themeColor="text1"/>
                <w:sz w:val="18"/>
                <w:szCs w:val="18"/>
              </w:rPr>
            </w:pPr>
            <w:r w:rsidRPr="004E3410">
              <w:rPr>
                <w:color w:val="000000" w:themeColor="text1"/>
                <w:sz w:val="18"/>
                <w:szCs w:val="18"/>
              </w:rPr>
              <w:t xml:space="preserve">Year 2021: 50 education officials 160 PTA members   </w:t>
            </w:r>
          </w:p>
        </w:tc>
        <w:tc>
          <w:tcPr>
            <w:tcW w:w="4050" w:type="dxa"/>
          </w:tcPr>
          <w:p w14:paraId="78161616" w14:textId="477C54D7" w:rsidR="00D74199" w:rsidRPr="004E3410" w:rsidRDefault="00D74199" w:rsidP="00D74199">
            <w:pPr>
              <w:rPr>
                <w:color w:val="000000" w:themeColor="text1"/>
                <w:sz w:val="18"/>
                <w:szCs w:val="18"/>
              </w:rPr>
            </w:pPr>
            <w:r w:rsidRPr="004E3410">
              <w:rPr>
                <w:color w:val="000000" w:themeColor="text1"/>
                <w:sz w:val="18"/>
                <w:szCs w:val="18"/>
              </w:rPr>
              <w:t>210 education officials and PTA members had been trained (75 female 135 male).</w:t>
            </w:r>
          </w:p>
        </w:tc>
        <w:tc>
          <w:tcPr>
            <w:tcW w:w="2430" w:type="dxa"/>
          </w:tcPr>
          <w:p w14:paraId="025A3ECF" w14:textId="77777777" w:rsidR="00D74199" w:rsidRPr="004E3410" w:rsidRDefault="00D74199" w:rsidP="00D74199">
            <w:pPr>
              <w:rPr>
                <w:color w:val="000000" w:themeColor="text1"/>
                <w:sz w:val="18"/>
                <w:szCs w:val="18"/>
              </w:rPr>
            </w:pPr>
            <w:r w:rsidRPr="004E3410">
              <w:rPr>
                <w:color w:val="000000" w:themeColor="text1"/>
                <w:sz w:val="18"/>
                <w:szCs w:val="18"/>
              </w:rPr>
              <w:t>The training had been conducted in the headquarters of the targeted localities, traditionally women are not allowed to travel out of their villages for more than one day as the children are depending on their mother’s care.</w:t>
            </w:r>
          </w:p>
        </w:tc>
      </w:tr>
      <w:tr w:rsidR="00D74199" w:rsidRPr="004E3410" w14:paraId="584FBA4A" w14:textId="77777777" w:rsidTr="00457964">
        <w:trPr>
          <w:trHeight w:val="458"/>
        </w:trPr>
        <w:tc>
          <w:tcPr>
            <w:tcW w:w="1710" w:type="dxa"/>
            <w:vMerge/>
          </w:tcPr>
          <w:p w14:paraId="3301B8A0" w14:textId="77777777" w:rsidR="00D74199" w:rsidRPr="004E3410" w:rsidRDefault="00D74199" w:rsidP="00D74199">
            <w:pPr>
              <w:rPr>
                <w:b/>
                <w:color w:val="000000" w:themeColor="text1"/>
                <w:lang w:val="en-US" w:eastAsia="en-US"/>
              </w:rPr>
            </w:pPr>
          </w:p>
        </w:tc>
        <w:tc>
          <w:tcPr>
            <w:tcW w:w="2093" w:type="dxa"/>
            <w:shd w:val="clear" w:color="auto" w:fill="EEECE1"/>
          </w:tcPr>
          <w:p w14:paraId="6414A0A6" w14:textId="77777777" w:rsidR="00D74199" w:rsidRPr="004E3410" w:rsidRDefault="00D74199" w:rsidP="00D74199">
            <w:pPr>
              <w:jc w:val="both"/>
              <w:rPr>
                <w:color w:val="000000" w:themeColor="text1"/>
                <w:lang w:val="en-US" w:eastAsia="en-US"/>
              </w:rPr>
            </w:pPr>
            <w:proofErr w:type="gramStart"/>
            <w:r w:rsidRPr="004E3410">
              <w:rPr>
                <w:color w:val="000000" w:themeColor="text1"/>
                <w:lang w:val="en-US" w:eastAsia="en-US"/>
              </w:rPr>
              <w:t>Indicator  2.4.2</w:t>
            </w:r>
            <w:proofErr w:type="gramEnd"/>
          </w:p>
          <w:p w14:paraId="0663E7EF" w14:textId="77777777" w:rsidR="00D74199" w:rsidRPr="004E3410" w:rsidRDefault="00D74199" w:rsidP="00D74199">
            <w:pPr>
              <w:jc w:val="both"/>
              <w:rPr>
                <w:color w:val="000000" w:themeColor="text1"/>
                <w:lang w:val="en-US" w:eastAsia="en-US"/>
              </w:rPr>
            </w:pPr>
            <w:r w:rsidRPr="004E3410">
              <w:rPr>
                <w:rFonts w:eastAsia="Arial"/>
                <w:color w:val="000000" w:themeColor="text1"/>
                <w:sz w:val="18"/>
                <w:szCs w:val="18"/>
              </w:rPr>
              <w:t>Percentage of community members (men and women) who perceive the water committees as an effective mechanism in resolving tensions and disputes about water</w:t>
            </w:r>
          </w:p>
        </w:tc>
        <w:tc>
          <w:tcPr>
            <w:tcW w:w="2407" w:type="dxa"/>
            <w:shd w:val="clear" w:color="auto" w:fill="EEECE1"/>
          </w:tcPr>
          <w:p w14:paraId="41C57751" w14:textId="77777777" w:rsidR="00D74199" w:rsidRPr="004E3410" w:rsidRDefault="00D74199" w:rsidP="00D74199">
            <w:pPr>
              <w:rPr>
                <w:rFonts w:eastAsia="Arial"/>
                <w:color w:val="000000" w:themeColor="text1"/>
                <w:sz w:val="18"/>
                <w:szCs w:val="18"/>
              </w:rPr>
            </w:pPr>
            <w:proofErr w:type="spellStart"/>
            <w:r w:rsidRPr="004E3410">
              <w:rPr>
                <w:rFonts w:eastAsia="Arial"/>
                <w:color w:val="000000" w:themeColor="text1"/>
                <w:sz w:val="18"/>
                <w:szCs w:val="18"/>
              </w:rPr>
              <w:t>Nertiti</w:t>
            </w:r>
            <w:proofErr w:type="spellEnd"/>
            <w:r w:rsidRPr="004E3410">
              <w:rPr>
                <w:rFonts w:eastAsia="Arial"/>
                <w:color w:val="000000" w:themeColor="text1"/>
                <w:sz w:val="18"/>
                <w:szCs w:val="18"/>
              </w:rPr>
              <w:t>:</w:t>
            </w:r>
          </w:p>
          <w:p w14:paraId="4F7F40CE"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a) Community members (men and women) who perceive the water committees as an effective mechanism in resolving tensions and disputes about water: 22%</w:t>
            </w:r>
          </w:p>
          <w:p w14:paraId="5FE60BA1"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 i) Male headed households: 23%</w:t>
            </w:r>
          </w:p>
          <w:p w14:paraId="175915CE"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 ii) Female headed households: 22% </w:t>
            </w:r>
          </w:p>
          <w:p w14:paraId="4FA62C0B" w14:textId="77777777" w:rsidR="00D74199" w:rsidRPr="004E3410" w:rsidRDefault="00D74199" w:rsidP="00D74199">
            <w:pPr>
              <w:rPr>
                <w:rFonts w:eastAsia="Arial"/>
                <w:color w:val="000000" w:themeColor="text1"/>
                <w:sz w:val="18"/>
                <w:szCs w:val="18"/>
              </w:rPr>
            </w:pPr>
          </w:p>
          <w:p w14:paraId="34F48248"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b) Role of water </w:t>
            </w:r>
            <w:proofErr w:type="spellStart"/>
            <w:r w:rsidRPr="004E3410">
              <w:rPr>
                <w:rFonts w:eastAsia="Arial"/>
                <w:color w:val="000000" w:themeColor="text1"/>
                <w:sz w:val="18"/>
                <w:szCs w:val="18"/>
              </w:rPr>
              <w:t>committes</w:t>
            </w:r>
            <w:proofErr w:type="spellEnd"/>
            <w:r w:rsidRPr="004E3410">
              <w:rPr>
                <w:rFonts w:eastAsia="Arial"/>
                <w:color w:val="000000" w:themeColor="text1"/>
                <w:sz w:val="18"/>
                <w:szCs w:val="18"/>
              </w:rPr>
              <w:t xml:space="preserve"> include: Managing the access to water, maintenance of water source, resolving small issues around water, </w:t>
            </w:r>
            <w:proofErr w:type="spellStart"/>
            <w:r w:rsidRPr="004E3410">
              <w:rPr>
                <w:rFonts w:eastAsia="Arial"/>
                <w:color w:val="000000" w:themeColor="text1"/>
                <w:sz w:val="18"/>
                <w:szCs w:val="18"/>
              </w:rPr>
              <w:t>organsiing</w:t>
            </w:r>
            <w:proofErr w:type="spellEnd"/>
            <w:r w:rsidRPr="004E3410">
              <w:rPr>
                <w:rFonts w:eastAsia="Arial"/>
                <w:color w:val="000000" w:themeColor="text1"/>
                <w:sz w:val="18"/>
                <w:szCs w:val="18"/>
              </w:rPr>
              <w:t xml:space="preserve"> spare </w:t>
            </w:r>
            <w:proofErr w:type="spellStart"/>
            <w:r w:rsidRPr="004E3410">
              <w:rPr>
                <w:rFonts w:eastAsia="Arial"/>
                <w:color w:val="000000" w:themeColor="text1"/>
                <w:sz w:val="18"/>
                <w:szCs w:val="18"/>
              </w:rPr>
              <w:t>parts&amp;fuel</w:t>
            </w:r>
            <w:proofErr w:type="spellEnd"/>
            <w:r w:rsidRPr="004E3410">
              <w:rPr>
                <w:rFonts w:eastAsia="Arial"/>
                <w:color w:val="000000" w:themeColor="text1"/>
                <w:sz w:val="18"/>
                <w:szCs w:val="18"/>
              </w:rPr>
              <w:t>. In addition, the WES committees raise awareness on health and hygiene and to participate in Health and Hygiene campaigns.</w:t>
            </w:r>
          </w:p>
          <w:p w14:paraId="2336C74B" w14:textId="77777777" w:rsidR="00D74199" w:rsidRPr="004E3410" w:rsidRDefault="00D74199" w:rsidP="00D74199">
            <w:pPr>
              <w:rPr>
                <w:rFonts w:eastAsia="Arial"/>
                <w:color w:val="000000" w:themeColor="text1"/>
                <w:sz w:val="18"/>
                <w:szCs w:val="18"/>
              </w:rPr>
            </w:pPr>
          </w:p>
          <w:p w14:paraId="07885880"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UMD:</w:t>
            </w:r>
          </w:p>
          <w:p w14:paraId="14B7C839"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a) Community members (men and women) who perceive the water committees as an effective mechanism in resolving tensions and disputes about water: 21%</w:t>
            </w:r>
          </w:p>
          <w:p w14:paraId="6988DC24"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 i) Male headed households: 19% </w:t>
            </w:r>
          </w:p>
          <w:p w14:paraId="42723C13"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 ii) Female headed households: 24% </w:t>
            </w:r>
          </w:p>
          <w:p w14:paraId="33778D6E" w14:textId="77777777" w:rsidR="00D74199" w:rsidRPr="004E3410" w:rsidRDefault="00D74199" w:rsidP="00D74199">
            <w:pPr>
              <w:rPr>
                <w:rFonts w:eastAsia="Arial"/>
                <w:color w:val="000000" w:themeColor="text1"/>
                <w:sz w:val="18"/>
                <w:szCs w:val="18"/>
              </w:rPr>
            </w:pPr>
          </w:p>
          <w:p w14:paraId="0C79775A"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b) WASH committees on the village level have been trained and supported by the WES unit of the Ministry of Infrastructure and related NGOs. The role of the WASH committee is to mobilise the community and raise awareness on WASH related issues, to participate in health, hygiene and sanitation campaigns and to maintain the water sources in the villages</w:t>
            </w:r>
          </w:p>
        </w:tc>
        <w:tc>
          <w:tcPr>
            <w:tcW w:w="1800" w:type="dxa"/>
            <w:shd w:val="clear" w:color="auto" w:fill="EEECE1"/>
          </w:tcPr>
          <w:p w14:paraId="2AE468A0"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lastRenderedPageBreak/>
              <w:t>70% of 20 committees (14 committees) (at least 40% women)</w:t>
            </w:r>
          </w:p>
        </w:tc>
        <w:tc>
          <w:tcPr>
            <w:tcW w:w="1530" w:type="dxa"/>
          </w:tcPr>
          <w:p w14:paraId="178E8D0E" w14:textId="77777777" w:rsidR="00D74199" w:rsidRPr="004E3410" w:rsidRDefault="00D74199" w:rsidP="00D74199">
            <w:pPr>
              <w:rPr>
                <w:color w:val="000000" w:themeColor="text1"/>
                <w:sz w:val="18"/>
                <w:szCs w:val="18"/>
              </w:rPr>
            </w:pPr>
            <w:r w:rsidRPr="004E3410">
              <w:rPr>
                <w:color w:val="000000" w:themeColor="text1"/>
                <w:sz w:val="18"/>
                <w:szCs w:val="18"/>
              </w:rPr>
              <w:t>Year 2020: 4</w:t>
            </w:r>
          </w:p>
          <w:p w14:paraId="52C61E23" w14:textId="77777777" w:rsidR="00D74199" w:rsidRPr="004E3410" w:rsidRDefault="00D74199" w:rsidP="00D74199">
            <w:pPr>
              <w:rPr>
                <w:color w:val="000000" w:themeColor="text1"/>
                <w:sz w:val="18"/>
                <w:szCs w:val="18"/>
              </w:rPr>
            </w:pPr>
          </w:p>
          <w:p w14:paraId="157F0C92" w14:textId="77777777" w:rsidR="00D74199" w:rsidRPr="004E3410" w:rsidRDefault="00D74199" w:rsidP="00D74199">
            <w:pPr>
              <w:rPr>
                <w:b/>
                <w:color w:val="000000" w:themeColor="text1"/>
                <w:lang w:val="en-US" w:eastAsia="en-US"/>
              </w:rPr>
            </w:pPr>
            <w:r w:rsidRPr="004E3410">
              <w:rPr>
                <w:color w:val="000000" w:themeColor="text1"/>
                <w:sz w:val="18"/>
                <w:szCs w:val="18"/>
              </w:rPr>
              <w:t>Year 2021: 10</w:t>
            </w:r>
          </w:p>
        </w:tc>
        <w:tc>
          <w:tcPr>
            <w:tcW w:w="4050" w:type="dxa"/>
          </w:tcPr>
          <w:p w14:paraId="53243CA5" w14:textId="47A99980" w:rsidR="00D74199" w:rsidRDefault="00D74199" w:rsidP="00D74199">
            <w:pPr>
              <w:rPr>
                <w:b/>
                <w:color w:val="000000" w:themeColor="text1"/>
                <w:lang w:val="en-US" w:eastAsia="en-US"/>
              </w:rPr>
            </w:pPr>
          </w:p>
          <w:p w14:paraId="4611E713" w14:textId="0197F53E" w:rsidR="00D74199" w:rsidRPr="004E3410" w:rsidRDefault="00D74199" w:rsidP="00D74199">
            <w:pPr>
              <w:rPr>
                <w:b/>
                <w:color w:val="000000" w:themeColor="text1"/>
                <w:lang w:val="en-US" w:eastAsia="en-US"/>
              </w:rPr>
            </w:pPr>
            <w:r>
              <w:rPr>
                <w:color w:val="000000" w:themeColor="text1"/>
                <w:sz w:val="20"/>
                <w:szCs w:val="20"/>
                <w:lang w:val="en-US" w:eastAsia="en-US"/>
              </w:rPr>
              <w:t>F</w:t>
            </w:r>
            <w:r w:rsidRPr="001F624F">
              <w:rPr>
                <w:color w:val="000000" w:themeColor="text1"/>
                <w:sz w:val="20"/>
                <w:szCs w:val="20"/>
                <w:lang w:val="en-US" w:eastAsia="en-US"/>
              </w:rPr>
              <w:t>ormed 11 Water, Sanitation and Health (WASH) committees (55 members, 30 women and 25 men). The WASH committees were trained on water management and basics of community dialogue, conflict resolution and the committees have already been active in resolving 13 disputes, including conflicts over water queues and fetching times for the people from the satellite communities</w:t>
            </w:r>
            <w:r w:rsidRPr="002A7318">
              <w:rPr>
                <w:b/>
                <w:color w:val="000000" w:themeColor="text1"/>
                <w:lang w:val="en-US" w:eastAsia="en-US"/>
              </w:rPr>
              <w:t>.</w:t>
            </w:r>
          </w:p>
        </w:tc>
        <w:tc>
          <w:tcPr>
            <w:tcW w:w="2430" w:type="dxa"/>
          </w:tcPr>
          <w:p w14:paraId="37DA99EC" w14:textId="77777777" w:rsidR="00D74199" w:rsidRPr="004E3410" w:rsidRDefault="00D74199" w:rsidP="00D74199">
            <w:pPr>
              <w:rPr>
                <w:b/>
                <w:color w:val="000000" w:themeColor="text1"/>
                <w:lang w:val="en-US" w:eastAsia="en-US"/>
              </w:rPr>
            </w:pPr>
            <w:r w:rsidRPr="004E3410">
              <w:rPr>
                <w:color w:val="000000" w:themeColor="text1"/>
                <w:sz w:val="18"/>
                <w:szCs w:val="18"/>
              </w:rPr>
              <w:t xml:space="preserve">Activities is on track, however due to farming season the frequency of meetings reduced from June through Oct. </w:t>
            </w:r>
            <w:r w:rsidRPr="004E3410">
              <w:rPr>
                <w:b/>
                <w:color w:val="000000" w:themeColor="text1"/>
                <w:lang w:val="en-US" w:eastAsia="en-US"/>
              </w:rPr>
              <w:t xml:space="preserve"> </w:t>
            </w:r>
          </w:p>
        </w:tc>
      </w:tr>
      <w:tr w:rsidR="00D74199" w:rsidRPr="004E3410" w14:paraId="57AC45B3" w14:textId="77777777" w:rsidTr="00457964">
        <w:trPr>
          <w:trHeight w:val="458"/>
        </w:trPr>
        <w:tc>
          <w:tcPr>
            <w:tcW w:w="1710" w:type="dxa"/>
            <w:vMerge/>
          </w:tcPr>
          <w:p w14:paraId="05AA94A2" w14:textId="77777777" w:rsidR="00D74199" w:rsidRPr="004E3410" w:rsidRDefault="00D74199" w:rsidP="00D74199">
            <w:pPr>
              <w:rPr>
                <w:b/>
                <w:color w:val="000000" w:themeColor="text1"/>
                <w:lang w:val="en-US" w:eastAsia="en-US"/>
              </w:rPr>
            </w:pPr>
          </w:p>
        </w:tc>
        <w:tc>
          <w:tcPr>
            <w:tcW w:w="2093" w:type="dxa"/>
            <w:shd w:val="clear" w:color="auto" w:fill="EEECE1"/>
          </w:tcPr>
          <w:p w14:paraId="7C14C5F7" w14:textId="77777777" w:rsidR="00D74199" w:rsidRPr="004E3410" w:rsidRDefault="00D74199" w:rsidP="00D74199">
            <w:pPr>
              <w:jc w:val="both"/>
              <w:rPr>
                <w:color w:val="000000" w:themeColor="text1"/>
                <w:lang w:val="en-US" w:eastAsia="en-US"/>
              </w:rPr>
            </w:pPr>
            <w:proofErr w:type="gramStart"/>
            <w:r w:rsidRPr="004E3410">
              <w:rPr>
                <w:color w:val="000000" w:themeColor="text1"/>
                <w:lang w:val="en-US" w:eastAsia="en-US"/>
              </w:rPr>
              <w:t>Indicator  2.4.3</w:t>
            </w:r>
            <w:proofErr w:type="gramEnd"/>
          </w:p>
          <w:p w14:paraId="43FBA0FF" w14:textId="77777777" w:rsidR="00D74199" w:rsidRPr="004E3410" w:rsidRDefault="00D74199" w:rsidP="00D74199">
            <w:pPr>
              <w:rPr>
                <w:rFonts w:eastAsia="Arial"/>
                <w:color w:val="000000" w:themeColor="text1"/>
                <w:sz w:val="18"/>
                <w:szCs w:val="18"/>
              </w:rPr>
            </w:pPr>
            <w:r w:rsidRPr="004E3410">
              <w:rPr>
                <w:rFonts w:eastAsia="Arial"/>
                <w:color w:val="000000" w:themeColor="text1"/>
                <w:sz w:val="18"/>
                <w:szCs w:val="18"/>
              </w:rPr>
              <w:t xml:space="preserve">Number of girls and boys who benefitted from children protection network services </w:t>
            </w:r>
          </w:p>
          <w:p w14:paraId="275C31AD" w14:textId="77777777" w:rsidR="00D74199" w:rsidRPr="004E3410" w:rsidRDefault="00D74199" w:rsidP="00D74199">
            <w:pPr>
              <w:jc w:val="both"/>
              <w:rPr>
                <w:color w:val="000000" w:themeColor="text1"/>
                <w:lang w:eastAsia="en-US"/>
              </w:rPr>
            </w:pPr>
          </w:p>
        </w:tc>
        <w:tc>
          <w:tcPr>
            <w:tcW w:w="2407" w:type="dxa"/>
            <w:shd w:val="clear" w:color="auto" w:fill="EEECE1"/>
          </w:tcPr>
          <w:p w14:paraId="16EA87ED" w14:textId="77777777" w:rsidR="00D74199" w:rsidRPr="004E3410" w:rsidRDefault="00D74199" w:rsidP="00D74199">
            <w:pPr>
              <w:rPr>
                <w:b/>
                <w:color w:val="000000" w:themeColor="text1"/>
                <w:lang w:val="en-US" w:eastAsia="en-US"/>
              </w:rPr>
            </w:pPr>
            <w:r w:rsidRPr="004E3410">
              <w:rPr>
                <w:b/>
                <w:color w:val="000000" w:themeColor="text1"/>
                <w:lang w:val="en-US" w:eastAsia="en-US"/>
              </w:rPr>
              <w:t>0</w:t>
            </w:r>
          </w:p>
        </w:tc>
        <w:tc>
          <w:tcPr>
            <w:tcW w:w="1800" w:type="dxa"/>
            <w:shd w:val="clear" w:color="auto" w:fill="EEECE1"/>
          </w:tcPr>
          <w:p w14:paraId="3E6D4CEA" w14:textId="77777777" w:rsidR="00D74199" w:rsidRPr="004E3410" w:rsidRDefault="00D74199" w:rsidP="00D74199">
            <w:pPr>
              <w:rPr>
                <w:b/>
                <w:color w:val="000000" w:themeColor="text1"/>
                <w:lang w:val="en-US" w:eastAsia="en-US"/>
              </w:rPr>
            </w:pPr>
            <w:r w:rsidRPr="004E3410">
              <w:rPr>
                <w:b/>
                <w:color w:val="000000" w:themeColor="text1"/>
                <w:lang w:val="en-US" w:eastAsia="en-US"/>
              </w:rPr>
              <w:t>500</w:t>
            </w:r>
          </w:p>
        </w:tc>
        <w:tc>
          <w:tcPr>
            <w:tcW w:w="1530" w:type="dxa"/>
          </w:tcPr>
          <w:p w14:paraId="022C813B" w14:textId="77777777" w:rsidR="00D74199" w:rsidRPr="004E3410" w:rsidRDefault="00D74199" w:rsidP="00D74199">
            <w:pPr>
              <w:rPr>
                <w:rFonts w:eastAsia="Arial"/>
                <w:color w:val="000000" w:themeColor="text1"/>
                <w:sz w:val="18"/>
                <w:szCs w:val="18"/>
                <w:lang w:val="en-US" w:eastAsia="en-US"/>
              </w:rPr>
            </w:pPr>
            <w:r w:rsidRPr="004E3410">
              <w:rPr>
                <w:rFonts w:eastAsia="Arial"/>
                <w:color w:val="000000" w:themeColor="text1"/>
                <w:sz w:val="18"/>
                <w:szCs w:val="18"/>
              </w:rPr>
              <w:t>Year 2020: 200</w:t>
            </w:r>
          </w:p>
          <w:p w14:paraId="00666E35" w14:textId="77777777" w:rsidR="00D74199" w:rsidRPr="004E3410" w:rsidRDefault="00D74199" w:rsidP="00D74199">
            <w:pPr>
              <w:rPr>
                <w:rFonts w:eastAsia="Arial"/>
                <w:color w:val="000000" w:themeColor="text1"/>
                <w:sz w:val="18"/>
                <w:szCs w:val="18"/>
              </w:rPr>
            </w:pPr>
          </w:p>
          <w:p w14:paraId="749E9C74" w14:textId="77777777" w:rsidR="00D74199" w:rsidRPr="004E3410" w:rsidRDefault="00D74199" w:rsidP="00D74199">
            <w:pPr>
              <w:rPr>
                <w:b/>
                <w:color w:val="000000" w:themeColor="text1"/>
                <w:lang w:val="en-US" w:eastAsia="en-US"/>
              </w:rPr>
            </w:pPr>
            <w:r w:rsidRPr="004E3410">
              <w:rPr>
                <w:rFonts w:eastAsia="Arial"/>
                <w:color w:val="000000" w:themeColor="text1"/>
                <w:sz w:val="18"/>
                <w:szCs w:val="18"/>
              </w:rPr>
              <w:t>Year 2021: 300</w:t>
            </w:r>
          </w:p>
        </w:tc>
        <w:tc>
          <w:tcPr>
            <w:tcW w:w="4050" w:type="dxa"/>
          </w:tcPr>
          <w:p w14:paraId="03E4FDA2" w14:textId="3781C033" w:rsidR="00D74199" w:rsidRPr="004E3410" w:rsidRDefault="00D74199" w:rsidP="00D74199">
            <w:pPr>
              <w:rPr>
                <w:color w:val="000000" w:themeColor="text1"/>
                <w:sz w:val="18"/>
                <w:szCs w:val="18"/>
              </w:rPr>
            </w:pPr>
            <w:r w:rsidRPr="004E3410">
              <w:rPr>
                <w:color w:val="000000" w:themeColor="text1"/>
                <w:sz w:val="18"/>
                <w:szCs w:val="18"/>
              </w:rPr>
              <w:t>5 inclusive Community Based Child Protection Network</w:t>
            </w:r>
            <w:r>
              <w:rPr>
                <w:color w:val="000000" w:themeColor="text1"/>
                <w:sz w:val="18"/>
                <w:szCs w:val="18"/>
              </w:rPr>
              <w:t>s</w:t>
            </w:r>
            <w:r w:rsidRPr="004E3410">
              <w:rPr>
                <w:color w:val="000000" w:themeColor="text1"/>
                <w:sz w:val="18"/>
                <w:szCs w:val="18"/>
              </w:rPr>
              <w:t xml:space="preserve"> (CBCPN) with 75 members </w:t>
            </w:r>
            <w:r>
              <w:rPr>
                <w:color w:val="000000" w:themeColor="text1"/>
                <w:sz w:val="18"/>
                <w:szCs w:val="18"/>
              </w:rPr>
              <w:t>(</w:t>
            </w:r>
            <w:r w:rsidRPr="004E3410">
              <w:rPr>
                <w:color w:val="000000" w:themeColor="text1"/>
                <w:sz w:val="18"/>
                <w:szCs w:val="18"/>
              </w:rPr>
              <w:t>45 male and 30 Female</w:t>
            </w:r>
            <w:r>
              <w:rPr>
                <w:color w:val="000000" w:themeColor="text1"/>
                <w:sz w:val="18"/>
                <w:szCs w:val="18"/>
              </w:rPr>
              <w:t>)</w:t>
            </w:r>
            <w:r w:rsidRPr="004E3410">
              <w:rPr>
                <w:color w:val="000000" w:themeColor="text1"/>
                <w:sz w:val="18"/>
                <w:szCs w:val="18"/>
              </w:rPr>
              <w:t xml:space="preserve"> in 5 project area</w:t>
            </w:r>
            <w:r>
              <w:rPr>
                <w:color w:val="000000" w:themeColor="text1"/>
                <w:sz w:val="18"/>
                <w:szCs w:val="18"/>
              </w:rPr>
              <w:t>s</w:t>
            </w:r>
            <w:r w:rsidRPr="004E3410">
              <w:rPr>
                <w:color w:val="000000" w:themeColor="text1"/>
                <w:sz w:val="18"/>
                <w:szCs w:val="18"/>
              </w:rPr>
              <w:t xml:space="preserve"> (</w:t>
            </w:r>
            <w:proofErr w:type="spellStart"/>
            <w:proofErr w:type="gramStart"/>
            <w:r w:rsidRPr="004E3410">
              <w:rPr>
                <w:color w:val="000000" w:themeColor="text1"/>
                <w:sz w:val="18"/>
                <w:szCs w:val="18"/>
              </w:rPr>
              <w:t>Thur</w:t>
            </w:r>
            <w:proofErr w:type="spellEnd"/>
            <w:r w:rsidRPr="004E3410">
              <w:rPr>
                <w:color w:val="000000" w:themeColor="text1"/>
                <w:sz w:val="18"/>
                <w:szCs w:val="18"/>
              </w:rPr>
              <w:t xml:space="preserve"> ,</w:t>
            </w:r>
            <w:proofErr w:type="gramEnd"/>
            <w:r w:rsidRPr="004E3410">
              <w:rPr>
                <w:color w:val="000000" w:themeColor="text1"/>
                <w:sz w:val="18"/>
                <w:szCs w:val="18"/>
              </w:rPr>
              <w:t xml:space="preserve"> </w:t>
            </w:r>
            <w:proofErr w:type="spellStart"/>
            <w:r w:rsidRPr="004E3410">
              <w:rPr>
                <w:color w:val="000000" w:themeColor="text1"/>
                <w:sz w:val="18"/>
                <w:szCs w:val="18"/>
              </w:rPr>
              <w:t>Guldo</w:t>
            </w:r>
            <w:proofErr w:type="spellEnd"/>
            <w:r w:rsidRPr="004E3410">
              <w:rPr>
                <w:color w:val="000000" w:themeColor="text1"/>
                <w:sz w:val="18"/>
                <w:szCs w:val="18"/>
              </w:rPr>
              <w:t xml:space="preserve"> , </w:t>
            </w:r>
            <w:proofErr w:type="spellStart"/>
            <w:r w:rsidRPr="004E3410">
              <w:rPr>
                <w:color w:val="000000" w:themeColor="text1"/>
                <w:sz w:val="18"/>
                <w:szCs w:val="18"/>
              </w:rPr>
              <w:t>Gurni</w:t>
            </w:r>
            <w:proofErr w:type="spellEnd"/>
            <w:r w:rsidRPr="004E3410">
              <w:rPr>
                <w:color w:val="000000" w:themeColor="text1"/>
                <w:sz w:val="18"/>
                <w:szCs w:val="18"/>
              </w:rPr>
              <w:t xml:space="preserve"> , </w:t>
            </w:r>
            <w:proofErr w:type="spellStart"/>
            <w:r w:rsidRPr="004E3410">
              <w:rPr>
                <w:color w:val="000000" w:themeColor="text1"/>
                <w:sz w:val="18"/>
                <w:szCs w:val="18"/>
              </w:rPr>
              <w:t>Loudang</w:t>
            </w:r>
            <w:proofErr w:type="spellEnd"/>
            <w:r w:rsidRPr="004E3410">
              <w:rPr>
                <w:color w:val="000000" w:themeColor="text1"/>
                <w:sz w:val="18"/>
                <w:szCs w:val="18"/>
              </w:rPr>
              <w:t xml:space="preserve"> , and Motor ) ha</w:t>
            </w:r>
            <w:r>
              <w:rPr>
                <w:color w:val="000000" w:themeColor="text1"/>
                <w:sz w:val="18"/>
                <w:szCs w:val="18"/>
              </w:rPr>
              <w:t>ve</w:t>
            </w:r>
            <w:r w:rsidRPr="004E3410">
              <w:rPr>
                <w:color w:val="000000" w:themeColor="text1"/>
                <w:sz w:val="18"/>
                <w:szCs w:val="18"/>
              </w:rPr>
              <w:t xml:space="preserve"> been reformed and trained on child protection and child rights and referral pathway</w:t>
            </w:r>
            <w:r>
              <w:rPr>
                <w:color w:val="000000" w:themeColor="text1"/>
                <w:sz w:val="18"/>
                <w:szCs w:val="18"/>
              </w:rPr>
              <w:t>s</w:t>
            </w:r>
          </w:p>
          <w:p w14:paraId="02E2DDF0" w14:textId="140B0D35" w:rsidR="00D74199" w:rsidRPr="004E3410" w:rsidRDefault="00D74199" w:rsidP="00D74199">
            <w:pPr>
              <w:rPr>
                <w:color w:val="000000" w:themeColor="text1"/>
                <w:sz w:val="18"/>
                <w:szCs w:val="18"/>
              </w:rPr>
            </w:pPr>
            <w:r w:rsidRPr="004E3410">
              <w:rPr>
                <w:color w:val="000000" w:themeColor="text1"/>
                <w:sz w:val="18"/>
                <w:szCs w:val="18"/>
              </w:rPr>
              <w:t>The member</w:t>
            </w:r>
            <w:r>
              <w:rPr>
                <w:color w:val="000000" w:themeColor="text1"/>
                <w:sz w:val="18"/>
                <w:szCs w:val="18"/>
              </w:rPr>
              <w:t>s</w:t>
            </w:r>
            <w:r w:rsidRPr="004E3410">
              <w:rPr>
                <w:color w:val="000000" w:themeColor="text1"/>
                <w:sz w:val="18"/>
                <w:szCs w:val="18"/>
              </w:rPr>
              <w:t xml:space="preserve"> will </w:t>
            </w:r>
            <w:r>
              <w:rPr>
                <w:color w:val="000000" w:themeColor="text1"/>
                <w:sz w:val="18"/>
                <w:szCs w:val="18"/>
              </w:rPr>
              <w:t xml:space="preserve">now </w:t>
            </w:r>
            <w:r w:rsidRPr="004E3410">
              <w:rPr>
                <w:color w:val="000000" w:themeColor="text1"/>
                <w:sz w:val="18"/>
                <w:szCs w:val="18"/>
              </w:rPr>
              <w:t>refer the children to other services including GBV as well as Education services</w:t>
            </w:r>
            <w:r>
              <w:rPr>
                <w:color w:val="000000" w:themeColor="text1"/>
                <w:sz w:val="18"/>
                <w:szCs w:val="18"/>
              </w:rPr>
              <w:t>. S</w:t>
            </w:r>
            <w:r w:rsidRPr="004E3410">
              <w:rPr>
                <w:color w:val="000000" w:themeColor="text1"/>
                <w:sz w:val="18"/>
                <w:szCs w:val="18"/>
              </w:rPr>
              <w:t xml:space="preserve">o </w:t>
            </w:r>
            <w:proofErr w:type="gramStart"/>
            <w:r w:rsidRPr="004E3410">
              <w:rPr>
                <w:color w:val="000000" w:themeColor="text1"/>
                <w:sz w:val="18"/>
                <w:szCs w:val="18"/>
              </w:rPr>
              <w:t>far</w:t>
            </w:r>
            <w:proofErr w:type="gramEnd"/>
            <w:r w:rsidRPr="004E3410">
              <w:rPr>
                <w:color w:val="000000" w:themeColor="text1"/>
                <w:sz w:val="18"/>
                <w:szCs w:val="18"/>
              </w:rPr>
              <w:t xml:space="preserve"> a total of 20 benefited from the Network services </w:t>
            </w:r>
            <w:r>
              <w:rPr>
                <w:color w:val="000000" w:themeColor="text1"/>
                <w:sz w:val="18"/>
                <w:szCs w:val="18"/>
              </w:rPr>
              <w:t>comprising of</w:t>
            </w:r>
            <w:r w:rsidRPr="004E3410">
              <w:rPr>
                <w:color w:val="000000" w:themeColor="text1"/>
                <w:sz w:val="18"/>
                <w:szCs w:val="18"/>
              </w:rPr>
              <w:t xml:space="preserve"> 14 Girls and 6 Boys   </w:t>
            </w:r>
          </w:p>
        </w:tc>
        <w:tc>
          <w:tcPr>
            <w:tcW w:w="2430" w:type="dxa"/>
          </w:tcPr>
          <w:p w14:paraId="583C2B46" w14:textId="5F349D9B" w:rsidR="00D74199" w:rsidRPr="00DB1699" w:rsidRDefault="00D74199" w:rsidP="00D74199">
            <w:pPr>
              <w:spacing w:after="160" w:line="259" w:lineRule="auto"/>
              <w:rPr>
                <w:rFonts w:ascii="Calibri" w:eastAsia="Calibri" w:hAnsi="Calibri" w:cs="Arial"/>
                <w:sz w:val="22"/>
                <w:szCs w:val="22"/>
                <w:lang w:eastAsia="en-US"/>
              </w:rPr>
            </w:pPr>
            <w:r w:rsidRPr="00DB1699">
              <w:rPr>
                <w:color w:val="000000"/>
                <w:sz w:val="18"/>
                <w:szCs w:val="18"/>
              </w:rPr>
              <w:t xml:space="preserve">75 CBCPN members were trained on </w:t>
            </w:r>
            <w:proofErr w:type="gramStart"/>
            <w:r w:rsidRPr="00DB1699">
              <w:rPr>
                <w:color w:val="000000"/>
                <w:sz w:val="18"/>
                <w:szCs w:val="18"/>
              </w:rPr>
              <w:t xml:space="preserve">CP </w:t>
            </w:r>
            <w:r>
              <w:rPr>
                <w:color w:val="000000"/>
                <w:sz w:val="18"/>
                <w:szCs w:val="18"/>
              </w:rPr>
              <w:t>,</w:t>
            </w:r>
            <w:r w:rsidRPr="00DB1699">
              <w:rPr>
                <w:color w:val="000000"/>
                <w:sz w:val="18"/>
                <w:szCs w:val="18"/>
              </w:rPr>
              <w:t>Child</w:t>
            </w:r>
            <w:proofErr w:type="gramEnd"/>
            <w:r w:rsidRPr="00DB1699">
              <w:rPr>
                <w:color w:val="000000"/>
                <w:sz w:val="18"/>
                <w:szCs w:val="18"/>
              </w:rPr>
              <w:t xml:space="preserve"> Rights and </w:t>
            </w:r>
            <w:r>
              <w:rPr>
                <w:color w:val="000000"/>
                <w:sz w:val="18"/>
                <w:szCs w:val="18"/>
              </w:rPr>
              <w:t xml:space="preserve">the </w:t>
            </w:r>
            <w:r w:rsidRPr="00DB1699">
              <w:rPr>
                <w:color w:val="000000"/>
                <w:sz w:val="18"/>
                <w:szCs w:val="18"/>
              </w:rPr>
              <w:t xml:space="preserve">referral pathway </w:t>
            </w:r>
            <w:r>
              <w:rPr>
                <w:color w:val="000000"/>
                <w:sz w:val="18"/>
                <w:szCs w:val="18"/>
              </w:rPr>
              <w:t>.</w:t>
            </w:r>
            <w:r w:rsidRPr="00DB1699">
              <w:rPr>
                <w:color w:val="000000"/>
                <w:sz w:val="18"/>
                <w:szCs w:val="18"/>
              </w:rPr>
              <w:t xml:space="preserve"> </w:t>
            </w:r>
            <w:r>
              <w:rPr>
                <w:color w:val="000000"/>
                <w:sz w:val="18"/>
                <w:szCs w:val="18"/>
              </w:rPr>
              <w:t>T</w:t>
            </w:r>
            <w:r w:rsidRPr="00DB1699">
              <w:rPr>
                <w:color w:val="000000"/>
                <w:sz w:val="18"/>
                <w:szCs w:val="18"/>
              </w:rPr>
              <w:t xml:space="preserve">hrough the referral system </w:t>
            </w:r>
            <w:r>
              <w:rPr>
                <w:color w:val="000000"/>
                <w:sz w:val="18"/>
                <w:szCs w:val="18"/>
              </w:rPr>
              <w:t xml:space="preserve">the CBCPN members will refer the children to different services and </w:t>
            </w:r>
            <w:r w:rsidRPr="00DB1699">
              <w:rPr>
                <w:color w:val="000000"/>
                <w:sz w:val="18"/>
                <w:szCs w:val="18"/>
              </w:rPr>
              <w:t xml:space="preserve">this is </w:t>
            </w:r>
            <w:proofErr w:type="gramStart"/>
            <w:r>
              <w:rPr>
                <w:color w:val="000000"/>
                <w:sz w:val="18"/>
                <w:szCs w:val="18"/>
              </w:rPr>
              <w:t xml:space="preserve">will </w:t>
            </w:r>
            <w:r w:rsidRPr="00DB1699">
              <w:rPr>
                <w:color w:val="000000"/>
                <w:sz w:val="18"/>
                <w:szCs w:val="18"/>
              </w:rPr>
              <w:t xml:space="preserve"> increase</w:t>
            </w:r>
            <w:proofErr w:type="gramEnd"/>
            <w:r w:rsidRPr="00DB1699">
              <w:rPr>
                <w:color w:val="000000"/>
                <w:sz w:val="18"/>
                <w:szCs w:val="18"/>
              </w:rPr>
              <w:t xml:space="preserve"> the  number of children who will benefit from the CBCPN services. </w:t>
            </w:r>
          </w:p>
          <w:p w14:paraId="5468E87F" w14:textId="50DB0A40" w:rsidR="00D74199" w:rsidRPr="004E3410" w:rsidRDefault="00D74199" w:rsidP="00D74199">
            <w:pPr>
              <w:rPr>
                <w:color w:val="000000" w:themeColor="text1"/>
                <w:sz w:val="18"/>
                <w:szCs w:val="18"/>
              </w:rPr>
            </w:pPr>
          </w:p>
        </w:tc>
      </w:tr>
      <w:tr w:rsidR="00D74199" w:rsidRPr="004E3410" w14:paraId="0955AAAD" w14:textId="77777777" w:rsidTr="00457964">
        <w:trPr>
          <w:trHeight w:val="458"/>
        </w:trPr>
        <w:tc>
          <w:tcPr>
            <w:tcW w:w="1710" w:type="dxa"/>
            <w:vMerge w:val="restart"/>
          </w:tcPr>
          <w:p w14:paraId="4D1D71AC" w14:textId="77777777" w:rsidR="00D74199" w:rsidRPr="004E3410" w:rsidRDefault="00D74199" w:rsidP="00D74199">
            <w:pPr>
              <w:rPr>
                <w:b/>
                <w:color w:val="000000" w:themeColor="text1"/>
                <w:lang w:val="en-US" w:eastAsia="en-US"/>
              </w:rPr>
            </w:pPr>
            <w:r w:rsidRPr="004E3410">
              <w:rPr>
                <w:b/>
                <w:color w:val="000000" w:themeColor="text1"/>
                <w:lang w:val="en-US" w:eastAsia="en-US"/>
              </w:rPr>
              <w:t>Outcome 3</w:t>
            </w:r>
          </w:p>
          <w:p w14:paraId="5FBC9801" w14:textId="384C05CB" w:rsidR="00D74199" w:rsidRPr="004E3410" w:rsidRDefault="00D74199" w:rsidP="00D74199">
            <w:pPr>
              <w:rPr>
                <w:b/>
                <w:color w:val="000000" w:themeColor="text1"/>
                <w:lang w:val="en-US" w:eastAsia="en-US"/>
              </w:rPr>
            </w:pPr>
            <w:r w:rsidRPr="004E3410">
              <w:rPr>
                <w:bCs/>
                <w:color w:val="000000" w:themeColor="text1"/>
                <w:lang w:val="en-US" w:eastAsia="en-US"/>
              </w:rPr>
              <w:t xml:space="preserve">A culture of peace and rights is nurtured and </w:t>
            </w:r>
            <w:proofErr w:type="spellStart"/>
            <w:r w:rsidRPr="004E3410">
              <w:rPr>
                <w:bCs/>
                <w:color w:val="000000" w:themeColor="text1"/>
                <w:lang w:val="en-US" w:eastAsia="en-US"/>
              </w:rPr>
              <w:t>sust</w:t>
            </w:r>
            <w:proofErr w:type="spellEnd"/>
            <w:r w:rsidRPr="004E3410">
              <w:rPr>
                <w:bCs/>
                <w:color w:val="000000" w:themeColor="text1"/>
                <w:lang w:val="en-US" w:eastAsia="en-US"/>
              </w:rPr>
              <w:t xml:space="preserve"> Darfur by </w:t>
            </w:r>
            <w:r w:rsidRPr="004E3410">
              <w:rPr>
                <w:bCs/>
                <w:color w:val="000000" w:themeColor="text1"/>
                <w:lang w:val="en-US" w:eastAsia="en-US"/>
              </w:rPr>
              <w:lastRenderedPageBreak/>
              <w:t xml:space="preserve">a vibrant civil society with the commitment and capacity to represent the interests of all stakeholders in the resolution of disputes, and in holding Government to account for maintenance of the social </w:t>
            </w:r>
            <w:proofErr w:type="spellStart"/>
            <w:proofErr w:type="gramStart"/>
            <w:r w:rsidRPr="004E3410">
              <w:rPr>
                <w:bCs/>
                <w:color w:val="000000" w:themeColor="text1"/>
                <w:lang w:val="en-US" w:eastAsia="en-US"/>
              </w:rPr>
              <w:t>contract.ained</w:t>
            </w:r>
            <w:proofErr w:type="spellEnd"/>
            <w:proofErr w:type="gramEnd"/>
            <w:r w:rsidRPr="004E3410">
              <w:rPr>
                <w:bCs/>
                <w:color w:val="000000" w:themeColor="text1"/>
                <w:lang w:val="en-US" w:eastAsia="en-US"/>
              </w:rPr>
              <w:t xml:space="preserve"> in </w:t>
            </w:r>
          </w:p>
        </w:tc>
        <w:tc>
          <w:tcPr>
            <w:tcW w:w="2093" w:type="dxa"/>
            <w:shd w:val="clear" w:color="auto" w:fill="EEECE1"/>
          </w:tcPr>
          <w:p w14:paraId="345BE78C" w14:textId="32E0D5AB" w:rsidR="00D74199" w:rsidRPr="004E3410" w:rsidRDefault="00D74199" w:rsidP="00D74199">
            <w:pPr>
              <w:rPr>
                <w:rFonts w:eastAsia="Arial"/>
                <w:b/>
                <w:color w:val="000000" w:themeColor="text1"/>
              </w:rPr>
            </w:pPr>
            <w:r w:rsidRPr="004E3410">
              <w:rPr>
                <w:rFonts w:eastAsia="Arial"/>
                <w:b/>
                <w:color w:val="000000" w:themeColor="text1"/>
              </w:rPr>
              <w:lastRenderedPageBreak/>
              <w:t>Outcome Indicator 3</w:t>
            </w:r>
            <w:r w:rsidR="00457964">
              <w:rPr>
                <w:rFonts w:eastAsia="Arial"/>
                <w:b/>
                <w:color w:val="000000" w:themeColor="text1"/>
              </w:rPr>
              <w:t>a</w:t>
            </w:r>
          </w:p>
          <w:p w14:paraId="612044F0" w14:textId="44CEB642" w:rsidR="00D74199" w:rsidRPr="004E3410" w:rsidRDefault="00D74199" w:rsidP="00D74199">
            <w:pPr>
              <w:jc w:val="both"/>
              <w:rPr>
                <w:color w:val="000000" w:themeColor="text1"/>
                <w:lang w:val="en-US" w:eastAsia="en-US"/>
              </w:rPr>
            </w:pPr>
            <w:r w:rsidRPr="004E3410">
              <w:rPr>
                <w:rFonts w:eastAsia="Arial"/>
                <w:color w:val="000000" w:themeColor="text1"/>
              </w:rPr>
              <w:t xml:space="preserve">% </w:t>
            </w:r>
            <w:proofErr w:type="gramStart"/>
            <w:r w:rsidRPr="004E3410">
              <w:rPr>
                <w:rFonts w:eastAsia="Arial"/>
                <w:color w:val="000000" w:themeColor="text1"/>
              </w:rPr>
              <w:t>of</w:t>
            </w:r>
            <w:proofErr w:type="gramEnd"/>
            <w:r w:rsidRPr="004E3410">
              <w:rPr>
                <w:rFonts w:eastAsia="Arial"/>
                <w:color w:val="000000" w:themeColor="text1"/>
              </w:rPr>
              <w:t xml:space="preserve"> disputes over land, water and other resources, identified by the </w:t>
            </w:r>
            <w:r w:rsidRPr="004E3410">
              <w:rPr>
                <w:rFonts w:eastAsia="Arial"/>
                <w:color w:val="000000" w:themeColor="text1"/>
              </w:rPr>
              <w:lastRenderedPageBreak/>
              <w:t xml:space="preserve">community as affecting the return and integration of forcibly displaced persons, settled through peaceful </w:t>
            </w:r>
            <w:r w:rsidRPr="004E3410">
              <w:rPr>
                <w:color w:val="000000" w:themeColor="text1"/>
              </w:rPr>
              <w:t xml:space="preserve">means (e.g. CBRMs and committees) </w:t>
            </w:r>
            <w:r w:rsidRPr="004E3410">
              <w:rPr>
                <w:rFonts w:eastAsia="Arial"/>
                <w:color w:val="000000" w:themeColor="text1"/>
              </w:rPr>
              <w:t xml:space="preserve">in target localities. </w:t>
            </w:r>
            <w:proofErr w:type="spellStart"/>
            <w:r w:rsidRPr="004E3410">
              <w:rPr>
                <w:color w:val="000000" w:themeColor="text1"/>
                <w:lang w:val="en-US" w:eastAsia="en-US"/>
              </w:rPr>
              <w:t>ndicator</w:t>
            </w:r>
            <w:proofErr w:type="spellEnd"/>
            <w:r w:rsidRPr="004E3410">
              <w:rPr>
                <w:color w:val="000000" w:themeColor="text1"/>
                <w:lang w:val="en-US" w:eastAsia="en-US"/>
              </w:rPr>
              <w:t xml:space="preserve"> 3.1</w:t>
            </w:r>
          </w:p>
          <w:p w14:paraId="2E019E94" w14:textId="77777777" w:rsidR="00D74199" w:rsidRPr="004E3410" w:rsidRDefault="00D74199" w:rsidP="00D74199">
            <w:pPr>
              <w:jc w:val="both"/>
              <w:rPr>
                <w:color w:val="000000" w:themeColor="text1"/>
                <w:lang w:val="en-US" w:eastAsia="en-US"/>
              </w:rPr>
            </w:pPr>
            <w:r w:rsidRPr="004E3410">
              <w:rPr>
                <w:b/>
                <w:color w:val="000000" w:themeColor="text1"/>
                <w:lang w:val="en-US" w:eastAsia="en-US"/>
              </w:rPr>
              <w:fldChar w:fldCharType="begin">
                <w:ffData>
                  <w:name w:val=""/>
                  <w:enabled/>
                  <w:calcOnExit w:val="0"/>
                  <w:textInput>
                    <w:maxLength w:val="25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2407" w:type="dxa"/>
            <w:shd w:val="clear" w:color="auto" w:fill="EEECE1"/>
          </w:tcPr>
          <w:p w14:paraId="0F2D631E" w14:textId="77777777" w:rsidR="00D74199" w:rsidRPr="004E3410" w:rsidRDefault="00D74199" w:rsidP="00D74199">
            <w:pPr>
              <w:rPr>
                <w:color w:val="000000" w:themeColor="text1"/>
              </w:rPr>
            </w:pPr>
            <w:r w:rsidRPr="004E3410">
              <w:rPr>
                <w:b/>
                <w:color w:val="000000" w:themeColor="text1"/>
                <w:lang w:val="en-US" w:eastAsia="en-US"/>
              </w:rPr>
              <w:lastRenderedPageBreak/>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1800" w:type="dxa"/>
            <w:shd w:val="clear" w:color="auto" w:fill="EEECE1"/>
          </w:tcPr>
          <w:p w14:paraId="5B403716"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1530" w:type="dxa"/>
          </w:tcPr>
          <w:p w14:paraId="498E21E1" w14:textId="77777777" w:rsidR="00D74199" w:rsidRPr="004E3410"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20370F46" w14:textId="77777777" w:rsidR="00D74199"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p w14:paraId="6CB69B3D" w14:textId="74077136" w:rsidR="00D74199" w:rsidRPr="004E3410" w:rsidRDefault="00D74199" w:rsidP="00D74199">
            <w:pPr>
              <w:rPr>
                <w:color w:val="000000" w:themeColor="text1"/>
              </w:rPr>
            </w:pPr>
            <w:r>
              <w:rPr>
                <w:b/>
                <w:color w:val="000000" w:themeColor="text1"/>
                <w:lang w:val="en-US" w:eastAsia="en-US"/>
              </w:rPr>
              <w:t>To be reported at endline</w:t>
            </w:r>
          </w:p>
        </w:tc>
        <w:tc>
          <w:tcPr>
            <w:tcW w:w="2430" w:type="dxa"/>
          </w:tcPr>
          <w:p w14:paraId="346E5F95"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54D84FBA" w14:textId="77777777" w:rsidTr="00457964">
        <w:trPr>
          <w:trHeight w:val="458"/>
        </w:trPr>
        <w:tc>
          <w:tcPr>
            <w:tcW w:w="1710" w:type="dxa"/>
            <w:vMerge/>
          </w:tcPr>
          <w:p w14:paraId="368176A1" w14:textId="77777777" w:rsidR="00D74199" w:rsidRPr="004E3410" w:rsidRDefault="00D74199" w:rsidP="00D74199">
            <w:pPr>
              <w:rPr>
                <w:color w:val="000000" w:themeColor="text1"/>
                <w:lang w:val="en-US" w:eastAsia="en-US"/>
              </w:rPr>
            </w:pPr>
          </w:p>
        </w:tc>
        <w:tc>
          <w:tcPr>
            <w:tcW w:w="2093" w:type="dxa"/>
            <w:shd w:val="clear" w:color="auto" w:fill="EEECE1"/>
          </w:tcPr>
          <w:p w14:paraId="7885439D" w14:textId="28DF597F" w:rsidR="00D74199" w:rsidRPr="004E3410" w:rsidRDefault="00D74199" w:rsidP="00D74199">
            <w:pPr>
              <w:rPr>
                <w:rFonts w:eastAsia="Arial"/>
                <w:b/>
                <w:color w:val="000000" w:themeColor="text1"/>
              </w:rPr>
            </w:pPr>
            <w:r w:rsidRPr="004E3410">
              <w:rPr>
                <w:rFonts w:eastAsia="Arial"/>
                <w:b/>
                <w:color w:val="000000" w:themeColor="text1"/>
              </w:rPr>
              <w:t>Outcome Indicator 3</w:t>
            </w:r>
            <w:r w:rsidR="00457964">
              <w:rPr>
                <w:rFonts w:eastAsia="Arial"/>
                <w:b/>
                <w:color w:val="000000" w:themeColor="text1"/>
              </w:rPr>
              <w:t>b</w:t>
            </w:r>
          </w:p>
          <w:p w14:paraId="5E791F69" w14:textId="2B7FE7E8" w:rsidR="00D74199" w:rsidRPr="004E3410" w:rsidRDefault="00D74199" w:rsidP="00D74199">
            <w:pPr>
              <w:jc w:val="both"/>
              <w:rPr>
                <w:color w:val="000000" w:themeColor="text1"/>
                <w:lang w:val="en-US" w:eastAsia="en-US"/>
              </w:rPr>
            </w:pPr>
            <w:r w:rsidRPr="004E3410">
              <w:rPr>
                <w:rFonts w:eastAsia="Arial"/>
                <w:color w:val="000000" w:themeColor="text1"/>
              </w:rPr>
              <w:t>Number of key stakeholders – women, youth and returnees with peacebuilding competencies and engaged in initiatives to effect meaningful change at the local level.</w:t>
            </w:r>
          </w:p>
        </w:tc>
        <w:tc>
          <w:tcPr>
            <w:tcW w:w="2407" w:type="dxa"/>
            <w:shd w:val="clear" w:color="auto" w:fill="EEECE1"/>
          </w:tcPr>
          <w:p w14:paraId="67B6E62B" w14:textId="0FF21648" w:rsidR="00D74199" w:rsidRPr="004E3410" w:rsidRDefault="00D74199" w:rsidP="00D74199">
            <w:pPr>
              <w:rPr>
                <w:color w:val="000000" w:themeColor="text1"/>
              </w:rPr>
            </w:pPr>
            <w:r w:rsidRPr="004E3410">
              <w:rPr>
                <w:b/>
                <w:color w:val="000000" w:themeColor="text1"/>
                <w:lang w:val="en-US" w:eastAsia="en-US"/>
              </w:rPr>
              <w:t>TBD</w:t>
            </w:r>
          </w:p>
        </w:tc>
        <w:tc>
          <w:tcPr>
            <w:tcW w:w="1800" w:type="dxa"/>
            <w:shd w:val="clear" w:color="auto" w:fill="EEECE1"/>
          </w:tcPr>
          <w:p w14:paraId="6EA8F674" w14:textId="1AB4AEB2" w:rsidR="00D74199" w:rsidRPr="004E3410" w:rsidRDefault="00D74199" w:rsidP="00D74199">
            <w:pPr>
              <w:rPr>
                <w:color w:val="000000" w:themeColor="text1"/>
              </w:rPr>
            </w:pPr>
            <w:r w:rsidRPr="004E3410">
              <w:rPr>
                <w:bCs/>
                <w:color w:val="000000" w:themeColor="text1"/>
                <w:lang w:val="en-US" w:eastAsia="en-US"/>
              </w:rPr>
              <w:t>TBD</w:t>
            </w:r>
          </w:p>
        </w:tc>
        <w:tc>
          <w:tcPr>
            <w:tcW w:w="1530" w:type="dxa"/>
          </w:tcPr>
          <w:p w14:paraId="6303C37D" w14:textId="77777777" w:rsidR="00D74199" w:rsidRPr="004E3410"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124E173C" w14:textId="77777777" w:rsidR="00D74199"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p w14:paraId="226F7C49" w14:textId="08247583" w:rsidR="00D74199" w:rsidRPr="004E3410" w:rsidRDefault="00D74199" w:rsidP="00D74199">
            <w:pPr>
              <w:rPr>
                <w:color w:val="000000" w:themeColor="text1"/>
              </w:rPr>
            </w:pPr>
            <w:r>
              <w:rPr>
                <w:b/>
                <w:color w:val="000000" w:themeColor="text1"/>
                <w:lang w:val="en-US" w:eastAsia="en-US"/>
              </w:rPr>
              <w:t xml:space="preserve">To be reported at endline </w:t>
            </w:r>
          </w:p>
        </w:tc>
        <w:tc>
          <w:tcPr>
            <w:tcW w:w="2430" w:type="dxa"/>
          </w:tcPr>
          <w:p w14:paraId="29FFC93F"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343289DE" w14:textId="77777777" w:rsidTr="00457964">
        <w:trPr>
          <w:trHeight w:val="458"/>
        </w:trPr>
        <w:tc>
          <w:tcPr>
            <w:tcW w:w="1710" w:type="dxa"/>
            <w:vMerge/>
          </w:tcPr>
          <w:p w14:paraId="0977643F" w14:textId="77777777" w:rsidR="00D74199" w:rsidRPr="004E3410" w:rsidRDefault="00D74199" w:rsidP="00D74199">
            <w:pPr>
              <w:rPr>
                <w:color w:val="000000" w:themeColor="text1"/>
                <w:lang w:val="en-US" w:eastAsia="en-US"/>
              </w:rPr>
            </w:pPr>
          </w:p>
        </w:tc>
        <w:tc>
          <w:tcPr>
            <w:tcW w:w="2093" w:type="dxa"/>
            <w:shd w:val="clear" w:color="auto" w:fill="EEECE1"/>
          </w:tcPr>
          <w:p w14:paraId="33B09005" w14:textId="43EB2408" w:rsidR="00D74199" w:rsidRPr="004E3410" w:rsidRDefault="00D74199" w:rsidP="00D74199">
            <w:pPr>
              <w:rPr>
                <w:rFonts w:eastAsia="Arial"/>
                <w:b/>
                <w:color w:val="000000" w:themeColor="text1"/>
              </w:rPr>
            </w:pPr>
            <w:r w:rsidRPr="004E3410">
              <w:rPr>
                <w:rFonts w:eastAsia="Arial"/>
                <w:b/>
                <w:color w:val="000000" w:themeColor="text1"/>
              </w:rPr>
              <w:t>Outcome Indicator 3</w:t>
            </w:r>
            <w:r w:rsidR="00457964">
              <w:rPr>
                <w:rFonts w:eastAsia="Arial"/>
                <w:b/>
                <w:color w:val="000000" w:themeColor="text1"/>
              </w:rPr>
              <w:t>c</w:t>
            </w:r>
          </w:p>
          <w:p w14:paraId="444D77EA" w14:textId="1791E430" w:rsidR="00D74199" w:rsidRPr="004E3410" w:rsidRDefault="00D74199" w:rsidP="00D74199">
            <w:pPr>
              <w:jc w:val="both"/>
              <w:rPr>
                <w:color w:val="000000" w:themeColor="text1"/>
                <w:lang w:val="en-US" w:eastAsia="en-US"/>
              </w:rPr>
            </w:pPr>
            <w:r w:rsidRPr="004E3410">
              <w:rPr>
                <w:rFonts w:eastAsia="Arial"/>
                <w:color w:val="000000" w:themeColor="text1"/>
              </w:rPr>
              <w:lastRenderedPageBreak/>
              <w:t>Increase in the confidence of civil society and community members that opportunities exist for them to work with government to encourage greater accountability and collaboration disaggregated by sex and age</w:t>
            </w:r>
            <w:r w:rsidRPr="004E3410">
              <w:rPr>
                <w:color w:val="000000" w:themeColor="text1"/>
                <w:lang w:val="en-US" w:eastAsia="en-US"/>
              </w:rPr>
              <w:t>3.3</w:t>
            </w:r>
          </w:p>
          <w:p w14:paraId="6AFE1A3B" w14:textId="77777777" w:rsidR="00D74199" w:rsidRPr="004E3410" w:rsidRDefault="00D74199" w:rsidP="00D74199">
            <w:pPr>
              <w:jc w:val="both"/>
              <w:rPr>
                <w:color w:val="000000" w:themeColor="text1"/>
                <w:lang w:val="en-US" w:eastAsia="en-US"/>
              </w:rPr>
            </w:pPr>
            <w:r w:rsidRPr="004E3410">
              <w:rPr>
                <w:b/>
                <w:color w:val="000000" w:themeColor="text1"/>
                <w:lang w:val="en-US" w:eastAsia="en-US"/>
              </w:rPr>
              <w:fldChar w:fldCharType="begin">
                <w:ffData>
                  <w:name w:val=""/>
                  <w:enabled/>
                  <w:calcOnExit w:val="0"/>
                  <w:textInput>
                    <w:maxLength w:val="25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2407" w:type="dxa"/>
            <w:shd w:val="clear" w:color="auto" w:fill="EEECE1"/>
          </w:tcPr>
          <w:p w14:paraId="31413B8D" w14:textId="77777777" w:rsidR="00D74199" w:rsidRPr="004E3410" w:rsidRDefault="00D74199" w:rsidP="00D74199">
            <w:pPr>
              <w:rPr>
                <w:color w:val="000000" w:themeColor="text1"/>
              </w:rPr>
            </w:pPr>
            <w:r w:rsidRPr="004E3410">
              <w:rPr>
                <w:b/>
                <w:color w:val="000000" w:themeColor="text1"/>
                <w:lang w:val="en-US" w:eastAsia="en-US"/>
              </w:rPr>
              <w:lastRenderedPageBreak/>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1800" w:type="dxa"/>
            <w:shd w:val="clear" w:color="auto" w:fill="EEECE1"/>
          </w:tcPr>
          <w:p w14:paraId="2E965C47"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1530" w:type="dxa"/>
          </w:tcPr>
          <w:p w14:paraId="595ED147" w14:textId="77777777" w:rsidR="00D74199" w:rsidRPr="004E3410"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4050" w:type="dxa"/>
          </w:tcPr>
          <w:p w14:paraId="1AB1BE6B" w14:textId="77777777" w:rsidR="00D74199" w:rsidRDefault="00D74199" w:rsidP="00D74199">
            <w:pPr>
              <w:rPr>
                <w:b/>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p w14:paraId="258F878E" w14:textId="7E2887EE" w:rsidR="00D74199" w:rsidRPr="004E3410" w:rsidRDefault="00D74199" w:rsidP="00D74199">
            <w:pPr>
              <w:rPr>
                <w:color w:val="000000" w:themeColor="text1"/>
              </w:rPr>
            </w:pPr>
            <w:r>
              <w:rPr>
                <w:b/>
                <w:color w:val="000000" w:themeColor="text1"/>
                <w:lang w:val="en-US" w:eastAsia="en-US"/>
              </w:rPr>
              <w:t>To be reported at endline</w:t>
            </w:r>
          </w:p>
        </w:tc>
        <w:tc>
          <w:tcPr>
            <w:tcW w:w="2430" w:type="dxa"/>
          </w:tcPr>
          <w:p w14:paraId="0E50289B"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3D0B1598" w14:textId="77777777" w:rsidTr="00457964">
        <w:trPr>
          <w:trHeight w:val="458"/>
        </w:trPr>
        <w:tc>
          <w:tcPr>
            <w:tcW w:w="1710" w:type="dxa"/>
            <w:vMerge w:val="restart"/>
          </w:tcPr>
          <w:p w14:paraId="11DFCF09" w14:textId="77777777" w:rsidR="00D74199" w:rsidRPr="004E3410" w:rsidRDefault="00D74199" w:rsidP="00D74199">
            <w:pPr>
              <w:rPr>
                <w:color w:val="000000" w:themeColor="text1"/>
                <w:lang w:val="en-US" w:eastAsia="en-US"/>
              </w:rPr>
            </w:pPr>
            <w:r w:rsidRPr="004E3410">
              <w:rPr>
                <w:color w:val="000000" w:themeColor="text1"/>
                <w:lang w:val="en-US" w:eastAsia="en-US"/>
              </w:rPr>
              <w:t>Output 3.1</w:t>
            </w:r>
          </w:p>
          <w:p w14:paraId="52164763" w14:textId="77777777" w:rsidR="00D74199" w:rsidRPr="004E3410" w:rsidRDefault="00D74199" w:rsidP="00D74199">
            <w:pPr>
              <w:rPr>
                <w:color w:val="000000" w:themeColor="text1"/>
                <w:lang w:val="en-US" w:eastAsia="en-US"/>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2093" w:type="dxa"/>
            <w:shd w:val="clear" w:color="auto" w:fill="EEECE1"/>
          </w:tcPr>
          <w:p w14:paraId="1C028E6E" w14:textId="77777777" w:rsidR="00D74199" w:rsidRPr="004E3410" w:rsidRDefault="00D74199" w:rsidP="00D74199">
            <w:pPr>
              <w:rPr>
                <w:rFonts w:eastAsia="Arial"/>
                <w:b/>
                <w:color w:val="000000" w:themeColor="text1"/>
              </w:rPr>
            </w:pPr>
            <w:r w:rsidRPr="004E3410">
              <w:rPr>
                <w:rFonts w:eastAsia="Arial"/>
                <w:b/>
                <w:color w:val="000000" w:themeColor="text1"/>
              </w:rPr>
              <w:t xml:space="preserve">Indicator 3.1.1 </w:t>
            </w:r>
          </w:p>
          <w:p w14:paraId="70EBCDAF" w14:textId="291ED9D2" w:rsidR="00D74199" w:rsidRPr="004E3410" w:rsidRDefault="00D74199" w:rsidP="00D74199">
            <w:pPr>
              <w:jc w:val="both"/>
              <w:rPr>
                <w:color w:val="000000" w:themeColor="text1"/>
                <w:lang w:val="en-US" w:eastAsia="en-US"/>
              </w:rPr>
            </w:pPr>
            <w:r w:rsidRPr="004E3410">
              <w:rPr>
                <w:rFonts w:eastAsia="Arial"/>
                <w:color w:val="000000" w:themeColor="text1"/>
              </w:rPr>
              <w:t>Number of functional community-based resolution mechanisms (CBRM) in place</w:t>
            </w:r>
          </w:p>
        </w:tc>
        <w:tc>
          <w:tcPr>
            <w:tcW w:w="2407" w:type="dxa"/>
            <w:shd w:val="clear" w:color="auto" w:fill="EEECE1"/>
          </w:tcPr>
          <w:p w14:paraId="213EA704" w14:textId="169E22A2" w:rsidR="00D74199" w:rsidRPr="004E3410" w:rsidRDefault="00D74199" w:rsidP="00D74199">
            <w:pPr>
              <w:rPr>
                <w:color w:val="000000" w:themeColor="text1"/>
              </w:rPr>
            </w:pPr>
            <w:r w:rsidRPr="004E3410">
              <w:rPr>
                <w:rFonts w:eastAsia="Arial"/>
                <w:color w:val="000000" w:themeColor="text1"/>
              </w:rPr>
              <w:t xml:space="preserve">1 (90% Male, 10% male youth) </w:t>
            </w:r>
          </w:p>
        </w:tc>
        <w:tc>
          <w:tcPr>
            <w:tcW w:w="1800" w:type="dxa"/>
            <w:shd w:val="clear" w:color="auto" w:fill="EEECE1"/>
          </w:tcPr>
          <w:p w14:paraId="7B9A026A" w14:textId="55DB15AF" w:rsidR="00D74199" w:rsidRPr="004E3410" w:rsidRDefault="00D74199" w:rsidP="00D74199">
            <w:pPr>
              <w:rPr>
                <w:color w:val="000000" w:themeColor="text1"/>
              </w:rPr>
            </w:pPr>
            <w:r w:rsidRPr="004E3410">
              <w:rPr>
                <w:rFonts w:eastAsia="Arial"/>
                <w:color w:val="000000" w:themeColor="text1"/>
              </w:rPr>
              <w:t xml:space="preserve">10 (of which 30% female and 30% male youth) </w:t>
            </w:r>
          </w:p>
        </w:tc>
        <w:tc>
          <w:tcPr>
            <w:tcW w:w="1530" w:type="dxa"/>
          </w:tcPr>
          <w:p w14:paraId="5E5BA507" w14:textId="2032D30E" w:rsidR="00D74199" w:rsidRPr="004E3410" w:rsidRDefault="00D74199" w:rsidP="00D74199">
            <w:pPr>
              <w:rPr>
                <w:b/>
                <w:color w:val="000000" w:themeColor="text1"/>
                <w:lang w:val="en-US" w:eastAsia="en-US"/>
              </w:rPr>
            </w:pPr>
            <w:r w:rsidRPr="004E3410">
              <w:rPr>
                <w:bCs/>
                <w:color w:val="000000" w:themeColor="text1"/>
                <w:lang w:val="en-US" w:eastAsia="en-US"/>
              </w:rPr>
              <w:t>10 CBRMs established</w:t>
            </w:r>
            <w:r>
              <w:rPr>
                <w:bCs/>
                <w:color w:val="000000" w:themeColor="text1"/>
                <w:lang w:val="en-US" w:eastAsia="en-US"/>
              </w:rPr>
              <w:t xml:space="preserve"> with 100 members (35% women; 17% youth)</w:t>
            </w:r>
          </w:p>
        </w:tc>
        <w:tc>
          <w:tcPr>
            <w:tcW w:w="4050" w:type="dxa"/>
          </w:tcPr>
          <w:p w14:paraId="7CD6D595" w14:textId="7AF5E397" w:rsidR="00D74199" w:rsidRPr="004E3410" w:rsidRDefault="00D74199" w:rsidP="00D74199">
            <w:pPr>
              <w:rPr>
                <w:color w:val="000000" w:themeColor="text1"/>
              </w:rPr>
            </w:pPr>
            <w:r w:rsidRPr="00ED2722">
              <w:rPr>
                <w:bCs/>
                <w:color w:val="000000" w:themeColor="text1"/>
                <w:lang w:val="en-US" w:eastAsia="en-US"/>
              </w:rPr>
              <w:t>100 community members formed 10 CBRMs with 35 women and 10 young women</w:t>
            </w:r>
            <w:r>
              <w:rPr>
                <w:bCs/>
                <w:color w:val="000000" w:themeColor="text1"/>
                <w:lang w:val="en-US" w:eastAsia="en-US"/>
              </w:rPr>
              <w:t>, 7 youth men</w:t>
            </w:r>
            <w:r w:rsidRPr="00ED2722">
              <w:rPr>
                <w:bCs/>
                <w:color w:val="000000" w:themeColor="text1"/>
                <w:lang w:val="en-US" w:eastAsia="en-US"/>
              </w:rPr>
              <w:t xml:space="preserve"> being part of the committee in </w:t>
            </w:r>
            <w:proofErr w:type="spellStart"/>
            <w:r w:rsidRPr="00ED2722">
              <w:rPr>
                <w:bCs/>
                <w:color w:val="000000" w:themeColor="text1"/>
                <w:lang w:val="en-US" w:eastAsia="en-US"/>
              </w:rPr>
              <w:t>Guildo</w:t>
            </w:r>
            <w:proofErr w:type="spellEnd"/>
            <w:r w:rsidRPr="00ED2722">
              <w:rPr>
                <w:bCs/>
                <w:color w:val="000000" w:themeColor="text1"/>
                <w:lang w:val="en-US" w:eastAsia="en-US"/>
              </w:rPr>
              <w:t xml:space="preserve">, Tur, </w:t>
            </w:r>
            <w:proofErr w:type="spellStart"/>
            <w:r w:rsidRPr="00ED2722">
              <w:rPr>
                <w:bCs/>
                <w:color w:val="000000" w:themeColor="text1"/>
                <w:lang w:val="en-US" w:eastAsia="en-US"/>
              </w:rPr>
              <w:t>Baldong</w:t>
            </w:r>
            <w:proofErr w:type="spellEnd"/>
            <w:r w:rsidRPr="00ED2722">
              <w:rPr>
                <w:bCs/>
                <w:color w:val="000000" w:themeColor="text1"/>
                <w:lang w:val="en-US" w:eastAsia="en-US"/>
              </w:rPr>
              <w:t xml:space="preserve">, </w:t>
            </w:r>
            <w:proofErr w:type="spellStart"/>
            <w:r w:rsidRPr="00ED2722">
              <w:rPr>
                <w:bCs/>
                <w:color w:val="000000" w:themeColor="text1"/>
                <w:lang w:val="en-US" w:eastAsia="en-US"/>
              </w:rPr>
              <w:t>Koramla</w:t>
            </w:r>
            <w:proofErr w:type="spellEnd"/>
            <w:r w:rsidRPr="00ED2722">
              <w:rPr>
                <w:bCs/>
                <w:color w:val="000000" w:themeColor="text1"/>
                <w:lang w:val="en-US" w:eastAsia="en-US"/>
              </w:rPr>
              <w:t xml:space="preserve">, </w:t>
            </w:r>
            <w:proofErr w:type="spellStart"/>
            <w:r w:rsidRPr="00ED2722">
              <w:rPr>
                <w:bCs/>
                <w:color w:val="000000" w:themeColor="text1"/>
                <w:lang w:val="en-US" w:eastAsia="en-US"/>
              </w:rPr>
              <w:t>Gornei</w:t>
            </w:r>
            <w:proofErr w:type="spellEnd"/>
            <w:r w:rsidRPr="00ED2722">
              <w:rPr>
                <w:bCs/>
                <w:color w:val="000000" w:themeColor="text1"/>
                <w:lang w:val="en-US" w:eastAsia="en-US"/>
              </w:rPr>
              <w:t xml:space="preserve"> and Saga villages in Nertiti; </w:t>
            </w:r>
            <w:proofErr w:type="spellStart"/>
            <w:r w:rsidRPr="00ED2722">
              <w:rPr>
                <w:bCs/>
                <w:color w:val="000000" w:themeColor="text1"/>
                <w:lang w:val="en-US" w:eastAsia="en-US"/>
              </w:rPr>
              <w:t>Sarafaya</w:t>
            </w:r>
            <w:proofErr w:type="spellEnd"/>
            <w:r w:rsidRPr="00ED2722">
              <w:rPr>
                <w:bCs/>
                <w:color w:val="000000" w:themeColor="text1"/>
                <w:lang w:val="en-US" w:eastAsia="en-US"/>
              </w:rPr>
              <w:t xml:space="preserve">, </w:t>
            </w:r>
            <w:proofErr w:type="spellStart"/>
            <w:r w:rsidRPr="00ED2722">
              <w:rPr>
                <w:bCs/>
                <w:color w:val="000000" w:themeColor="text1"/>
                <w:lang w:val="en-US" w:eastAsia="en-US"/>
              </w:rPr>
              <w:t>Motour</w:t>
            </w:r>
            <w:proofErr w:type="spellEnd"/>
            <w:r w:rsidRPr="00ED2722">
              <w:rPr>
                <w:bCs/>
                <w:color w:val="000000" w:themeColor="text1"/>
                <w:lang w:val="en-US" w:eastAsia="en-US"/>
              </w:rPr>
              <w:t xml:space="preserve">, </w:t>
            </w:r>
            <w:proofErr w:type="spellStart"/>
            <w:r w:rsidRPr="00ED2722">
              <w:rPr>
                <w:bCs/>
                <w:color w:val="000000" w:themeColor="text1"/>
                <w:lang w:val="en-US" w:eastAsia="en-US"/>
              </w:rPr>
              <w:t>Abjaraldil</w:t>
            </w:r>
            <w:proofErr w:type="spellEnd"/>
            <w:r w:rsidRPr="00ED2722">
              <w:rPr>
                <w:bCs/>
                <w:color w:val="000000" w:themeColor="text1"/>
                <w:lang w:val="en-US" w:eastAsia="en-US"/>
              </w:rPr>
              <w:t xml:space="preserve">, </w:t>
            </w:r>
            <w:proofErr w:type="spellStart"/>
            <w:r w:rsidRPr="00ED2722">
              <w:rPr>
                <w:bCs/>
                <w:color w:val="000000" w:themeColor="text1"/>
                <w:lang w:val="en-US" w:eastAsia="en-US"/>
              </w:rPr>
              <w:t>Alroyn</w:t>
            </w:r>
            <w:proofErr w:type="spellEnd"/>
            <w:r w:rsidRPr="00ED2722">
              <w:rPr>
                <w:bCs/>
                <w:color w:val="000000" w:themeColor="text1"/>
                <w:lang w:val="en-US" w:eastAsia="en-US"/>
              </w:rPr>
              <w:t xml:space="preserve"> villages in Umm Dukhun</w:t>
            </w:r>
            <w:r w:rsidRPr="004E3410" w:rsidDel="00254CF4">
              <w:rPr>
                <w:rFonts w:eastAsia="Arial"/>
                <w:b/>
                <w:color w:val="000000" w:themeColor="text1"/>
              </w:rPr>
              <w:t xml:space="preserve"> </w:t>
            </w:r>
          </w:p>
        </w:tc>
        <w:tc>
          <w:tcPr>
            <w:tcW w:w="2430" w:type="dxa"/>
          </w:tcPr>
          <w:p w14:paraId="58CC9F60" w14:textId="62639CBE" w:rsidR="00D74199" w:rsidRPr="004E3410" w:rsidRDefault="00D74199" w:rsidP="00D74199">
            <w:pPr>
              <w:rPr>
                <w:color w:val="000000" w:themeColor="text1"/>
              </w:rPr>
            </w:pPr>
            <w:r w:rsidRPr="004E3410">
              <w:rPr>
                <w:rFonts w:eastAsia="Arial"/>
                <w:color w:val="000000" w:themeColor="text1"/>
              </w:rPr>
              <w:t xml:space="preserve">1 (90% Male, 10% male youth) </w:t>
            </w:r>
          </w:p>
        </w:tc>
      </w:tr>
      <w:tr w:rsidR="00D74199" w:rsidRPr="004E3410" w14:paraId="6E852435" w14:textId="77777777" w:rsidTr="00457964">
        <w:trPr>
          <w:trHeight w:val="458"/>
        </w:trPr>
        <w:tc>
          <w:tcPr>
            <w:tcW w:w="1710" w:type="dxa"/>
            <w:vMerge/>
          </w:tcPr>
          <w:p w14:paraId="6D483B63" w14:textId="77777777" w:rsidR="00D74199" w:rsidRPr="004E3410" w:rsidRDefault="00D74199" w:rsidP="00D74199">
            <w:pPr>
              <w:rPr>
                <w:color w:val="000000" w:themeColor="text1"/>
                <w:lang w:val="en-US" w:eastAsia="en-US"/>
              </w:rPr>
            </w:pPr>
          </w:p>
        </w:tc>
        <w:tc>
          <w:tcPr>
            <w:tcW w:w="2093" w:type="dxa"/>
            <w:shd w:val="clear" w:color="auto" w:fill="EEECE1"/>
          </w:tcPr>
          <w:p w14:paraId="3018307E" w14:textId="77777777" w:rsidR="00D74199" w:rsidRPr="004E3410" w:rsidRDefault="00D74199" w:rsidP="00D74199">
            <w:pPr>
              <w:rPr>
                <w:rFonts w:eastAsia="Arial"/>
                <w:b/>
                <w:color w:val="000000" w:themeColor="text1"/>
              </w:rPr>
            </w:pPr>
            <w:r w:rsidRPr="004E3410">
              <w:rPr>
                <w:rFonts w:eastAsia="Arial"/>
                <w:b/>
                <w:color w:val="000000" w:themeColor="text1"/>
              </w:rPr>
              <w:t xml:space="preserve">Indicator 3.1.2 </w:t>
            </w:r>
          </w:p>
          <w:p w14:paraId="3A0BAD75" w14:textId="2B091F53" w:rsidR="00D74199" w:rsidRPr="004E3410" w:rsidRDefault="00D74199" w:rsidP="00D74199">
            <w:pPr>
              <w:jc w:val="both"/>
              <w:rPr>
                <w:color w:val="000000" w:themeColor="text1"/>
                <w:lang w:val="en-US" w:eastAsia="en-US"/>
              </w:rPr>
            </w:pPr>
            <w:r w:rsidRPr="004E3410">
              <w:rPr>
                <w:rFonts w:eastAsia="Arial"/>
                <w:color w:val="000000" w:themeColor="text1"/>
              </w:rPr>
              <w:t xml:space="preserve">Number of community members actively participating in </w:t>
            </w:r>
            <w:r w:rsidRPr="004E3410">
              <w:rPr>
                <w:rFonts w:eastAsia="Arial"/>
                <w:color w:val="000000" w:themeColor="text1"/>
              </w:rPr>
              <w:lastRenderedPageBreak/>
              <w:t>different peace initiatives (dialogue &amp; conference) disaggregated by gender and age</w:t>
            </w:r>
          </w:p>
        </w:tc>
        <w:tc>
          <w:tcPr>
            <w:tcW w:w="2407" w:type="dxa"/>
            <w:shd w:val="clear" w:color="auto" w:fill="EEECE1"/>
          </w:tcPr>
          <w:p w14:paraId="6D0A3BB7" w14:textId="5B41DE13" w:rsidR="00D74199" w:rsidRPr="004E3410" w:rsidRDefault="00D74199" w:rsidP="00D74199">
            <w:pPr>
              <w:rPr>
                <w:color w:val="000000" w:themeColor="text1"/>
              </w:rPr>
            </w:pPr>
            <w:r w:rsidRPr="004E3410">
              <w:rPr>
                <w:b/>
                <w:color w:val="000000" w:themeColor="text1"/>
                <w:lang w:val="en-US" w:eastAsia="en-US"/>
              </w:rPr>
              <w:lastRenderedPageBreak/>
              <w:t>0</w:t>
            </w:r>
          </w:p>
        </w:tc>
        <w:tc>
          <w:tcPr>
            <w:tcW w:w="1800" w:type="dxa"/>
            <w:shd w:val="clear" w:color="auto" w:fill="EEECE1"/>
          </w:tcPr>
          <w:p w14:paraId="2E731C5C" w14:textId="77777777" w:rsidR="00D74199" w:rsidRPr="004E3410" w:rsidRDefault="00D74199" w:rsidP="00D74199">
            <w:pPr>
              <w:rPr>
                <w:color w:val="000000" w:themeColor="text1"/>
              </w:rPr>
            </w:pPr>
            <w:r w:rsidRPr="004E3410">
              <w:rPr>
                <w:rFonts w:eastAsia="Arial"/>
                <w:color w:val="000000" w:themeColor="text1"/>
              </w:rPr>
              <w:t>200 community members (15% women; 20% youth)</w:t>
            </w:r>
            <w:r w:rsidRPr="004E3410">
              <w:rPr>
                <w:color w:val="000000" w:themeColor="text1"/>
              </w:rPr>
              <w:t xml:space="preserve"> </w:t>
            </w:r>
          </w:p>
          <w:p w14:paraId="3CA1CFFF" w14:textId="08F15C6B" w:rsidR="00D74199" w:rsidRPr="004E3410" w:rsidRDefault="00D74199" w:rsidP="00D74199">
            <w:pPr>
              <w:rPr>
                <w:color w:val="000000" w:themeColor="text1"/>
              </w:rPr>
            </w:pPr>
          </w:p>
        </w:tc>
        <w:tc>
          <w:tcPr>
            <w:tcW w:w="1530" w:type="dxa"/>
          </w:tcPr>
          <w:p w14:paraId="26B52E7F" w14:textId="30C67232" w:rsidR="00D74199" w:rsidRPr="004E3410" w:rsidRDefault="00D74199" w:rsidP="00D74199">
            <w:pPr>
              <w:rPr>
                <w:b/>
                <w:color w:val="000000" w:themeColor="text1"/>
                <w:lang w:val="en-US" w:eastAsia="en-US"/>
              </w:rPr>
            </w:pPr>
            <w:r>
              <w:rPr>
                <w:bCs/>
                <w:color w:val="000000" w:themeColor="text1"/>
                <w:lang w:val="en-US" w:eastAsia="en-US"/>
              </w:rPr>
              <w:t xml:space="preserve">175 community members (29% women, 22% </w:t>
            </w:r>
            <w:r>
              <w:rPr>
                <w:bCs/>
                <w:color w:val="000000" w:themeColor="text1"/>
                <w:lang w:val="en-US" w:eastAsia="en-US"/>
              </w:rPr>
              <w:lastRenderedPageBreak/>
              <w:t>youth) participated in community dialogues</w:t>
            </w:r>
          </w:p>
        </w:tc>
        <w:tc>
          <w:tcPr>
            <w:tcW w:w="4050" w:type="dxa"/>
          </w:tcPr>
          <w:p w14:paraId="2AC9A323" w14:textId="1D9D30F1" w:rsidR="00D74199" w:rsidRDefault="00D74199" w:rsidP="00D74199">
            <w:pPr>
              <w:rPr>
                <w:color w:val="000000"/>
                <w:sz w:val="22"/>
                <w:szCs w:val="22"/>
              </w:rPr>
            </w:pPr>
            <w:r w:rsidRPr="00723D63">
              <w:rPr>
                <w:color w:val="000000"/>
                <w:sz w:val="22"/>
                <w:szCs w:val="22"/>
              </w:rPr>
              <w:lastRenderedPageBreak/>
              <w:t>77 participants attended the conference, including 18 women, 19 youths</w:t>
            </w:r>
            <w:r>
              <w:rPr>
                <w:color w:val="000000"/>
                <w:sz w:val="22"/>
                <w:szCs w:val="22"/>
              </w:rPr>
              <w:t xml:space="preserve">) </w:t>
            </w:r>
            <w:r w:rsidRPr="00723D63">
              <w:rPr>
                <w:color w:val="000000"/>
                <w:sz w:val="22"/>
                <w:szCs w:val="22"/>
              </w:rPr>
              <w:t xml:space="preserve">from the various villages and nomadic </w:t>
            </w:r>
            <w:proofErr w:type="spellStart"/>
            <w:r w:rsidRPr="00723D63">
              <w:rPr>
                <w:color w:val="000000"/>
                <w:sz w:val="22"/>
                <w:szCs w:val="22"/>
              </w:rPr>
              <w:t>Damras</w:t>
            </w:r>
            <w:proofErr w:type="spellEnd"/>
            <w:r w:rsidRPr="00723D63">
              <w:rPr>
                <w:color w:val="000000"/>
                <w:sz w:val="22"/>
                <w:szCs w:val="22"/>
              </w:rPr>
              <w:t xml:space="preserve"> in West Jebel </w:t>
            </w:r>
            <w:proofErr w:type="spellStart"/>
            <w:r w:rsidRPr="00723D63">
              <w:rPr>
                <w:color w:val="000000"/>
                <w:sz w:val="22"/>
                <w:szCs w:val="22"/>
              </w:rPr>
              <w:t>Marra</w:t>
            </w:r>
            <w:proofErr w:type="spellEnd"/>
            <w:r w:rsidRPr="00723D63">
              <w:rPr>
                <w:color w:val="000000"/>
                <w:sz w:val="22"/>
                <w:szCs w:val="22"/>
              </w:rPr>
              <w:t xml:space="preserve"> locality representing farmers, pastoralists, CBRM Committees, women and youth groups, religious and </w:t>
            </w:r>
            <w:r w:rsidRPr="00723D63">
              <w:rPr>
                <w:color w:val="000000"/>
                <w:sz w:val="22"/>
                <w:szCs w:val="22"/>
              </w:rPr>
              <w:lastRenderedPageBreak/>
              <w:t>influential community leaders, Native administration, government representatives including the governor of central Darfur state</w:t>
            </w:r>
          </w:p>
          <w:p w14:paraId="52A1C6C2" w14:textId="775F76B7" w:rsidR="00D74199" w:rsidRDefault="00D74199" w:rsidP="00D74199">
            <w:pPr>
              <w:rPr>
                <w:color w:val="000000"/>
                <w:sz w:val="22"/>
                <w:szCs w:val="22"/>
              </w:rPr>
            </w:pPr>
            <w:r>
              <w:rPr>
                <w:color w:val="000000"/>
                <w:sz w:val="22"/>
                <w:szCs w:val="22"/>
              </w:rPr>
              <w:t xml:space="preserve">51 (22 women, 10 youth) community members participated in community dialogues at </w:t>
            </w:r>
            <w:proofErr w:type="spellStart"/>
            <w:r>
              <w:rPr>
                <w:color w:val="000000"/>
                <w:sz w:val="22"/>
                <w:szCs w:val="22"/>
              </w:rPr>
              <w:t>Umdhukun</w:t>
            </w:r>
            <w:proofErr w:type="spellEnd"/>
            <w:r>
              <w:rPr>
                <w:color w:val="000000"/>
                <w:sz w:val="22"/>
                <w:szCs w:val="22"/>
              </w:rPr>
              <w:t xml:space="preserve"> town and 47 (11 women, 9 youth) at </w:t>
            </w:r>
            <w:proofErr w:type="spellStart"/>
            <w:r>
              <w:rPr>
                <w:color w:val="000000"/>
                <w:sz w:val="22"/>
                <w:szCs w:val="22"/>
              </w:rPr>
              <w:t>Nertiti</w:t>
            </w:r>
            <w:proofErr w:type="spellEnd"/>
            <w:r>
              <w:rPr>
                <w:color w:val="000000"/>
                <w:sz w:val="22"/>
                <w:szCs w:val="22"/>
              </w:rPr>
              <w:t xml:space="preserve"> town</w:t>
            </w:r>
          </w:p>
          <w:p w14:paraId="0FC59535" w14:textId="41624CDE" w:rsidR="00D74199" w:rsidRPr="00955598" w:rsidRDefault="00D74199" w:rsidP="00D74199">
            <w:pPr>
              <w:rPr>
                <w:color w:val="000000" w:themeColor="text1"/>
                <w:sz w:val="22"/>
                <w:szCs w:val="22"/>
              </w:rPr>
            </w:pPr>
          </w:p>
        </w:tc>
        <w:tc>
          <w:tcPr>
            <w:tcW w:w="2430" w:type="dxa"/>
          </w:tcPr>
          <w:p w14:paraId="29F9C847" w14:textId="081D618E" w:rsidR="00D74199" w:rsidRPr="004E3410" w:rsidRDefault="00D74199" w:rsidP="00D74199">
            <w:pPr>
              <w:rPr>
                <w:color w:val="000000" w:themeColor="text1"/>
              </w:rPr>
            </w:pPr>
            <w:r w:rsidRPr="004E3410">
              <w:rPr>
                <w:b/>
                <w:color w:val="000000" w:themeColor="text1"/>
                <w:lang w:val="en-US" w:eastAsia="en-US"/>
              </w:rPr>
              <w:lastRenderedPageBreak/>
              <w:t>0</w:t>
            </w:r>
          </w:p>
        </w:tc>
      </w:tr>
      <w:tr w:rsidR="00D74199" w:rsidRPr="004E3410" w14:paraId="5FDF56C6" w14:textId="77777777" w:rsidTr="00457964">
        <w:trPr>
          <w:trHeight w:val="458"/>
        </w:trPr>
        <w:tc>
          <w:tcPr>
            <w:tcW w:w="1710" w:type="dxa"/>
            <w:vMerge w:val="restart"/>
          </w:tcPr>
          <w:p w14:paraId="77CBD738" w14:textId="6DA5E197" w:rsidR="00D74199" w:rsidRPr="004E3410" w:rsidRDefault="00D74199" w:rsidP="00D74199">
            <w:pPr>
              <w:rPr>
                <w:color w:val="000000" w:themeColor="text1"/>
                <w:lang w:val="en-US" w:eastAsia="en-US"/>
              </w:rPr>
            </w:pPr>
            <w:r w:rsidRPr="004E3410">
              <w:rPr>
                <w:color w:val="000000" w:themeColor="text1"/>
                <w:lang w:val="en-US" w:eastAsia="en-US"/>
              </w:rPr>
              <w:t xml:space="preserve">Output 3.2: Civil society mechanisms for protection of women and girls strengthened, and women empowered to claim rights and redress and participate equally in public affairs and community peacebuilding </w:t>
            </w:r>
          </w:p>
        </w:tc>
        <w:tc>
          <w:tcPr>
            <w:tcW w:w="2093" w:type="dxa"/>
            <w:shd w:val="clear" w:color="auto" w:fill="EEECE1"/>
          </w:tcPr>
          <w:p w14:paraId="42785CF8" w14:textId="77777777" w:rsidR="00D74199" w:rsidRPr="004E3410" w:rsidRDefault="00D74199" w:rsidP="00D74199">
            <w:pPr>
              <w:rPr>
                <w:rFonts w:eastAsia="Arial"/>
                <w:b/>
                <w:bCs/>
                <w:color w:val="000000" w:themeColor="text1"/>
              </w:rPr>
            </w:pPr>
            <w:r w:rsidRPr="004E3410">
              <w:rPr>
                <w:rFonts w:eastAsia="Arial"/>
                <w:b/>
                <w:bCs/>
                <w:color w:val="000000" w:themeColor="text1"/>
              </w:rPr>
              <w:t xml:space="preserve">Indicator 3.2.1 </w:t>
            </w:r>
          </w:p>
          <w:p w14:paraId="12C2A3FD" w14:textId="1E9364D9" w:rsidR="00D74199" w:rsidRPr="004E3410" w:rsidRDefault="00D74199" w:rsidP="00D74199">
            <w:pPr>
              <w:jc w:val="both"/>
              <w:rPr>
                <w:color w:val="000000" w:themeColor="text1"/>
                <w:lang w:val="en-US" w:eastAsia="en-US"/>
              </w:rPr>
            </w:pPr>
            <w:r w:rsidRPr="004E3410">
              <w:rPr>
                <w:color w:val="000000" w:themeColor="text1"/>
              </w:rPr>
              <w:t>Number of community members sensitized on women’s rights (disaggregated by gender &amp; age)</w:t>
            </w:r>
          </w:p>
        </w:tc>
        <w:tc>
          <w:tcPr>
            <w:tcW w:w="2407" w:type="dxa"/>
            <w:shd w:val="clear" w:color="auto" w:fill="EEECE1"/>
          </w:tcPr>
          <w:p w14:paraId="5019DCB4" w14:textId="1ED6AAB6" w:rsidR="00D74199" w:rsidRPr="004E3410" w:rsidRDefault="00D74199" w:rsidP="00D74199">
            <w:pPr>
              <w:rPr>
                <w:color w:val="000000" w:themeColor="text1"/>
              </w:rPr>
            </w:pPr>
            <w:r w:rsidRPr="004E3410">
              <w:rPr>
                <w:b/>
                <w:color w:val="000000" w:themeColor="text1"/>
                <w:lang w:val="en-US" w:eastAsia="en-US"/>
              </w:rPr>
              <w:t>0</w:t>
            </w:r>
          </w:p>
        </w:tc>
        <w:tc>
          <w:tcPr>
            <w:tcW w:w="1800" w:type="dxa"/>
            <w:shd w:val="clear" w:color="auto" w:fill="EEECE1"/>
          </w:tcPr>
          <w:p w14:paraId="0B34BD49" w14:textId="711F5734" w:rsidR="00D74199" w:rsidRPr="004E3410" w:rsidRDefault="00D74199" w:rsidP="00D74199">
            <w:pPr>
              <w:rPr>
                <w:color w:val="000000" w:themeColor="text1"/>
              </w:rPr>
            </w:pPr>
            <w:r w:rsidRPr="004E3410">
              <w:rPr>
                <w:rFonts w:eastAsia="Arial"/>
                <w:color w:val="000000" w:themeColor="text1"/>
              </w:rPr>
              <w:t>200 (40% youth (50% female youth), 40% women))</w:t>
            </w:r>
          </w:p>
        </w:tc>
        <w:tc>
          <w:tcPr>
            <w:tcW w:w="1530" w:type="dxa"/>
          </w:tcPr>
          <w:p w14:paraId="014E4F79" w14:textId="6D7BF7A7" w:rsidR="00D74199" w:rsidRPr="004E3410" w:rsidRDefault="00D74199" w:rsidP="00D74199">
            <w:pPr>
              <w:rPr>
                <w:b/>
                <w:color w:val="000000" w:themeColor="text1"/>
                <w:lang w:val="en-US" w:eastAsia="en-US"/>
              </w:rPr>
            </w:pPr>
            <w:r>
              <w:rPr>
                <w:bCs/>
                <w:color w:val="000000" w:themeColor="text1"/>
                <w:lang w:val="en-US" w:eastAsia="en-US"/>
              </w:rPr>
              <w:t>Ongoing</w:t>
            </w:r>
          </w:p>
        </w:tc>
        <w:tc>
          <w:tcPr>
            <w:tcW w:w="4050" w:type="dxa"/>
          </w:tcPr>
          <w:p w14:paraId="344B800B" w14:textId="19D2E183" w:rsidR="00D74199" w:rsidRPr="00857992" w:rsidRDefault="00D74199" w:rsidP="00D74199">
            <w:pPr>
              <w:rPr>
                <w:bCs/>
                <w:color w:val="000000" w:themeColor="text1"/>
              </w:rPr>
            </w:pPr>
            <w:r w:rsidRPr="00857992">
              <w:rPr>
                <w:bCs/>
                <w:color w:val="000000" w:themeColor="text1"/>
                <w:lang w:val="en-US" w:eastAsia="en-US"/>
              </w:rPr>
              <w:t>Activity delayed d</w:t>
            </w:r>
            <w:r>
              <w:rPr>
                <w:bCs/>
                <w:color w:val="000000" w:themeColor="text1"/>
                <w:lang w:val="en-US" w:eastAsia="en-US"/>
              </w:rPr>
              <w:t>u</w:t>
            </w:r>
            <w:r w:rsidRPr="00857992">
              <w:rPr>
                <w:bCs/>
                <w:color w:val="000000" w:themeColor="text1"/>
                <w:lang w:val="en-US" w:eastAsia="en-US"/>
              </w:rPr>
              <w:t>e to a delay in fund disbursement and now initiated and will be reported in the next reporting period</w:t>
            </w:r>
          </w:p>
        </w:tc>
        <w:tc>
          <w:tcPr>
            <w:tcW w:w="2430" w:type="dxa"/>
          </w:tcPr>
          <w:p w14:paraId="4F7BEA7B" w14:textId="4A222865" w:rsidR="00D74199" w:rsidRPr="004E3410" w:rsidRDefault="00D74199" w:rsidP="00D74199">
            <w:pPr>
              <w:rPr>
                <w:color w:val="000000" w:themeColor="text1"/>
              </w:rPr>
            </w:pPr>
          </w:p>
        </w:tc>
      </w:tr>
      <w:tr w:rsidR="00D74199" w:rsidRPr="004E3410" w14:paraId="3A57AA1B" w14:textId="77777777" w:rsidTr="00457964">
        <w:trPr>
          <w:trHeight w:val="458"/>
        </w:trPr>
        <w:tc>
          <w:tcPr>
            <w:tcW w:w="1710" w:type="dxa"/>
            <w:vMerge/>
          </w:tcPr>
          <w:p w14:paraId="1610C33F" w14:textId="77777777" w:rsidR="00D74199" w:rsidRPr="004E3410" w:rsidRDefault="00D74199" w:rsidP="00D74199">
            <w:pPr>
              <w:rPr>
                <w:b/>
                <w:color w:val="000000" w:themeColor="text1"/>
                <w:lang w:val="en-US" w:eastAsia="en-US"/>
              </w:rPr>
            </w:pPr>
          </w:p>
        </w:tc>
        <w:tc>
          <w:tcPr>
            <w:tcW w:w="2093" w:type="dxa"/>
            <w:shd w:val="clear" w:color="auto" w:fill="EEECE1"/>
          </w:tcPr>
          <w:p w14:paraId="0CD64AB2" w14:textId="77777777" w:rsidR="00D74199" w:rsidRPr="004E3410" w:rsidRDefault="00D74199" w:rsidP="00D74199">
            <w:pPr>
              <w:rPr>
                <w:rFonts w:eastAsia="Arial"/>
                <w:b/>
                <w:bCs/>
                <w:color w:val="000000" w:themeColor="text1"/>
              </w:rPr>
            </w:pPr>
            <w:r w:rsidRPr="004E3410">
              <w:rPr>
                <w:rFonts w:eastAsia="Arial"/>
                <w:b/>
                <w:bCs/>
                <w:color w:val="000000" w:themeColor="text1"/>
              </w:rPr>
              <w:t xml:space="preserve">Indicator 3.2.2 </w:t>
            </w:r>
          </w:p>
          <w:p w14:paraId="6E94CE50" w14:textId="13FC50D4" w:rsidR="00D74199" w:rsidRPr="004E3410" w:rsidRDefault="00D74199" w:rsidP="00D74199">
            <w:pPr>
              <w:jc w:val="both"/>
              <w:rPr>
                <w:color w:val="000000" w:themeColor="text1"/>
                <w:lang w:val="en-US" w:eastAsia="en-US"/>
              </w:rPr>
            </w:pPr>
            <w:r w:rsidRPr="004E3410">
              <w:rPr>
                <w:rFonts w:eastAsia="Arial"/>
                <w:color w:val="000000" w:themeColor="text1"/>
              </w:rPr>
              <w:t xml:space="preserve">Number of targeted </w:t>
            </w:r>
            <w:r w:rsidRPr="004E3410" w:rsidDel="005C3265">
              <w:rPr>
                <w:rFonts w:eastAsia="Arial"/>
                <w:color w:val="000000" w:themeColor="text1"/>
              </w:rPr>
              <w:t xml:space="preserve">women </w:t>
            </w:r>
            <w:r w:rsidRPr="004E3410">
              <w:rPr>
                <w:rFonts w:eastAsia="Arial"/>
                <w:color w:val="000000" w:themeColor="text1"/>
              </w:rPr>
              <w:t>in functional community microfinance</w:t>
            </w:r>
            <w:r w:rsidRPr="004E3410" w:rsidDel="00207AF4">
              <w:rPr>
                <w:rFonts w:eastAsia="Arial"/>
                <w:color w:val="000000" w:themeColor="text1"/>
              </w:rPr>
              <w:t xml:space="preserve"> </w:t>
            </w:r>
            <w:r w:rsidRPr="004E3410">
              <w:rPr>
                <w:rFonts w:eastAsia="Arial"/>
                <w:color w:val="000000" w:themeColor="text1"/>
              </w:rPr>
              <w:t>schemes disaggregated by age and gender</w:t>
            </w:r>
          </w:p>
        </w:tc>
        <w:tc>
          <w:tcPr>
            <w:tcW w:w="2407" w:type="dxa"/>
            <w:shd w:val="clear" w:color="auto" w:fill="EEECE1"/>
          </w:tcPr>
          <w:p w14:paraId="5DBBC507" w14:textId="3E7E21B6" w:rsidR="00D74199" w:rsidRPr="004E3410" w:rsidRDefault="00D74199" w:rsidP="00D74199">
            <w:pPr>
              <w:rPr>
                <w:color w:val="000000" w:themeColor="text1"/>
              </w:rPr>
            </w:pPr>
            <w:r w:rsidRPr="004E3410">
              <w:rPr>
                <w:color w:val="000000" w:themeColor="text1"/>
              </w:rPr>
              <w:t>5% (20)</w:t>
            </w:r>
          </w:p>
        </w:tc>
        <w:tc>
          <w:tcPr>
            <w:tcW w:w="1800" w:type="dxa"/>
            <w:shd w:val="clear" w:color="auto" w:fill="EEECE1"/>
          </w:tcPr>
          <w:p w14:paraId="3987AE6A" w14:textId="77777777" w:rsidR="00D74199" w:rsidRPr="004E3410" w:rsidRDefault="00D74199" w:rsidP="00D74199">
            <w:pPr>
              <w:rPr>
                <w:rFonts w:eastAsia="Arial"/>
                <w:color w:val="000000" w:themeColor="text1"/>
              </w:rPr>
            </w:pPr>
            <w:r w:rsidRPr="004E3410">
              <w:rPr>
                <w:color w:val="000000" w:themeColor="text1"/>
              </w:rPr>
              <w:t>50% (200)</w:t>
            </w:r>
            <w:r w:rsidRPr="004E3410">
              <w:rPr>
                <w:rFonts w:eastAsia="Arial"/>
                <w:color w:val="000000" w:themeColor="text1"/>
              </w:rPr>
              <w:t xml:space="preserve"> (50% women, 50% female youth)</w:t>
            </w:r>
          </w:p>
          <w:p w14:paraId="07828207" w14:textId="07E00E0D" w:rsidR="00D74199" w:rsidRPr="004E3410" w:rsidRDefault="00D74199" w:rsidP="00D74199">
            <w:pPr>
              <w:rPr>
                <w:color w:val="000000" w:themeColor="text1"/>
              </w:rPr>
            </w:pPr>
          </w:p>
        </w:tc>
        <w:tc>
          <w:tcPr>
            <w:tcW w:w="1530" w:type="dxa"/>
          </w:tcPr>
          <w:p w14:paraId="34C2E9E9" w14:textId="5DC9DC09" w:rsidR="00D74199" w:rsidRPr="004E3410" w:rsidRDefault="00D74199" w:rsidP="00D74199">
            <w:pPr>
              <w:rPr>
                <w:b/>
                <w:color w:val="000000" w:themeColor="text1"/>
                <w:lang w:val="en-US" w:eastAsia="en-US"/>
              </w:rPr>
            </w:pPr>
            <w:r w:rsidRPr="004E3410">
              <w:rPr>
                <w:bCs/>
                <w:color w:val="000000" w:themeColor="text1"/>
                <w:lang w:val="en-US" w:eastAsia="en-US"/>
              </w:rPr>
              <w:t>To be implemented with next tranche funds</w:t>
            </w:r>
          </w:p>
        </w:tc>
        <w:tc>
          <w:tcPr>
            <w:tcW w:w="4050" w:type="dxa"/>
          </w:tcPr>
          <w:p w14:paraId="34945F4B" w14:textId="411D942A" w:rsidR="00D74199" w:rsidRPr="004E3410" w:rsidRDefault="00D74199" w:rsidP="00D74199">
            <w:pPr>
              <w:rPr>
                <w:color w:val="000000" w:themeColor="text1"/>
              </w:rPr>
            </w:pPr>
            <w:r w:rsidRPr="00857992">
              <w:rPr>
                <w:bCs/>
                <w:color w:val="000000" w:themeColor="text1"/>
                <w:lang w:val="en-US" w:eastAsia="en-US"/>
              </w:rPr>
              <w:t>Activity delayed d</w:t>
            </w:r>
            <w:r>
              <w:rPr>
                <w:bCs/>
                <w:color w:val="000000" w:themeColor="text1"/>
                <w:lang w:val="en-US" w:eastAsia="en-US"/>
              </w:rPr>
              <w:t>u</w:t>
            </w:r>
            <w:r w:rsidRPr="00857992">
              <w:rPr>
                <w:bCs/>
                <w:color w:val="000000" w:themeColor="text1"/>
                <w:lang w:val="en-US" w:eastAsia="en-US"/>
              </w:rPr>
              <w:t>e to a delay in fund disbursement and now initiated and will be reported in the next reporting period</w:t>
            </w:r>
          </w:p>
        </w:tc>
        <w:tc>
          <w:tcPr>
            <w:tcW w:w="2430" w:type="dxa"/>
          </w:tcPr>
          <w:p w14:paraId="3B189D4F" w14:textId="77777777" w:rsidR="00D74199" w:rsidRPr="004E3410" w:rsidRDefault="00D74199" w:rsidP="00D74199">
            <w:pPr>
              <w:rPr>
                <w:color w:val="000000" w:themeColor="text1"/>
              </w:rPr>
            </w:pPr>
            <w:r w:rsidRPr="004E3410">
              <w:rPr>
                <w:b/>
                <w:color w:val="000000" w:themeColor="text1"/>
                <w:lang w:val="en-US" w:eastAsia="en-US"/>
              </w:rPr>
              <w:fldChar w:fldCharType="begin">
                <w:ffData>
                  <w:name w:val=""/>
                  <w:enabled/>
                  <w:calcOnExit w:val="0"/>
                  <w:textInput>
                    <w:maxLength w:val="30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r>
      <w:tr w:rsidR="00D74199" w:rsidRPr="004E3410" w14:paraId="353B6C82" w14:textId="77777777" w:rsidTr="00457964">
        <w:trPr>
          <w:trHeight w:val="458"/>
        </w:trPr>
        <w:tc>
          <w:tcPr>
            <w:tcW w:w="1710" w:type="dxa"/>
            <w:vMerge/>
          </w:tcPr>
          <w:p w14:paraId="294AB452" w14:textId="77777777" w:rsidR="00D74199" w:rsidRPr="004E3410" w:rsidRDefault="00D74199" w:rsidP="00D74199">
            <w:pPr>
              <w:rPr>
                <w:b/>
                <w:color w:val="000000" w:themeColor="text1"/>
                <w:lang w:val="en-US" w:eastAsia="en-US"/>
              </w:rPr>
            </w:pPr>
          </w:p>
        </w:tc>
        <w:tc>
          <w:tcPr>
            <w:tcW w:w="2093" w:type="dxa"/>
            <w:shd w:val="clear" w:color="auto" w:fill="EEECE1"/>
          </w:tcPr>
          <w:p w14:paraId="3EB3D71C" w14:textId="77777777" w:rsidR="00D74199" w:rsidRPr="004E3410" w:rsidRDefault="00D74199" w:rsidP="00D74199">
            <w:pPr>
              <w:jc w:val="both"/>
              <w:rPr>
                <w:color w:val="000000" w:themeColor="text1"/>
                <w:lang w:val="en-US" w:eastAsia="en-US"/>
              </w:rPr>
            </w:pPr>
          </w:p>
        </w:tc>
        <w:tc>
          <w:tcPr>
            <w:tcW w:w="2407" w:type="dxa"/>
            <w:shd w:val="clear" w:color="auto" w:fill="EEECE1"/>
          </w:tcPr>
          <w:p w14:paraId="145029A3" w14:textId="33EE31F3" w:rsidR="00D74199" w:rsidRPr="004E3410" w:rsidRDefault="00D74199" w:rsidP="00D74199">
            <w:pPr>
              <w:rPr>
                <w:color w:val="000000" w:themeColor="text1"/>
              </w:rPr>
            </w:pPr>
          </w:p>
        </w:tc>
        <w:tc>
          <w:tcPr>
            <w:tcW w:w="1800" w:type="dxa"/>
            <w:shd w:val="clear" w:color="auto" w:fill="EEECE1"/>
          </w:tcPr>
          <w:p w14:paraId="625A0B3C" w14:textId="100BE8C9" w:rsidR="00D74199" w:rsidRPr="004E3410" w:rsidRDefault="00D74199" w:rsidP="00D74199">
            <w:pPr>
              <w:rPr>
                <w:color w:val="000000" w:themeColor="text1"/>
              </w:rPr>
            </w:pPr>
          </w:p>
        </w:tc>
        <w:tc>
          <w:tcPr>
            <w:tcW w:w="1530" w:type="dxa"/>
          </w:tcPr>
          <w:p w14:paraId="336DDF67" w14:textId="52FB6F49" w:rsidR="00D74199" w:rsidRPr="00857992" w:rsidRDefault="00D74199" w:rsidP="00D74199">
            <w:pPr>
              <w:rPr>
                <w:bCs/>
                <w:color w:val="000000" w:themeColor="text1"/>
                <w:lang w:val="en-US" w:eastAsia="en-US"/>
              </w:rPr>
            </w:pPr>
          </w:p>
        </w:tc>
        <w:tc>
          <w:tcPr>
            <w:tcW w:w="4050" w:type="dxa"/>
          </w:tcPr>
          <w:p w14:paraId="19204DC2" w14:textId="68A2B3EE" w:rsidR="00D74199" w:rsidRPr="004E3410" w:rsidRDefault="00D74199" w:rsidP="00D74199">
            <w:pPr>
              <w:rPr>
                <w:color w:val="000000" w:themeColor="text1"/>
              </w:rPr>
            </w:pPr>
          </w:p>
        </w:tc>
        <w:tc>
          <w:tcPr>
            <w:tcW w:w="2430" w:type="dxa"/>
          </w:tcPr>
          <w:p w14:paraId="0753CF11" w14:textId="63F38395" w:rsidR="00D74199" w:rsidRPr="004E3410" w:rsidRDefault="00D74199" w:rsidP="00D74199">
            <w:pPr>
              <w:rPr>
                <w:color w:val="000000" w:themeColor="text1"/>
                <w:lang w:val="en-US"/>
              </w:rPr>
            </w:pPr>
          </w:p>
        </w:tc>
      </w:tr>
      <w:tr w:rsidR="00BA4A7E" w:rsidRPr="004E3410" w14:paraId="1DC96544" w14:textId="77777777" w:rsidTr="00457964">
        <w:trPr>
          <w:trHeight w:val="458"/>
        </w:trPr>
        <w:tc>
          <w:tcPr>
            <w:tcW w:w="1710" w:type="dxa"/>
            <w:vMerge w:val="restart"/>
          </w:tcPr>
          <w:p w14:paraId="6FF41F83" w14:textId="77777777" w:rsidR="00BA4A7E" w:rsidRPr="00BA4A7E" w:rsidRDefault="00BA4A7E" w:rsidP="00BA4A7E">
            <w:pPr>
              <w:spacing w:after="240"/>
              <w:rPr>
                <w:rFonts w:eastAsia="Arial"/>
                <w:b/>
                <w:sz w:val="22"/>
                <w:szCs w:val="22"/>
              </w:rPr>
            </w:pPr>
            <w:r w:rsidRPr="00BA4A7E">
              <w:rPr>
                <w:rFonts w:eastAsia="Arial"/>
                <w:b/>
                <w:sz w:val="22"/>
                <w:szCs w:val="22"/>
              </w:rPr>
              <w:lastRenderedPageBreak/>
              <w:t>Output 3.3</w:t>
            </w:r>
          </w:p>
          <w:p w14:paraId="0369C926" w14:textId="77777777" w:rsidR="00BA4A7E" w:rsidRPr="00BA4A7E" w:rsidRDefault="00BA4A7E" w:rsidP="00BA4A7E">
            <w:pPr>
              <w:rPr>
                <w:rFonts w:eastAsia="Arial"/>
                <w:bCs/>
                <w:sz w:val="22"/>
                <w:szCs w:val="22"/>
              </w:rPr>
            </w:pPr>
            <w:r w:rsidRPr="00BA4A7E">
              <w:rPr>
                <w:rFonts w:eastAsia="Arial"/>
                <w:bCs/>
                <w:sz w:val="22"/>
                <w:szCs w:val="22"/>
              </w:rPr>
              <w:t>Vulnerable children and youth have enhanced capacity to advocate for and engage in peacebuilding initiatives</w:t>
            </w:r>
          </w:p>
          <w:p w14:paraId="0C56614B" w14:textId="77777777" w:rsidR="00BA4A7E" w:rsidRPr="00BA4A7E" w:rsidRDefault="00BA4A7E" w:rsidP="00BA4A7E">
            <w:pPr>
              <w:rPr>
                <w:rFonts w:eastAsia="Arial"/>
                <w:b/>
                <w:bCs/>
                <w:sz w:val="22"/>
                <w:szCs w:val="22"/>
              </w:rPr>
            </w:pPr>
          </w:p>
          <w:p w14:paraId="2DBE4F7C" w14:textId="77777777" w:rsidR="00BA4A7E" w:rsidRPr="00BA4A7E" w:rsidRDefault="00BA4A7E" w:rsidP="00BA4A7E">
            <w:pPr>
              <w:rPr>
                <w:b/>
                <w:color w:val="000000" w:themeColor="text1"/>
                <w:sz w:val="22"/>
                <w:szCs w:val="22"/>
                <w:lang w:val="en-US" w:eastAsia="en-US"/>
              </w:rPr>
            </w:pPr>
          </w:p>
        </w:tc>
        <w:tc>
          <w:tcPr>
            <w:tcW w:w="2093" w:type="dxa"/>
            <w:shd w:val="clear" w:color="auto" w:fill="EEECE1"/>
          </w:tcPr>
          <w:p w14:paraId="129C6E2B" w14:textId="77777777" w:rsidR="00BA4A7E" w:rsidRPr="004E3410" w:rsidRDefault="00BA4A7E" w:rsidP="00BA4A7E">
            <w:pPr>
              <w:jc w:val="both"/>
              <w:rPr>
                <w:color w:val="000000" w:themeColor="text1"/>
                <w:lang w:val="en-US" w:eastAsia="en-US"/>
              </w:rPr>
            </w:pPr>
            <w:r w:rsidRPr="004E3410">
              <w:rPr>
                <w:color w:val="000000" w:themeColor="text1"/>
                <w:lang w:val="en-US" w:eastAsia="en-US"/>
              </w:rPr>
              <w:t>Indicator 3.3.2</w:t>
            </w:r>
          </w:p>
          <w:p w14:paraId="163B28E3" w14:textId="77777777" w:rsidR="00BA4A7E" w:rsidRPr="004E3410" w:rsidRDefault="00BA4A7E" w:rsidP="00BA4A7E">
            <w:pPr>
              <w:rPr>
                <w:rFonts w:eastAsia="Arial"/>
                <w:color w:val="000000" w:themeColor="text1"/>
                <w:sz w:val="18"/>
                <w:szCs w:val="18"/>
                <w:lang w:val="en-US" w:eastAsia="en-US"/>
              </w:rPr>
            </w:pPr>
            <w:r w:rsidRPr="004E3410">
              <w:rPr>
                <w:rFonts w:eastAsia="Arial"/>
                <w:color w:val="000000" w:themeColor="text1"/>
                <w:sz w:val="18"/>
                <w:szCs w:val="18"/>
              </w:rPr>
              <w:t xml:space="preserve">Number of inclusive youth initiatives designed, and implementation plans developed that </w:t>
            </w:r>
            <w:r w:rsidRPr="004E3410">
              <w:rPr>
                <w:color w:val="000000" w:themeColor="text1"/>
                <w:sz w:val="18"/>
                <w:szCs w:val="18"/>
              </w:rPr>
              <w:t>incorporate peacebuilding and conflict sensitivity approaches</w:t>
            </w:r>
          </w:p>
          <w:p w14:paraId="78FC0975" w14:textId="77777777" w:rsidR="00BA4A7E" w:rsidRPr="004E3410" w:rsidRDefault="00BA4A7E" w:rsidP="00BA4A7E">
            <w:pPr>
              <w:jc w:val="both"/>
              <w:rPr>
                <w:color w:val="000000" w:themeColor="text1"/>
                <w:lang w:val="en-US" w:eastAsia="en-US"/>
              </w:rPr>
            </w:pPr>
          </w:p>
        </w:tc>
        <w:tc>
          <w:tcPr>
            <w:tcW w:w="2407" w:type="dxa"/>
            <w:shd w:val="clear" w:color="auto" w:fill="EEECE1"/>
          </w:tcPr>
          <w:p w14:paraId="7803BD4B" w14:textId="769C47F4" w:rsidR="00BA4A7E" w:rsidRPr="004E3410" w:rsidRDefault="00BA4A7E" w:rsidP="00BA4A7E">
            <w:pPr>
              <w:rPr>
                <w:b/>
                <w:color w:val="000000" w:themeColor="text1"/>
                <w:lang w:val="en-US" w:eastAsia="en-US"/>
              </w:rPr>
            </w:pPr>
            <w:r w:rsidRPr="004E3410">
              <w:rPr>
                <w:b/>
                <w:color w:val="000000" w:themeColor="text1"/>
                <w:lang w:val="en-US" w:eastAsia="en-US"/>
              </w:rPr>
              <w:t>0</w:t>
            </w:r>
          </w:p>
        </w:tc>
        <w:tc>
          <w:tcPr>
            <w:tcW w:w="1800" w:type="dxa"/>
            <w:shd w:val="clear" w:color="auto" w:fill="EEECE1"/>
          </w:tcPr>
          <w:p w14:paraId="4281E6C0" w14:textId="64816462" w:rsidR="00BA4A7E" w:rsidRPr="004E3410" w:rsidRDefault="00BA4A7E" w:rsidP="00BA4A7E">
            <w:pPr>
              <w:rPr>
                <w:b/>
                <w:color w:val="000000" w:themeColor="text1"/>
                <w:lang w:val="en-US" w:eastAsia="en-US"/>
              </w:rPr>
            </w:pPr>
            <w:r w:rsidRPr="004E3410">
              <w:rPr>
                <w:b/>
                <w:color w:val="000000" w:themeColor="text1"/>
                <w:lang w:val="en-US" w:eastAsia="en-US"/>
              </w:rPr>
              <w:t>06</w:t>
            </w:r>
          </w:p>
        </w:tc>
        <w:tc>
          <w:tcPr>
            <w:tcW w:w="1530" w:type="dxa"/>
          </w:tcPr>
          <w:p w14:paraId="0C7E1B03" w14:textId="77777777" w:rsidR="00BA4A7E" w:rsidRPr="00857992" w:rsidRDefault="00BA4A7E" w:rsidP="00BA4A7E">
            <w:pPr>
              <w:rPr>
                <w:bCs/>
                <w:color w:val="000000" w:themeColor="text1"/>
                <w:lang w:val="en-US" w:eastAsia="en-US"/>
              </w:rPr>
            </w:pPr>
          </w:p>
        </w:tc>
        <w:tc>
          <w:tcPr>
            <w:tcW w:w="4050" w:type="dxa"/>
          </w:tcPr>
          <w:p w14:paraId="52F4F079" w14:textId="77777777" w:rsidR="00BA4A7E" w:rsidRDefault="00BA4A7E" w:rsidP="00BA4A7E">
            <w:pPr>
              <w:rPr>
                <w:b/>
                <w:color w:val="000000" w:themeColor="text1"/>
                <w:lang w:val="en-US" w:eastAsia="en-US"/>
              </w:rPr>
            </w:pPr>
            <w:r w:rsidRPr="004E3410">
              <w:rPr>
                <w:b/>
                <w:color w:val="000000" w:themeColor="text1"/>
                <w:lang w:val="en-US" w:eastAsia="en-US"/>
              </w:rPr>
              <w:t>N/A</w:t>
            </w:r>
          </w:p>
          <w:p w14:paraId="19BA28E0" w14:textId="77777777" w:rsidR="00BA4A7E" w:rsidRDefault="00BA4A7E" w:rsidP="00BA4A7E">
            <w:pPr>
              <w:rPr>
                <w:b/>
                <w:color w:val="000000" w:themeColor="text1"/>
                <w:lang w:val="en-US" w:eastAsia="en-US"/>
              </w:rPr>
            </w:pPr>
          </w:p>
          <w:p w14:paraId="5CDEEB99" w14:textId="77777777" w:rsidR="00BA4A7E" w:rsidRPr="004E3410" w:rsidRDefault="00BA4A7E" w:rsidP="00BA4A7E">
            <w:pPr>
              <w:rPr>
                <w:b/>
                <w:color w:val="000000" w:themeColor="text1"/>
                <w:lang w:val="en-US" w:eastAsia="en-US"/>
              </w:rPr>
            </w:pPr>
          </w:p>
        </w:tc>
        <w:tc>
          <w:tcPr>
            <w:tcW w:w="2430" w:type="dxa"/>
          </w:tcPr>
          <w:p w14:paraId="6F013E8C" w14:textId="15BEE7D4" w:rsidR="00BA4A7E" w:rsidRPr="004E3410" w:rsidRDefault="00BA4A7E" w:rsidP="00BA4A7E">
            <w:pPr>
              <w:rPr>
                <w:b/>
                <w:color w:val="000000" w:themeColor="text1"/>
                <w:lang w:val="en-US" w:eastAsia="en-US"/>
              </w:rPr>
            </w:pPr>
            <w:r w:rsidRPr="004E3410">
              <w:rPr>
                <w:b/>
                <w:color w:val="000000" w:themeColor="text1"/>
                <w:lang w:val="en-US" w:eastAsia="en-US"/>
              </w:rPr>
              <w:t xml:space="preserve">The changing of prices and USD exchange rate affected the program implementation. </w:t>
            </w:r>
            <w:r>
              <w:rPr>
                <w:b/>
                <w:color w:val="000000" w:themeColor="text1"/>
                <w:lang w:val="en-US" w:eastAsia="en-US"/>
              </w:rPr>
              <w:t>T</w:t>
            </w:r>
            <w:r w:rsidRPr="004E3410">
              <w:rPr>
                <w:b/>
                <w:color w:val="000000" w:themeColor="text1"/>
                <w:lang w:val="en-US" w:eastAsia="en-US"/>
              </w:rPr>
              <w:t xml:space="preserve">he activity will be implemented </w:t>
            </w:r>
            <w:r>
              <w:rPr>
                <w:b/>
                <w:color w:val="000000" w:themeColor="text1"/>
                <w:lang w:val="en-US" w:eastAsia="en-US"/>
              </w:rPr>
              <w:t>in December 2021</w:t>
            </w:r>
            <w:r w:rsidRPr="004E3410">
              <w:rPr>
                <w:b/>
                <w:color w:val="000000" w:themeColor="text1"/>
                <w:lang w:val="en-US" w:eastAsia="en-US"/>
              </w:rPr>
              <w:t xml:space="preserve">     </w:t>
            </w:r>
          </w:p>
        </w:tc>
      </w:tr>
      <w:tr w:rsidR="00BA4A7E" w:rsidRPr="004E3410" w14:paraId="41D026FB" w14:textId="77777777" w:rsidTr="00457964">
        <w:trPr>
          <w:trHeight w:val="458"/>
        </w:trPr>
        <w:tc>
          <w:tcPr>
            <w:tcW w:w="1710" w:type="dxa"/>
            <w:vMerge/>
          </w:tcPr>
          <w:p w14:paraId="43BE8CF2" w14:textId="77777777" w:rsidR="00BA4A7E" w:rsidRPr="004E3410" w:rsidRDefault="00BA4A7E" w:rsidP="00BA4A7E">
            <w:pPr>
              <w:rPr>
                <w:b/>
                <w:color w:val="000000" w:themeColor="text1"/>
                <w:lang w:val="en-US" w:eastAsia="en-US"/>
              </w:rPr>
            </w:pPr>
          </w:p>
        </w:tc>
        <w:tc>
          <w:tcPr>
            <w:tcW w:w="2093" w:type="dxa"/>
            <w:shd w:val="clear" w:color="auto" w:fill="EEECE1"/>
          </w:tcPr>
          <w:p w14:paraId="0031F1F7" w14:textId="77777777" w:rsidR="00BA4A7E" w:rsidRPr="004E3410" w:rsidRDefault="00BA4A7E" w:rsidP="00BA4A7E">
            <w:pPr>
              <w:jc w:val="both"/>
              <w:rPr>
                <w:color w:val="000000" w:themeColor="text1"/>
                <w:lang w:val="en-US" w:eastAsia="en-US"/>
              </w:rPr>
            </w:pPr>
            <w:r w:rsidRPr="004E3410">
              <w:rPr>
                <w:color w:val="000000" w:themeColor="text1"/>
                <w:lang w:val="en-US" w:eastAsia="en-US"/>
              </w:rPr>
              <w:t>Indicator 3.3.3</w:t>
            </w:r>
          </w:p>
          <w:p w14:paraId="171C403D" w14:textId="77777777" w:rsidR="00BA4A7E" w:rsidRPr="004E3410" w:rsidRDefault="00BA4A7E" w:rsidP="00BA4A7E">
            <w:pPr>
              <w:rPr>
                <w:rFonts w:eastAsia="Arial"/>
                <w:bCs/>
                <w:color w:val="000000" w:themeColor="text1"/>
                <w:sz w:val="18"/>
                <w:szCs w:val="18"/>
              </w:rPr>
            </w:pPr>
            <w:r w:rsidRPr="004E3410">
              <w:rPr>
                <w:rFonts w:eastAsia="Arial"/>
                <w:bCs/>
                <w:color w:val="000000" w:themeColor="text1"/>
                <w:sz w:val="18"/>
                <w:szCs w:val="18"/>
              </w:rPr>
              <w:t>Number of community members from diverse backgrounds attending youth-led peacebuilding and advocacy events</w:t>
            </w:r>
          </w:p>
          <w:p w14:paraId="31D91DC8" w14:textId="77777777" w:rsidR="00BA4A7E" w:rsidRPr="004E3410" w:rsidRDefault="00BA4A7E" w:rsidP="00BA4A7E">
            <w:pPr>
              <w:jc w:val="both"/>
              <w:rPr>
                <w:color w:val="000000" w:themeColor="text1"/>
                <w:lang w:eastAsia="en-US"/>
              </w:rPr>
            </w:pPr>
          </w:p>
        </w:tc>
        <w:tc>
          <w:tcPr>
            <w:tcW w:w="2407" w:type="dxa"/>
            <w:shd w:val="clear" w:color="auto" w:fill="EEECE1"/>
          </w:tcPr>
          <w:p w14:paraId="71585DA6" w14:textId="77777777" w:rsidR="00BA4A7E" w:rsidRPr="004E3410" w:rsidRDefault="00BA4A7E" w:rsidP="00BA4A7E">
            <w:pPr>
              <w:rPr>
                <w:b/>
                <w:color w:val="000000" w:themeColor="text1"/>
                <w:lang w:val="en-US" w:eastAsia="en-US"/>
              </w:rPr>
            </w:pPr>
            <w:r w:rsidRPr="004E3410">
              <w:rPr>
                <w:b/>
                <w:color w:val="000000" w:themeColor="text1"/>
                <w:lang w:val="en-US" w:eastAsia="en-US"/>
              </w:rPr>
              <w:t>0</w:t>
            </w:r>
          </w:p>
        </w:tc>
        <w:tc>
          <w:tcPr>
            <w:tcW w:w="1800" w:type="dxa"/>
            <w:shd w:val="clear" w:color="auto" w:fill="EEECE1"/>
          </w:tcPr>
          <w:p w14:paraId="660D8D1B" w14:textId="77777777" w:rsidR="00BA4A7E" w:rsidRPr="004E3410" w:rsidRDefault="00BA4A7E" w:rsidP="00BA4A7E">
            <w:pPr>
              <w:rPr>
                <w:b/>
                <w:color w:val="000000" w:themeColor="text1"/>
                <w:lang w:val="en-US" w:eastAsia="en-US"/>
              </w:rPr>
            </w:pPr>
            <w:r w:rsidRPr="004E3410">
              <w:rPr>
                <w:b/>
                <w:color w:val="000000" w:themeColor="text1"/>
                <w:lang w:val="en-US" w:eastAsia="en-US"/>
              </w:rPr>
              <w:t>200</w:t>
            </w:r>
          </w:p>
        </w:tc>
        <w:tc>
          <w:tcPr>
            <w:tcW w:w="1530" w:type="dxa"/>
          </w:tcPr>
          <w:p w14:paraId="30EB42EA" w14:textId="77777777" w:rsidR="00BA4A7E" w:rsidRPr="00857992" w:rsidRDefault="00BA4A7E" w:rsidP="00BA4A7E">
            <w:pPr>
              <w:rPr>
                <w:bCs/>
                <w:color w:val="000000" w:themeColor="text1"/>
                <w:lang w:val="en-US" w:eastAsia="en-US"/>
              </w:rPr>
            </w:pPr>
            <w:r w:rsidRPr="00857992">
              <w:rPr>
                <w:bCs/>
                <w:color w:val="000000" w:themeColor="text1"/>
                <w:lang w:val="en-US" w:eastAsia="en-US"/>
              </w:rPr>
              <w:fldChar w:fldCharType="begin">
                <w:ffData>
                  <w:name w:val=""/>
                  <w:enabled/>
                  <w:calcOnExit w:val="0"/>
                  <w:textInput>
                    <w:maxLength w:val="300"/>
                  </w:textInput>
                </w:ffData>
              </w:fldChar>
            </w:r>
            <w:r w:rsidRPr="00857992">
              <w:rPr>
                <w:bCs/>
                <w:color w:val="000000" w:themeColor="text1"/>
                <w:lang w:val="en-US" w:eastAsia="en-US"/>
              </w:rPr>
              <w:instrText xml:space="preserve"> FORMTEXT </w:instrText>
            </w:r>
            <w:r w:rsidRPr="00857992">
              <w:rPr>
                <w:bCs/>
                <w:color w:val="000000" w:themeColor="text1"/>
                <w:lang w:val="en-US" w:eastAsia="en-US"/>
              </w:rPr>
            </w:r>
            <w:r w:rsidRPr="00857992">
              <w:rPr>
                <w:bCs/>
                <w:color w:val="000000" w:themeColor="text1"/>
                <w:lang w:val="en-US" w:eastAsia="en-US"/>
              </w:rPr>
              <w:fldChar w:fldCharType="separate"/>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color w:val="000000" w:themeColor="text1"/>
                <w:lang w:val="en-US" w:eastAsia="en-US"/>
              </w:rPr>
              <w:fldChar w:fldCharType="end"/>
            </w:r>
            <w:r w:rsidRPr="00857992">
              <w:rPr>
                <w:bCs/>
                <w:color w:val="000000" w:themeColor="text1"/>
                <w:lang w:val="en-US" w:eastAsia="en-US"/>
              </w:rPr>
              <w:fldChar w:fldCharType="begin">
                <w:ffData>
                  <w:name w:val=""/>
                  <w:enabled/>
                  <w:calcOnExit w:val="0"/>
                  <w:textInput>
                    <w:maxLength w:val="300"/>
                  </w:textInput>
                </w:ffData>
              </w:fldChar>
            </w:r>
            <w:r w:rsidRPr="00857992">
              <w:rPr>
                <w:bCs/>
                <w:color w:val="000000" w:themeColor="text1"/>
                <w:lang w:val="en-US" w:eastAsia="en-US"/>
              </w:rPr>
              <w:instrText xml:space="preserve"> FORMTEXT </w:instrText>
            </w:r>
            <w:r w:rsidRPr="00857992">
              <w:rPr>
                <w:bCs/>
                <w:color w:val="000000" w:themeColor="text1"/>
                <w:lang w:val="en-US" w:eastAsia="en-US"/>
              </w:rPr>
            </w:r>
            <w:r w:rsidRPr="00857992">
              <w:rPr>
                <w:bCs/>
                <w:color w:val="000000" w:themeColor="text1"/>
                <w:lang w:val="en-US" w:eastAsia="en-US"/>
              </w:rPr>
              <w:fldChar w:fldCharType="separate"/>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noProof/>
                <w:color w:val="000000" w:themeColor="text1"/>
                <w:lang w:val="en-US" w:eastAsia="en-US"/>
              </w:rPr>
              <w:t> </w:t>
            </w:r>
            <w:r w:rsidRPr="00857992">
              <w:rPr>
                <w:bCs/>
                <w:color w:val="000000" w:themeColor="text1"/>
                <w:lang w:val="en-US" w:eastAsia="en-US"/>
              </w:rPr>
              <w:fldChar w:fldCharType="end"/>
            </w:r>
          </w:p>
        </w:tc>
        <w:tc>
          <w:tcPr>
            <w:tcW w:w="4050" w:type="dxa"/>
          </w:tcPr>
          <w:p w14:paraId="4C72D962" w14:textId="77777777" w:rsidR="00BA4A7E" w:rsidRPr="004E3410" w:rsidRDefault="00BA4A7E" w:rsidP="00BA4A7E">
            <w:pPr>
              <w:rPr>
                <w:b/>
                <w:color w:val="000000" w:themeColor="text1"/>
                <w:lang w:val="en-US" w:eastAsia="en-US"/>
              </w:rPr>
            </w:pPr>
            <w:r w:rsidRPr="004E3410">
              <w:rPr>
                <w:b/>
                <w:color w:val="000000" w:themeColor="text1"/>
                <w:lang w:val="en-US" w:eastAsia="en-US"/>
              </w:rPr>
              <w:t>N/A</w:t>
            </w:r>
          </w:p>
        </w:tc>
        <w:tc>
          <w:tcPr>
            <w:tcW w:w="2430" w:type="dxa"/>
          </w:tcPr>
          <w:p w14:paraId="6D0A5E4A" w14:textId="02577CA7" w:rsidR="00BA4A7E" w:rsidRPr="004E3410" w:rsidRDefault="00BA4A7E" w:rsidP="00BA4A7E">
            <w:pPr>
              <w:rPr>
                <w:b/>
                <w:color w:val="000000" w:themeColor="text1"/>
                <w:lang w:val="en-US" w:eastAsia="en-US"/>
              </w:rPr>
            </w:pPr>
            <w:r w:rsidRPr="004E3410">
              <w:rPr>
                <w:b/>
                <w:color w:val="000000" w:themeColor="text1"/>
                <w:lang w:val="en-US" w:eastAsia="en-US"/>
              </w:rPr>
              <w:t xml:space="preserve">   The changing of prices and USD exchange rate affected the program implementation. </w:t>
            </w:r>
            <w:r>
              <w:rPr>
                <w:b/>
                <w:color w:val="000000" w:themeColor="text1"/>
                <w:lang w:val="en-US" w:eastAsia="en-US"/>
              </w:rPr>
              <w:t>T</w:t>
            </w:r>
            <w:r w:rsidRPr="004E3410">
              <w:rPr>
                <w:b/>
                <w:color w:val="000000" w:themeColor="text1"/>
                <w:lang w:val="en-US" w:eastAsia="en-US"/>
              </w:rPr>
              <w:t xml:space="preserve">he activity will be implemented </w:t>
            </w:r>
            <w:r>
              <w:rPr>
                <w:b/>
                <w:color w:val="000000" w:themeColor="text1"/>
                <w:lang w:val="en-US" w:eastAsia="en-US"/>
              </w:rPr>
              <w:t xml:space="preserve">in December </w:t>
            </w:r>
            <w:proofErr w:type="gramStart"/>
            <w:r>
              <w:rPr>
                <w:b/>
                <w:color w:val="000000" w:themeColor="text1"/>
                <w:lang w:val="en-US" w:eastAsia="en-US"/>
              </w:rPr>
              <w:t>2021</w:t>
            </w:r>
            <w:r w:rsidRPr="004E3410">
              <w:rPr>
                <w:b/>
                <w:color w:val="000000" w:themeColor="text1"/>
                <w:lang w:val="en-US" w:eastAsia="en-US"/>
              </w:rPr>
              <w:t xml:space="preserve"> .</w:t>
            </w:r>
            <w:proofErr w:type="gramEnd"/>
          </w:p>
        </w:tc>
      </w:tr>
      <w:tr w:rsidR="00BA4A7E" w:rsidRPr="004E3410" w14:paraId="57ECAA0C" w14:textId="77777777" w:rsidTr="00457964">
        <w:trPr>
          <w:trHeight w:val="458"/>
        </w:trPr>
        <w:tc>
          <w:tcPr>
            <w:tcW w:w="1710" w:type="dxa"/>
            <w:vMerge w:val="restart"/>
          </w:tcPr>
          <w:p w14:paraId="55832D58" w14:textId="77777777" w:rsidR="00BA4A7E" w:rsidRPr="004E3410" w:rsidRDefault="00BA4A7E" w:rsidP="00BA4A7E">
            <w:pPr>
              <w:rPr>
                <w:color w:val="000000" w:themeColor="text1"/>
                <w:lang w:val="en-US" w:eastAsia="en-US"/>
              </w:rPr>
            </w:pPr>
            <w:r w:rsidRPr="004E3410">
              <w:rPr>
                <w:color w:val="000000" w:themeColor="text1"/>
                <w:lang w:val="en-US" w:eastAsia="en-US"/>
              </w:rPr>
              <w:t>Output 3.4</w:t>
            </w:r>
          </w:p>
          <w:p w14:paraId="69744CD0" w14:textId="0ABB5720" w:rsidR="00BA4A7E" w:rsidRPr="004E3410" w:rsidRDefault="00BA4A7E" w:rsidP="00BA4A7E">
            <w:pPr>
              <w:rPr>
                <w:color w:val="000000" w:themeColor="text1"/>
                <w:lang w:val="en-US" w:eastAsia="en-US"/>
              </w:rPr>
            </w:pPr>
            <w:r w:rsidRPr="004E3410">
              <w:rPr>
                <w:color w:val="000000" w:themeColor="text1"/>
                <w:lang w:val="en-US" w:eastAsia="en-US"/>
              </w:rPr>
              <w:t xml:space="preserve">IDP and returnee communities in Darfur enhance their capacities and mechanisms to secure their rights, </w:t>
            </w:r>
            <w:r w:rsidRPr="004E3410">
              <w:rPr>
                <w:color w:val="000000" w:themeColor="text1"/>
                <w:lang w:val="en-US" w:eastAsia="en-US"/>
              </w:rPr>
              <w:lastRenderedPageBreak/>
              <w:t xml:space="preserve">strengthen their protection and engage in sustained peacebuilding </w:t>
            </w:r>
          </w:p>
          <w:p w14:paraId="2DB3BB67" w14:textId="31DE344C" w:rsidR="00BA4A7E" w:rsidRPr="004E3410" w:rsidRDefault="00BA4A7E" w:rsidP="00BA4A7E">
            <w:pPr>
              <w:rPr>
                <w:color w:val="000000" w:themeColor="text1"/>
                <w:lang w:val="en-US" w:eastAsia="en-US"/>
              </w:rPr>
            </w:pPr>
          </w:p>
        </w:tc>
        <w:tc>
          <w:tcPr>
            <w:tcW w:w="2093" w:type="dxa"/>
            <w:shd w:val="clear" w:color="auto" w:fill="EEECE1"/>
          </w:tcPr>
          <w:p w14:paraId="6635E6ED" w14:textId="77777777" w:rsidR="00BA4A7E" w:rsidRPr="004E3410" w:rsidRDefault="00BA4A7E" w:rsidP="00BA4A7E">
            <w:pPr>
              <w:jc w:val="both"/>
              <w:rPr>
                <w:color w:val="000000" w:themeColor="text1"/>
                <w:lang w:val="en-US" w:eastAsia="en-US"/>
              </w:rPr>
            </w:pPr>
            <w:r w:rsidRPr="004E3410">
              <w:rPr>
                <w:color w:val="000000" w:themeColor="text1"/>
                <w:lang w:val="en-US" w:eastAsia="en-US"/>
              </w:rPr>
              <w:lastRenderedPageBreak/>
              <w:t>Indicator 3.4.1</w:t>
            </w:r>
          </w:p>
          <w:p w14:paraId="63293136" w14:textId="5F67F819" w:rsidR="00BA4A7E" w:rsidRPr="004E3410" w:rsidRDefault="00BA4A7E" w:rsidP="00BA4A7E">
            <w:pPr>
              <w:jc w:val="both"/>
              <w:rPr>
                <w:color w:val="000000" w:themeColor="text1"/>
                <w:lang w:val="en-US" w:eastAsia="en-US"/>
              </w:rPr>
            </w:pPr>
            <w:r w:rsidRPr="004E3410">
              <w:rPr>
                <w:bCs/>
                <w:color w:val="000000" w:themeColor="text1"/>
                <w:sz w:val="22"/>
                <w:szCs w:val="22"/>
              </w:rPr>
              <w:t>Number of functional community-based protection networks, including women networks, applying AGDM and human rights approaches</w:t>
            </w:r>
            <w:r w:rsidRPr="004E3410">
              <w:rPr>
                <w:color w:val="000000" w:themeColor="text1"/>
                <w:lang w:val="en-US" w:eastAsia="en-US"/>
              </w:rPr>
              <w:t xml:space="preserve"> </w:t>
            </w:r>
          </w:p>
          <w:p w14:paraId="3E51D9CE" w14:textId="77777777" w:rsidR="00BA4A7E" w:rsidRPr="004E3410" w:rsidRDefault="00BA4A7E" w:rsidP="00BA4A7E">
            <w:pPr>
              <w:jc w:val="both"/>
              <w:rPr>
                <w:color w:val="000000" w:themeColor="text1"/>
                <w:lang w:val="en-US" w:eastAsia="en-US"/>
              </w:rPr>
            </w:pPr>
            <w:r w:rsidRPr="004E3410">
              <w:rPr>
                <w:b/>
                <w:color w:val="000000" w:themeColor="text1"/>
                <w:lang w:val="en-US" w:eastAsia="en-US"/>
              </w:rPr>
              <w:fldChar w:fldCharType="begin">
                <w:ffData>
                  <w:name w:val=""/>
                  <w:enabled/>
                  <w:calcOnExit w:val="0"/>
                  <w:textInput>
                    <w:maxLength w:val="25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2407" w:type="dxa"/>
            <w:shd w:val="clear" w:color="auto" w:fill="EEECE1"/>
          </w:tcPr>
          <w:p w14:paraId="651D90F8" w14:textId="7D7BD5B5" w:rsidR="00BA4A7E" w:rsidRPr="004E3410" w:rsidRDefault="00BA4A7E" w:rsidP="00BA4A7E">
            <w:pPr>
              <w:rPr>
                <w:color w:val="000000" w:themeColor="text1"/>
              </w:rPr>
            </w:pPr>
            <w:r w:rsidRPr="004E3410">
              <w:rPr>
                <w:color w:val="000000" w:themeColor="text1"/>
              </w:rPr>
              <w:t>0</w:t>
            </w:r>
          </w:p>
        </w:tc>
        <w:tc>
          <w:tcPr>
            <w:tcW w:w="1800" w:type="dxa"/>
            <w:shd w:val="clear" w:color="auto" w:fill="EEECE1"/>
          </w:tcPr>
          <w:p w14:paraId="3A4F71D4" w14:textId="0DC70D6A" w:rsidR="00BA4A7E" w:rsidRPr="004E3410" w:rsidRDefault="00BA4A7E" w:rsidP="00BA4A7E">
            <w:pPr>
              <w:rPr>
                <w:color w:val="000000" w:themeColor="text1"/>
              </w:rPr>
            </w:pPr>
            <w:r w:rsidRPr="004E3410">
              <w:rPr>
                <w:b/>
                <w:color w:val="000000" w:themeColor="text1"/>
                <w:lang w:val="en-US" w:eastAsia="en-US"/>
              </w:rPr>
              <w:t>6</w:t>
            </w:r>
          </w:p>
        </w:tc>
        <w:tc>
          <w:tcPr>
            <w:tcW w:w="1530" w:type="dxa"/>
          </w:tcPr>
          <w:p w14:paraId="14CEB5E6" w14:textId="0597E976" w:rsidR="00BA4A7E" w:rsidRPr="004E3410" w:rsidRDefault="00BA4A7E" w:rsidP="00BA4A7E">
            <w:pPr>
              <w:rPr>
                <w:b/>
                <w:color w:val="000000" w:themeColor="text1"/>
                <w:lang w:val="en-US" w:eastAsia="en-US"/>
              </w:rPr>
            </w:pPr>
            <w:r w:rsidRPr="004E3410">
              <w:rPr>
                <w:bCs/>
                <w:color w:val="000000" w:themeColor="text1"/>
                <w:sz w:val="22"/>
                <w:szCs w:val="22"/>
                <w:lang w:val="en-US" w:eastAsia="en-US"/>
              </w:rPr>
              <w:t>11 CBPNs are formed (52 members including 35% women, 23% youth) in Nertiti and Um Dukhun</w:t>
            </w:r>
          </w:p>
        </w:tc>
        <w:tc>
          <w:tcPr>
            <w:tcW w:w="4050" w:type="dxa"/>
          </w:tcPr>
          <w:p w14:paraId="12CCE682" w14:textId="66123BF2" w:rsidR="00BA4A7E" w:rsidRPr="00DC3074" w:rsidRDefault="00BA4A7E" w:rsidP="00BA4A7E">
            <w:pPr>
              <w:pStyle w:val="CommentText"/>
            </w:pPr>
            <w:r w:rsidRPr="004E3410">
              <w:rPr>
                <w:iCs/>
                <w:color w:val="000000" w:themeColor="text1"/>
                <w:sz w:val="22"/>
                <w:szCs w:val="22"/>
              </w:rPr>
              <w:t>UNHCR created 11 Community-Based Protection Networks (CBPNs) in CD</w:t>
            </w:r>
            <w:r>
              <w:t xml:space="preserve"> (</w:t>
            </w:r>
            <w:proofErr w:type="spellStart"/>
            <w:r>
              <w:t>Thur</w:t>
            </w:r>
            <w:proofErr w:type="spellEnd"/>
            <w:r>
              <w:t xml:space="preserve">, </w:t>
            </w:r>
            <w:proofErr w:type="spellStart"/>
            <w:proofErr w:type="gramStart"/>
            <w:r>
              <w:t>Gurnei,Khor</w:t>
            </w:r>
            <w:proofErr w:type="spellEnd"/>
            <w:proofErr w:type="gramEnd"/>
            <w:r>
              <w:t xml:space="preserve"> </w:t>
            </w:r>
            <w:proofErr w:type="spellStart"/>
            <w:r>
              <w:t>ramla</w:t>
            </w:r>
            <w:proofErr w:type="spellEnd"/>
            <w:r>
              <w:t xml:space="preserve">, </w:t>
            </w:r>
            <w:proofErr w:type="spellStart"/>
            <w:r>
              <w:t>Guldo</w:t>
            </w:r>
            <w:proofErr w:type="spellEnd"/>
            <w:r>
              <w:t xml:space="preserve">, saga Dir, </w:t>
            </w:r>
            <w:proofErr w:type="spellStart"/>
            <w:r>
              <w:t>Boldong</w:t>
            </w:r>
            <w:proofErr w:type="spellEnd"/>
            <w:r>
              <w:t xml:space="preserve">, Kori </w:t>
            </w:r>
            <w:proofErr w:type="spellStart"/>
            <w:r>
              <w:t>Damra</w:t>
            </w:r>
            <w:proofErr w:type="spellEnd"/>
            <w:r>
              <w:t xml:space="preserve">, Motor, </w:t>
            </w:r>
            <w:proofErr w:type="spellStart"/>
            <w:r>
              <w:t>Elrawyan</w:t>
            </w:r>
            <w:proofErr w:type="spellEnd"/>
            <w:r>
              <w:t xml:space="preserve">, Abo </w:t>
            </w:r>
            <w:proofErr w:type="spellStart"/>
            <w:r>
              <w:t>Jardil</w:t>
            </w:r>
            <w:proofErr w:type="spellEnd"/>
            <w:r>
              <w:t xml:space="preserve">, El </w:t>
            </w:r>
            <w:proofErr w:type="spellStart"/>
            <w:r>
              <w:t>Sarafaya</w:t>
            </w:r>
            <w:proofErr w:type="spellEnd"/>
            <w:r>
              <w:t xml:space="preserve"> </w:t>
            </w:r>
            <w:proofErr w:type="spellStart"/>
            <w:r>
              <w:t>Elbeida</w:t>
            </w:r>
            <w:proofErr w:type="spellEnd"/>
            <w:r>
              <w:t>).</w:t>
            </w:r>
            <w:r w:rsidRPr="004E3410">
              <w:rPr>
                <w:iCs/>
                <w:color w:val="000000" w:themeColor="text1"/>
                <w:sz w:val="22"/>
                <w:szCs w:val="22"/>
              </w:rPr>
              <w:t xml:space="preserve"> Training was provided in case management and referral pathways, among other topic</w:t>
            </w:r>
            <w:r>
              <w:rPr>
                <w:iCs/>
                <w:color w:val="000000" w:themeColor="text1"/>
                <w:sz w:val="22"/>
                <w:szCs w:val="22"/>
              </w:rPr>
              <w:t>s</w:t>
            </w:r>
            <w:r w:rsidRPr="004E3410">
              <w:rPr>
                <w:iCs/>
                <w:color w:val="000000" w:themeColor="text1"/>
                <w:sz w:val="22"/>
                <w:szCs w:val="22"/>
              </w:rPr>
              <w:t xml:space="preserve"> to all network members in Um Dukhun (4 CBPNs, 22 members, 15 men including 3 young men, 7 women including 5 young women) and in Nertiti (7 CBPNs, 30 members, 11 women including 6 young women, 19 male men </w:t>
            </w:r>
            <w:r w:rsidRPr="004E3410">
              <w:rPr>
                <w:iCs/>
                <w:color w:val="000000" w:themeColor="text1"/>
                <w:sz w:val="22"/>
                <w:szCs w:val="22"/>
              </w:rPr>
              <w:lastRenderedPageBreak/>
              <w:t>including 3 young men). Given the constant state of violence,</w:t>
            </w:r>
            <w:r w:rsidRPr="004E3410">
              <w:rPr>
                <w:bCs/>
                <w:color w:val="000000" w:themeColor="text1"/>
                <w:sz w:val="22"/>
                <w:szCs w:val="22"/>
              </w:rPr>
              <w:t xml:space="preserve"> a total of 69 young men and 85 young women supported the CBPNs’ return monitoring activities and outreach efforts.</w:t>
            </w:r>
          </w:p>
          <w:p w14:paraId="5924F0E6" w14:textId="0355EF60" w:rsidR="00BA4A7E" w:rsidRPr="004E3410" w:rsidRDefault="00BA4A7E" w:rsidP="00BA4A7E">
            <w:pPr>
              <w:rPr>
                <w:color w:val="000000" w:themeColor="text1"/>
              </w:rPr>
            </w:pPr>
          </w:p>
        </w:tc>
        <w:tc>
          <w:tcPr>
            <w:tcW w:w="2430" w:type="dxa"/>
          </w:tcPr>
          <w:p w14:paraId="793A982B" w14:textId="668B974C" w:rsidR="00BA4A7E" w:rsidRPr="004E3410" w:rsidRDefault="00BA4A7E" w:rsidP="00BA4A7E">
            <w:pPr>
              <w:rPr>
                <w:color w:val="000000" w:themeColor="text1"/>
              </w:rPr>
            </w:pPr>
            <w:r w:rsidRPr="004E3410">
              <w:rPr>
                <w:iCs/>
                <w:color w:val="000000" w:themeColor="text1"/>
                <w:sz w:val="22"/>
                <w:szCs w:val="22"/>
              </w:rPr>
              <w:lastRenderedPageBreak/>
              <w:t>More CBPNs were formed clusters due to factors such, geographical location, tribal composition, population size, cultural differences, and conflict dynamics</w:t>
            </w:r>
            <w:r w:rsidRPr="004E3410">
              <w:rPr>
                <w:color w:val="000000" w:themeColor="text1"/>
                <w:lang w:val="en-US" w:eastAsia="en-US"/>
              </w:rPr>
              <w:t>.</w:t>
            </w:r>
          </w:p>
        </w:tc>
      </w:tr>
      <w:tr w:rsidR="00BA4A7E" w:rsidRPr="004E3410" w14:paraId="3FB06D61" w14:textId="77777777" w:rsidTr="00457964">
        <w:trPr>
          <w:trHeight w:val="458"/>
        </w:trPr>
        <w:tc>
          <w:tcPr>
            <w:tcW w:w="1710" w:type="dxa"/>
            <w:vMerge/>
          </w:tcPr>
          <w:p w14:paraId="2D447516" w14:textId="77777777" w:rsidR="00BA4A7E" w:rsidRPr="004E3410" w:rsidRDefault="00BA4A7E" w:rsidP="00BA4A7E">
            <w:pPr>
              <w:rPr>
                <w:b/>
                <w:color w:val="000000" w:themeColor="text1"/>
                <w:lang w:val="en-US" w:eastAsia="en-US"/>
              </w:rPr>
            </w:pPr>
          </w:p>
        </w:tc>
        <w:tc>
          <w:tcPr>
            <w:tcW w:w="2093" w:type="dxa"/>
            <w:shd w:val="clear" w:color="auto" w:fill="EEECE1"/>
          </w:tcPr>
          <w:p w14:paraId="4B360F96" w14:textId="77777777" w:rsidR="00BA4A7E" w:rsidRPr="004E3410" w:rsidRDefault="00BA4A7E" w:rsidP="00BA4A7E">
            <w:pPr>
              <w:jc w:val="both"/>
              <w:rPr>
                <w:color w:val="000000" w:themeColor="text1"/>
                <w:lang w:val="en-US" w:eastAsia="en-US"/>
              </w:rPr>
            </w:pPr>
            <w:r w:rsidRPr="004E3410">
              <w:rPr>
                <w:color w:val="000000" w:themeColor="text1"/>
                <w:lang w:val="en-US" w:eastAsia="en-US"/>
              </w:rPr>
              <w:t>Indicator 3.4.2</w:t>
            </w:r>
          </w:p>
          <w:p w14:paraId="35D4291D" w14:textId="6311D1F4" w:rsidR="00BA4A7E" w:rsidRPr="004E3410" w:rsidRDefault="00BA4A7E" w:rsidP="00BA4A7E">
            <w:pPr>
              <w:jc w:val="both"/>
              <w:rPr>
                <w:color w:val="000000" w:themeColor="text1"/>
                <w:lang w:val="en-US" w:eastAsia="en-US"/>
              </w:rPr>
            </w:pPr>
            <w:r w:rsidRPr="004E3410">
              <w:rPr>
                <w:bCs/>
                <w:color w:val="000000" w:themeColor="text1"/>
                <w:sz w:val="22"/>
                <w:szCs w:val="22"/>
              </w:rPr>
              <w:t xml:space="preserve">% </w:t>
            </w:r>
            <w:proofErr w:type="gramStart"/>
            <w:r w:rsidRPr="004E3410">
              <w:rPr>
                <w:bCs/>
                <w:color w:val="000000" w:themeColor="text1"/>
                <w:sz w:val="22"/>
                <w:szCs w:val="22"/>
              </w:rPr>
              <w:t>of</w:t>
            </w:r>
            <w:proofErr w:type="gramEnd"/>
            <w:r w:rsidRPr="004E3410">
              <w:rPr>
                <w:bCs/>
                <w:color w:val="000000" w:themeColor="text1"/>
                <w:sz w:val="22"/>
                <w:szCs w:val="22"/>
              </w:rPr>
              <w:t xml:space="preserve"> individuals, disaggregated by age and gender, received paralegal assistance and referral mechanisms support</w:t>
            </w:r>
            <w:r w:rsidRPr="004E3410">
              <w:rPr>
                <w:b/>
                <w:color w:val="000000" w:themeColor="text1"/>
                <w:lang w:val="en-US" w:eastAsia="en-US"/>
              </w:rPr>
              <w:t xml:space="preserve"> </w:t>
            </w:r>
            <w:r w:rsidRPr="004E3410">
              <w:rPr>
                <w:b/>
                <w:color w:val="000000" w:themeColor="text1"/>
                <w:lang w:val="en-US" w:eastAsia="en-US"/>
              </w:rPr>
              <w:fldChar w:fldCharType="begin">
                <w:ffData>
                  <w:name w:val=""/>
                  <w:enabled/>
                  <w:calcOnExit w:val="0"/>
                  <w:textInput>
                    <w:maxLength w:val="250"/>
                  </w:textInput>
                </w:ffData>
              </w:fldChar>
            </w:r>
            <w:r w:rsidRPr="004E3410">
              <w:rPr>
                <w:b/>
                <w:color w:val="000000" w:themeColor="text1"/>
                <w:lang w:val="en-US" w:eastAsia="en-US"/>
              </w:rPr>
              <w:instrText xml:space="preserve"> FORMTEXT </w:instrText>
            </w:r>
            <w:r w:rsidRPr="004E3410">
              <w:rPr>
                <w:b/>
                <w:color w:val="000000" w:themeColor="text1"/>
                <w:lang w:val="en-US" w:eastAsia="en-US"/>
              </w:rPr>
            </w:r>
            <w:r w:rsidRPr="004E3410">
              <w:rPr>
                <w:b/>
                <w:color w:val="000000" w:themeColor="text1"/>
                <w:lang w:val="en-US" w:eastAsia="en-US"/>
              </w:rPr>
              <w:fldChar w:fldCharType="separate"/>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noProof/>
                <w:color w:val="000000" w:themeColor="text1"/>
                <w:lang w:val="en-US" w:eastAsia="en-US"/>
              </w:rPr>
              <w:t> </w:t>
            </w:r>
            <w:r w:rsidRPr="004E3410">
              <w:rPr>
                <w:b/>
                <w:color w:val="000000" w:themeColor="text1"/>
                <w:lang w:val="en-US" w:eastAsia="en-US"/>
              </w:rPr>
              <w:fldChar w:fldCharType="end"/>
            </w:r>
          </w:p>
        </w:tc>
        <w:tc>
          <w:tcPr>
            <w:tcW w:w="2407" w:type="dxa"/>
            <w:shd w:val="clear" w:color="auto" w:fill="EEECE1"/>
          </w:tcPr>
          <w:p w14:paraId="2739FF79" w14:textId="4B366B08" w:rsidR="00BA4A7E" w:rsidRPr="004E3410" w:rsidRDefault="00BA4A7E" w:rsidP="00BA4A7E">
            <w:pPr>
              <w:rPr>
                <w:color w:val="000000" w:themeColor="text1"/>
              </w:rPr>
            </w:pPr>
            <w:r w:rsidRPr="004E3410">
              <w:rPr>
                <w:b/>
                <w:color w:val="000000" w:themeColor="text1"/>
                <w:lang w:val="en-US" w:eastAsia="en-US"/>
              </w:rPr>
              <w:t>0</w:t>
            </w:r>
          </w:p>
        </w:tc>
        <w:tc>
          <w:tcPr>
            <w:tcW w:w="1800" w:type="dxa"/>
            <w:shd w:val="clear" w:color="auto" w:fill="EEECE1"/>
          </w:tcPr>
          <w:p w14:paraId="770A98CC" w14:textId="44DC3671" w:rsidR="00BA4A7E" w:rsidRPr="004E3410" w:rsidRDefault="00BA4A7E" w:rsidP="00BA4A7E">
            <w:pPr>
              <w:rPr>
                <w:color w:val="000000" w:themeColor="text1"/>
              </w:rPr>
            </w:pPr>
            <w:r w:rsidRPr="004E3410">
              <w:rPr>
                <w:bCs/>
                <w:color w:val="000000" w:themeColor="text1"/>
                <w:sz w:val="22"/>
                <w:szCs w:val="22"/>
              </w:rPr>
              <w:t>5% of targeted population</w:t>
            </w:r>
          </w:p>
        </w:tc>
        <w:tc>
          <w:tcPr>
            <w:tcW w:w="1530" w:type="dxa"/>
          </w:tcPr>
          <w:p w14:paraId="6C94D420" w14:textId="6AB5804F" w:rsidR="00BA4A7E" w:rsidRPr="004E3410" w:rsidRDefault="00BA4A7E" w:rsidP="00BA4A7E">
            <w:pPr>
              <w:rPr>
                <w:b/>
                <w:color w:val="000000" w:themeColor="text1"/>
                <w:lang w:val="en-US" w:eastAsia="en-US"/>
              </w:rPr>
            </w:pPr>
            <w:r w:rsidRPr="004E3410">
              <w:rPr>
                <w:bCs/>
                <w:color w:val="000000" w:themeColor="text1"/>
                <w:sz w:val="22"/>
                <w:szCs w:val="22"/>
                <w:lang w:val="en-US" w:eastAsia="en-US"/>
              </w:rPr>
              <w:t>100% of identified cases (29% women, 31% men, 19% youth, 20% children) received referral and paralegal assistance.</w:t>
            </w:r>
          </w:p>
        </w:tc>
        <w:tc>
          <w:tcPr>
            <w:tcW w:w="4050" w:type="dxa"/>
          </w:tcPr>
          <w:p w14:paraId="1DAEDFB7" w14:textId="77777777" w:rsidR="00BA4A7E" w:rsidRPr="004E3410" w:rsidRDefault="00BA4A7E" w:rsidP="00BA4A7E">
            <w:pPr>
              <w:rPr>
                <w:iCs/>
                <w:color w:val="000000" w:themeColor="text1"/>
                <w:sz w:val="22"/>
                <w:szCs w:val="22"/>
              </w:rPr>
            </w:pPr>
            <w:r w:rsidRPr="004E3410">
              <w:rPr>
                <w:iCs/>
                <w:color w:val="000000" w:themeColor="text1"/>
                <w:sz w:val="22"/>
                <w:szCs w:val="22"/>
              </w:rPr>
              <w:t xml:space="preserve">The total of identified cases reached 2,987 persons of which 1,799 registered in Nertiti (558 men, 601 women, 310 youth (203 male, 107 female), 330 children (213 boys, 117 girls)) </w:t>
            </w:r>
          </w:p>
          <w:p w14:paraId="58C93144" w14:textId="77777777" w:rsidR="00BA4A7E" w:rsidRPr="004E3410" w:rsidRDefault="00BA4A7E" w:rsidP="00BA4A7E">
            <w:pPr>
              <w:rPr>
                <w:iCs/>
                <w:color w:val="000000" w:themeColor="text1"/>
                <w:sz w:val="22"/>
                <w:szCs w:val="22"/>
              </w:rPr>
            </w:pPr>
            <w:r w:rsidRPr="004E3410">
              <w:rPr>
                <w:iCs/>
                <w:color w:val="000000" w:themeColor="text1"/>
                <w:sz w:val="22"/>
                <w:szCs w:val="22"/>
              </w:rPr>
              <w:t>and 1,188 were registered in Um Dukhun (371 men, 283 women, 265 youth (112 young women, 153 young men), 269 children (129 girls, 140 boys). All of identified cases benefited from paralegal counselling.</w:t>
            </w:r>
          </w:p>
          <w:p w14:paraId="3973E9FA" w14:textId="77777777" w:rsidR="00BA4A7E" w:rsidRPr="004E3410" w:rsidRDefault="00BA4A7E" w:rsidP="00BA4A7E">
            <w:pPr>
              <w:rPr>
                <w:iCs/>
                <w:color w:val="000000" w:themeColor="text1"/>
                <w:sz w:val="22"/>
                <w:szCs w:val="22"/>
              </w:rPr>
            </w:pPr>
          </w:p>
          <w:p w14:paraId="249ABFF2" w14:textId="7F0F4AD3" w:rsidR="00BA4A7E" w:rsidRPr="004E3410" w:rsidRDefault="00BA4A7E" w:rsidP="00BA4A7E">
            <w:pPr>
              <w:rPr>
                <w:color w:val="000000" w:themeColor="text1"/>
              </w:rPr>
            </w:pPr>
            <w:r w:rsidRPr="004E3410">
              <w:rPr>
                <w:iCs/>
                <w:color w:val="000000" w:themeColor="text1"/>
                <w:sz w:val="22"/>
                <w:szCs w:val="22"/>
              </w:rPr>
              <w:t>All the identified cases, a total of 1,097 cases (</w:t>
            </w:r>
            <w:bookmarkStart w:id="4" w:name="_Hlk86760448"/>
            <w:r w:rsidRPr="004E3410">
              <w:rPr>
                <w:iCs/>
                <w:color w:val="000000" w:themeColor="text1"/>
                <w:sz w:val="22"/>
                <w:szCs w:val="22"/>
              </w:rPr>
              <w:t xml:space="preserve">227 male, 450 </w:t>
            </w:r>
            <w:proofErr w:type="gramStart"/>
            <w:r w:rsidRPr="004E3410">
              <w:rPr>
                <w:iCs/>
                <w:color w:val="000000" w:themeColor="text1"/>
                <w:sz w:val="22"/>
                <w:szCs w:val="22"/>
              </w:rPr>
              <w:t>female</w:t>
            </w:r>
            <w:proofErr w:type="gramEnd"/>
            <w:r w:rsidRPr="004E3410">
              <w:rPr>
                <w:iCs/>
                <w:color w:val="000000" w:themeColor="text1"/>
                <w:sz w:val="22"/>
                <w:szCs w:val="22"/>
              </w:rPr>
              <w:t xml:space="preserve"> in Nertiti; 145 male, 275 female in Um Dukhun) </w:t>
            </w:r>
            <w:bookmarkEnd w:id="4"/>
            <w:r w:rsidRPr="004E3410">
              <w:rPr>
                <w:iCs/>
                <w:color w:val="000000" w:themeColor="text1"/>
                <w:sz w:val="22"/>
                <w:szCs w:val="22"/>
              </w:rPr>
              <w:t xml:space="preserve">were referred to service providers, particularly to paralegal aid and documentation assistance. Amongst them, 15 cases (13 female, 2 male) were supported with emergency individual protection assistance.  </w:t>
            </w:r>
          </w:p>
        </w:tc>
        <w:tc>
          <w:tcPr>
            <w:tcW w:w="2430" w:type="dxa"/>
          </w:tcPr>
          <w:p w14:paraId="5FC2652E" w14:textId="58C00360" w:rsidR="00BA4A7E" w:rsidRPr="004E3410" w:rsidRDefault="00BA4A7E" w:rsidP="00BA4A7E">
            <w:pPr>
              <w:rPr>
                <w:color w:val="000000" w:themeColor="text1"/>
              </w:rPr>
            </w:pPr>
            <w:r w:rsidRPr="004E3410">
              <w:rPr>
                <w:iCs/>
                <w:color w:val="000000" w:themeColor="text1"/>
                <w:sz w:val="22"/>
                <w:szCs w:val="22"/>
              </w:rPr>
              <w:t xml:space="preserve">Ongoing challenges with referral mechanisms include the extremely limited services available in the target localities, and the limited capacity of government and humanitarian service providers, and outdated/incomplete service mappings.  </w:t>
            </w:r>
          </w:p>
        </w:tc>
      </w:tr>
    </w:tbl>
    <w:p w14:paraId="5748894C" w14:textId="77777777" w:rsidR="009E3BE2" w:rsidRPr="004E3410" w:rsidRDefault="009E3BE2" w:rsidP="009E3BE2">
      <w:pPr>
        <w:ind w:firstLine="990"/>
        <w:jc w:val="both"/>
        <w:rPr>
          <w:color w:val="000000" w:themeColor="text1"/>
        </w:rPr>
      </w:pPr>
    </w:p>
    <w:sectPr w:rsidR="009E3BE2" w:rsidRPr="004E341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4BA9" w14:textId="77777777" w:rsidR="0082486E" w:rsidRDefault="0082486E" w:rsidP="00E76CA1">
      <w:r>
        <w:separator/>
      </w:r>
    </w:p>
  </w:endnote>
  <w:endnote w:type="continuationSeparator" w:id="0">
    <w:p w14:paraId="00BF246B" w14:textId="77777777" w:rsidR="0082486E" w:rsidRDefault="0082486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EB2C99" w:rsidRDefault="00EB2C99">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EB2C99" w:rsidRDefault="00EB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4E8CF" w14:textId="77777777" w:rsidR="0082486E" w:rsidRDefault="0082486E" w:rsidP="00E76CA1">
      <w:r>
        <w:separator/>
      </w:r>
    </w:p>
  </w:footnote>
  <w:footnote w:type="continuationSeparator" w:id="0">
    <w:p w14:paraId="0E9F0114" w14:textId="77777777" w:rsidR="0082486E" w:rsidRDefault="0082486E" w:rsidP="00E76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5FCD"/>
    <w:multiLevelType w:val="hybridMultilevel"/>
    <w:tmpl w:val="16AAD24A"/>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256113F"/>
    <w:multiLevelType w:val="hybridMultilevel"/>
    <w:tmpl w:val="ADC0376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2A21654"/>
    <w:multiLevelType w:val="hybridMultilevel"/>
    <w:tmpl w:val="6D306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C61CC1"/>
    <w:multiLevelType w:val="hybridMultilevel"/>
    <w:tmpl w:val="A7B0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A41E1"/>
    <w:multiLevelType w:val="hybridMultilevel"/>
    <w:tmpl w:val="84BA6AF4"/>
    <w:lvl w:ilvl="0" w:tplc="FF76E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C3E4E"/>
    <w:multiLevelType w:val="hybridMultilevel"/>
    <w:tmpl w:val="A6B4C744"/>
    <w:lvl w:ilvl="0" w:tplc="C99C13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055728D"/>
    <w:multiLevelType w:val="hybridMultilevel"/>
    <w:tmpl w:val="966E72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7A2106"/>
    <w:multiLevelType w:val="hybridMultilevel"/>
    <w:tmpl w:val="D67E3486"/>
    <w:lvl w:ilvl="0" w:tplc="2922847E">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494E7712"/>
    <w:multiLevelType w:val="hybridMultilevel"/>
    <w:tmpl w:val="616CDDDE"/>
    <w:lvl w:ilvl="0" w:tplc="2922847E">
      <w:numFmt w:val="bullet"/>
      <w:lvlText w:val="-"/>
      <w:lvlJc w:val="left"/>
      <w:pPr>
        <w:ind w:left="-900" w:hanging="360"/>
      </w:pPr>
      <w:rPr>
        <w:rFonts w:ascii="Arial Narrow" w:eastAsia="Times New Roman" w:hAnsi="Arial Narrow" w:cs="Times New Roman"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9" w15:restartNumberingAfterBreak="0">
    <w:nsid w:val="4F7C13CF"/>
    <w:multiLevelType w:val="hybridMultilevel"/>
    <w:tmpl w:val="582E6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7B36ED"/>
    <w:multiLevelType w:val="hybridMultilevel"/>
    <w:tmpl w:val="B43CF2F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56413AA0"/>
    <w:multiLevelType w:val="hybridMultilevel"/>
    <w:tmpl w:val="777080C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67172F6"/>
    <w:multiLevelType w:val="hybridMultilevel"/>
    <w:tmpl w:val="32C6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7632769"/>
    <w:multiLevelType w:val="hybridMultilevel"/>
    <w:tmpl w:val="A280B372"/>
    <w:lvl w:ilvl="0" w:tplc="35A0A97C">
      <w:numFmt w:val="bullet"/>
      <w:lvlText w:val=""/>
      <w:lvlJc w:val="left"/>
      <w:pPr>
        <w:ind w:left="360" w:hanging="360"/>
      </w:pPr>
      <w:rPr>
        <w:rFonts w:ascii="Symbol" w:eastAsiaTheme="minorHAnsi"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92199"/>
    <w:multiLevelType w:val="hybridMultilevel"/>
    <w:tmpl w:val="3F3896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5AB80DE8"/>
    <w:multiLevelType w:val="hybridMultilevel"/>
    <w:tmpl w:val="1FCACF9E"/>
    <w:lvl w:ilvl="0" w:tplc="5F8CF20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BFD45CC"/>
    <w:multiLevelType w:val="hybridMultilevel"/>
    <w:tmpl w:val="D026FC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5BFD4FEC"/>
    <w:multiLevelType w:val="hybridMultilevel"/>
    <w:tmpl w:val="798C5346"/>
    <w:lvl w:ilvl="0" w:tplc="D0C80C76">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8" w15:restartNumberingAfterBreak="0">
    <w:nsid w:val="5EE25DD8"/>
    <w:multiLevelType w:val="hybridMultilevel"/>
    <w:tmpl w:val="D5C2F06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9" w15:restartNumberingAfterBreak="0">
    <w:nsid w:val="5F4A5E8A"/>
    <w:multiLevelType w:val="hybridMultilevel"/>
    <w:tmpl w:val="36B87DE6"/>
    <w:lvl w:ilvl="0" w:tplc="2922847E">
      <w:numFmt w:val="bullet"/>
      <w:lvlText w:val="-"/>
      <w:lvlJc w:val="left"/>
      <w:pPr>
        <w:ind w:left="-90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60130D85"/>
    <w:multiLevelType w:val="hybridMultilevel"/>
    <w:tmpl w:val="D8746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A85"/>
    <w:multiLevelType w:val="hybridMultilevel"/>
    <w:tmpl w:val="9222A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A03EB9"/>
    <w:multiLevelType w:val="hybridMultilevel"/>
    <w:tmpl w:val="1E9E0046"/>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4" w15:restartNumberingAfterBreak="0">
    <w:nsid w:val="70845A1C"/>
    <w:multiLevelType w:val="hybridMultilevel"/>
    <w:tmpl w:val="7F6CC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FA46DA"/>
    <w:multiLevelType w:val="hybridMultilevel"/>
    <w:tmpl w:val="BDE6C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044C9B"/>
    <w:multiLevelType w:val="hybridMultilevel"/>
    <w:tmpl w:val="48847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E05F05"/>
    <w:multiLevelType w:val="hybridMultilevel"/>
    <w:tmpl w:val="5CA81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9" w15:restartNumberingAfterBreak="0">
    <w:nsid w:val="7A3E7036"/>
    <w:multiLevelType w:val="hybridMultilevel"/>
    <w:tmpl w:val="425EA2BE"/>
    <w:lvl w:ilvl="0" w:tplc="23B4127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DF7E97"/>
    <w:multiLevelType w:val="hybridMultilevel"/>
    <w:tmpl w:val="185CC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8"/>
  </w:num>
  <w:num w:numId="2">
    <w:abstractNumId w:val="23"/>
  </w:num>
  <w:num w:numId="3">
    <w:abstractNumId w:val="4"/>
  </w:num>
  <w:num w:numId="4">
    <w:abstractNumId w:val="17"/>
  </w:num>
  <w:num w:numId="5">
    <w:abstractNumId w:val="29"/>
  </w:num>
  <w:num w:numId="6">
    <w:abstractNumId w:val="3"/>
  </w:num>
  <w:num w:numId="7">
    <w:abstractNumId w:val="13"/>
  </w:num>
  <w:num w:numId="8">
    <w:abstractNumId w:val="8"/>
  </w:num>
  <w:num w:numId="9">
    <w:abstractNumId w:val="2"/>
  </w:num>
  <w:num w:numId="10">
    <w:abstractNumId w:val="30"/>
  </w:num>
  <w:num w:numId="11">
    <w:abstractNumId w:val="12"/>
  </w:num>
  <w:num w:numId="12">
    <w:abstractNumId w:val="18"/>
  </w:num>
  <w:num w:numId="13">
    <w:abstractNumId w:val="19"/>
  </w:num>
  <w:num w:numId="14">
    <w:abstractNumId w:val="22"/>
  </w:num>
  <w:num w:numId="15">
    <w:abstractNumId w:val="0"/>
  </w:num>
  <w:num w:numId="16">
    <w:abstractNumId w:val="16"/>
  </w:num>
  <w:num w:numId="17">
    <w:abstractNumId w:val="7"/>
  </w:num>
  <w:num w:numId="18">
    <w:abstractNumId w:val="25"/>
  </w:num>
  <w:num w:numId="19">
    <w:abstractNumId w:val="10"/>
  </w:num>
  <w:num w:numId="20">
    <w:abstractNumId w:val="27"/>
  </w:num>
  <w:num w:numId="21">
    <w:abstractNumId w:val="21"/>
  </w:num>
  <w:num w:numId="22">
    <w:abstractNumId w:val="9"/>
  </w:num>
  <w:num w:numId="23">
    <w:abstractNumId w:val="26"/>
  </w:num>
  <w:num w:numId="24">
    <w:abstractNumId w:val="6"/>
  </w:num>
  <w:num w:numId="25">
    <w:abstractNumId w:val="24"/>
  </w:num>
  <w:num w:numId="26">
    <w:abstractNumId w:val="11"/>
  </w:num>
  <w:num w:numId="27">
    <w:abstractNumId w:val="14"/>
  </w:num>
  <w:num w:numId="28">
    <w:abstractNumId w:val="20"/>
  </w:num>
  <w:num w:numId="29">
    <w:abstractNumId w:val="1"/>
  </w:num>
  <w:num w:numId="30">
    <w:abstractNumId w:val="15"/>
  </w:num>
  <w:num w:numId="3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F96"/>
    <w:rsid w:val="000022C4"/>
    <w:rsid w:val="00002815"/>
    <w:rsid w:val="00002FBE"/>
    <w:rsid w:val="00005737"/>
    <w:rsid w:val="00006D50"/>
    <w:rsid w:val="00006DBE"/>
    <w:rsid w:val="00006EC0"/>
    <w:rsid w:val="000107CA"/>
    <w:rsid w:val="00010EB0"/>
    <w:rsid w:val="0001109A"/>
    <w:rsid w:val="00013D36"/>
    <w:rsid w:val="00013D69"/>
    <w:rsid w:val="00014832"/>
    <w:rsid w:val="00014B13"/>
    <w:rsid w:val="00014E7B"/>
    <w:rsid w:val="00014FD3"/>
    <w:rsid w:val="00017C03"/>
    <w:rsid w:val="00025C00"/>
    <w:rsid w:val="00025EFA"/>
    <w:rsid w:val="000276E7"/>
    <w:rsid w:val="00031640"/>
    <w:rsid w:val="000316DE"/>
    <w:rsid w:val="0003295C"/>
    <w:rsid w:val="00033ECD"/>
    <w:rsid w:val="000342C1"/>
    <w:rsid w:val="00034A4C"/>
    <w:rsid w:val="00036BE9"/>
    <w:rsid w:val="00042383"/>
    <w:rsid w:val="00045C24"/>
    <w:rsid w:val="00046DB8"/>
    <w:rsid w:val="00047743"/>
    <w:rsid w:val="00050759"/>
    <w:rsid w:val="000509D0"/>
    <w:rsid w:val="00050F74"/>
    <w:rsid w:val="0005121C"/>
    <w:rsid w:val="0005199A"/>
    <w:rsid w:val="00051CB4"/>
    <w:rsid w:val="00051F71"/>
    <w:rsid w:val="0005216F"/>
    <w:rsid w:val="00052745"/>
    <w:rsid w:val="00052A9D"/>
    <w:rsid w:val="00052DE5"/>
    <w:rsid w:val="000554F8"/>
    <w:rsid w:val="0005613B"/>
    <w:rsid w:val="000615FE"/>
    <w:rsid w:val="00063017"/>
    <w:rsid w:val="0006528B"/>
    <w:rsid w:val="000731D0"/>
    <w:rsid w:val="00074DAF"/>
    <w:rsid w:val="00075D98"/>
    <w:rsid w:val="0008134A"/>
    <w:rsid w:val="0008233D"/>
    <w:rsid w:val="00082738"/>
    <w:rsid w:val="00084F64"/>
    <w:rsid w:val="00086FC0"/>
    <w:rsid w:val="00091CE7"/>
    <w:rsid w:val="00091CFD"/>
    <w:rsid w:val="0009212A"/>
    <w:rsid w:val="00092442"/>
    <w:rsid w:val="00094322"/>
    <w:rsid w:val="00094AAE"/>
    <w:rsid w:val="000951F0"/>
    <w:rsid w:val="000956C2"/>
    <w:rsid w:val="000A1B83"/>
    <w:rsid w:val="000A45F4"/>
    <w:rsid w:val="000A4660"/>
    <w:rsid w:val="000A4972"/>
    <w:rsid w:val="000A51DA"/>
    <w:rsid w:val="000A6719"/>
    <w:rsid w:val="000A7E65"/>
    <w:rsid w:val="000B4E5C"/>
    <w:rsid w:val="000B5340"/>
    <w:rsid w:val="000B5567"/>
    <w:rsid w:val="000B7954"/>
    <w:rsid w:val="000C5AEB"/>
    <w:rsid w:val="000C61F4"/>
    <w:rsid w:val="000C767E"/>
    <w:rsid w:val="000C7EA0"/>
    <w:rsid w:val="000D0924"/>
    <w:rsid w:val="000D4F4B"/>
    <w:rsid w:val="000D720F"/>
    <w:rsid w:val="000E0497"/>
    <w:rsid w:val="000E05AE"/>
    <w:rsid w:val="000E2AD2"/>
    <w:rsid w:val="000E50CD"/>
    <w:rsid w:val="000E61D8"/>
    <w:rsid w:val="000E6A96"/>
    <w:rsid w:val="000F00FB"/>
    <w:rsid w:val="000F05A2"/>
    <w:rsid w:val="000F13B1"/>
    <w:rsid w:val="000F20EE"/>
    <w:rsid w:val="000F4591"/>
    <w:rsid w:val="000F55D8"/>
    <w:rsid w:val="00101B4C"/>
    <w:rsid w:val="00102C0E"/>
    <w:rsid w:val="00107F2F"/>
    <w:rsid w:val="00112741"/>
    <w:rsid w:val="00112F4B"/>
    <w:rsid w:val="00113D2B"/>
    <w:rsid w:val="00113EC4"/>
    <w:rsid w:val="00113F1C"/>
    <w:rsid w:val="00115189"/>
    <w:rsid w:val="0011564F"/>
    <w:rsid w:val="00115C58"/>
    <w:rsid w:val="00116449"/>
    <w:rsid w:val="0011666C"/>
    <w:rsid w:val="00121B2D"/>
    <w:rsid w:val="001279E7"/>
    <w:rsid w:val="0013007A"/>
    <w:rsid w:val="00130169"/>
    <w:rsid w:val="001307FA"/>
    <w:rsid w:val="00131824"/>
    <w:rsid w:val="00132BCF"/>
    <w:rsid w:val="00135A86"/>
    <w:rsid w:val="00136B32"/>
    <w:rsid w:val="00140870"/>
    <w:rsid w:val="00140FAA"/>
    <w:rsid w:val="001444EE"/>
    <w:rsid w:val="0014466C"/>
    <w:rsid w:val="00145766"/>
    <w:rsid w:val="001458E9"/>
    <w:rsid w:val="00145956"/>
    <w:rsid w:val="00146BA7"/>
    <w:rsid w:val="00153479"/>
    <w:rsid w:val="00153CD9"/>
    <w:rsid w:val="00156AFA"/>
    <w:rsid w:val="00156C4C"/>
    <w:rsid w:val="00157BF2"/>
    <w:rsid w:val="001607B2"/>
    <w:rsid w:val="0016088D"/>
    <w:rsid w:val="00160D02"/>
    <w:rsid w:val="00161693"/>
    <w:rsid w:val="00161D02"/>
    <w:rsid w:val="00162FDA"/>
    <w:rsid w:val="00163D67"/>
    <w:rsid w:val="00164B63"/>
    <w:rsid w:val="00165793"/>
    <w:rsid w:val="00170BA9"/>
    <w:rsid w:val="001712AF"/>
    <w:rsid w:val="001762C4"/>
    <w:rsid w:val="0018095F"/>
    <w:rsid w:val="0018313E"/>
    <w:rsid w:val="0018446E"/>
    <w:rsid w:val="00185425"/>
    <w:rsid w:val="00186529"/>
    <w:rsid w:val="00187FE9"/>
    <w:rsid w:val="00192F1D"/>
    <w:rsid w:val="00194D4C"/>
    <w:rsid w:val="00196AA8"/>
    <w:rsid w:val="00197475"/>
    <w:rsid w:val="001A0F5E"/>
    <w:rsid w:val="001A1E86"/>
    <w:rsid w:val="001A3157"/>
    <w:rsid w:val="001A374F"/>
    <w:rsid w:val="001A4786"/>
    <w:rsid w:val="001B14F4"/>
    <w:rsid w:val="001B1EAF"/>
    <w:rsid w:val="001B271F"/>
    <w:rsid w:val="001B458D"/>
    <w:rsid w:val="001B4D62"/>
    <w:rsid w:val="001B54AC"/>
    <w:rsid w:val="001B5D16"/>
    <w:rsid w:val="001B6DFD"/>
    <w:rsid w:val="001C1D4F"/>
    <w:rsid w:val="001C30A8"/>
    <w:rsid w:val="001C399D"/>
    <w:rsid w:val="001C4484"/>
    <w:rsid w:val="001C46E9"/>
    <w:rsid w:val="001C5691"/>
    <w:rsid w:val="001C56B8"/>
    <w:rsid w:val="001C5B82"/>
    <w:rsid w:val="001D1C14"/>
    <w:rsid w:val="001D3CA7"/>
    <w:rsid w:val="001D56BF"/>
    <w:rsid w:val="001D575F"/>
    <w:rsid w:val="001D6683"/>
    <w:rsid w:val="001D67F9"/>
    <w:rsid w:val="001D735C"/>
    <w:rsid w:val="001D7D70"/>
    <w:rsid w:val="001D7DF9"/>
    <w:rsid w:val="001E14EC"/>
    <w:rsid w:val="001E3424"/>
    <w:rsid w:val="001E3E86"/>
    <w:rsid w:val="001E4298"/>
    <w:rsid w:val="001E45D6"/>
    <w:rsid w:val="001E660A"/>
    <w:rsid w:val="001F0C76"/>
    <w:rsid w:val="001F2901"/>
    <w:rsid w:val="001F308A"/>
    <w:rsid w:val="001F4C2C"/>
    <w:rsid w:val="001F6253"/>
    <w:rsid w:val="001F7D39"/>
    <w:rsid w:val="0020130A"/>
    <w:rsid w:val="00201796"/>
    <w:rsid w:val="00205EB7"/>
    <w:rsid w:val="00206D45"/>
    <w:rsid w:val="0020791D"/>
    <w:rsid w:val="002101F8"/>
    <w:rsid w:val="00211788"/>
    <w:rsid w:val="002129DA"/>
    <w:rsid w:val="0021550A"/>
    <w:rsid w:val="002156F2"/>
    <w:rsid w:val="00215F41"/>
    <w:rsid w:val="002163EB"/>
    <w:rsid w:val="00217A2E"/>
    <w:rsid w:val="00217EB6"/>
    <w:rsid w:val="0022035B"/>
    <w:rsid w:val="0022290D"/>
    <w:rsid w:val="002247C2"/>
    <w:rsid w:val="0022633F"/>
    <w:rsid w:val="00232289"/>
    <w:rsid w:val="002322E6"/>
    <w:rsid w:val="00233827"/>
    <w:rsid w:val="00234A5E"/>
    <w:rsid w:val="00234F6B"/>
    <w:rsid w:val="00236072"/>
    <w:rsid w:val="0023672E"/>
    <w:rsid w:val="00236AB3"/>
    <w:rsid w:val="002436F0"/>
    <w:rsid w:val="00244738"/>
    <w:rsid w:val="00245E73"/>
    <w:rsid w:val="00246135"/>
    <w:rsid w:val="00247F4E"/>
    <w:rsid w:val="00251E92"/>
    <w:rsid w:val="0025220B"/>
    <w:rsid w:val="00252B39"/>
    <w:rsid w:val="00253D62"/>
    <w:rsid w:val="00254AC2"/>
    <w:rsid w:val="00254CF4"/>
    <w:rsid w:val="0025525B"/>
    <w:rsid w:val="0025649A"/>
    <w:rsid w:val="00257569"/>
    <w:rsid w:val="00257AA1"/>
    <w:rsid w:val="00263FFB"/>
    <w:rsid w:val="00264A82"/>
    <w:rsid w:val="00265B3F"/>
    <w:rsid w:val="0027242A"/>
    <w:rsid w:val="00272A58"/>
    <w:rsid w:val="00273AD0"/>
    <w:rsid w:val="00277893"/>
    <w:rsid w:val="002822AF"/>
    <w:rsid w:val="00282BD9"/>
    <w:rsid w:val="00283100"/>
    <w:rsid w:val="00284B2E"/>
    <w:rsid w:val="00285305"/>
    <w:rsid w:val="00286424"/>
    <w:rsid w:val="00286922"/>
    <w:rsid w:val="00286F66"/>
    <w:rsid w:val="00287878"/>
    <w:rsid w:val="002932DE"/>
    <w:rsid w:val="002940E8"/>
    <w:rsid w:val="002950E2"/>
    <w:rsid w:val="0029583F"/>
    <w:rsid w:val="0029688F"/>
    <w:rsid w:val="00296C15"/>
    <w:rsid w:val="00296ED3"/>
    <w:rsid w:val="002A1877"/>
    <w:rsid w:val="002A38C2"/>
    <w:rsid w:val="002A7EFA"/>
    <w:rsid w:val="002A7FAE"/>
    <w:rsid w:val="002B3207"/>
    <w:rsid w:val="002B346A"/>
    <w:rsid w:val="002B351E"/>
    <w:rsid w:val="002B4426"/>
    <w:rsid w:val="002B5F4F"/>
    <w:rsid w:val="002B6515"/>
    <w:rsid w:val="002B740B"/>
    <w:rsid w:val="002C187A"/>
    <w:rsid w:val="002C1A0C"/>
    <w:rsid w:val="002C20A8"/>
    <w:rsid w:val="002C344E"/>
    <w:rsid w:val="002C4623"/>
    <w:rsid w:val="002C5DD0"/>
    <w:rsid w:val="002C630F"/>
    <w:rsid w:val="002C6ED5"/>
    <w:rsid w:val="002C7051"/>
    <w:rsid w:val="002D0B9F"/>
    <w:rsid w:val="002D2FBB"/>
    <w:rsid w:val="002D3EC3"/>
    <w:rsid w:val="002D4247"/>
    <w:rsid w:val="002D4B2B"/>
    <w:rsid w:val="002D68D7"/>
    <w:rsid w:val="002D6E13"/>
    <w:rsid w:val="002D73A0"/>
    <w:rsid w:val="002E04ED"/>
    <w:rsid w:val="002E10E6"/>
    <w:rsid w:val="002E1CED"/>
    <w:rsid w:val="002E266F"/>
    <w:rsid w:val="002E42A5"/>
    <w:rsid w:val="002E5250"/>
    <w:rsid w:val="002E61AA"/>
    <w:rsid w:val="002E6F58"/>
    <w:rsid w:val="002E745D"/>
    <w:rsid w:val="002F10F6"/>
    <w:rsid w:val="002F15D9"/>
    <w:rsid w:val="002F1C27"/>
    <w:rsid w:val="002F26EC"/>
    <w:rsid w:val="002F42EA"/>
    <w:rsid w:val="00301D97"/>
    <w:rsid w:val="003040D8"/>
    <w:rsid w:val="0030455E"/>
    <w:rsid w:val="00305626"/>
    <w:rsid w:val="0030714D"/>
    <w:rsid w:val="0031014C"/>
    <w:rsid w:val="003102E6"/>
    <w:rsid w:val="00310E89"/>
    <w:rsid w:val="00313B76"/>
    <w:rsid w:val="00314586"/>
    <w:rsid w:val="00316D58"/>
    <w:rsid w:val="003212BB"/>
    <w:rsid w:val="00321C92"/>
    <w:rsid w:val="00321DC1"/>
    <w:rsid w:val="003235DF"/>
    <w:rsid w:val="003238FB"/>
    <w:rsid w:val="00323ABC"/>
    <w:rsid w:val="0032445A"/>
    <w:rsid w:val="00324699"/>
    <w:rsid w:val="00324A7C"/>
    <w:rsid w:val="00324FE5"/>
    <w:rsid w:val="00333221"/>
    <w:rsid w:val="00333EC9"/>
    <w:rsid w:val="0033515C"/>
    <w:rsid w:val="00335806"/>
    <w:rsid w:val="003366EB"/>
    <w:rsid w:val="00336BF8"/>
    <w:rsid w:val="00337F91"/>
    <w:rsid w:val="00340D91"/>
    <w:rsid w:val="00341FF0"/>
    <w:rsid w:val="00342356"/>
    <w:rsid w:val="00343425"/>
    <w:rsid w:val="0034386B"/>
    <w:rsid w:val="00346D73"/>
    <w:rsid w:val="003473C6"/>
    <w:rsid w:val="00352570"/>
    <w:rsid w:val="00354A90"/>
    <w:rsid w:val="00355B99"/>
    <w:rsid w:val="00356276"/>
    <w:rsid w:val="003566FE"/>
    <w:rsid w:val="0035676B"/>
    <w:rsid w:val="0036386A"/>
    <w:rsid w:val="003663D6"/>
    <w:rsid w:val="00366549"/>
    <w:rsid w:val="00371494"/>
    <w:rsid w:val="0037171E"/>
    <w:rsid w:val="00372156"/>
    <w:rsid w:val="003722AE"/>
    <w:rsid w:val="00372CC2"/>
    <w:rsid w:val="00373702"/>
    <w:rsid w:val="00374F32"/>
    <w:rsid w:val="0037561F"/>
    <w:rsid w:val="00380849"/>
    <w:rsid w:val="003818DB"/>
    <w:rsid w:val="00382769"/>
    <w:rsid w:val="003834CD"/>
    <w:rsid w:val="00383908"/>
    <w:rsid w:val="0038444D"/>
    <w:rsid w:val="003910CB"/>
    <w:rsid w:val="00391614"/>
    <w:rsid w:val="00392F0A"/>
    <w:rsid w:val="00393EFC"/>
    <w:rsid w:val="00394287"/>
    <w:rsid w:val="00394E22"/>
    <w:rsid w:val="00395D99"/>
    <w:rsid w:val="003966E6"/>
    <w:rsid w:val="003968D7"/>
    <w:rsid w:val="003970D3"/>
    <w:rsid w:val="003A1D85"/>
    <w:rsid w:val="003A26F4"/>
    <w:rsid w:val="003A4A4E"/>
    <w:rsid w:val="003A4B66"/>
    <w:rsid w:val="003A613D"/>
    <w:rsid w:val="003A6341"/>
    <w:rsid w:val="003A7CA0"/>
    <w:rsid w:val="003B1275"/>
    <w:rsid w:val="003B27A8"/>
    <w:rsid w:val="003B3A5F"/>
    <w:rsid w:val="003B5338"/>
    <w:rsid w:val="003B6954"/>
    <w:rsid w:val="003C0422"/>
    <w:rsid w:val="003C0EFD"/>
    <w:rsid w:val="003C33C8"/>
    <w:rsid w:val="003C5283"/>
    <w:rsid w:val="003C5CC6"/>
    <w:rsid w:val="003C6B83"/>
    <w:rsid w:val="003D12C7"/>
    <w:rsid w:val="003D228B"/>
    <w:rsid w:val="003D31F5"/>
    <w:rsid w:val="003D4CD7"/>
    <w:rsid w:val="003D4D7C"/>
    <w:rsid w:val="003D5148"/>
    <w:rsid w:val="003D5A18"/>
    <w:rsid w:val="003D68FF"/>
    <w:rsid w:val="003E1A42"/>
    <w:rsid w:val="003E3D9B"/>
    <w:rsid w:val="003E4AAA"/>
    <w:rsid w:val="003F08B1"/>
    <w:rsid w:val="003F21BE"/>
    <w:rsid w:val="003F36FB"/>
    <w:rsid w:val="003F43D5"/>
    <w:rsid w:val="003F4EBA"/>
    <w:rsid w:val="003F660A"/>
    <w:rsid w:val="003F7C27"/>
    <w:rsid w:val="004017BD"/>
    <w:rsid w:val="00402083"/>
    <w:rsid w:val="004023AC"/>
    <w:rsid w:val="00402514"/>
    <w:rsid w:val="00404DAA"/>
    <w:rsid w:val="0040513F"/>
    <w:rsid w:val="00405311"/>
    <w:rsid w:val="00405DE7"/>
    <w:rsid w:val="00411A5F"/>
    <w:rsid w:val="00411B92"/>
    <w:rsid w:val="00413EAF"/>
    <w:rsid w:val="00414097"/>
    <w:rsid w:val="0041448E"/>
    <w:rsid w:val="00415198"/>
    <w:rsid w:val="0041722C"/>
    <w:rsid w:val="004173E6"/>
    <w:rsid w:val="004213AF"/>
    <w:rsid w:val="00421B3A"/>
    <w:rsid w:val="00423BD1"/>
    <w:rsid w:val="00425352"/>
    <w:rsid w:val="00425AF8"/>
    <w:rsid w:val="00425EE1"/>
    <w:rsid w:val="00430CA8"/>
    <w:rsid w:val="004310BA"/>
    <w:rsid w:val="0043510B"/>
    <w:rsid w:val="00436AE4"/>
    <w:rsid w:val="00437FF5"/>
    <w:rsid w:val="00454CB6"/>
    <w:rsid w:val="00455E93"/>
    <w:rsid w:val="00455FB2"/>
    <w:rsid w:val="00456D29"/>
    <w:rsid w:val="00456F8B"/>
    <w:rsid w:val="00457964"/>
    <w:rsid w:val="0046101E"/>
    <w:rsid w:val="00461944"/>
    <w:rsid w:val="00461F92"/>
    <w:rsid w:val="004628A1"/>
    <w:rsid w:val="00464188"/>
    <w:rsid w:val="00466864"/>
    <w:rsid w:val="00470EC3"/>
    <w:rsid w:val="00471BAE"/>
    <w:rsid w:val="004721BA"/>
    <w:rsid w:val="004767AE"/>
    <w:rsid w:val="00477CF8"/>
    <w:rsid w:val="0048078C"/>
    <w:rsid w:val="00480A02"/>
    <w:rsid w:val="0048168F"/>
    <w:rsid w:val="00484092"/>
    <w:rsid w:val="00484169"/>
    <w:rsid w:val="0048760E"/>
    <w:rsid w:val="00487E2B"/>
    <w:rsid w:val="00493EE5"/>
    <w:rsid w:val="00493F66"/>
    <w:rsid w:val="00495AC5"/>
    <w:rsid w:val="004965A3"/>
    <w:rsid w:val="004A210E"/>
    <w:rsid w:val="004A49E6"/>
    <w:rsid w:val="004A59F9"/>
    <w:rsid w:val="004B1E1E"/>
    <w:rsid w:val="004B202C"/>
    <w:rsid w:val="004B5601"/>
    <w:rsid w:val="004B5B20"/>
    <w:rsid w:val="004B6371"/>
    <w:rsid w:val="004C2DE1"/>
    <w:rsid w:val="004C3DC3"/>
    <w:rsid w:val="004C4F3B"/>
    <w:rsid w:val="004C569D"/>
    <w:rsid w:val="004D06E2"/>
    <w:rsid w:val="004D141E"/>
    <w:rsid w:val="004D486A"/>
    <w:rsid w:val="004D74E3"/>
    <w:rsid w:val="004D7D85"/>
    <w:rsid w:val="004E33A8"/>
    <w:rsid w:val="004E3410"/>
    <w:rsid w:val="004E3B3E"/>
    <w:rsid w:val="004E3BD7"/>
    <w:rsid w:val="004E4B20"/>
    <w:rsid w:val="004E4F21"/>
    <w:rsid w:val="004E5F53"/>
    <w:rsid w:val="004E6614"/>
    <w:rsid w:val="004F016F"/>
    <w:rsid w:val="004F3DC1"/>
    <w:rsid w:val="004F5836"/>
    <w:rsid w:val="004F7D22"/>
    <w:rsid w:val="005008CD"/>
    <w:rsid w:val="00500F9C"/>
    <w:rsid w:val="00501D13"/>
    <w:rsid w:val="00502A2C"/>
    <w:rsid w:val="00503EBE"/>
    <w:rsid w:val="00505758"/>
    <w:rsid w:val="00506BFC"/>
    <w:rsid w:val="00507C27"/>
    <w:rsid w:val="00507E05"/>
    <w:rsid w:val="005129DA"/>
    <w:rsid w:val="0051326E"/>
    <w:rsid w:val="00513612"/>
    <w:rsid w:val="00513D8E"/>
    <w:rsid w:val="00515EEF"/>
    <w:rsid w:val="005172C0"/>
    <w:rsid w:val="005174D6"/>
    <w:rsid w:val="0051780D"/>
    <w:rsid w:val="0051786C"/>
    <w:rsid w:val="00517BE9"/>
    <w:rsid w:val="005208FF"/>
    <w:rsid w:val="00521468"/>
    <w:rsid w:val="005216B2"/>
    <w:rsid w:val="00526655"/>
    <w:rsid w:val="00526735"/>
    <w:rsid w:val="00526B32"/>
    <w:rsid w:val="00527E52"/>
    <w:rsid w:val="0053057C"/>
    <w:rsid w:val="0053126F"/>
    <w:rsid w:val="005338AC"/>
    <w:rsid w:val="00533B08"/>
    <w:rsid w:val="00535054"/>
    <w:rsid w:val="005357D9"/>
    <w:rsid w:val="00536175"/>
    <w:rsid w:val="00541F2E"/>
    <w:rsid w:val="00543472"/>
    <w:rsid w:val="0054397D"/>
    <w:rsid w:val="0054416C"/>
    <w:rsid w:val="00544390"/>
    <w:rsid w:val="00544781"/>
    <w:rsid w:val="005451DC"/>
    <w:rsid w:val="00545B4D"/>
    <w:rsid w:val="005460E0"/>
    <w:rsid w:val="005470AF"/>
    <w:rsid w:val="00550982"/>
    <w:rsid w:val="0055185F"/>
    <w:rsid w:val="00553A7C"/>
    <w:rsid w:val="00553D53"/>
    <w:rsid w:val="0056086D"/>
    <w:rsid w:val="00561C6B"/>
    <w:rsid w:val="00564D22"/>
    <w:rsid w:val="0057086A"/>
    <w:rsid w:val="005709BA"/>
    <w:rsid w:val="005718ED"/>
    <w:rsid w:val="00572AEA"/>
    <w:rsid w:val="00572EDC"/>
    <w:rsid w:val="00581148"/>
    <w:rsid w:val="0058153F"/>
    <w:rsid w:val="0058301B"/>
    <w:rsid w:val="00584980"/>
    <w:rsid w:val="00585216"/>
    <w:rsid w:val="00585652"/>
    <w:rsid w:val="00586326"/>
    <w:rsid w:val="0058763F"/>
    <w:rsid w:val="00587E27"/>
    <w:rsid w:val="00587E6F"/>
    <w:rsid w:val="00590937"/>
    <w:rsid w:val="0059166A"/>
    <w:rsid w:val="00592733"/>
    <w:rsid w:val="00593B59"/>
    <w:rsid w:val="00595DBA"/>
    <w:rsid w:val="005A0BD4"/>
    <w:rsid w:val="005A2661"/>
    <w:rsid w:val="005A26F8"/>
    <w:rsid w:val="005A2975"/>
    <w:rsid w:val="005A4458"/>
    <w:rsid w:val="005A56E0"/>
    <w:rsid w:val="005B0EDB"/>
    <w:rsid w:val="005B1AC1"/>
    <w:rsid w:val="005B3A98"/>
    <w:rsid w:val="005C0EC4"/>
    <w:rsid w:val="005C187A"/>
    <w:rsid w:val="005C1FC7"/>
    <w:rsid w:val="005C4963"/>
    <w:rsid w:val="005C4BBA"/>
    <w:rsid w:val="005C5950"/>
    <w:rsid w:val="005C68B4"/>
    <w:rsid w:val="005D0722"/>
    <w:rsid w:val="005D2343"/>
    <w:rsid w:val="005D3D46"/>
    <w:rsid w:val="005D545C"/>
    <w:rsid w:val="005D5A04"/>
    <w:rsid w:val="005D7257"/>
    <w:rsid w:val="005E1F72"/>
    <w:rsid w:val="005E3B28"/>
    <w:rsid w:val="005E4816"/>
    <w:rsid w:val="005E535B"/>
    <w:rsid w:val="005E5F50"/>
    <w:rsid w:val="005F0CC2"/>
    <w:rsid w:val="005F1367"/>
    <w:rsid w:val="005F1D8C"/>
    <w:rsid w:val="005F1E70"/>
    <w:rsid w:val="005F439F"/>
    <w:rsid w:val="005F70BC"/>
    <w:rsid w:val="005F77DA"/>
    <w:rsid w:val="00601105"/>
    <w:rsid w:val="00601A62"/>
    <w:rsid w:val="00602B02"/>
    <w:rsid w:val="0060383A"/>
    <w:rsid w:val="00605275"/>
    <w:rsid w:val="006068C0"/>
    <w:rsid w:val="006073A2"/>
    <w:rsid w:val="006073AB"/>
    <w:rsid w:val="0060796B"/>
    <w:rsid w:val="006100F5"/>
    <w:rsid w:val="00614145"/>
    <w:rsid w:val="00614485"/>
    <w:rsid w:val="0061467E"/>
    <w:rsid w:val="00615B42"/>
    <w:rsid w:val="00615C30"/>
    <w:rsid w:val="00616134"/>
    <w:rsid w:val="00622B01"/>
    <w:rsid w:val="006234A3"/>
    <w:rsid w:val="00623C6F"/>
    <w:rsid w:val="00624881"/>
    <w:rsid w:val="00624B2F"/>
    <w:rsid w:val="00624F31"/>
    <w:rsid w:val="00626B3F"/>
    <w:rsid w:val="00627697"/>
    <w:rsid w:val="00627A1C"/>
    <w:rsid w:val="00627F5A"/>
    <w:rsid w:val="00632971"/>
    <w:rsid w:val="00635112"/>
    <w:rsid w:val="006371B7"/>
    <w:rsid w:val="0064194C"/>
    <w:rsid w:val="0064383E"/>
    <w:rsid w:val="00643A9E"/>
    <w:rsid w:val="00646FF7"/>
    <w:rsid w:val="006500AC"/>
    <w:rsid w:val="006509D3"/>
    <w:rsid w:val="00651323"/>
    <w:rsid w:val="00651A80"/>
    <w:rsid w:val="006556C3"/>
    <w:rsid w:val="00656A65"/>
    <w:rsid w:val="006578BB"/>
    <w:rsid w:val="00657A0F"/>
    <w:rsid w:val="00663975"/>
    <w:rsid w:val="006645BE"/>
    <w:rsid w:val="00664653"/>
    <w:rsid w:val="006648F5"/>
    <w:rsid w:val="00664EA0"/>
    <w:rsid w:val="006673EC"/>
    <w:rsid w:val="00667412"/>
    <w:rsid w:val="00670177"/>
    <w:rsid w:val="0067044E"/>
    <w:rsid w:val="00670D17"/>
    <w:rsid w:val="00671040"/>
    <w:rsid w:val="0067321D"/>
    <w:rsid w:val="006734B3"/>
    <w:rsid w:val="0067356E"/>
    <w:rsid w:val="00673D6E"/>
    <w:rsid w:val="0067693F"/>
    <w:rsid w:val="00676EA7"/>
    <w:rsid w:val="00680B05"/>
    <w:rsid w:val="006811AD"/>
    <w:rsid w:val="00682327"/>
    <w:rsid w:val="00682D5B"/>
    <w:rsid w:val="00685756"/>
    <w:rsid w:val="00685818"/>
    <w:rsid w:val="0068692D"/>
    <w:rsid w:val="006907EE"/>
    <w:rsid w:val="00691C2F"/>
    <w:rsid w:val="006947B7"/>
    <w:rsid w:val="00694BB8"/>
    <w:rsid w:val="006969E7"/>
    <w:rsid w:val="006A0512"/>
    <w:rsid w:val="006A07CA"/>
    <w:rsid w:val="006A0B87"/>
    <w:rsid w:val="006A137F"/>
    <w:rsid w:val="006A207B"/>
    <w:rsid w:val="006A2DA3"/>
    <w:rsid w:val="006A2E42"/>
    <w:rsid w:val="006A5032"/>
    <w:rsid w:val="006A5B0E"/>
    <w:rsid w:val="006A7CF3"/>
    <w:rsid w:val="006A7D37"/>
    <w:rsid w:val="006B0095"/>
    <w:rsid w:val="006B1277"/>
    <w:rsid w:val="006B1AE7"/>
    <w:rsid w:val="006B4DED"/>
    <w:rsid w:val="006B571F"/>
    <w:rsid w:val="006B717A"/>
    <w:rsid w:val="006C1819"/>
    <w:rsid w:val="006C1827"/>
    <w:rsid w:val="006C1E59"/>
    <w:rsid w:val="006C1F94"/>
    <w:rsid w:val="006C29FB"/>
    <w:rsid w:val="006C4C46"/>
    <w:rsid w:val="006C5134"/>
    <w:rsid w:val="006D0366"/>
    <w:rsid w:val="006D130C"/>
    <w:rsid w:val="006D3593"/>
    <w:rsid w:val="006D3F0B"/>
    <w:rsid w:val="006D5497"/>
    <w:rsid w:val="006D5758"/>
    <w:rsid w:val="006D5799"/>
    <w:rsid w:val="006D60AB"/>
    <w:rsid w:val="006D6B92"/>
    <w:rsid w:val="006D6DF2"/>
    <w:rsid w:val="006D70A3"/>
    <w:rsid w:val="006E10BF"/>
    <w:rsid w:val="006E2489"/>
    <w:rsid w:val="006E28C1"/>
    <w:rsid w:val="006E4DA8"/>
    <w:rsid w:val="006E57C7"/>
    <w:rsid w:val="006E64B9"/>
    <w:rsid w:val="006E7CF8"/>
    <w:rsid w:val="006F0257"/>
    <w:rsid w:val="006F0654"/>
    <w:rsid w:val="006F0B62"/>
    <w:rsid w:val="006F0F2D"/>
    <w:rsid w:val="006F1516"/>
    <w:rsid w:val="006F3799"/>
    <w:rsid w:val="006F4A07"/>
    <w:rsid w:val="006F552C"/>
    <w:rsid w:val="006F690E"/>
    <w:rsid w:val="006F74C9"/>
    <w:rsid w:val="00705A23"/>
    <w:rsid w:val="007065B1"/>
    <w:rsid w:val="00706FE2"/>
    <w:rsid w:val="007073F6"/>
    <w:rsid w:val="007073F8"/>
    <w:rsid w:val="007118F5"/>
    <w:rsid w:val="0071286E"/>
    <w:rsid w:val="007133CF"/>
    <w:rsid w:val="0071506D"/>
    <w:rsid w:val="00715EC6"/>
    <w:rsid w:val="0071743C"/>
    <w:rsid w:val="00720431"/>
    <w:rsid w:val="00721611"/>
    <w:rsid w:val="0072303F"/>
    <w:rsid w:val="00723D63"/>
    <w:rsid w:val="00723FEA"/>
    <w:rsid w:val="00730405"/>
    <w:rsid w:val="00730468"/>
    <w:rsid w:val="00730727"/>
    <w:rsid w:val="007308CD"/>
    <w:rsid w:val="007317AD"/>
    <w:rsid w:val="00733412"/>
    <w:rsid w:val="007335CA"/>
    <w:rsid w:val="00734278"/>
    <w:rsid w:val="007365E1"/>
    <w:rsid w:val="00736A98"/>
    <w:rsid w:val="00736B6A"/>
    <w:rsid w:val="00740B1E"/>
    <w:rsid w:val="0074108E"/>
    <w:rsid w:val="00741135"/>
    <w:rsid w:val="00742F27"/>
    <w:rsid w:val="00742FDD"/>
    <w:rsid w:val="007435E3"/>
    <w:rsid w:val="00744AB6"/>
    <w:rsid w:val="007451EC"/>
    <w:rsid w:val="00745803"/>
    <w:rsid w:val="00745FB1"/>
    <w:rsid w:val="00750675"/>
    <w:rsid w:val="00751279"/>
    <w:rsid w:val="00751324"/>
    <w:rsid w:val="00751DAF"/>
    <w:rsid w:val="00753159"/>
    <w:rsid w:val="0075569B"/>
    <w:rsid w:val="007569BB"/>
    <w:rsid w:val="00756BA4"/>
    <w:rsid w:val="00760D7D"/>
    <w:rsid w:val="00761508"/>
    <w:rsid w:val="007626C9"/>
    <w:rsid w:val="00762A62"/>
    <w:rsid w:val="00764773"/>
    <w:rsid w:val="00764B9C"/>
    <w:rsid w:val="0076624E"/>
    <w:rsid w:val="00771019"/>
    <w:rsid w:val="007712FB"/>
    <w:rsid w:val="007717E2"/>
    <w:rsid w:val="007740D4"/>
    <w:rsid w:val="00775207"/>
    <w:rsid w:val="007756B0"/>
    <w:rsid w:val="00775C2E"/>
    <w:rsid w:val="00775CE2"/>
    <w:rsid w:val="00780D48"/>
    <w:rsid w:val="0078111E"/>
    <w:rsid w:val="00782E30"/>
    <w:rsid w:val="0078474E"/>
    <w:rsid w:val="00785E5E"/>
    <w:rsid w:val="0078600B"/>
    <w:rsid w:val="00786E8E"/>
    <w:rsid w:val="00790676"/>
    <w:rsid w:val="00791053"/>
    <w:rsid w:val="00791410"/>
    <w:rsid w:val="00792809"/>
    <w:rsid w:val="007937AE"/>
    <w:rsid w:val="00793DE6"/>
    <w:rsid w:val="00793E8B"/>
    <w:rsid w:val="00793FA0"/>
    <w:rsid w:val="007958F2"/>
    <w:rsid w:val="0079703F"/>
    <w:rsid w:val="0079727A"/>
    <w:rsid w:val="007973C5"/>
    <w:rsid w:val="007A1745"/>
    <w:rsid w:val="007A1B5F"/>
    <w:rsid w:val="007A243E"/>
    <w:rsid w:val="007A3D63"/>
    <w:rsid w:val="007A4F3E"/>
    <w:rsid w:val="007A5985"/>
    <w:rsid w:val="007A6138"/>
    <w:rsid w:val="007A777F"/>
    <w:rsid w:val="007B10F6"/>
    <w:rsid w:val="007B1BE5"/>
    <w:rsid w:val="007B368E"/>
    <w:rsid w:val="007B3B50"/>
    <w:rsid w:val="007B5306"/>
    <w:rsid w:val="007B5D05"/>
    <w:rsid w:val="007B668D"/>
    <w:rsid w:val="007C0D72"/>
    <w:rsid w:val="007C26A4"/>
    <w:rsid w:val="007C279E"/>
    <w:rsid w:val="007C288F"/>
    <w:rsid w:val="007C304F"/>
    <w:rsid w:val="007C502B"/>
    <w:rsid w:val="007C52F8"/>
    <w:rsid w:val="007C78D3"/>
    <w:rsid w:val="007D0D2E"/>
    <w:rsid w:val="007D127B"/>
    <w:rsid w:val="007D1319"/>
    <w:rsid w:val="007D2DD6"/>
    <w:rsid w:val="007D5138"/>
    <w:rsid w:val="007D6A05"/>
    <w:rsid w:val="007D6E52"/>
    <w:rsid w:val="007E1330"/>
    <w:rsid w:val="007E1A7E"/>
    <w:rsid w:val="007E22D2"/>
    <w:rsid w:val="007E3EB8"/>
    <w:rsid w:val="007E3EB9"/>
    <w:rsid w:val="007E4FA1"/>
    <w:rsid w:val="007E663E"/>
    <w:rsid w:val="007E7BE8"/>
    <w:rsid w:val="007F2929"/>
    <w:rsid w:val="007F399D"/>
    <w:rsid w:val="007F4610"/>
    <w:rsid w:val="007F4C86"/>
    <w:rsid w:val="007F5707"/>
    <w:rsid w:val="007F6F6D"/>
    <w:rsid w:val="007F6FBD"/>
    <w:rsid w:val="007F7257"/>
    <w:rsid w:val="008015DE"/>
    <w:rsid w:val="00802155"/>
    <w:rsid w:val="00802BC7"/>
    <w:rsid w:val="008033AA"/>
    <w:rsid w:val="00803D98"/>
    <w:rsid w:val="00805ADB"/>
    <w:rsid w:val="00812452"/>
    <w:rsid w:val="008167F0"/>
    <w:rsid w:val="00817132"/>
    <w:rsid w:val="0082130B"/>
    <w:rsid w:val="00821433"/>
    <w:rsid w:val="008247B0"/>
    <w:rsid w:val="0082486E"/>
    <w:rsid w:val="00832DAC"/>
    <w:rsid w:val="00833D04"/>
    <w:rsid w:val="0083461E"/>
    <w:rsid w:val="00834A9F"/>
    <w:rsid w:val="00835952"/>
    <w:rsid w:val="008364E5"/>
    <w:rsid w:val="00836A41"/>
    <w:rsid w:val="00837B04"/>
    <w:rsid w:val="00837ED6"/>
    <w:rsid w:val="008402F3"/>
    <w:rsid w:val="00841CC7"/>
    <w:rsid w:val="0084221C"/>
    <w:rsid w:val="00842C3A"/>
    <w:rsid w:val="0084393C"/>
    <w:rsid w:val="008452A9"/>
    <w:rsid w:val="00846C15"/>
    <w:rsid w:val="008478BB"/>
    <w:rsid w:val="00847A89"/>
    <w:rsid w:val="00851272"/>
    <w:rsid w:val="00853068"/>
    <w:rsid w:val="00855DBC"/>
    <w:rsid w:val="00856038"/>
    <w:rsid w:val="00857992"/>
    <w:rsid w:val="00861669"/>
    <w:rsid w:val="00862931"/>
    <w:rsid w:val="00863179"/>
    <w:rsid w:val="008632DB"/>
    <w:rsid w:val="008640A5"/>
    <w:rsid w:val="00865821"/>
    <w:rsid w:val="00865FA0"/>
    <w:rsid w:val="008662AB"/>
    <w:rsid w:val="008664A8"/>
    <w:rsid w:val="00866E96"/>
    <w:rsid w:val="00872756"/>
    <w:rsid w:val="00872B69"/>
    <w:rsid w:val="00873C06"/>
    <w:rsid w:val="00874634"/>
    <w:rsid w:val="00875EA5"/>
    <w:rsid w:val="008778A2"/>
    <w:rsid w:val="00881D4B"/>
    <w:rsid w:val="00882C60"/>
    <w:rsid w:val="008836AF"/>
    <w:rsid w:val="00887292"/>
    <w:rsid w:val="00887E6F"/>
    <w:rsid w:val="00890501"/>
    <w:rsid w:val="00891AE7"/>
    <w:rsid w:val="00891CA6"/>
    <w:rsid w:val="008923C7"/>
    <w:rsid w:val="0089244C"/>
    <w:rsid w:val="00894BEB"/>
    <w:rsid w:val="00895050"/>
    <w:rsid w:val="00895FC3"/>
    <w:rsid w:val="0089678F"/>
    <w:rsid w:val="00896FBE"/>
    <w:rsid w:val="008A1155"/>
    <w:rsid w:val="008A2521"/>
    <w:rsid w:val="008A3181"/>
    <w:rsid w:val="008B0B96"/>
    <w:rsid w:val="008B1B75"/>
    <w:rsid w:val="008B1C12"/>
    <w:rsid w:val="008B3518"/>
    <w:rsid w:val="008B4084"/>
    <w:rsid w:val="008B517B"/>
    <w:rsid w:val="008B5A12"/>
    <w:rsid w:val="008B6F15"/>
    <w:rsid w:val="008B78DE"/>
    <w:rsid w:val="008B7E23"/>
    <w:rsid w:val="008C0982"/>
    <w:rsid w:val="008C3936"/>
    <w:rsid w:val="008C6174"/>
    <w:rsid w:val="008C6A79"/>
    <w:rsid w:val="008C782A"/>
    <w:rsid w:val="008D404C"/>
    <w:rsid w:val="008D4475"/>
    <w:rsid w:val="008D51F4"/>
    <w:rsid w:val="008D69FA"/>
    <w:rsid w:val="008E1083"/>
    <w:rsid w:val="008E1816"/>
    <w:rsid w:val="008E3872"/>
    <w:rsid w:val="008E533B"/>
    <w:rsid w:val="008E5B0B"/>
    <w:rsid w:val="008E691B"/>
    <w:rsid w:val="008E729D"/>
    <w:rsid w:val="008F22B3"/>
    <w:rsid w:val="008F49CB"/>
    <w:rsid w:val="008F5112"/>
    <w:rsid w:val="008F6703"/>
    <w:rsid w:val="00900CF5"/>
    <w:rsid w:val="00900D78"/>
    <w:rsid w:val="00901C1E"/>
    <w:rsid w:val="0090678B"/>
    <w:rsid w:val="00910FE1"/>
    <w:rsid w:val="0091229B"/>
    <w:rsid w:val="00912640"/>
    <w:rsid w:val="00912D25"/>
    <w:rsid w:val="0091585A"/>
    <w:rsid w:val="0091597A"/>
    <w:rsid w:val="00915C96"/>
    <w:rsid w:val="00915D77"/>
    <w:rsid w:val="00916DF8"/>
    <w:rsid w:val="0091719C"/>
    <w:rsid w:val="0091758E"/>
    <w:rsid w:val="009216A8"/>
    <w:rsid w:val="00921C68"/>
    <w:rsid w:val="00925C28"/>
    <w:rsid w:val="0092673B"/>
    <w:rsid w:val="0093134E"/>
    <w:rsid w:val="00931786"/>
    <w:rsid w:val="009321F4"/>
    <w:rsid w:val="009344B6"/>
    <w:rsid w:val="009347F7"/>
    <w:rsid w:val="009374A8"/>
    <w:rsid w:val="00937A54"/>
    <w:rsid w:val="00937ABE"/>
    <w:rsid w:val="00940345"/>
    <w:rsid w:val="0094196C"/>
    <w:rsid w:val="00944615"/>
    <w:rsid w:val="00944A17"/>
    <w:rsid w:val="00945925"/>
    <w:rsid w:val="00951393"/>
    <w:rsid w:val="00952DE4"/>
    <w:rsid w:val="00955598"/>
    <w:rsid w:val="009568EF"/>
    <w:rsid w:val="00956B79"/>
    <w:rsid w:val="0096053D"/>
    <w:rsid w:val="009609FA"/>
    <w:rsid w:val="0096216D"/>
    <w:rsid w:val="0096298E"/>
    <w:rsid w:val="00965F6B"/>
    <w:rsid w:val="00966BBD"/>
    <w:rsid w:val="00967BA9"/>
    <w:rsid w:val="00970F4C"/>
    <w:rsid w:val="0097130A"/>
    <w:rsid w:val="00974D94"/>
    <w:rsid w:val="00975C85"/>
    <w:rsid w:val="009774FE"/>
    <w:rsid w:val="00977DF4"/>
    <w:rsid w:val="00980070"/>
    <w:rsid w:val="009822ED"/>
    <w:rsid w:val="009832F8"/>
    <w:rsid w:val="00983890"/>
    <w:rsid w:val="009839DA"/>
    <w:rsid w:val="00985E49"/>
    <w:rsid w:val="00986CF8"/>
    <w:rsid w:val="00991418"/>
    <w:rsid w:val="009917C1"/>
    <w:rsid w:val="00994476"/>
    <w:rsid w:val="00994B0E"/>
    <w:rsid w:val="0099700D"/>
    <w:rsid w:val="00997347"/>
    <w:rsid w:val="0099786D"/>
    <w:rsid w:val="009A012A"/>
    <w:rsid w:val="009A05B5"/>
    <w:rsid w:val="009A1CD3"/>
    <w:rsid w:val="009A297B"/>
    <w:rsid w:val="009A388B"/>
    <w:rsid w:val="009A44A4"/>
    <w:rsid w:val="009A4A5D"/>
    <w:rsid w:val="009A4DB0"/>
    <w:rsid w:val="009A5EEF"/>
    <w:rsid w:val="009A6A56"/>
    <w:rsid w:val="009A7A69"/>
    <w:rsid w:val="009A7E0F"/>
    <w:rsid w:val="009B18EB"/>
    <w:rsid w:val="009B1F80"/>
    <w:rsid w:val="009B5D1A"/>
    <w:rsid w:val="009B6193"/>
    <w:rsid w:val="009C153E"/>
    <w:rsid w:val="009C28DE"/>
    <w:rsid w:val="009C2C5E"/>
    <w:rsid w:val="009C3177"/>
    <w:rsid w:val="009D0838"/>
    <w:rsid w:val="009D0C9F"/>
    <w:rsid w:val="009D10B2"/>
    <w:rsid w:val="009D2543"/>
    <w:rsid w:val="009D2765"/>
    <w:rsid w:val="009D39DF"/>
    <w:rsid w:val="009D64E4"/>
    <w:rsid w:val="009E20F1"/>
    <w:rsid w:val="009E38EA"/>
    <w:rsid w:val="009E3BE2"/>
    <w:rsid w:val="009E5594"/>
    <w:rsid w:val="009F0100"/>
    <w:rsid w:val="009F517D"/>
    <w:rsid w:val="009F6554"/>
    <w:rsid w:val="009F7058"/>
    <w:rsid w:val="009F7F98"/>
    <w:rsid w:val="00A0106D"/>
    <w:rsid w:val="00A02485"/>
    <w:rsid w:val="00A02F58"/>
    <w:rsid w:val="00A032AE"/>
    <w:rsid w:val="00A04791"/>
    <w:rsid w:val="00A04B4B"/>
    <w:rsid w:val="00A05A50"/>
    <w:rsid w:val="00A06A40"/>
    <w:rsid w:val="00A07D4C"/>
    <w:rsid w:val="00A1009B"/>
    <w:rsid w:val="00A10DAC"/>
    <w:rsid w:val="00A156ED"/>
    <w:rsid w:val="00A16915"/>
    <w:rsid w:val="00A1784A"/>
    <w:rsid w:val="00A2069F"/>
    <w:rsid w:val="00A23FF6"/>
    <w:rsid w:val="00A25BE7"/>
    <w:rsid w:val="00A27AF8"/>
    <w:rsid w:val="00A31988"/>
    <w:rsid w:val="00A33B47"/>
    <w:rsid w:val="00A33BDC"/>
    <w:rsid w:val="00A34FE2"/>
    <w:rsid w:val="00A3520F"/>
    <w:rsid w:val="00A35D49"/>
    <w:rsid w:val="00A35FDA"/>
    <w:rsid w:val="00A360E8"/>
    <w:rsid w:val="00A41736"/>
    <w:rsid w:val="00A420AA"/>
    <w:rsid w:val="00A4395F"/>
    <w:rsid w:val="00A43B9C"/>
    <w:rsid w:val="00A4581B"/>
    <w:rsid w:val="00A45BD4"/>
    <w:rsid w:val="00A46B06"/>
    <w:rsid w:val="00A4719E"/>
    <w:rsid w:val="00A471E3"/>
    <w:rsid w:val="00A47DDA"/>
    <w:rsid w:val="00A47EEF"/>
    <w:rsid w:val="00A509C6"/>
    <w:rsid w:val="00A52A49"/>
    <w:rsid w:val="00A53C94"/>
    <w:rsid w:val="00A53DBD"/>
    <w:rsid w:val="00A54EC4"/>
    <w:rsid w:val="00A56DD8"/>
    <w:rsid w:val="00A57073"/>
    <w:rsid w:val="00A6017D"/>
    <w:rsid w:val="00A640AD"/>
    <w:rsid w:val="00A64309"/>
    <w:rsid w:val="00A64781"/>
    <w:rsid w:val="00A64A02"/>
    <w:rsid w:val="00A656C0"/>
    <w:rsid w:val="00A65D34"/>
    <w:rsid w:val="00A65F39"/>
    <w:rsid w:val="00A6651A"/>
    <w:rsid w:val="00A66688"/>
    <w:rsid w:val="00A753A0"/>
    <w:rsid w:val="00A77540"/>
    <w:rsid w:val="00A77B09"/>
    <w:rsid w:val="00A80EA5"/>
    <w:rsid w:val="00A81B65"/>
    <w:rsid w:val="00A81DF0"/>
    <w:rsid w:val="00A8266F"/>
    <w:rsid w:val="00A843B5"/>
    <w:rsid w:val="00A855EA"/>
    <w:rsid w:val="00A86B3F"/>
    <w:rsid w:val="00A86F4D"/>
    <w:rsid w:val="00A9067B"/>
    <w:rsid w:val="00A90C21"/>
    <w:rsid w:val="00A90E80"/>
    <w:rsid w:val="00A91E37"/>
    <w:rsid w:val="00A91FCD"/>
    <w:rsid w:val="00A96579"/>
    <w:rsid w:val="00A9791E"/>
    <w:rsid w:val="00AA1DFA"/>
    <w:rsid w:val="00AA363D"/>
    <w:rsid w:val="00AA631C"/>
    <w:rsid w:val="00AA7C77"/>
    <w:rsid w:val="00AB1368"/>
    <w:rsid w:val="00AB37F4"/>
    <w:rsid w:val="00AB3AB4"/>
    <w:rsid w:val="00AB4BED"/>
    <w:rsid w:val="00AB5C72"/>
    <w:rsid w:val="00AB6561"/>
    <w:rsid w:val="00AB67A5"/>
    <w:rsid w:val="00AB6BAD"/>
    <w:rsid w:val="00AB6EA0"/>
    <w:rsid w:val="00AC17AC"/>
    <w:rsid w:val="00AC433F"/>
    <w:rsid w:val="00AC470A"/>
    <w:rsid w:val="00AC4B04"/>
    <w:rsid w:val="00AC5924"/>
    <w:rsid w:val="00AC5D55"/>
    <w:rsid w:val="00AD0A31"/>
    <w:rsid w:val="00AD1B06"/>
    <w:rsid w:val="00AD2944"/>
    <w:rsid w:val="00AD4A5E"/>
    <w:rsid w:val="00AD5D5B"/>
    <w:rsid w:val="00AD6104"/>
    <w:rsid w:val="00AD6C55"/>
    <w:rsid w:val="00AD73D3"/>
    <w:rsid w:val="00AD7CAB"/>
    <w:rsid w:val="00AE057E"/>
    <w:rsid w:val="00AE0D84"/>
    <w:rsid w:val="00AE0E84"/>
    <w:rsid w:val="00AE1710"/>
    <w:rsid w:val="00AE3A3D"/>
    <w:rsid w:val="00AF225F"/>
    <w:rsid w:val="00AF2D89"/>
    <w:rsid w:val="00AF3E88"/>
    <w:rsid w:val="00AF4D53"/>
    <w:rsid w:val="00AF546B"/>
    <w:rsid w:val="00AF7DA4"/>
    <w:rsid w:val="00B00EBD"/>
    <w:rsid w:val="00B0370E"/>
    <w:rsid w:val="00B03E68"/>
    <w:rsid w:val="00B04AC0"/>
    <w:rsid w:val="00B05E35"/>
    <w:rsid w:val="00B062F6"/>
    <w:rsid w:val="00B1043D"/>
    <w:rsid w:val="00B124BD"/>
    <w:rsid w:val="00B12FB8"/>
    <w:rsid w:val="00B1356D"/>
    <w:rsid w:val="00B22390"/>
    <w:rsid w:val="00B22639"/>
    <w:rsid w:val="00B244A1"/>
    <w:rsid w:val="00B24F72"/>
    <w:rsid w:val="00B27419"/>
    <w:rsid w:val="00B27BF9"/>
    <w:rsid w:val="00B30E5B"/>
    <w:rsid w:val="00B319B6"/>
    <w:rsid w:val="00B329B9"/>
    <w:rsid w:val="00B37406"/>
    <w:rsid w:val="00B404DF"/>
    <w:rsid w:val="00B419C8"/>
    <w:rsid w:val="00B4227A"/>
    <w:rsid w:val="00B425F4"/>
    <w:rsid w:val="00B42842"/>
    <w:rsid w:val="00B43B8D"/>
    <w:rsid w:val="00B43EEA"/>
    <w:rsid w:val="00B43F6D"/>
    <w:rsid w:val="00B442A2"/>
    <w:rsid w:val="00B449AB"/>
    <w:rsid w:val="00B46712"/>
    <w:rsid w:val="00B51FB6"/>
    <w:rsid w:val="00B5283E"/>
    <w:rsid w:val="00B55AAB"/>
    <w:rsid w:val="00B5678F"/>
    <w:rsid w:val="00B579A7"/>
    <w:rsid w:val="00B57A91"/>
    <w:rsid w:val="00B60533"/>
    <w:rsid w:val="00B6265C"/>
    <w:rsid w:val="00B6401E"/>
    <w:rsid w:val="00B6495A"/>
    <w:rsid w:val="00B652A1"/>
    <w:rsid w:val="00B66599"/>
    <w:rsid w:val="00B702C0"/>
    <w:rsid w:val="00B72CF0"/>
    <w:rsid w:val="00B735DD"/>
    <w:rsid w:val="00B737D1"/>
    <w:rsid w:val="00B7459B"/>
    <w:rsid w:val="00B749E2"/>
    <w:rsid w:val="00B74CE9"/>
    <w:rsid w:val="00B7553C"/>
    <w:rsid w:val="00B75C20"/>
    <w:rsid w:val="00B80078"/>
    <w:rsid w:val="00B82635"/>
    <w:rsid w:val="00B82C51"/>
    <w:rsid w:val="00B87E77"/>
    <w:rsid w:val="00B90D91"/>
    <w:rsid w:val="00B91AF6"/>
    <w:rsid w:val="00B91F39"/>
    <w:rsid w:val="00B97DE5"/>
    <w:rsid w:val="00BA19D7"/>
    <w:rsid w:val="00BA1F4E"/>
    <w:rsid w:val="00BA2C6F"/>
    <w:rsid w:val="00BA4A7E"/>
    <w:rsid w:val="00BA4F96"/>
    <w:rsid w:val="00BA5D85"/>
    <w:rsid w:val="00BA6688"/>
    <w:rsid w:val="00BA6F4B"/>
    <w:rsid w:val="00BA7731"/>
    <w:rsid w:val="00BB25E8"/>
    <w:rsid w:val="00BB4DB3"/>
    <w:rsid w:val="00BB58D8"/>
    <w:rsid w:val="00BB6A86"/>
    <w:rsid w:val="00BB790C"/>
    <w:rsid w:val="00BC09A2"/>
    <w:rsid w:val="00BC1A5D"/>
    <w:rsid w:val="00BC34D3"/>
    <w:rsid w:val="00BC6808"/>
    <w:rsid w:val="00BC71E1"/>
    <w:rsid w:val="00BD150A"/>
    <w:rsid w:val="00BD193A"/>
    <w:rsid w:val="00BD2962"/>
    <w:rsid w:val="00BD5D49"/>
    <w:rsid w:val="00BD643D"/>
    <w:rsid w:val="00BD68C1"/>
    <w:rsid w:val="00BD73C4"/>
    <w:rsid w:val="00BE1D04"/>
    <w:rsid w:val="00BE28AA"/>
    <w:rsid w:val="00BE3017"/>
    <w:rsid w:val="00BE41D3"/>
    <w:rsid w:val="00BE53C8"/>
    <w:rsid w:val="00BE67CB"/>
    <w:rsid w:val="00BE720A"/>
    <w:rsid w:val="00BE7698"/>
    <w:rsid w:val="00BE7A19"/>
    <w:rsid w:val="00BF1BFB"/>
    <w:rsid w:val="00BF3071"/>
    <w:rsid w:val="00BF41E2"/>
    <w:rsid w:val="00BF43F8"/>
    <w:rsid w:val="00BF6B2A"/>
    <w:rsid w:val="00BF75EB"/>
    <w:rsid w:val="00C00AED"/>
    <w:rsid w:val="00C07A0C"/>
    <w:rsid w:val="00C107F6"/>
    <w:rsid w:val="00C119C2"/>
    <w:rsid w:val="00C11EB9"/>
    <w:rsid w:val="00C12D6A"/>
    <w:rsid w:val="00C1322E"/>
    <w:rsid w:val="00C13294"/>
    <w:rsid w:val="00C1357D"/>
    <w:rsid w:val="00C13590"/>
    <w:rsid w:val="00C145CF"/>
    <w:rsid w:val="00C15CA1"/>
    <w:rsid w:val="00C16A44"/>
    <w:rsid w:val="00C209AE"/>
    <w:rsid w:val="00C221D7"/>
    <w:rsid w:val="00C22C9A"/>
    <w:rsid w:val="00C2331C"/>
    <w:rsid w:val="00C2603F"/>
    <w:rsid w:val="00C27302"/>
    <w:rsid w:val="00C273A2"/>
    <w:rsid w:val="00C30188"/>
    <w:rsid w:val="00C30F72"/>
    <w:rsid w:val="00C312C0"/>
    <w:rsid w:val="00C41926"/>
    <w:rsid w:val="00C42FB9"/>
    <w:rsid w:val="00C47393"/>
    <w:rsid w:val="00C47C9F"/>
    <w:rsid w:val="00C50311"/>
    <w:rsid w:val="00C52BDA"/>
    <w:rsid w:val="00C55CD8"/>
    <w:rsid w:val="00C55E8E"/>
    <w:rsid w:val="00C578BE"/>
    <w:rsid w:val="00C57D34"/>
    <w:rsid w:val="00C57EAA"/>
    <w:rsid w:val="00C60758"/>
    <w:rsid w:val="00C610EB"/>
    <w:rsid w:val="00C61129"/>
    <w:rsid w:val="00C62AD8"/>
    <w:rsid w:val="00C640B2"/>
    <w:rsid w:val="00C64EE6"/>
    <w:rsid w:val="00C70E7A"/>
    <w:rsid w:val="00C7202A"/>
    <w:rsid w:val="00C72520"/>
    <w:rsid w:val="00C72CF8"/>
    <w:rsid w:val="00C74E37"/>
    <w:rsid w:val="00C80919"/>
    <w:rsid w:val="00C846A4"/>
    <w:rsid w:val="00C847EE"/>
    <w:rsid w:val="00C84AC0"/>
    <w:rsid w:val="00C853D5"/>
    <w:rsid w:val="00C90DFD"/>
    <w:rsid w:val="00C91A84"/>
    <w:rsid w:val="00C93041"/>
    <w:rsid w:val="00C95470"/>
    <w:rsid w:val="00C96336"/>
    <w:rsid w:val="00C9690F"/>
    <w:rsid w:val="00CA18AB"/>
    <w:rsid w:val="00CA1B43"/>
    <w:rsid w:val="00CA3DB4"/>
    <w:rsid w:val="00CA4BF8"/>
    <w:rsid w:val="00CA5B7B"/>
    <w:rsid w:val="00CA6C99"/>
    <w:rsid w:val="00CB02F7"/>
    <w:rsid w:val="00CB0A4A"/>
    <w:rsid w:val="00CB2319"/>
    <w:rsid w:val="00CB25A2"/>
    <w:rsid w:val="00CB3F62"/>
    <w:rsid w:val="00CB4A50"/>
    <w:rsid w:val="00CB4B5C"/>
    <w:rsid w:val="00CC2015"/>
    <w:rsid w:val="00CC26EB"/>
    <w:rsid w:val="00CC5194"/>
    <w:rsid w:val="00CC59E5"/>
    <w:rsid w:val="00CD2F67"/>
    <w:rsid w:val="00CD3509"/>
    <w:rsid w:val="00CD3754"/>
    <w:rsid w:val="00CD475E"/>
    <w:rsid w:val="00CD48E2"/>
    <w:rsid w:val="00CD5E04"/>
    <w:rsid w:val="00CD5E74"/>
    <w:rsid w:val="00CD6BC1"/>
    <w:rsid w:val="00CD7EFC"/>
    <w:rsid w:val="00CE0239"/>
    <w:rsid w:val="00CE093B"/>
    <w:rsid w:val="00CE132D"/>
    <w:rsid w:val="00CE27B8"/>
    <w:rsid w:val="00CE3BEA"/>
    <w:rsid w:val="00CE499C"/>
    <w:rsid w:val="00CF04AE"/>
    <w:rsid w:val="00CF073D"/>
    <w:rsid w:val="00CF4F76"/>
    <w:rsid w:val="00CF626A"/>
    <w:rsid w:val="00D03D06"/>
    <w:rsid w:val="00D06A43"/>
    <w:rsid w:val="00D079BC"/>
    <w:rsid w:val="00D12358"/>
    <w:rsid w:val="00D12CC9"/>
    <w:rsid w:val="00D135D5"/>
    <w:rsid w:val="00D13792"/>
    <w:rsid w:val="00D21E2D"/>
    <w:rsid w:val="00D22521"/>
    <w:rsid w:val="00D22B42"/>
    <w:rsid w:val="00D22CB0"/>
    <w:rsid w:val="00D241E3"/>
    <w:rsid w:val="00D26972"/>
    <w:rsid w:val="00D26E78"/>
    <w:rsid w:val="00D27DDF"/>
    <w:rsid w:val="00D30647"/>
    <w:rsid w:val="00D30B83"/>
    <w:rsid w:val="00D3351A"/>
    <w:rsid w:val="00D34147"/>
    <w:rsid w:val="00D36AF6"/>
    <w:rsid w:val="00D36E09"/>
    <w:rsid w:val="00D37D3B"/>
    <w:rsid w:val="00D41969"/>
    <w:rsid w:val="00D44072"/>
    <w:rsid w:val="00D44632"/>
    <w:rsid w:val="00D4633A"/>
    <w:rsid w:val="00D465FC"/>
    <w:rsid w:val="00D479FC"/>
    <w:rsid w:val="00D51C4C"/>
    <w:rsid w:val="00D54898"/>
    <w:rsid w:val="00D5552B"/>
    <w:rsid w:val="00D557FD"/>
    <w:rsid w:val="00D569A1"/>
    <w:rsid w:val="00D60FA3"/>
    <w:rsid w:val="00D632A3"/>
    <w:rsid w:val="00D65224"/>
    <w:rsid w:val="00D652D3"/>
    <w:rsid w:val="00D65589"/>
    <w:rsid w:val="00D655C0"/>
    <w:rsid w:val="00D65957"/>
    <w:rsid w:val="00D65BB5"/>
    <w:rsid w:val="00D6788F"/>
    <w:rsid w:val="00D70EC5"/>
    <w:rsid w:val="00D74199"/>
    <w:rsid w:val="00D74431"/>
    <w:rsid w:val="00D7554B"/>
    <w:rsid w:val="00D755D9"/>
    <w:rsid w:val="00D75ABE"/>
    <w:rsid w:val="00D76947"/>
    <w:rsid w:val="00D81B6F"/>
    <w:rsid w:val="00D82C29"/>
    <w:rsid w:val="00D84A39"/>
    <w:rsid w:val="00D85131"/>
    <w:rsid w:val="00D85891"/>
    <w:rsid w:val="00D85CED"/>
    <w:rsid w:val="00D860BD"/>
    <w:rsid w:val="00D879AE"/>
    <w:rsid w:val="00D93E82"/>
    <w:rsid w:val="00D94231"/>
    <w:rsid w:val="00DA064C"/>
    <w:rsid w:val="00DA0BAE"/>
    <w:rsid w:val="00DA0DA4"/>
    <w:rsid w:val="00DA2356"/>
    <w:rsid w:val="00DA2795"/>
    <w:rsid w:val="00DA2CD8"/>
    <w:rsid w:val="00DA5D03"/>
    <w:rsid w:val="00DA7B93"/>
    <w:rsid w:val="00DB1840"/>
    <w:rsid w:val="00DC0DFF"/>
    <w:rsid w:val="00DC1054"/>
    <w:rsid w:val="00DC1151"/>
    <w:rsid w:val="00DC21EB"/>
    <w:rsid w:val="00DC3074"/>
    <w:rsid w:val="00DC3579"/>
    <w:rsid w:val="00DC3612"/>
    <w:rsid w:val="00DC4D0A"/>
    <w:rsid w:val="00DC5066"/>
    <w:rsid w:val="00DC7643"/>
    <w:rsid w:val="00DD0856"/>
    <w:rsid w:val="00DD0F95"/>
    <w:rsid w:val="00DD5999"/>
    <w:rsid w:val="00DD6CE4"/>
    <w:rsid w:val="00DD7ADE"/>
    <w:rsid w:val="00DE2383"/>
    <w:rsid w:val="00DF3624"/>
    <w:rsid w:val="00DF5EB7"/>
    <w:rsid w:val="00DF5FD1"/>
    <w:rsid w:val="00DF6A23"/>
    <w:rsid w:val="00DF6D3C"/>
    <w:rsid w:val="00DF70A5"/>
    <w:rsid w:val="00E00258"/>
    <w:rsid w:val="00E021C1"/>
    <w:rsid w:val="00E04A24"/>
    <w:rsid w:val="00E0564D"/>
    <w:rsid w:val="00E07225"/>
    <w:rsid w:val="00E07987"/>
    <w:rsid w:val="00E07D01"/>
    <w:rsid w:val="00E10926"/>
    <w:rsid w:val="00E12A64"/>
    <w:rsid w:val="00E13590"/>
    <w:rsid w:val="00E13678"/>
    <w:rsid w:val="00E14BC4"/>
    <w:rsid w:val="00E25524"/>
    <w:rsid w:val="00E31B37"/>
    <w:rsid w:val="00E33190"/>
    <w:rsid w:val="00E33CB7"/>
    <w:rsid w:val="00E34912"/>
    <w:rsid w:val="00E3564C"/>
    <w:rsid w:val="00E35E72"/>
    <w:rsid w:val="00E36057"/>
    <w:rsid w:val="00E3728B"/>
    <w:rsid w:val="00E3737B"/>
    <w:rsid w:val="00E405EB"/>
    <w:rsid w:val="00E406FB"/>
    <w:rsid w:val="00E40B18"/>
    <w:rsid w:val="00E40D4B"/>
    <w:rsid w:val="00E41079"/>
    <w:rsid w:val="00E42721"/>
    <w:rsid w:val="00E43490"/>
    <w:rsid w:val="00E43738"/>
    <w:rsid w:val="00E4424A"/>
    <w:rsid w:val="00E44AF0"/>
    <w:rsid w:val="00E45495"/>
    <w:rsid w:val="00E5082E"/>
    <w:rsid w:val="00E513CC"/>
    <w:rsid w:val="00E516E2"/>
    <w:rsid w:val="00E51A66"/>
    <w:rsid w:val="00E53B24"/>
    <w:rsid w:val="00E5415A"/>
    <w:rsid w:val="00E5487E"/>
    <w:rsid w:val="00E54C30"/>
    <w:rsid w:val="00E55349"/>
    <w:rsid w:val="00E55557"/>
    <w:rsid w:val="00E56805"/>
    <w:rsid w:val="00E61329"/>
    <w:rsid w:val="00E62ED2"/>
    <w:rsid w:val="00E654A9"/>
    <w:rsid w:val="00E658A1"/>
    <w:rsid w:val="00E668FD"/>
    <w:rsid w:val="00E671FC"/>
    <w:rsid w:val="00E700A9"/>
    <w:rsid w:val="00E7069C"/>
    <w:rsid w:val="00E75113"/>
    <w:rsid w:val="00E75D3B"/>
    <w:rsid w:val="00E766F0"/>
    <w:rsid w:val="00E76BB5"/>
    <w:rsid w:val="00E76CA1"/>
    <w:rsid w:val="00E76F75"/>
    <w:rsid w:val="00E80EEE"/>
    <w:rsid w:val="00E82A74"/>
    <w:rsid w:val="00E83A40"/>
    <w:rsid w:val="00E84BB9"/>
    <w:rsid w:val="00E84FA2"/>
    <w:rsid w:val="00E876A0"/>
    <w:rsid w:val="00E877CA"/>
    <w:rsid w:val="00E87E90"/>
    <w:rsid w:val="00E928D7"/>
    <w:rsid w:val="00E9299C"/>
    <w:rsid w:val="00E92E8B"/>
    <w:rsid w:val="00E97C4A"/>
    <w:rsid w:val="00EA0448"/>
    <w:rsid w:val="00EA459F"/>
    <w:rsid w:val="00EB1536"/>
    <w:rsid w:val="00EB1936"/>
    <w:rsid w:val="00EB1C20"/>
    <w:rsid w:val="00EB1F90"/>
    <w:rsid w:val="00EB2A9C"/>
    <w:rsid w:val="00EB2B6A"/>
    <w:rsid w:val="00EB2C99"/>
    <w:rsid w:val="00EB4C46"/>
    <w:rsid w:val="00EB66E9"/>
    <w:rsid w:val="00EC0E3E"/>
    <w:rsid w:val="00EC137D"/>
    <w:rsid w:val="00EC15DD"/>
    <w:rsid w:val="00EC18C3"/>
    <w:rsid w:val="00EC19E1"/>
    <w:rsid w:val="00EC25C8"/>
    <w:rsid w:val="00EC2B8E"/>
    <w:rsid w:val="00EC3396"/>
    <w:rsid w:val="00EC5F32"/>
    <w:rsid w:val="00EC5F36"/>
    <w:rsid w:val="00EC6632"/>
    <w:rsid w:val="00EC6E52"/>
    <w:rsid w:val="00ED1554"/>
    <w:rsid w:val="00ED1728"/>
    <w:rsid w:val="00ED2722"/>
    <w:rsid w:val="00ED2837"/>
    <w:rsid w:val="00ED2889"/>
    <w:rsid w:val="00ED6399"/>
    <w:rsid w:val="00ED7365"/>
    <w:rsid w:val="00ED7FBD"/>
    <w:rsid w:val="00EE054E"/>
    <w:rsid w:val="00EE0A91"/>
    <w:rsid w:val="00EE28CD"/>
    <w:rsid w:val="00EE4505"/>
    <w:rsid w:val="00EE45FD"/>
    <w:rsid w:val="00EE5DF0"/>
    <w:rsid w:val="00EE611F"/>
    <w:rsid w:val="00EE6B58"/>
    <w:rsid w:val="00EF10E8"/>
    <w:rsid w:val="00EF34F7"/>
    <w:rsid w:val="00EF3746"/>
    <w:rsid w:val="00F05682"/>
    <w:rsid w:val="00F065BD"/>
    <w:rsid w:val="00F117B4"/>
    <w:rsid w:val="00F13E59"/>
    <w:rsid w:val="00F15971"/>
    <w:rsid w:val="00F1665A"/>
    <w:rsid w:val="00F17161"/>
    <w:rsid w:val="00F177AC"/>
    <w:rsid w:val="00F20C18"/>
    <w:rsid w:val="00F20F55"/>
    <w:rsid w:val="00F21A0E"/>
    <w:rsid w:val="00F21DC6"/>
    <w:rsid w:val="00F2227D"/>
    <w:rsid w:val="00F2233A"/>
    <w:rsid w:val="00F22A50"/>
    <w:rsid w:val="00F22FB0"/>
    <w:rsid w:val="00F23D0F"/>
    <w:rsid w:val="00F2629E"/>
    <w:rsid w:val="00F31F16"/>
    <w:rsid w:val="00F32725"/>
    <w:rsid w:val="00F33287"/>
    <w:rsid w:val="00F34857"/>
    <w:rsid w:val="00F3653F"/>
    <w:rsid w:val="00F36A27"/>
    <w:rsid w:val="00F36B57"/>
    <w:rsid w:val="00F40D50"/>
    <w:rsid w:val="00F427EF"/>
    <w:rsid w:val="00F43449"/>
    <w:rsid w:val="00F434C7"/>
    <w:rsid w:val="00F43AC4"/>
    <w:rsid w:val="00F447C0"/>
    <w:rsid w:val="00F4612E"/>
    <w:rsid w:val="00F46362"/>
    <w:rsid w:val="00F525F8"/>
    <w:rsid w:val="00F54E2B"/>
    <w:rsid w:val="00F54F69"/>
    <w:rsid w:val="00F5504F"/>
    <w:rsid w:val="00F5578A"/>
    <w:rsid w:val="00F5624C"/>
    <w:rsid w:val="00F56721"/>
    <w:rsid w:val="00F57B22"/>
    <w:rsid w:val="00F60AB3"/>
    <w:rsid w:val="00F63B1C"/>
    <w:rsid w:val="00F63FBE"/>
    <w:rsid w:val="00F667B1"/>
    <w:rsid w:val="00F67386"/>
    <w:rsid w:val="00F70870"/>
    <w:rsid w:val="00F71684"/>
    <w:rsid w:val="00F73B2A"/>
    <w:rsid w:val="00F75EBF"/>
    <w:rsid w:val="00F76C54"/>
    <w:rsid w:val="00F76F11"/>
    <w:rsid w:val="00F773B2"/>
    <w:rsid w:val="00F8091C"/>
    <w:rsid w:val="00F80B98"/>
    <w:rsid w:val="00F81B93"/>
    <w:rsid w:val="00F831F8"/>
    <w:rsid w:val="00F84319"/>
    <w:rsid w:val="00F858BA"/>
    <w:rsid w:val="00F86077"/>
    <w:rsid w:val="00F8621C"/>
    <w:rsid w:val="00F86697"/>
    <w:rsid w:val="00F90494"/>
    <w:rsid w:val="00F90BC0"/>
    <w:rsid w:val="00F90F73"/>
    <w:rsid w:val="00F92C01"/>
    <w:rsid w:val="00F92DC8"/>
    <w:rsid w:val="00F93B00"/>
    <w:rsid w:val="00F953D4"/>
    <w:rsid w:val="00F975F9"/>
    <w:rsid w:val="00FA0393"/>
    <w:rsid w:val="00FA1F56"/>
    <w:rsid w:val="00FA24AB"/>
    <w:rsid w:val="00FA2ECD"/>
    <w:rsid w:val="00FA4178"/>
    <w:rsid w:val="00FA49A7"/>
    <w:rsid w:val="00FA645E"/>
    <w:rsid w:val="00FA703B"/>
    <w:rsid w:val="00FB073F"/>
    <w:rsid w:val="00FB0ED0"/>
    <w:rsid w:val="00FB1219"/>
    <w:rsid w:val="00FB1CB1"/>
    <w:rsid w:val="00FB27F5"/>
    <w:rsid w:val="00FB3CDE"/>
    <w:rsid w:val="00FB488E"/>
    <w:rsid w:val="00FB5C17"/>
    <w:rsid w:val="00FB6170"/>
    <w:rsid w:val="00FC14D4"/>
    <w:rsid w:val="00FC162D"/>
    <w:rsid w:val="00FC1C72"/>
    <w:rsid w:val="00FC43D4"/>
    <w:rsid w:val="00FC5060"/>
    <w:rsid w:val="00FC7475"/>
    <w:rsid w:val="00FD00AA"/>
    <w:rsid w:val="00FD0829"/>
    <w:rsid w:val="00FD0B1C"/>
    <w:rsid w:val="00FD2745"/>
    <w:rsid w:val="00FD31C8"/>
    <w:rsid w:val="00FD3A76"/>
    <w:rsid w:val="00FD3DDA"/>
    <w:rsid w:val="00FD5A83"/>
    <w:rsid w:val="00FD6186"/>
    <w:rsid w:val="00FD7A4A"/>
    <w:rsid w:val="00FE0DE2"/>
    <w:rsid w:val="00FE2242"/>
    <w:rsid w:val="00FE3BD6"/>
    <w:rsid w:val="00FE41B0"/>
    <w:rsid w:val="00FE63C1"/>
    <w:rsid w:val="00FF597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5E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 Paragraph2,numbered paragraph,List Paragraph (numbered (a)),List Paragraph1,WB Para,Lapis Bulleted List,Dot pt,F5 List Paragraph,List Paragraph Char Char Char,Indicator Text,Numbered Para 1,Bullet 1,List Paragraph12,Bullet Points,L"/>
    <w:basedOn w:val="Normal"/>
    <w:link w:val="ListParagraphChar"/>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customStyle="1" w:styleId="Body">
    <w:name w:val="Body"/>
    <w:rsid w:val="001E3E8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en-US"/>
      <w14:textOutline w14:w="0" w14:cap="flat" w14:cmpd="sng" w14:algn="ctr">
        <w14:noFill/>
        <w14:prstDash w14:val="solid"/>
        <w14:bevel/>
      </w14:textOutline>
    </w:rPr>
  </w:style>
  <w:style w:type="character" w:customStyle="1" w:styleId="ListParagraphChar">
    <w:name w:val="List Paragraph Char"/>
    <w:aliases w:val="List Paragraph2 Char,numbered paragraph Char,List Paragraph (numbered (a)) Char,List Paragraph1 Char,WB Para Char,Lapis Bulleted List Char,Dot pt Char,F5 List Paragraph Char,List Paragraph Char Char Char Char,Indicator Text Char"/>
    <w:link w:val="ListParagraph"/>
    <w:qFormat/>
    <w:rsid w:val="000B5567"/>
    <w:rPr>
      <w:rFonts w:ascii="Times New Roman" w:eastAsia="Times New Roman" w:hAnsi="Times New Roman"/>
      <w:sz w:val="24"/>
      <w:szCs w:val="24"/>
      <w:lang w:val="en-GB" w:eastAsia="en-GB"/>
    </w:rPr>
  </w:style>
  <w:style w:type="paragraph" w:customStyle="1" w:styleId="Default">
    <w:name w:val="Default"/>
    <w:rsid w:val="00622B01"/>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eastAsia="en-US"/>
      <w14:textOutline w14:w="0" w14:cap="flat" w14:cmpd="sng" w14:algn="ctr">
        <w14:noFill/>
        <w14:prstDash w14:val="solid"/>
        <w14:bevel/>
      </w14:textOutline>
    </w:rPr>
  </w:style>
  <w:style w:type="character" w:customStyle="1" w:styleId="CommentTextChar">
    <w:name w:val="Comment Text Char"/>
    <w:link w:val="CommentText"/>
    <w:semiHidden/>
    <w:rsid w:val="00A57073"/>
    <w:rPr>
      <w:rFonts w:ascii="Times New Roman" w:eastAsia="Times New Roman" w:hAnsi="Times New Roman"/>
      <w:lang w:val="en-GB" w:eastAsia="en-GB"/>
    </w:rPr>
  </w:style>
  <w:style w:type="paragraph" w:styleId="NormalWeb">
    <w:name w:val="Normal (Web)"/>
    <w:basedOn w:val="Normal"/>
    <w:uiPriority w:val="99"/>
    <w:unhideWhenUsed/>
    <w:rsid w:val="00A65D34"/>
    <w:pPr>
      <w:spacing w:before="100" w:beforeAutospacing="1" w:after="100" w:afterAutospacing="1"/>
    </w:pPr>
    <w:rPr>
      <w:lang w:val="en-US" w:eastAsia="en-US"/>
    </w:rPr>
  </w:style>
  <w:style w:type="character" w:customStyle="1" w:styleId="CommentTextChar1">
    <w:name w:val="Comment Text Char1"/>
    <w:semiHidden/>
    <w:rsid w:val="00E3728B"/>
    <w:rPr>
      <w:rFonts w:ascii="Times New Roman" w:eastAsia="MS Mincho" w:hAnsi="Times New Roman" w:cs="Times New Roman"/>
      <w:sz w:val="20"/>
      <w:szCs w:val="20"/>
      <w:lang w:val="en-US"/>
    </w:rPr>
  </w:style>
  <w:style w:type="character" w:customStyle="1" w:styleId="jlqj4b">
    <w:name w:val="jlqj4b"/>
    <w:basedOn w:val="DefaultParagraphFont"/>
    <w:rsid w:val="0009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0633">
      <w:bodyDiv w:val="1"/>
      <w:marLeft w:val="0"/>
      <w:marRight w:val="0"/>
      <w:marTop w:val="0"/>
      <w:marBottom w:val="0"/>
      <w:divBdr>
        <w:top w:val="none" w:sz="0" w:space="0" w:color="auto"/>
        <w:left w:val="none" w:sz="0" w:space="0" w:color="auto"/>
        <w:bottom w:val="none" w:sz="0" w:space="0" w:color="auto"/>
        <w:right w:val="none" w:sz="0" w:space="0" w:color="auto"/>
      </w:divBdr>
      <w:divsChild>
        <w:div w:id="605307208">
          <w:marLeft w:val="0"/>
          <w:marRight w:val="0"/>
          <w:marTop w:val="0"/>
          <w:marBottom w:val="0"/>
          <w:divBdr>
            <w:top w:val="none" w:sz="0" w:space="0" w:color="auto"/>
            <w:left w:val="none" w:sz="0" w:space="0" w:color="auto"/>
            <w:bottom w:val="none" w:sz="0" w:space="0" w:color="auto"/>
            <w:right w:val="none" w:sz="0" w:space="0" w:color="auto"/>
          </w:divBdr>
        </w:div>
        <w:div w:id="1875848230">
          <w:marLeft w:val="0"/>
          <w:marRight w:val="0"/>
          <w:marTop w:val="0"/>
          <w:marBottom w:val="0"/>
          <w:divBdr>
            <w:top w:val="none" w:sz="0" w:space="0" w:color="auto"/>
            <w:left w:val="none" w:sz="0" w:space="0" w:color="auto"/>
            <w:bottom w:val="none" w:sz="0" w:space="0" w:color="auto"/>
            <w:right w:val="none" w:sz="0" w:space="0" w:color="auto"/>
          </w:divBdr>
        </w:div>
        <w:div w:id="1135954746">
          <w:marLeft w:val="0"/>
          <w:marRight w:val="0"/>
          <w:marTop w:val="0"/>
          <w:marBottom w:val="0"/>
          <w:divBdr>
            <w:top w:val="none" w:sz="0" w:space="0" w:color="auto"/>
            <w:left w:val="none" w:sz="0" w:space="0" w:color="auto"/>
            <w:bottom w:val="none" w:sz="0" w:space="0" w:color="auto"/>
            <w:right w:val="none" w:sz="0" w:space="0" w:color="auto"/>
          </w:divBdr>
        </w:div>
        <w:div w:id="116604575">
          <w:marLeft w:val="0"/>
          <w:marRight w:val="0"/>
          <w:marTop w:val="0"/>
          <w:marBottom w:val="0"/>
          <w:divBdr>
            <w:top w:val="none" w:sz="0" w:space="0" w:color="auto"/>
            <w:left w:val="none" w:sz="0" w:space="0" w:color="auto"/>
            <w:bottom w:val="none" w:sz="0" w:space="0" w:color="auto"/>
            <w:right w:val="none" w:sz="0" w:space="0" w:color="auto"/>
          </w:divBdr>
        </w:div>
        <w:div w:id="2099866738">
          <w:marLeft w:val="0"/>
          <w:marRight w:val="0"/>
          <w:marTop w:val="0"/>
          <w:marBottom w:val="0"/>
          <w:divBdr>
            <w:top w:val="none" w:sz="0" w:space="0" w:color="auto"/>
            <w:left w:val="none" w:sz="0" w:space="0" w:color="auto"/>
            <w:bottom w:val="none" w:sz="0" w:space="0" w:color="auto"/>
            <w:right w:val="none" w:sz="0" w:space="0" w:color="auto"/>
          </w:divBdr>
        </w:div>
      </w:divsChild>
    </w:div>
    <w:div w:id="99692175">
      <w:bodyDiv w:val="1"/>
      <w:marLeft w:val="0"/>
      <w:marRight w:val="0"/>
      <w:marTop w:val="0"/>
      <w:marBottom w:val="0"/>
      <w:divBdr>
        <w:top w:val="none" w:sz="0" w:space="0" w:color="auto"/>
        <w:left w:val="none" w:sz="0" w:space="0" w:color="auto"/>
        <w:bottom w:val="none" w:sz="0" w:space="0" w:color="auto"/>
        <w:right w:val="none" w:sz="0" w:space="0" w:color="auto"/>
      </w:divBdr>
    </w:div>
    <w:div w:id="265427839">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671642037">
      <w:bodyDiv w:val="1"/>
      <w:marLeft w:val="0"/>
      <w:marRight w:val="0"/>
      <w:marTop w:val="0"/>
      <w:marBottom w:val="0"/>
      <w:divBdr>
        <w:top w:val="none" w:sz="0" w:space="0" w:color="auto"/>
        <w:left w:val="none" w:sz="0" w:space="0" w:color="auto"/>
        <w:bottom w:val="none" w:sz="0" w:space="0" w:color="auto"/>
        <w:right w:val="none" w:sz="0" w:space="0" w:color="auto"/>
      </w:divBdr>
    </w:div>
    <w:div w:id="1004822139">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9779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E3E208-EB0E-CE4B-B523-FFF6724B5879}">
  <ds:schemaRefs>
    <ds:schemaRef ds:uri="http://schemas.openxmlformats.org/officeDocument/2006/bibliography"/>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7F30ED3C-18FE-457A-81BC-DDA109DC7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FD88E00-AD6C-4229-8EC8-D20BA84B166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8404</Words>
  <Characters>47905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56197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PBF Secretariat</cp:lastModifiedBy>
  <cp:revision>3</cp:revision>
  <cp:lastPrinted>2014-02-10T17:12:00Z</cp:lastPrinted>
  <dcterms:created xsi:type="dcterms:W3CDTF">2021-11-29T11:34:00Z</dcterms:created>
  <dcterms:modified xsi:type="dcterms:W3CDTF">2021-11-29T13:41:00Z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