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A12E16F"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E1719">
        <w:rPr>
          <w:bCs/>
          <w:iCs/>
          <w:snapToGrid w:val="0"/>
        </w:rPr>
        <w:fldChar w:fldCharType="begin">
          <w:ffData>
            <w:name w:val=""/>
            <w:enabled/>
            <w:calcOnExit w:val="0"/>
            <w:textInput>
              <w:default w:val="YEMEN"/>
              <w:format w:val="FIRST CAPITAL"/>
            </w:textInput>
          </w:ffData>
        </w:fldChar>
      </w:r>
      <w:r w:rsidR="00AE1719">
        <w:rPr>
          <w:bCs/>
          <w:iCs/>
          <w:snapToGrid w:val="0"/>
        </w:rPr>
        <w:instrText xml:space="preserve"> FORMTEXT </w:instrText>
      </w:r>
      <w:r w:rsidR="00AE1719">
        <w:rPr>
          <w:bCs/>
          <w:iCs/>
          <w:snapToGrid w:val="0"/>
        </w:rPr>
      </w:r>
      <w:r w:rsidR="00AE1719">
        <w:rPr>
          <w:bCs/>
          <w:iCs/>
          <w:snapToGrid w:val="0"/>
        </w:rPr>
        <w:fldChar w:fldCharType="separate"/>
      </w:r>
      <w:r w:rsidR="00AE1719">
        <w:rPr>
          <w:bCs/>
          <w:iCs/>
          <w:noProof/>
          <w:snapToGrid w:val="0"/>
        </w:rPr>
        <w:t>YEMEN</w:t>
      </w:r>
      <w:r w:rsidR="00AE1719">
        <w:rPr>
          <w:bCs/>
          <w:iCs/>
          <w:snapToGrid w:val="0"/>
        </w:rPr>
        <w:fldChar w:fldCharType="end"/>
      </w:r>
    </w:p>
    <w:p w14:paraId="28AB750A" w14:textId="0C032902" w:rsidR="008640A5" w:rsidRPr="00627A1C" w:rsidRDefault="008640A5" w:rsidP="008364E5">
      <w:pPr>
        <w:jc w:val="center"/>
        <w:rPr>
          <w:b/>
          <w:bCs/>
          <w:caps/>
        </w:rPr>
      </w:pPr>
      <w:r w:rsidRPr="00627A1C">
        <w:rPr>
          <w:b/>
          <w:bCs/>
          <w:caps/>
        </w:rPr>
        <w:t xml:space="preserve">TYPE OF REPORT: </w:t>
      </w:r>
      <w:r w:rsidR="00793DE6" w:rsidRPr="00627A1C">
        <w:rPr>
          <w:b/>
          <w:bCs/>
          <w:caps/>
        </w:rPr>
        <w:t>annual</w:t>
      </w:r>
    </w:p>
    <w:p w14:paraId="54B5CFAE" w14:textId="17438935"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E1719">
        <w:rPr>
          <w:bCs/>
          <w:iCs/>
          <w:snapToGrid w:val="0"/>
        </w:rPr>
        <w:fldChar w:fldCharType="begin">
          <w:ffData>
            <w:name w:val=""/>
            <w:enabled/>
            <w:calcOnExit w:val="0"/>
            <w:textInput>
              <w:default w:val="2021"/>
              <w:format w:val="FIRST CAPITAL"/>
            </w:textInput>
          </w:ffData>
        </w:fldChar>
      </w:r>
      <w:r w:rsidR="00AE1719">
        <w:rPr>
          <w:bCs/>
          <w:iCs/>
          <w:snapToGrid w:val="0"/>
        </w:rPr>
        <w:instrText xml:space="preserve"> FORMTEXT </w:instrText>
      </w:r>
      <w:r w:rsidR="00AE1719">
        <w:rPr>
          <w:bCs/>
          <w:iCs/>
          <w:snapToGrid w:val="0"/>
        </w:rPr>
      </w:r>
      <w:r w:rsidR="00AE1719">
        <w:rPr>
          <w:bCs/>
          <w:iCs/>
          <w:snapToGrid w:val="0"/>
        </w:rPr>
        <w:fldChar w:fldCharType="separate"/>
      </w:r>
      <w:r w:rsidR="00AE1719">
        <w:rPr>
          <w:bCs/>
          <w:iCs/>
          <w:noProof/>
          <w:snapToGrid w:val="0"/>
        </w:rPr>
        <w:t>2021</w:t>
      </w:r>
      <w:r w:rsidR="00AE1719">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C0C40E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9E5294">
              <w:rPr>
                <w:rFonts w:ascii="Times New Roman" w:hAnsi="Times New Roman" w:cs="Times New Roman"/>
                <w:b/>
                <w:sz w:val="24"/>
                <w:szCs w:val="24"/>
                <w:lang w:val="en-US"/>
              </w:rPr>
              <w:t>“</w:t>
            </w:r>
            <w:r w:rsidR="00AE1719">
              <w:rPr>
                <w:rFonts w:ascii="Times New Roman" w:hAnsi="Times New Roman" w:cs="Times New Roman"/>
                <w:bCs/>
                <w:iCs/>
                <w:snapToGrid w:val="0"/>
                <w:sz w:val="24"/>
                <w:szCs w:val="24"/>
              </w:rPr>
              <w:fldChar w:fldCharType="begin">
                <w:ffData>
                  <w:name w:val=""/>
                  <w:enabled/>
                  <w:calcOnExit w:val="0"/>
                  <w:textInput>
                    <w:default w:val="Empowering Yemeni youth towards peace: ensuring access to information and participation"/>
                    <w:format w:val="FIRST CAPITAL"/>
                  </w:textInput>
                </w:ffData>
              </w:fldChar>
            </w:r>
            <w:r w:rsidR="00AE1719">
              <w:rPr>
                <w:rFonts w:ascii="Times New Roman" w:hAnsi="Times New Roman" w:cs="Times New Roman"/>
                <w:bCs/>
                <w:iCs/>
                <w:snapToGrid w:val="0"/>
                <w:sz w:val="24"/>
                <w:szCs w:val="24"/>
              </w:rPr>
              <w:instrText xml:space="preserve"> FORMTEXT </w:instrText>
            </w:r>
            <w:r w:rsidR="00AE1719">
              <w:rPr>
                <w:rFonts w:ascii="Times New Roman" w:hAnsi="Times New Roman" w:cs="Times New Roman"/>
                <w:bCs/>
                <w:iCs/>
                <w:snapToGrid w:val="0"/>
                <w:sz w:val="24"/>
                <w:szCs w:val="24"/>
              </w:rPr>
            </w:r>
            <w:r w:rsidR="00AE1719">
              <w:rPr>
                <w:rFonts w:ascii="Times New Roman" w:hAnsi="Times New Roman" w:cs="Times New Roman"/>
                <w:bCs/>
                <w:iCs/>
                <w:snapToGrid w:val="0"/>
                <w:sz w:val="24"/>
                <w:szCs w:val="24"/>
              </w:rPr>
              <w:fldChar w:fldCharType="separate"/>
            </w:r>
            <w:r w:rsidR="00AE1719">
              <w:rPr>
                <w:rFonts w:ascii="Times New Roman" w:hAnsi="Times New Roman" w:cs="Times New Roman"/>
                <w:bCs/>
                <w:iCs/>
                <w:noProof/>
                <w:snapToGrid w:val="0"/>
                <w:sz w:val="24"/>
                <w:szCs w:val="24"/>
              </w:rPr>
              <w:t>Empowering Yemeni youth towards peace: ensuring access to information and participation</w:t>
            </w:r>
            <w:r w:rsidR="00AE1719">
              <w:rPr>
                <w:rFonts w:ascii="Times New Roman" w:hAnsi="Times New Roman" w:cs="Times New Roman"/>
                <w:bCs/>
                <w:iCs/>
                <w:snapToGrid w:val="0"/>
                <w:sz w:val="24"/>
                <w:szCs w:val="24"/>
              </w:rPr>
              <w:fldChar w:fldCharType="end"/>
            </w:r>
            <w:r w:rsidR="009E5294">
              <w:rPr>
                <w:rFonts w:ascii="Times New Roman" w:hAnsi="Times New Roman" w:cs="Times New Roman"/>
                <w:bCs/>
                <w:iCs/>
                <w:snapToGrid w:val="0"/>
                <w:sz w:val="24"/>
                <w:szCs w:val="24"/>
              </w:rPr>
              <w:t>”</w:t>
            </w:r>
          </w:p>
          <w:p w14:paraId="7336EAC3" w14:textId="22F60CB7" w:rsidR="00793DE6" w:rsidRPr="00627A1C" w:rsidRDefault="00793DE6" w:rsidP="00793DE6">
            <w:pPr>
              <w:rPr>
                <w:b/>
              </w:rPr>
            </w:pPr>
            <w:r w:rsidRPr="00627A1C">
              <w:rPr>
                <w:b/>
              </w:rPr>
              <w:t xml:space="preserve">Project Number from MPTF-O Gateway: </w:t>
            </w:r>
            <w:r w:rsidR="00AE1719">
              <w:rPr>
                <w:b/>
              </w:rPr>
              <w:t>IRF</w:t>
            </w:r>
            <w:r w:rsidR="00A43B9C" w:rsidRPr="00627A1C">
              <w:rPr>
                <w:b/>
              </w:rPr>
              <w:t xml:space="preserve">   </w:t>
            </w:r>
            <w:r w:rsidR="00AE1719">
              <w:rPr>
                <w:b/>
              </w:rPr>
              <w:fldChar w:fldCharType="begin">
                <w:ffData>
                  <w:name w:val="Text39"/>
                  <w:enabled/>
                  <w:calcOnExit w:val="0"/>
                  <w:textInput>
                    <w:default w:val="00118937"/>
                  </w:textInput>
                </w:ffData>
              </w:fldChar>
            </w:r>
            <w:bookmarkStart w:id="0" w:name="Text39"/>
            <w:r w:rsidR="00AE1719">
              <w:rPr>
                <w:b/>
              </w:rPr>
              <w:instrText xml:space="preserve"> FORMTEXT </w:instrText>
            </w:r>
            <w:r w:rsidR="00AE1719">
              <w:rPr>
                <w:b/>
              </w:rPr>
            </w:r>
            <w:r w:rsidR="00AE1719">
              <w:rPr>
                <w:b/>
              </w:rPr>
              <w:fldChar w:fldCharType="separate"/>
            </w:r>
            <w:r w:rsidR="00AE1719">
              <w:rPr>
                <w:b/>
                <w:noProof/>
              </w:rPr>
              <w:t>00118937</w:t>
            </w:r>
            <w:r w:rsidR="00AE1719">
              <w:rPr>
                <w:b/>
              </w:rPr>
              <w:fldChar w:fldCharType="end"/>
            </w:r>
            <w:bookmarkEnd w:id="0"/>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6144EB">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6144EB">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0BC77F3A" w14:textId="77777777" w:rsidR="00F517FA" w:rsidRDefault="00A43B9C" w:rsidP="00F517FA">
            <w:pPr>
              <w:rPr>
                <w:b/>
                <w:bCs/>
                <w:iCs/>
              </w:rPr>
            </w:pPr>
            <w:r w:rsidRPr="00627A1C">
              <w:rPr>
                <w:b/>
                <w:bCs/>
                <w:iCs/>
              </w:rPr>
              <w:t xml:space="preserve">Type and name of recipient organizations: </w:t>
            </w:r>
          </w:p>
          <w:p w14:paraId="69F3A2B5" w14:textId="77777777" w:rsidR="00F517FA" w:rsidRDefault="00F517FA" w:rsidP="00F517FA"/>
          <w:p w14:paraId="224A9B91" w14:textId="79096455" w:rsidR="00F517FA" w:rsidRPr="00F517FA" w:rsidRDefault="00F517FA" w:rsidP="00F517FA">
            <w:pPr>
              <w:rPr>
                <w:b/>
                <w:bCs/>
                <w:iCs/>
              </w:rPr>
            </w:pPr>
            <w:r>
              <w:rPr>
                <w:rFonts w:ascii="TimesNewRomanPSMT" w:hAnsi="TimesNewRomanPSMT"/>
              </w:rPr>
              <w:t>United Nations Educational, Cultural, Scientific Organization (UNESCO, UN)</w:t>
            </w:r>
            <w:r w:rsidRPr="00627A1C">
              <w:rPr>
                <w:b/>
              </w:rPr>
              <w:t xml:space="preserve"> (Convening Agency)</w:t>
            </w:r>
          </w:p>
          <w:p w14:paraId="3BA0CDE8" w14:textId="561EA1A8" w:rsidR="00A43B9C" w:rsidRPr="00F517FA" w:rsidRDefault="00F517FA" w:rsidP="00F517FA">
            <w:pPr>
              <w:pStyle w:val="NormalWeb"/>
              <w:shd w:val="clear" w:color="auto" w:fill="FFFFFF"/>
            </w:pPr>
            <w:r>
              <w:rPr>
                <w:rFonts w:ascii="TimesNewRomanPSMT" w:hAnsi="TimesNewRomanPSMT"/>
              </w:rPr>
              <w:t>Main local implementing partner:</w:t>
            </w:r>
            <w:r>
              <w:rPr>
                <w:rFonts w:ascii="TimesNewRomanPSMT" w:hAnsi="TimesNewRomanPSMT"/>
              </w:rPr>
              <w:br/>
              <w:t>RNW Media (CSO, headquartered in The Netherlands)</w:t>
            </w:r>
          </w:p>
        </w:tc>
      </w:tr>
      <w:tr w:rsidR="00793DE6" w:rsidRPr="00627A1C" w14:paraId="3B6DAA11" w14:textId="77777777" w:rsidTr="00F23D0F">
        <w:trPr>
          <w:trHeight w:val="368"/>
        </w:trPr>
        <w:tc>
          <w:tcPr>
            <w:tcW w:w="10080" w:type="dxa"/>
            <w:gridSpan w:val="2"/>
          </w:tcPr>
          <w:p w14:paraId="05BCD0D9" w14:textId="4892CDE3"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F517FA">
              <w:rPr>
                <w:bCs/>
                <w:iCs/>
                <w:snapToGrid w:val="0"/>
              </w:rPr>
              <w:t>03/12/2019</w:t>
            </w:r>
          </w:p>
          <w:p w14:paraId="37A4BB59" w14:textId="66EC0352"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F517FA">
              <w:rPr>
                <w:bCs/>
                <w:iCs/>
                <w:snapToGrid w:val="0"/>
              </w:rPr>
              <w:t>30/11/2021</w:t>
            </w:r>
            <w:r w:rsidR="0025220B" w:rsidRPr="00627A1C">
              <w:rPr>
                <w:bCs/>
                <w:iCs/>
                <w:snapToGrid w:val="0"/>
              </w:rPr>
              <w:t xml:space="preserve">     </w:t>
            </w:r>
          </w:p>
          <w:p w14:paraId="267396D1" w14:textId="55DB1B0E" w:rsidR="00793DE6" w:rsidRPr="00627A1C" w:rsidRDefault="0025220B" w:rsidP="00F517FA">
            <w:pPr>
              <w:rPr>
                <w:b/>
                <w:bCs/>
                <w:iCs/>
              </w:rPr>
            </w:pPr>
            <w:r w:rsidRPr="00627A1C">
              <w:rPr>
                <w:b/>
                <w:iCs/>
                <w:snapToGrid w:val="0"/>
              </w:rPr>
              <w:t>Is the current project end date within 6 months?</w:t>
            </w:r>
            <w:r w:rsidRPr="00627A1C">
              <w:rPr>
                <w:bCs/>
                <w:iCs/>
                <w:snapToGrid w:val="0"/>
              </w:rPr>
              <w:t xml:space="preserve"> </w:t>
            </w:r>
            <w:r w:rsidR="00F517FA">
              <w:rPr>
                <w:bCs/>
                <w:iCs/>
                <w:snapToGrid w:val="0"/>
              </w:rPr>
              <w:t>YES</w:t>
            </w: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144EB">
              <w:fldChar w:fldCharType="separate"/>
            </w:r>
            <w:r w:rsidRPr="00627A1C">
              <w:fldChar w:fldCharType="end"/>
            </w:r>
            <w:r w:rsidRPr="00627A1C">
              <w:t xml:space="preserve"> Gender promotion initiative</w:t>
            </w:r>
          </w:p>
          <w:p w14:paraId="55AFED50" w14:textId="1AB7736D" w:rsidR="00793DE6" w:rsidRPr="00627A1C" w:rsidRDefault="00F517FA" w:rsidP="00F23D0F">
            <w:r>
              <w:fldChar w:fldCharType="begin">
                <w:ffData>
                  <w:name w:val=""/>
                  <w:enabled/>
                  <w:calcOnExit w:val="0"/>
                  <w:checkBox>
                    <w:sizeAuto/>
                    <w:default w:val="1"/>
                  </w:checkBox>
                </w:ffData>
              </w:fldChar>
            </w:r>
            <w:r>
              <w:instrText xml:space="preserve"> FORMCHECKBOX </w:instrText>
            </w:r>
            <w:r w:rsidR="006144EB">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144EB">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144EB">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374B0812" w14:textId="77777777" w:rsidR="00F517FA" w:rsidRPr="00F517FA" w:rsidRDefault="00F517FA" w:rsidP="00F517FA">
            <w:pPr>
              <w:rPr>
                <w:bCs/>
                <w:iCs/>
                <w:snapToGrid w:val="0"/>
              </w:rPr>
            </w:pPr>
            <w:r w:rsidRPr="00F517FA">
              <w:rPr>
                <w:bCs/>
                <w:iCs/>
                <w:snapToGrid w:val="0"/>
              </w:rPr>
              <w:t xml:space="preserve">UNESCO   </w:t>
            </w:r>
            <w:r w:rsidRPr="00F517FA">
              <w:rPr>
                <w:b/>
                <w:bCs/>
                <w:iCs/>
                <w:snapToGrid w:val="0"/>
              </w:rPr>
              <w:t xml:space="preserve">                                   </w:t>
            </w:r>
            <w:r w:rsidRPr="00F517FA">
              <w:rPr>
                <w:bCs/>
                <w:iCs/>
                <w:snapToGrid w:val="0"/>
              </w:rPr>
              <w:t>$ 1,499,989.77</w:t>
            </w:r>
          </w:p>
          <w:bookmarkEnd w:id="1"/>
          <w:p w14:paraId="14A1D7A6" w14:textId="77777777" w:rsidR="00F517FA" w:rsidRDefault="00F517F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20F2FBE6" w:rsidR="001C56B8" w:rsidRPr="00757724"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57724">
              <w:rPr>
                <w:rFonts w:ascii="Times New Roman" w:hAnsi="Times New Roman" w:cs="Times New Roman"/>
                <w:bCs/>
                <w:iCs/>
                <w:snapToGrid w:val="0"/>
                <w:sz w:val="24"/>
                <w:szCs w:val="24"/>
              </w:rPr>
              <w:t xml:space="preserve">Approximate implementation rate as percentage of total project budget: </w:t>
            </w:r>
            <w:r w:rsidR="003726DE">
              <w:rPr>
                <w:rFonts w:ascii="Times New Roman" w:hAnsi="Times New Roman" w:cs="Times New Roman"/>
                <w:bCs/>
                <w:iCs/>
                <w:snapToGrid w:val="0"/>
                <w:sz w:val="24"/>
                <w:szCs w:val="24"/>
              </w:rPr>
              <w:fldChar w:fldCharType="begin">
                <w:ffData>
                  <w:name w:val="Text51"/>
                  <w:enabled/>
                  <w:calcOnExit w:val="0"/>
                  <w:textInput>
                    <w:type w:val="number"/>
                    <w:default w:val="78%"/>
                    <w:format w:val="0%"/>
                  </w:textInput>
                </w:ffData>
              </w:fldChar>
            </w:r>
            <w:bookmarkStart w:id="2" w:name="Text51"/>
            <w:r w:rsidR="003726DE">
              <w:rPr>
                <w:rFonts w:ascii="Times New Roman" w:hAnsi="Times New Roman" w:cs="Times New Roman"/>
                <w:bCs/>
                <w:iCs/>
                <w:snapToGrid w:val="0"/>
                <w:sz w:val="24"/>
                <w:szCs w:val="24"/>
              </w:rPr>
              <w:instrText xml:space="preserve"> FORMTEXT </w:instrText>
            </w:r>
            <w:r w:rsidR="003726DE">
              <w:rPr>
                <w:rFonts w:ascii="Times New Roman" w:hAnsi="Times New Roman" w:cs="Times New Roman"/>
                <w:bCs/>
                <w:iCs/>
                <w:snapToGrid w:val="0"/>
                <w:sz w:val="24"/>
                <w:szCs w:val="24"/>
              </w:rPr>
            </w:r>
            <w:r w:rsidR="003726DE">
              <w:rPr>
                <w:rFonts w:ascii="Times New Roman" w:hAnsi="Times New Roman" w:cs="Times New Roman"/>
                <w:bCs/>
                <w:iCs/>
                <w:snapToGrid w:val="0"/>
                <w:sz w:val="24"/>
                <w:szCs w:val="24"/>
              </w:rPr>
              <w:fldChar w:fldCharType="separate"/>
            </w:r>
            <w:r w:rsidR="003726DE">
              <w:rPr>
                <w:rFonts w:ascii="Times New Roman" w:hAnsi="Times New Roman" w:cs="Times New Roman"/>
                <w:bCs/>
                <w:iCs/>
                <w:noProof/>
                <w:snapToGrid w:val="0"/>
                <w:sz w:val="24"/>
                <w:szCs w:val="24"/>
              </w:rPr>
              <w:t>78%</w:t>
            </w:r>
            <w:r w:rsidR="003726DE">
              <w:rPr>
                <w:rFonts w:ascii="Times New Roman" w:hAnsi="Times New Roman" w:cs="Times New Roman"/>
                <w:bCs/>
                <w:iCs/>
                <w:snapToGrid w:val="0"/>
                <w:sz w:val="24"/>
                <w:szCs w:val="24"/>
              </w:rPr>
              <w:fldChar w:fldCharType="end"/>
            </w:r>
            <w:bookmarkEnd w:id="2"/>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757724">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273BAB" w14:textId="77777777" w:rsidR="00D5061F" w:rsidRPr="00627A1C" w:rsidRDefault="00006EC0" w:rsidP="00D5061F">
            <w:r w:rsidRPr="00D5061F">
              <w:t>I</w:t>
            </w:r>
            <w:r w:rsidR="00970F4C" w:rsidRPr="00D5061F">
              <w:t xml:space="preserve">ndicate </w:t>
            </w:r>
            <w:r w:rsidRPr="00D5061F">
              <w:t xml:space="preserve">dollar amount from the project document </w:t>
            </w:r>
            <w:r w:rsidR="00970F4C" w:rsidRPr="00D5061F">
              <w:t xml:space="preserve">to be allocated to activities focussed on gender equality or women’s empowerment: </w:t>
            </w:r>
            <w:r w:rsidR="00D5061F" w:rsidRPr="00D5061F">
              <w:t>750,000 USD</w:t>
            </w:r>
          </w:p>
          <w:p w14:paraId="03A24537" w14:textId="1328C17A" w:rsidR="00970F4C" w:rsidRPr="00D5061F" w:rsidRDefault="00970F4C" w:rsidP="00006EC0">
            <w:pPr>
              <w:rPr>
                <w:highlight w:val="yellow"/>
              </w:rPr>
            </w:pPr>
          </w:p>
          <w:p w14:paraId="0345EEE7" w14:textId="205ADB26" w:rsidR="00006EC0" w:rsidRPr="00627A1C" w:rsidRDefault="00006EC0" w:rsidP="00006EC0">
            <w:r w:rsidRPr="00757724">
              <w:t xml:space="preserve">Amount expended to date on activities focussed on gender equality or women’s empowerment: </w:t>
            </w:r>
            <w:r w:rsidR="003726DE">
              <w:t>548</w:t>
            </w:r>
            <w:r w:rsidR="00757724">
              <w:t>,</w:t>
            </w:r>
            <w:r w:rsidR="003726DE">
              <w:t>170</w:t>
            </w:r>
            <w:r w:rsidR="00757724">
              <w:t xml:space="preserve"> USD</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DAD9EA7" w:rsidR="009B18EB" w:rsidRPr="00627A1C" w:rsidRDefault="009B18EB" w:rsidP="00F23D0F">
            <w:pPr>
              <w:rPr>
                <w:b/>
                <w:bCs/>
                <w:iCs/>
              </w:rPr>
            </w:pPr>
            <w:r w:rsidRPr="00627A1C">
              <w:rPr>
                <w:b/>
                <w:bCs/>
                <w:iCs/>
              </w:rPr>
              <w:t xml:space="preserve">Project Gender Marker: </w:t>
            </w:r>
            <w:r w:rsidR="00D5061F">
              <w:rPr>
                <w:b/>
                <w:bCs/>
                <w:iCs/>
              </w:rPr>
              <w:t>GM2</w:t>
            </w:r>
          </w:p>
          <w:p w14:paraId="3A104835" w14:textId="4F4F5BC7" w:rsidR="009B18EB" w:rsidRPr="00627A1C" w:rsidRDefault="009B18EB" w:rsidP="00F23D0F">
            <w:pPr>
              <w:rPr>
                <w:b/>
                <w:bCs/>
                <w:iCs/>
              </w:rPr>
            </w:pPr>
            <w:r w:rsidRPr="00627A1C">
              <w:rPr>
                <w:b/>
                <w:bCs/>
                <w:iCs/>
              </w:rPr>
              <w:t xml:space="preserve">Project Risk Marker: </w:t>
            </w:r>
            <w:r w:rsidR="00D5061F">
              <w:rPr>
                <w:b/>
                <w:bCs/>
                <w:iCs/>
              </w:rPr>
              <w:t>Medium</w:t>
            </w:r>
          </w:p>
          <w:p w14:paraId="1DAEED2D" w14:textId="0C8BFFCB" w:rsidR="009B18EB" w:rsidRPr="00627A1C" w:rsidRDefault="009B18EB" w:rsidP="00F23D0F">
            <w:pPr>
              <w:rPr>
                <w:b/>
                <w:bCs/>
                <w:iCs/>
              </w:rPr>
            </w:pPr>
            <w:r w:rsidRPr="00627A1C">
              <w:rPr>
                <w:b/>
                <w:bCs/>
                <w:iCs/>
              </w:rPr>
              <w:t xml:space="preserve">Project PBF focus area: </w:t>
            </w:r>
            <w:r w:rsidR="00D5061F">
              <w:rPr>
                <w:b/>
                <w:bCs/>
                <w:iCs/>
              </w:rPr>
              <w:t>1.4 Political dialogue</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19BE5B9" w:rsidR="00793DE6" w:rsidRPr="00627A1C" w:rsidRDefault="00793DE6" w:rsidP="00793DE6">
            <w:r w:rsidRPr="00627A1C">
              <w:t xml:space="preserve">Project report prepared by: </w:t>
            </w:r>
            <w:r w:rsidR="00D5061F">
              <w:rPr>
                <w:bCs/>
                <w:iCs/>
                <w:snapToGrid w:val="0"/>
              </w:rPr>
              <w:t>UNESCO- GCC and Yemen Office</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4EA79C1C" w:rsidR="00793DE6" w:rsidRPr="00627A1C" w:rsidRDefault="00793DE6" w:rsidP="001A3157">
            <w:r w:rsidRPr="00627A1C">
              <w:t xml:space="preserve">Did PBF Secretariat </w:t>
            </w:r>
            <w:r w:rsidR="009B18EB" w:rsidRPr="00627A1C">
              <w:t xml:space="preserve">review </w:t>
            </w:r>
            <w:r w:rsidRPr="00627A1C">
              <w:t xml:space="preserve">the report: </w:t>
            </w:r>
            <w:r w:rsidR="00D5061F">
              <w:t>NO</w:t>
            </w:r>
          </w:p>
        </w:tc>
      </w:tr>
    </w:tbl>
    <w:p w14:paraId="00782974" w14:textId="77777777" w:rsidR="00272A58" w:rsidRPr="00627A1C" w:rsidRDefault="00272A58" w:rsidP="00E76CA1">
      <w:pPr>
        <w:rPr>
          <w:b/>
        </w:rPr>
        <w:sectPr w:rsidR="00272A58" w:rsidRPr="00627A1C" w:rsidSect="0078600B">
          <w:headerReference w:type="default" r:id="rId13"/>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F27835">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F27835">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F27835">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F27835">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F27835">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4489F0A6" w14:textId="77777777" w:rsidR="00311523" w:rsidRDefault="00411A5F" w:rsidP="00311523">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492DD01C" w14:textId="77777777" w:rsidR="00311523" w:rsidRDefault="00311523" w:rsidP="00311523">
      <w:pPr>
        <w:ind w:left="-810"/>
      </w:pPr>
    </w:p>
    <w:p w14:paraId="344502FE" w14:textId="235AAB4B" w:rsidR="00391F3B" w:rsidRPr="000E1582" w:rsidRDefault="004A1D09" w:rsidP="000E1582">
      <w:pPr>
        <w:ind w:left="-810"/>
        <w:jc w:val="both"/>
        <w:rPr>
          <w:rFonts w:ascii="Calibri" w:hAnsi="Calibri" w:cs="Calibri"/>
          <w:color w:val="000000"/>
          <w:sz w:val="22"/>
          <w:szCs w:val="22"/>
          <w:lang w:val="en-US"/>
        </w:rPr>
      </w:pPr>
      <w:r>
        <w:t xml:space="preserve">As of </w:t>
      </w:r>
      <w:r w:rsidR="00311523">
        <w:t>November</w:t>
      </w:r>
      <w:r>
        <w:t xml:space="preserve"> 2021, the</w:t>
      </w:r>
      <w:r w:rsidRPr="50DECB94">
        <w:rPr>
          <w:lang w:val="en-US"/>
        </w:rPr>
        <w:t xml:space="preserve"> project </w:t>
      </w:r>
      <w:r w:rsidR="00311523">
        <w:rPr>
          <w:lang w:val="en-US"/>
        </w:rPr>
        <w:t>has almost completed project activities</w:t>
      </w:r>
      <w:r w:rsidR="00311523" w:rsidRPr="00311523">
        <w:rPr>
          <w:lang w:val="en-US"/>
        </w:rPr>
        <w:t>.</w:t>
      </w:r>
      <w:r w:rsidR="000E1582">
        <w:rPr>
          <w:rFonts w:ascii="Calibri" w:hAnsi="Calibri" w:cs="Calibri"/>
          <w:color w:val="000000"/>
          <w:sz w:val="22"/>
          <w:szCs w:val="22"/>
          <w:lang w:val="en-US"/>
        </w:rPr>
        <w:t xml:space="preserve"> </w:t>
      </w:r>
      <w:r w:rsidRPr="00E10D71">
        <w:rPr>
          <w:rFonts w:eastAsiaTheme="minorEastAsia"/>
        </w:rPr>
        <w:t xml:space="preserve">During the period under review, </w:t>
      </w:r>
      <w:r w:rsidR="00E10D71" w:rsidRPr="00E10D71">
        <w:rPr>
          <w:rFonts w:eastAsiaTheme="minorEastAsia"/>
        </w:rPr>
        <w:t>journalists have been trained</w:t>
      </w:r>
      <w:r w:rsidRPr="00E10D71">
        <w:rPr>
          <w:rFonts w:eastAsiaTheme="minorEastAsia"/>
        </w:rPr>
        <w:t xml:space="preserve"> (</w:t>
      </w:r>
      <w:r w:rsidR="00927B61" w:rsidRPr="00E10D71">
        <w:rPr>
          <w:rFonts w:eastAsiaTheme="minorEastAsia"/>
        </w:rPr>
        <w:t>1</w:t>
      </w:r>
      <w:r w:rsidR="003C1438">
        <w:rPr>
          <w:rFonts w:eastAsiaTheme="minorEastAsia"/>
        </w:rPr>
        <w:t>30</w:t>
      </w:r>
      <w:r w:rsidRPr="00E10D71">
        <w:rPr>
          <w:rFonts w:eastAsiaTheme="minorEastAsia"/>
        </w:rPr>
        <w:t xml:space="preserve"> young journalists trained, 5</w:t>
      </w:r>
      <w:r w:rsidR="00927B61" w:rsidRPr="00E10D71">
        <w:rPr>
          <w:rFonts w:eastAsiaTheme="minorEastAsia"/>
        </w:rPr>
        <w:t>2</w:t>
      </w:r>
      <w:r w:rsidRPr="00E10D71">
        <w:rPr>
          <w:rFonts w:eastAsiaTheme="minorEastAsia"/>
        </w:rPr>
        <w:t xml:space="preserve">% women) and </w:t>
      </w:r>
      <w:r w:rsidR="00E10D71" w:rsidRPr="00E10D71">
        <w:rPr>
          <w:rFonts w:eastAsiaTheme="minorEastAsia"/>
        </w:rPr>
        <w:t xml:space="preserve">104 of them (44% women) produced and published on </w:t>
      </w:r>
      <w:r w:rsidR="00E10D71" w:rsidRPr="00E10D71">
        <w:rPr>
          <w:rFonts w:eastAsia="Montserrat Light"/>
        </w:rPr>
        <w:t xml:space="preserve">the </w:t>
      </w:r>
      <w:hyperlink r:id="rId15">
        <w:r w:rsidR="00E10D71" w:rsidRPr="00E10D71">
          <w:rPr>
            <w:rStyle w:val="Hyperlink"/>
            <w:rFonts w:eastAsia="Montserrat Light"/>
          </w:rPr>
          <w:t>project page</w:t>
        </w:r>
      </w:hyperlink>
      <w:r w:rsidR="00E10D71" w:rsidRPr="00E10D71">
        <w:rPr>
          <w:rFonts w:eastAsia="Montserrat Light"/>
        </w:rPr>
        <w:t xml:space="preserve"> </w:t>
      </w:r>
      <w:r w:rsidR="003C1438">
        <w:rPr>
          <w:rFonts w:eastAsia="Montserrat Light"/>
        </w:rPr>
        <w:t>“Road to Peace”</w:t>
      </w:r>
      <w:r w:rsidR="00E10D71" w:rsidRPr="00E10D71">
        <w:rPr>
          <w:rFonts w:eastAsia="Montserrat Light"/>
        </w:rPr>
        <w:t xml:space="preserve"> </w:t>
      </w:r>
      <w:r w:rsidR="003C1438">
        <w:rPr>
          <w:rFonts w:eastAsia="Montserrat Light"/>
        </w:rPr>
        <w:t xml:space="preserve">on </w:t>
      </w:r>
      <w:r w:rsidR="00E10D71" w:rsidRPr="00E10D71">
        <w:rPr>
          <w:rFonts w:eastAsia="Montserrat Light"/>
        </w:rPr>
        <w:t>Manasati30</w:t>
      </w:r>
      <w:r w:rsidR="003C1438">
        <w:rPr>
          <w:rFonts w:eastAsia="Montserrat Light"/>
        </w:rPr>
        <w:t xml:space="preserve">. It </w:t>
      </w:r>
      <w:r w:rsidR="00E10D71" w:rsidRPr="00E10D71">
        <w:rPr>
          <w:rFonts w:eastAsia="Montserrat Light"/>
        </w:rPr>
        <w:t xml:space="preserve">contains unbiased pieces of diverse and high-quality content ranging from videos, reports, articles, </w:t>
      </w:r>
      <w:proofErr w:type="gramStart"/>
      <w:r w:rsidR="00E10D71" w:rsidRPr="00E10D71">
        <w:rPr>
          <w:rFonts w:eastAsia="Montserrat Light"/>
        </w:rPr>
        <w:t>cartoons</w:t>
      </w:r>
      <w:proofErr w:type="gramEnd"/>
      <w:r w:rsidR="00E10D71" w:rsidRPr="00E10D71">
        <w:rPr>
          <w:rFonts w:eastAsia="Montserrat Light"/>
        </w:rPr>
        <w:t xml:space="preserve"> and quizzes. Part of that content were republished by news websites online, </w:t>
      </w:r>
      <w:r w:rsidR="003C1438">
        <w:rPr>
          <w:rFonts w:eastAsia="Montserrat Light"/>
        </w:rPr>
        <w:t xml:space="preserve">such as </w:t>
      </w:r>
      <w:r w:rsidR="00E10D71" w:rsidRPr="00E10D71">
        <w:rPr>
          <w:rFonts w:eastAsia="Montserrat Light"/>
        </w:rPr>
        <w:t>the most prominent one Al-</w:t>
      </w:r>
      <w:proofErr w:type="spellStart"/>
      <w:r w:rsidR="00E10D71" w:rsidRPr="00E10D71">
        <w:rPr>
          <w:rFonts w:eastAsia="Montserrat Light"/>
        </w:rPr>
        <w:t>Ayyam</w:t>
      </w:r>
      <w:proofErr w:type="spellEnd"/>
      <w:r w:rsidR="00E10D71" w:rsidRPr="00E10D71">
        <w:rPr>
          <w:rFonts w:eastAsia="Montserrat Light"/>
        </w:rPr>
        <w:t xml:space="preserve"> newspaper, the </w:t>
      </w:r>
      <w:hyperlink r:id="rId16">
        <w:r w:rsidR="00E10D71" w:rsidRPr="00E10D71">
          <w:rPr>
            <w:rStyle w:val="Hyperlink"/>
            <w:rFonts w:eastAsia="Montserrat Light"/>
          </w:rPr>
          <w:t>top visited</w:t>
        </w:r>
      </w:hyperlink>
      <w:r w:rsidR="00E10D71" w:rsidRPr="00E10D71">
        <w:rPr>
          <w:rFonts w:eastAsia="Montserrat Light"/>
        </w:rPr>
        <w:t xml:space="preserve"> website in Yemen</w:t>
      </w:r>
      <w:r w:rsidR="003C1438">
        <w:rPr>
          <w:rFonts w:eastAsia="Montserrat Light"/>
        </w:rPr>
        <w:t xml:space="preserve">. </w:t>
      </w:r>
      <w:r w:rsidR="00E10D71" w:rsidRPr="00E10D71">
        <w:rPr>
          <w:rFonts w:eastAsia="Montserrat Light"/>
        </w:rPr>
        <w:t xml:space="preserve"> </w:t>
      </w:r>
      <w:r w:rsidR="003C1438">
        <w:rPr>
          <w:rFonts w:eastAsia="Montserrat Light"/>
        </w:rPr>
        <w:t>The</w:t>
      </w:r>
      <w:r w:rsidR="00E10D71" w:rsidRPr="00E10D71">
        <w:rPr>
          <w:rFonts w:eastAsia="Montserrat Light"/>
        </w:rPr>
        <w:t xml:space="preserve"> </w:t>
      </w:r>
      <w:hyperlink r:id="rId17">
        <w:r w:rsidR="00E10D71" w:rsidRPr="00E10D71">
          <w:rPr>
            <w:rStyle w:val="Hyperlink"/>
            <w:rFonts w:eastAsia="Montserrat Light"/>
          </w:rPr>
          <w:t>content</w:t>
        </w:r>
      </w:hyperlink>
      <w:r w:rsidR="00E10D71" w:rsidRPr="00E10D71">
        <w:rPr>
          <w:rFonts w:eastAsia="Montserrat Light"/>
        </w:rPr>
        <w:t xml:space="preserve"> </w:t>
      </w:r>
      <w:r w:rsidR="003C1438">
        <w:rPr>
          <w:rFonts w:eastAsia="Montserrat Light"/>
        </w:rPr>
        <w:t xml:space="preserve">developed by </w:t>
      </w:r>
      <w:r w:rsidR="00E10D71" w:rsidRPr="00E10D71">
        <w:rPr>
          <w:rFonts w:eastAsia="Montserrat Light"/>
        </w:rPr>
        <w:t xml:space="preserve">the project has reached more than </w:t>
      </w:r>
      <w:r w:rsidR="00E10D71" w:rsidRPr="00391F3B">
        <w:rPr>
          <w:rFonts w:eastAsia="Montserrat Light"/>
        </w:rPr>
        <w:t>65K</w:t>
      </w:r>
      <w:r w:rsidR="00E10D71" w:rsidRPr="00E10D71">
        <w:rPr>
          <w:rFonts w:eastAsia="Montserrat Light"/>
        </w:rPr>
        <w:t xml:space="preserve"> page views</w:t>
      </w:r>
      <w:r w:rsidR="00E10D71" w:rsidRPr="00391F3B">
        <w:rPr>
          <w:rFonts w:eastAsia="Montserrat Light"/>
        </w:rPr>
        <w:t xml:space="preserve">. </w:t>
      </w:r>
      <w:r w:rsidRPr="00391F3B">
        <w:rPr>
          <w:rFonts w:eastAsia="Montserrat Light"/>
        </w:rPr>
        <w:t xml:space="preserve">On the other hand, </w:t>
      </w:r>
      <w:r w:rsidR="00E10D71" w:rsidRPr="00E10D71">
        <w:rPr>
          <w:rFonts w:eastAsia="Montserrat Light"/>
        </w:rPr>
        <w:t xml:space="preserve">3,298,900 video views </w:t>
      </w:r>
      <w:r w:rsidR="003C1438">
        <w:rPr>
          <w:rFonts w:eastAsia="Montserrat Light"/>
        </w:rPr>
        <w:t xml:space="preserve">were registered </w:t>
      </w:r>
      <w:r w:rsidR="00E10D71" w:rsidRPr="00E10D71">
        <w:rPr>
          <w:rFonts w:eastAsia="Montserrat Light"/>
        </w:rPr>
        <w:t xml:space="preserve">for all multimedia content and that is </w:t>
      </w:r>
      <w:r w:rsidR="00E10D71" w:rsidRPr="00391F3B">
        <w:rPr>
          <w:rFonts w:eastAsia="Montserrat Light"/>
        </w:rPr>
        <w:t>162%</w:t>
      </w:r>
      <w:r w:rsidR="00E10D71" w:rsidRPr="00E10D71">
        <w:rPr>
          <w:rFonts w:eastAsia="Montserrat Light"/>
          <w:b/>
          <w:bCs/>
          <w:color w:val="00B0F0"/>
        </w:rPr>
        <w:t xml:space="preserve"> </w:t>
      </w:r>
      <w:r w:rsidR="00E10D71" w:rsidRPr="00E10D71">
        <w:rPr>
          <w:rFonts w:eastAsia="Montserrat Light"/>
        </w:rPr>
        <w:t>(3.1M) of the target</w:t>
      </w:r>
      <w:r w:rsidRPr="00E10D71">
        <w:rPr>
          <w:rFonts w:eastAsiaTheme="minorEastAsia"/>
        </w:rPr>
        <w:t xml:space="preserve">. The project also supported </w:t>
      </w:r>
      <w:r w:rsidR="00391F3B">
        <w:rPr>
          <w:rFonts w:eastAsiaTheme="minorEastAsia"/>
        </w:rPr>
        <w:t xml:space="preserve">14 </w:t>
      </w:r>
      <w:r w:rsidRPr="00E10D71">
        <w:rPr>
          <w:rFonts w:eastAsiaTheme="minorEastAsia"/>
        </w:rPr>
        <w:t xml:space="preserve">youth-led peace </w:t>
      </w:r>
      <w:hyperlink r:id="rId18">
        <w:r w:rsidRPr="00E10D71">
          <w:rPr>
            <w:rStyle w:val="Hyperlink"/>
            <w:rFonts w:eastAsiaTheme="minorEastAsia"/>
          </w:rPr>
          <w:t>initiatives</w:t>
        </w:r>
      </w:hyperlink>
      <w:r w:rsidRPr="00E10D71">
        <w:rPr>
          <w:rFonts w:eastAsiaTheme="minorEastAsia"/>
        </w:rPr>
        <w:t>, with a strong women participation</w:t>
      </w:r>
      <w:r w:rsidR="003C1438">
        <w:rPr>
          <w:rFonts w:eastAsiaTheme="minorEastAsia"/>
        </w:rPr>
        <w:t xml:space="preserve">. The initiatives supported include </w:t>
      </w:r>
      <w:hyperlink r:id="rId19" w:history="1">
        <w:r w:rsidR="00391F3B" w:rsidRPr="00391F3B">
          <w:rPr>
            <w:rStyle w:val="Hyperlink"/>
            <w:rFonts w:eastAsiaTheme="minorEastAsia"/>
          </w:rPr>
          <w:t>peacebuilding activities</w:t>
        </w:r>
      </w:hyperlink>
      <w:r w:rsidR="00391F3B" w:rsidRPr="00391F3B">
        <w:rPr>
          <w:rFonts w:eastAsiaTheme="minorEastAsia"/>
        </w:rPr>
        <w:t xml:space="preserve"> </w:t>
      </w:r>
      <w:r w:rsidR="003C1438">
        <w:rPr>
          <w:rFonts w:eastAsiaTheme="minorEastAsia"/>
        </w:rPr>
        <w:t>such as</w:t>
      </w:r>
      <w:r w:rsidR="00391F3B" w:rsidRPr="00391F3B">
        <w:rPr>
          <w:rFonts w:eastAsiaTheme="minorEastAsia"/>
        </w:rPr>
        <w:t xml:space="preserve"> online campaigns, training</w:t>
      </w:r>
      <w:r w:rsidR="003C1438">
        <w:rPr>
          <w:rFonts w:eastAsiaTheme="minorEastAsia"/>
        </w:rPr>
        <w:t xml:space="preserve"> workshops</w:t>
      </w:r>
      <w:r w:rsidR="00391F3B" w:rsidRPr="00391F3B">
        <w:rPr>
          <w:rFonts w:eastAsiaTheme="minorEastAsia"/>
        </w:rPr>
        <w:t>, production of videos and production of written stories.</w:t>
      </w:r>
      <w:r w:rsidR="00391F3B">
        <w:rPr>
          <w:rFonts w:eastAsiaTheme="minorEastAsia"/>
        </w:rPr>
        <w:t xml:space="preserve"> </w:t>
      </w:r>
      <w:r w:rsidRPr="50DECB94">
        <w:rPr>
          <w:rFonts w:eastAsiaTheme="minorEastAsia"/>
        </w:rPr>
        <w:t xml:space="preserve">The </w:t>
      </w:r>
      <w:r w:rsidR="00391F3B">
        <w:rPr>
          <w:rFonts w:eastAsiaTheme="minorEastAsia"/>
        </w:rPr>
        <w:t>six</w:t>
      </w:r>
      <w:r w:rsidRPr="50DECB94">
        <w:rPr>
          <w:rFonts w:eastAsiaTheme="minorEastAsia"/>
        </w:rPr>
        <w:t xml:space="preserve"> surveys launched got </w:t>
      </w:r>
      <w:r w:rsidR="00391F3B" w:rsidRPr="00391F3B">
        <w:rPr>
          <w:rFonts w:eastAsiaTheme="minorEastAsia"/>
        </w:rPr>
        <w:t>8</w:t>
      </w:r>
      <w:r w:rsidR="00391F3B">
        <w:rPr>
          <w:rFonts w:eastAsiaTheme="minorEastAsia"/>
        </w:rPr>
        <w:t>`</w:t>
      </w:r>
      <w:r w:rsidR="00391F3B" w:rsidRPr="00391F3B">
        <w:rPr>
          <w:rFonts w:eastAsiaTheme="minorEastAsia"/>
        </w:rPr>
        <w:t>216</w:t>
      </w:r>
      <w:r w:rsidR="00391F3B">
        <w:rPr>
          <w:rFonts w:eastAsiaTheme="minorEastAsia"/>
        </w:rPr>
        <w:t xml:space="preserve"> </w:t>
      </w:r>
      <w:r w:rsidRPr="50DECB94">
        <w:rPr>
          <w:rFonts w:eastAsiaTheme="minorEastAsia"/>
        </w:rPr>
        <w:t xml:space="preserve">responses </w:t>
      </w:r>
      <w:r w:rsidR="00391F3B">
        <w:rPr>
          <w:rFonts w:eastAsiaTheme="minorEastAsia"/>
        </w:rPr>
        <w:t xml:space="preserve">(26% women) </w:t>
      </w:r>
      <w:r w:rsidRPr="50DECB94">
        <w:rPr>
          <w:rFonts w:eastAsiaTheme="minorEastAsia"/>
        </w:rPr>
        <w:t xml:space="preserve">and triggered interesting online discussions and engagements. </w:t>
      </w:r>
      <w:r w:rsidR="00391F3B">
        <w:rPr>
          <w:rFonts w:eastAsiaTheme="minorEastAsia"/>
        </w:rPr>
        <w:t xml:space="preserve">Six </w:t>
      </w:r>
      <w:r w:rsidRPr="50DECB94">
        <w:rPr>
          <w:rFonts w:eastAsiaTheme="minorEastAsia"/>
        </w:rPr>
        <w:t xml:space="preserve">social listening projects have been </w:t>
      </w:r>
      <w:r w:rsidR="00391F3B">
        <w:rPr>
          <w:rFonts w:eastAsiaTheme="minorEastAsia"/>
        </w:rPr>
        <w:t xml:space="preserve">concluded. </w:t>
      </w:r>
      <w:r w:rsidRPr="50DECB94">
        <w:rPr>
          <w:rFonts w:eastAsiaTheme="minorEastAsia"/>
        </w:rPr>
        <w:t xml:space="preserve">The surveys and social listening projects were edited in booklets format and disseminated to the wider public, including decision makers in and outside Yemen. Also, </w:t>
      </w:r>
      <w:r w:rsidR="00391F3B">
        <w:rPr>
          <w:rFonts w:eastAsiaTheme="minorEastAsia"/>
        </w:rPr>
        <w:t xml:space="preserve">210 </w:t>
      </w:r>
      <w:r w:rsidRPr="50DECB94">
        <w:rPr>
          <w:rFonts w:eastAsiaTheme="minorEastAsia"/>
        </w:rPr>
        <w:t>radio programs led by youth for youth have been produced and aired by 5 community radio stations</w:t>
      </w:r>
      <w:r w:rsidR="00391F3B">
        <w:rPr>
          <w:rFonts w:eastAsiaTheme="minorEastAsia"/>
        </w:rPr>
        <w:t>, directly engaging 585 young Yemeni (42% women)</w:t>
      </w:r>
      <w:r w:rsidRPr="50DECB94">
        <w:rPr>
          <w:rFonts w:eastAsiaTheme="minorEastAsia"/>
        </w:rPr>
        <w:t xml:space="preserve">. </w:t>
      </w:r>
      <w:r w:rsidR="00391F3B">
        <w:rPr>
          <w:rFonts w:eastAsiaTheme="minorEastAsia"/>
        </w:rPr>
        <w:t xml:space="preserve">Furthermore, </w:t>
      </w:r>
      <w:r w:rsidR="008D24C8">
        <w:rPr>
          <w:rFonts w:eastAsiaTheme="minorEastAsia"/>
        </w:rPr>
        <w:t>4 debates (2 online and 2 offline)</w:t>
      </w:r>
      <w:r w:rsidR="000E1582">
        <w:rPr>
          <w:rFonts w:eastAsiaTheme="minorEastAsia"/>
        </w:rPr>
        <w:t xml:space="preserve"> for youth designed by youth were carried out. T</w:t>
      </w:r>
      <w:r w:rsidR="000E1582" w:rsidRPr="000E1582">
        <w:rPr>
          <w:rFonts w:eastAsiaTheme="minorEastAsia"/>
        </w:rPr>
        <w:t xml:space="preserve">housands of young people watched the online debate </w:t>
      </w:r>
      <w:r w:rsidR="000E1582">
        <w:rPr>
          <w:rFonts w:eastAsiaTheme="minorEastAsia"/>
        </w:rPr>
        <w:t xml:space="preserve">while </w:t>
      </w:r>
      <w:r w:rsidR="003C1438">
        <w:rPr>
          <w:rFonts w:eastAsiaTheme="minorEastAsia"/>
        </w:rPr>
        <w:t>around 550</w:t>
      </w:r>
      <w:r w:rsidR="000E1582" w:rsidRPr="000E1582">
        <w:rPr>
          <w:rFonts w:eastAsiaTheme="minorEastAsia"/>
        </w:rPr>
        <w:t xml:space="preserve"> people attended the two offline events in Aden and Taiz and among whom was the deputy governor for youth in Aden and the deputy governor of culture in Taiz</w:t>
      </w:r>
      <w:r w:rsidR="000E1582">
        <w:rPr>
          <w:rFonts w:eastAsiaTheme="minorEastAsia"/>
        </w:rPr>
        <w:t>.</w:t>
      </w:r>
    </w:p>
    <w:p w14:paraId="1CE722EC" w14:textId="0BA260F5" w:rsidR="004A1D09" w:rsidRPr="00E10D71" w:rsidRDefault="004A1D09" w:rsidP="000E1582">
      <w:pPr>
        <w:ind w:left="-810"/>
        <w:jc w:val="both"/>
        <w:rPr>
          <w:rFonts w:eastAsiaTheme="minorEastAsia"/>
        </w:rPr>
      </w:pPr>
      <w:r w:rsidRPr="50DECB94">
        <w:rPr>
          <w:rFonts w:eastAsiaTheme="minorEastAsia"/>
        </w:rPr>
        <w:t xml:space="preserve">Finally, so </w:t>
      </w:r>
      <w:r w:rsidR="000E1582">
        <w:rPr>
          <w:rFonts w:eastAsiaTheme="minorEastAsia"/>
        </w:rPr>
        <w:t>three</w:t>
      </w:r>
      <w:r w:rsidRPr="50DECB94">
        <w:rPr>
          <w:rFonts w:eastAsiaTheme="minorEastAsia"/>
        </w:rPr>
        <w:t xml:space="preserve"> Steering Committee meetings have been successfully held, supporting project management in milestones review and planning.</w:t>
      </w:r>
    </w:p>
    <w:p w14:paraId="134D7776" w14:textId="77777777" w:rsidR="00627A1C" w:rsidRPr="00627A1C" w:rsidRDefault="00627A1C" w:rsidP="00376DBA"/>
    <w:p w14:paraId="1DEC97FD" w14:textId="62F09C8A" w:rsidR="00161D02"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43B24774" w14:textId="77777777" w:rsidR="004A1D09" w:rsidRPr="00627A1C" w:rsidRDefault="004A1D09" w:rsidP="00627A1C">
      <w:pPr>
        <w:ind w:left="-810"/>
      </w:pPr>
    </w:p>
    <w:p w14:paraId="0C55EC64" w14:textId="785ABAA7" w:rsidR="004A1D09" w:rsidRDefault="002703F0" w:rsidP="009E5294">
      <w:pPr>
        <w:ind w:left="-810"/>
        <w:jc w:val="both"/>
        <w:rPr>
          <w:rFonts w:eastAsiaTheme="minorEastAsia"/>
        </w:rPr>
      </w:pPr>
      <w:r>
        <w:rPr>
          <w:rFonts w:eastAsiaTheme="minorEastAsia"/>
        </w:rPr>
        <w:t>The project will end on 30 November 2021. No further activities are planned.</w:t>
      </w:r>
    </w:p>
    <w:p w14:paraId="54C37BC9" w14:textId="77777777" w:rsidR="00161D02" w:rsidRPr="00627A1C" w:rsidRDefault="00161D02" w:rsidP="001A1E86">
      <w:pPr>
        <w:ind w:left="-810" w:right="-154"/>
      </w:pPr>
    </w:p>
    <w:p w14:paraId="29C17703" w14:textId="77777777" w:rsidR="005A1F9F" w:rsidRDefault="008364E5" w:rsidP="005A1F9F">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4900D156" w14:textId="77777777" w:rsidR="003C1438" w:rsidRDefault="003C1438" w:rsidP="005A1F9F">
      <w:pPr>
        <w:ind w:left="-810" w:right="-154"/>
        <w:jc w:val="both"/>
        <w:rPr>
          <w:rFonts w:cs="Calibri"/>
        </w:rPr>
      </w:pPr>
    </w:p>
    <w:p w14:paraId="36DFFCF2" w14:textId="686A16FD" w:rsidR="005A1F9F" w:rsidRDefault="00227A2E" w:rsidP="005A1F9F">
      <w:pPr>
        <w:ind w:left="-810" w:right="-154"/>
        <w:jc w:val="both"/>
      </w:pPr>
      <w:r>
        <w:rPr>
          <w:rFonts w:cs="Calibri"/>
        </w:rPr>
        <w:t>Freedom</w:t>
      </w:r>
      <w:r w:rsidR="0062522A">
        <w:rPr>
          <w:rFonts w:cs="Calibri"/>
        </w:rPr>
        <w:t xml:space="preserve"> of expression, access to information and digital rights are enabler of peace and stability. Gender equality and youth engagement are key elements </w:t>
      </w:r>
      <w:r w:rsidR="0062522A" w:rsidRPr="00AF35C8">
        <w:rPr>
          <w:rFonts w:cs="Calibri"/>
        </w:rPr>
        <w:t xml:space="preserve">to make the peace-building process more </w:t>
      </w:r>
      <w:r w:rsidR="0062522A" w:rsidRPr="00AF35C8">
        <w:rPr>
          <w:rFonts w:cs="Calibri"/>
        </w:rPr>
        <w:lastRenderedPageBreak/>
        <w:t>inclusive and participatory</w:t>
      </w:r>
      <w:r w:rsidR="0062522A">
        <w:rPr>
          <w:bCs/>
          <w:sz w:val="20"/>
          <w:szCs w:val="20"/>
        </w:rPr>
        <w:t xml:space="preserve">. </w:t>
      </w:r>
      <w:r w:rsidR="0062522A" w:rsidRPr="00AF35C8">
        <w:rPr>
          <w:rFonts w:cs="Calibri"/>
        </w:rPr>
        <w:t>These lie at the heart of</w:t>
      </w:r>
      <w:r w:rsidR="0062522A">
        <w:rPr>
          <w:rFonts w:cs="Calibri"/>
        </w:rPr>
        <w:t xml:space="preserve"> the project.</w:t>
      </w:r>
      <w:r w:rsidR="0062522A" w:rsidRPr="0062522A">
        <w:rPr>
          <w:rFonts w:cs="Calibri"/>
        </w:rPr>
        <w:t xml:space="preserve"> </w:t>
      </w:r>
      <w:r>
        <w:rPr>
          <w:rFonts w:cs="Calibri"/>
          <w:iCs/>
          <w:lang w:val="en-US"/>
        </w:rPr>
        <w:t>T</w:t>
      </w:r>
      <w:r w:rsidRPr="00227A2E">
        <w:rPr>
          <w:rFonts w:cs="Calibri"/>
          <w:iCs/>
          <w:lang w:val="en-US"/>
        </w:rPr>
        <w:t xml:space="preserve">he project continuously reflects on young people’s needs and interests regarding peace building. The activities </w:t>
      </w:r>
      <w:r w:rsidR="00721BE3">
        <w:rPr>
          <w:rFonts w:cs="Calibri"/>
          <w:iCs/>
          <w:lang w:val="en-US"/>
        </w:rPr>
        <w:t>empowered</w:t>
      </w:r>
      <w:r w:rsidRPr="00227A2E">
        <w:rPr>
          <w:rFonts w:cs="Calibri"/>
          <w:iCs/>
          <w:lang w:val="en-US"/>
        </w:rPr>
        <w:t xml:space="preserve"> youths’ capacity to activate as peacebuilders. The project provides youth with verified information, narrative telling and online conversation spaces and opportunities for effective inclusion in civil society. On the other hand, the project works in a loop through the content and data created by youth, providing </w:t>
      </w:r>
      <w:r>
        <w:rPr>
          <w:rFonts w:cs="Calibri"/>
          <w:iCs/>
          <w:lang w:val="en-US"/>
        </w:rPr>
        <w:t>us</w:t>
      </w:r>
      <w:r w:rsidRPr="00227A2E">
        <w:rPr>
          <w:rFonts w:cs="Calibri"/>
          <w:iCs/>
          <w:lang w:val="en-US"/>
        </w:rPr>
        <w:t xml:space="preserve"> with a deep insight on youths needs to further develop the activities we create. </w:t>
      </w:r>
      <w:r>
        <w:rPr>
          <w:rFonts w:cs="Calibri"/>
        </w:rPr>
        <w:t xml:space="preserve">So far, the project </w:t>
      </w:r>
      <w:r w:rsidR="0062522A" w:rsidRPr="0062522A">
        <w:rPr>
          <w:rFonts w:cs="Calibri"/>
        </w:rPr>
        <w:t>has proven the role of media and civil society organizations in changing the sentiment and perception of peacebuilding and unity across Yemen</w:t>
      </w:r>
      <w:r w:rsidR="00721BE3">
        <w:rPr>
          <w:rFonts w:cs="Calibri"/>
        </w:rPr>
        <w:t>.</w:t>
      </w:r>
      <w:r w:rsidR="0062522A" w:rsidRPr="0062522A">
        <w:rPr>
          <w:rFonts w:cs="Calibri"/>
        </w:rPr>
        <w:t xml:space="preserve"> </w:t>
      </w:r>
      <w:r w:rsidR="008E6212">
        <w:rPr>
          <w:rFonts w:cs="Calibri"/>
        </w:rPr>
        <w:t xml:space="preserve">As stated by one of the radio partners </w:t>
      </w:r>
      <w:r w:rsidR="008E6212" w:rsidRPr="00721BE3">
        <w:rPr>
          <w:rFonts w:cs="Calibri"/>
          <w:i/>
          <w:iCs/>
        </w:rPr>
        <w:t>“</w:t>
      </w:r>
      <w:r w:rsidR="00D62C67" w:rsidRPr="00721BE3">
        <w:rPr>
          <w:rFonts w:cs="Calibri"/>
          <w:i/>
          <w:iCs/>
        </w:rPr>
        <w:t>a</w:t>
      </w:r>
      <w:r w:rsidR="008E6212" w:rsidRPr="00721BE3">
        <w:rPr>
          <w:rFonts w:cs="Calibri"/>
          <w:i/>
          <w:iCs/>
        </w:rPr>
        <w:t xml:space="preserve">mong the benefits of our participation in this project </w:t>
      </w:r>
      <w:r w:rsidR="008E6212" w:rsidRPr="008E6212">
        <w:rPr>
          <w:rFonts w:cs="Calibri"/>
          <w:i/>
          <w:iCs/>
        </w:rPr>
        <w:t>was that we were able to provide the youth with a much-needed platform to voice their opinions on important topics that directly impact them”</w:t>
      </w:r>
      <w:r w:rsidR="008E6212" w:rsidRPr="00721BE3">
        <w:rPr>
          <w:rFonts w:ascii="Calibri" w:hAnsi="Calibri" w:cs="Calibri"/>
          <w:i/>
          <w:iCs/>
          <w:color w:val="333333"/>
          <w:sz w:val="20"/>
          <w:szCs w:val="20"/>
          <w:lang w:val="en-US"/>
        </w:rPr>
        <w:t>.</w:t>
      </w:r>
      <w:r w:rsidR="008E6212" w:rsidRPr="008E6212">
        <w:rPr>
          <w:rFonts w:ascii="Calibri" w:hAnsi="Calibri" w:cs="Calibri"/>
          <w:color w:val="333333"/>
          <w:sz w:val="20"/>
          <w:szCs w:val="20"/>
          <w:lang w:val="en-US"/>
        </w:rPr>
        <w:t xml:space="preserve"> </w:t>
      </w:r>
    </w:p>
    <w:p w14:paraId="4B3AB554" w14:textId="77777777" w:rsidR="005A1F9F" w:rsidRDefault="0062522A" w:rsidP="005A1F9F">
      <w:pPr>
        <w:ind w:left="-810" w:right="-154"/>
        <w:jc w:val="both"/>
      </w:pPr>
      <w:r w:rsidRPr="0062522A">
        <w:rPr>
          <w:rFonts w:cs="Calibri"/>
        </w:rPr>
        <w:t xml:space="preserve">By using innovative digital tools, smart online moderation, persuasive methods to create engagement, the project has contributed to create a new narrative related to peacebuilding dialogue in the country, more inclusive of young and women. A new trained pool of young journalists is telling the youth’s side of the story, which positively affects the inclusion of young people in public life. Moreover, the project has empowered grassroot initiatives youth and women, to tangibly contribute to peacebuilding actions in their communities. </w:t>
      </w:r>
    </w:p>
    <w:p w14:paraId="27F24E37" w14:textId="3CB6C89B" w:rsidR="001954E9" w:rsidRPr="005A1F9F" w:rsidRDefault="00227A2E" w:rsidP="005A1F9F">
      <w:pPr>
        <w:ind w:left="-810" w:right="-154"/>
        <w:jc w:val="both"/>
      </w:pPr>
      <w:r>
        <w:rPr>
          <w:rFonts w:cs="Calibri"/>
        </w:rPr>
        <w:t>Finally, t</w:t>
      </w:r>
      <w:r w:rsidR="0062522A" w:rsidRPr="0062522A">
        <w:rPr>
          <w:rFonts w:cs="Calibri"/>
        </w:rPr>
        <w:t>he project has been a source of information to provide OSESGY with insights and up-to-date data on youth and women engagement, visions, aspirations, sentiment vis-à-vis the peacebuilding process.</w:t>
      </w:r>
    </w:p>
    <w:p w14:paraId="7FE493B8" w14:textId="77777777" w:rsidR="004A1D09" w:rsidRPr="00627A1C" w:rsidRDefault="004A1D09" w:rsidP="006257D8"/>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00EED96A" w:rsidR="00BA5D85" w:rsidRDefault="00BA5D85" w:rsidP="001B6DFD">
      <w:pPr>
        <w:ind w:left="-810"/>
      </w:pPr>
    </w:p>
    <w:p w14:paraId="2D367798" w14:textId="7E1AD1E2" w:rsidR="001E3C2B" w:rsidRDefault="001E3C2B" w:rsidP="001E3C2B">
      <w:pPr>
        <w:ind w:left="-810"/>
        <w:jc w:val="both"/>
        <w:rPr>
          <w:rFonts w:eastAsiaTheme="minorEastAsia"/>
        </w:rPr>
      </w:pPr>
      <w:r w:rsidRPr="50DECB94">
        <w:rPr>
          <w:rFonts w:eastAsiaTheme="minorEastAsia" w:cstheme="minorBidi"/>
        </w:rPr>
        <w:t xml:space="preserve">The project is greatly supporting </w:t>
      </w:r>
      <w:r>
        <w:rPr>
          <w:rFonts w:eastAsiaTheme="minorEastAsia" w:cstheme="minorBidi"/>
        </w:rPr>
        <w:t>peacebuilding initiative</w:t>
      </w:r>
      <w:r w:rsidR="00357E90">
        <w:rPr>
          <w:rFonts w:eastAsiaTheme="minorEastAsia" w:cstheme="minorBidi"/>
        </w:rPr>
        <w:t>s</w:t>
      </w:r>
      <w:r w:rsidRPr="50DECB94">
        <w:rPr>
          <w:rFonts w:eastAsiaTheme="minorEastAsia" w:cstheme="minorBidi"/>
        </w:rPr>
        <w:t xml:space="preserve"> in Yemen, namely through its “My solution initiative” component. Below one of the stories collected.</w:t>
      </w:r>
    </w:p>
    <w:p w14:paraId="7AA890AB" w14:textId="3B88E7FD" w:rsidR="00123F26" w:rsidRPr="00123F26" w:rsidRDefault="00227A2E" w:rsidP="00123F26">
      <w:pPr>
        <w:ind w:left="-810"/>
        <w:jc w:val="both"/>
        <w:rPr>
          <w:rFonts w:eastAsiaTheme="minorEastAsia" w:cstheme="minorBidi"/>
          <w:lang w:val="en-IT"/>
        </w:rPr>
      </w:pPr>
      <w:r w:rsidRPr="00227A2E">
        <w:rPr>
          <w:rFonts w:eastAsiaTheme="minorEastAsia" w:cstheme="minorBidi"/>
          <w:lang w:val="en-IT"/>
        </w:rPr>
        <w:t xml:space="preserve">Among the </w:t>
      </w:r>
      <w:r w:rsidR="001E3C2B" w:rsidRPr="001E3C2B">
        <w:rPr>
          <w:rFonts w:eastAsiaTheme="minorEastAsia" w:cstheme="minorBidi"/>
          <w:lang w:val="en-US"/>
        </w:rPr>
        <w:t xml:space="preserve">“My </w:t>
      </w:r>
      <w:r w:rsidR="001E3C2B">
        <w:rPr>
          <w:rFonts w:eastAsiaTheme="minorEastAsia" w:cstheme="minorBidi"/>
          <w:lang w:val="en-US"/>
        </w:rPr>
        <w:t xml:space="preserve">Solution” initiative, the project supported </w:t>
      </w:r>
      <w:r w:rsidRPr="00227A2E">
        <w:rPr>
          <w:rFonts w:eastAsiaTheme="minorEastAsia" w:cstheme="minorBidi"/>
          <w:lang w:val="en-IT"/>
        </w:rPr>
        <w:t xml:space="preserve"> </w:t>
      </w:r>
      <w:hyperlink r:id="rId20" w:history="1">
        <w:r w:rsidRPr="003726DE">
          <w:rPr>
            <w:rStyle w:val="Hyperlink"/>
            <w:rFonts w:eastAsiaTheme="minorEastAsia" w:cstheme="minorBidi"/>
            <w:lang w:val="en-IT"/>
          </w:rPr>
          <w:t>Weeam</w:t>
        </w:r>
      </w:hyperlink>
      <w:r w:rsidRPr="00227A2E">
        <w:rPr>
          <w:rFonts w:eastAsiaTheme="minorEastAsia" w:cstheme="minorBidi"/>
          <w:lang w:val="en-IT"/>
        </w:rPr>
        <w:t xml:space="preserve">, a youth led initiative that aims to raise awareness and empower the youth with hearing loss in Yemen. Through organizing workshops, videos, and leaflets using sign language, the initiative engages with the youth on a variety of health, economic and peacebuilding topics. Weeam opted to raise the awareness of people with hearing loss on the United Nations Resolution 2250, which discusses the role of the youth in peace and security. First, the initiative organized a training of trainers, which equipped 10 young women and men with hearing loss, with the knowledge and skills needed to deliver a training on the UN resolution to a larger audience. Subsequently, using sign language, the trainers were able to raise the awareness of 80 students with hearing loss in 3 schools and a university. </w:t>
      </w:r>
      <w:r w:rsidR="00123F26" w:rsidRPr="00123F26">
        <w:rPr>
          <w:rFonts w:eastAsiaTheme="minorEastAsia" w:cstheme="minorBidi"/>
          <w:lang w:val="en-US"/>
        </w:rPr>
        <w:t xml:space="preserve">Two members </w:t>
      </w:r>
      <w:r w:rsidRPr="00227A2E">
        <w:rPr>
          <w:rFonts w:eastAsiaTheme="minorEastAsia" w:cstheme="minorBidi"/>
          <w:lang w:val="en-IT"/>
        </w:rPr>
        <w:t>explain “Both the trainers and students were very enthusiastic to learn about peacebuilding, it was the first time some of the participants learn about the UN resolution. This peacebuilding awareness training targeting the individuals with hearing loss was the first of its kind in Yemen.” In parallel, short films using sign language were produced and posted on social media discussing peacebuilding, the challenges endured by the individuals with hearing loss and the importance of integrating them in the society. The videos, which reached over 80,000 views each, featured success stories empowering the youth. The activities helped Weeam reach a greater number of youth and increased their exposure</w:t>
      </w:r>
      <w:r w:rsidR="00123F26" w:rsidRPr="00123F26">
        <w:rPr>
          <w:rFonts w:eastAsiaTheme="minorEastAsia" w:cstheme="minorBidi"/>
          <w:lang w:val="en-US"/>
        </w:rPr>
        <w:t xml:space="preserve">: </w:t>
      </w:r>
      <w:r w:rsidRPr="00227A2E">
        <w:rPr>
          <w:rFonts w:eastAsiaTheme="minorEastAsia" w:cstheme="minorBidi"/>
          <w:lang w:val="en-IT"/>
        </w:rPr>
        <w:t xml:space="preserve">“Unfortunately, our community is marginalized, and through “My Solution”, we were able to engage with youth with hearing loss on peacebuilding and provide them with material tailored to their needs. We noticed that the youth are very welcoming and open to learning more about peace efforts.” </w:t>
      </w:r>
    </w:p>
    <w:p w14:paraId="63D89FCC" w14:textId="56077978" w:rsidR="00206D45" w:rsidRDefault="00206D45" w:rsidP="7A674248">
      <w:pPr>
        <w:rPr>
          <w:b/>
          <w:bCs/>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F27835">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F27835">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717D6CE"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4A1D09" w:rsidRPr="00861E04">
        <w:rPr>
          <w:b/>
        </w:rPr>
        <w:t>With improved access to information, Yemeni youth better understand the peace building process and their role within this framework</w:t>
      </w:r>
    </w:p>
    <w:p w14:paraId="41A3C253" w14:textId="77777777" w:rsidR="00D3351A" w:rsidRPr="00627A1C" w:rsidRDefault="00D3351A" w:rsidP="00323ABC">
      <w:pPr>
        <w:ind w:left="-720"/>
        <w:rPr>
          <w:b/>
        </w:rPr>
      </w:pPr>
    </w:p>
    <w:p w14:paraId="4262CE1B" w14:textId="53E88FA7"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B3359">
        <w:rPr>
          <w:b/>
        </w:rPr>
        <w:t xml:space="preserve">On track </w:t>
      </w:r>
    </w:p>
    <w:p w14:paraId="6389C77C" w14:textId="77777777" w:rsidR="002E1CED" w:rsidRPr="00627A1C" w:rsidRDefault="002E1CED" w:rsidP="00323ABC">
      <w:pPr>
        <w:ind w:left="-720"/>
        <w:jc w:val="both"/>
        <w:rPr>
          <w:b/>
        </w:rPr>
      </w:pPr>
    </w:p>
    <w:p w14:paraId="18AB4F75" w14:textId="77777777" w:rsidR="005F04A5" w:rsidRDefault="003235DF" w:rsidP="005F04A5">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3E1C7E51" w14:textId="77777777" w:rsidR="005F04A5" w:rsidRDefault="005F04A5" w:rsidP="005F04A5">
      <w:pPr>
        <w:ind w:left="-720"/>
        <w:jc w:val="both"/>
        <w:rPr>
          <w:rFonts w:eastAsiaTheme="minorEastAsia" w:cstheme="minorBidi"/>
          <w:lang w:val="en-IT"/>
        </w:rPr>
      </w:pPr>
    </w:p>
    <w:p w14:paraId="0221952A" w14:textId="67345722" w:rsidR="0016673A" w:rsidRPr="0016673A" w:rsidRDefault="005F04A5" w:rsidP="0085549C">
      <w:pPr>
        <w:ind w:left="-720"/>
        <w:jc w:val="both"/>
        <w:rPr>
          <w:rFonts w:eastAsiaTheme="minorEastAsia" w:cstheme="minorBidi"/>
          <w:lang w:val="en-US"/>
        </w:rPr>
      </w:pPr>
      <w:r w:rsidRPr="0016673A">
        <w:rPr>
          <w:rFonts w:eastAsiaTheme="minorEastAsia" w:cstheme="minorBidi"/>
          <w:lang w:val="en-IT"/>
        </w:rPr>
        <w:t>Through a dedicated page “Road to Peace”, Yemeni youth have better access to information related to the peace process in Yemen.</w:t>
      </w:r>
      <w:r w:rsidRPr="005F04A5">
        <w:rPr>
          <w:rFonts w:eastAsiaTheme="minorEastAsia" w:cstheme="minorBidi"/>
          <w:lang w:val="en-IT"/>
        </w:rPr>
        <w:t xml:space="preserve"> </w:t>
      </w:r>
      <w:r w:rsidR="0016673A" w:rsidRPr="0016673A">
        <w:rPr>
          <w:rFonts w:eastAsiaTheme="minorEastAsia" w:cstheme="minorBidi"/>
        </w:rPr>
        <w:t xml:space="preserve">Until now, the </w:t>
      </w:r>
      <w:hyperlink r:id="rId21">
        <w:r w:rsidR="0016673A" w:rsidRPr="0016673A">
          <w:rPr>
            <w:rStyle w:val="Hyperlink"/>
            <w:rFonts w:eastAsiaTheme="minorEastAsia" w:cstheme="minorBidi"/>
          </w:rPr>
          <w:t>project page</w:t>
        </w:r>
      </w:hyperlink>
      <w:r w:rsidR="0016673A" w:rsidRPr="0016673A">
        <w:rPr>
          <w:rFonts w:eastAsiaTheme="minorEastAsia" w:cstheme="minorBidi"/>
        </w:rPr>
        <w:t xml:space="preserve"> in Manasati30 website contains around  200 pieces</w:t>
      </w:r>
      <w:r w:rsidR="0016673A" w:rsidRPr="0016673A">
        <w:rPr>
          <w:rFonts w:eastAsiaTheme="minorEastAsia" w:cstheme="minorBidi"/>
          <w:lang w:val="en-IT"/>
        </w:rPr>
        <w:t xml:space="preserve"> </w:t>
      </w:r>
      <w:r w:rsidR="0016673A" w:rsidRPr="0016673A">
        <w:rPr>
          <w:rFonts w:eastAsiaTheme="minorEastAsia" w:cstheme="minorBidi"/>
          <w:lang w:val="en-US"/>
        </w:rPr>
        <w:t>and 45 content pieces were republished by different media outlets</w:t>
      </w:r>
      <w:r w:rsidR="0016673A">
        <w:rPr>
          <w:rFonts w:eastAsiaTheme="minorEastAsia" w:cstheme="minorBidi"/>
          <w:lang w:val="en-US"/>
        </w:rPr>
        <w:t xml:space="preserve">, and were distributed via social media resulting in </w:t>
      </w:r>
      <w:r w:rsidR="0016673A" w:rsidRPr="0016673A">
        <w:rPr>
          <w:rFonts w:eastAsiaTheme="minorEastAsia" w:cstheme="minorBidi"/>
          <w:lang w:val="en-US"/>
        </w:rPr>
        <w:t>399 posts on Facebook and that created 217K</w:t>
      </w:r>
    </w:p>
    <w:p w14:paraId="47BCF468" w14:textId="39D02E87" w:rsidR="0016673A" w:rsidRDefault="0016673A" w:rsidP="0085549C">
      <w:pPr>
        <w:ind w:left="-720"/>
        <w:jc w:val="both"/>
        <w:rPr>
          <w:b/>
        </w:rPr>
      </w:pPr>
      <w:r w:rsidRPr="0016673A">
        <w:rPr>
          <w:rFonts w:eastAsiaTheme="minorEastAsia" w:cstheme="minorBidi"/>
          <w:lang w:val="en-US"/>
        </w:rPr>
        <w:t>likes, 32K comments and 3.3K shares</w:t>
      </w:r>
      <w:r>
        <w:rPr>
          <w:rFonts w:eastAsiaTheme="minorEastAsia" w:cstheme="minorBidi"/>
          <w:lang w:val="en-US"/>
        </w:rPr>
        <w:t xml:space="preserve">. </w:t>
      </w:r>
      <w:r w:rsidR="005F04A5" w:rsidRPr="005F04A5">
        <w:rPr>
          <w:rFonts w:eastAsiaTheme="minorEastAsia" w:cstheme="minorBidi"/>
          <w:lang w:val="en-IT"/>
        </w:rPr>
        <w:t>The content has been created by 104 among journalists, video producers, cartoonists and writers (44% women). 1</w:t>
      </w:r>
      <w:r w:rsidR="003C1438" w:rsidRPr="003C1438">
        <w:rPr>
          <w:rFonts w:eastAsiaTheme="minorEastAsia" w:cstheme="minorBidi"/>
          <w:lang w:val="en-US"/>
        </w:rPr>
        <w:t>30</w:t>
      </w:r>
      <w:r w:rsidR="005F04A5" w:rsidRPr="005F04A5">
        <w:rPr>
          <w:rFonts w:eastAsiaTheme="minorEastAsia" w:cstheme="minorBidi"/>
          <w:lang w:val="en-IT"/>
        </w:rPr>
        <w:t xml:space="preserve"> journalists were equipped with new skills to provide professional, conflict-sensitive, fact-checked coverage of the peace-building process for youth. Th</w:t>
      </w:r>
      <w:r w:rsidR="005F04A5" w:rsidRPr="005F04A5">
        <w:rPr>
          <w:rFonts w:eastAsiaTheme="minorEastAsia" w:cstheme="minorBidi"/>
          <w:lang w:val="en-US"/>
        </w:rPr>
        <w:t xml:space="preserve">rough their content </w:t>
      </w:r>
      <w:r w:rsidRPr="005F04A5">
        <w:rPr>
          <w:rFonts w:eastAsiaTheme="minorEastAsia" w:cstheme="minorBidi"/>
          <w:lang w:val="en-US"/>
        </w:rPr>
        <w:t>creation</w:t>
      </w:r>
      <w:r w:rsidR="005F04A5" w:rsidRPr="005F04A5">
        <w:rPr>
          <w:rFonts w:eastAsiaTheme="minorEastAsia" w:cstheme="minorBidi"/>
          <w:lang w:val="en-US"/>
        </w:rPr>
        <w:t>,</w:t>
      </w:r>
      <w:r w:rsidR="005F04A5">
        <w:rPr>
          <w:rFonts w:eastAsiaTheme="minorEastAsia" w:cstheme="minorBidi"/>
          <w:lang w:val="en-US"/>
        </w:rPr>
        <w:t xml:space="preserve"> they</w:t>
      </w:r>
      <w:r w:rsidR="005F04A5" w:rsidRPr="005F04A5">
        <w:rPr>
          <w:rFonts w:eastAsiaTheme="minorEastAsia" w:cstheme="minorBidi"/>
          <w:lang w:val="en-IT"/>
        </w:rPr>
        <w:t xml:space="preserve"> are promoting women and youth leadership in shaping the public narrative around peacebuilding in Yemen. </w:t>
      </w:r>
      <w:r w:rsidRPr="50DECB94">
        <w:rPr>
          <w:rFonts w:eastAsia="Montserrat Light" w:cstheme="minorBidi"/>
        </w:rPr>
        <w:t xml:space="preserve">All that content is contributing to provide young people an access to information related to the peace building process in Yemen which includes content about peace talks, UN resolutions, major developments, opinions, survey results, stories of peace builders, analysis on Yemen crisis, survival path and rights and concepts. Responding to major developments and events in </w:t>
      </w:r>
      <w:proofErr w:type="gramStart"/>
      <w:r w:rsidRPr="50DECB94">
        <w:rPr>
          <w:rFonts w:eastAsia="Montserrat Light" w:cstheme="minorBidi"/>
        </w:rPr>
        <w:t>Yemen  related</w:t>
      </w:r>
      <w:proofErr w:type="gramEnd"/>
      <w:r w:rsidRPr="50DECB94">
        <w:rPr>
          <w:rFonts w:eastAsia="Montserrat Light" w:cstheme="minorBidi"/>
        </w:rPr>
        <w:t xml:space="preserve"> to the peacebuilding process, the team introduced an appropriate content to keep the audience updated with the latest information</w:t>
      </w:r>
      <w:r>
        <w:rPr>
          <w:rFonts w:eastAsia="Montserrat Light" w:cstheme="minorBidi"/>
        </w:rPr>
        <w:t xml:space="preserve"> </w:t>
      </w:r>
      <w:r w:rsidRPr="50DECB94">
        <w:rPr>
          <w:rFonts w:eastAsia="Montserrat Light" w:cstheme="minorBidi"/>
        </w:rPr>
        <w:t xml:space="preserve">and give them the opportunity to discuss it. For example, by  publishing  </w:t>
      </w:r>
      <w:hyperlink r:id="rId22" w:history="1">
        <w:r w:rsidRPr="0016673A">
          <w:rPr>
            <w:rFonts w:eastAsia="Calibri"/>
          </w:rPr>
          <w:t>highlights</w:t>
        </w:r>
      </w:hyperlink>
      <w:r w:rsidRPr="0016673A">
        <w:rPr>
          <w:rFonts w:eastAsia="Calibri"/>
        </w:rPr>
        <w:t xml:space="preserve"> about subjects such as </w:t>
      </w:r>
      <w:hyperlink r:id="rId23" w:tgtFrame="_blank" w:history="1">
        <w:r w:rsidRPr="0016673A">
          <w:rPr>
            <w:rStyle w:val="normaltextrun"/>
            <w:color w:val="0563C1"/>
            <w:u w:val="single"/>
            <w:shd w:val="clear" w:color="auto" w:fill="FFFFFF"/>
          </w:rPr>
          <w:t>Marginalizing women's role in peace talks</w:t>
        </w:r>
      </w:hyperlink>
      <w:r w:rsidRPr="0016673A">
        <w:rPr>
          <w:rStyle w:val="normaltextrun"/>
          <w:b/>
          <w:bCs/>
          <w:color w:val="FF0000"/>
          <w:shd w:val="clear" w:color="auto" w:fill="FFFFFF"/>
        </w:rPr>
        <w:t>,</w:t>
      </w:r>
      <w:r w:rsidRPr="0016673A">
        <w:rPr>
          <w:rStyle w:val="normaltextrun"/>
          <w:color w:val="000000"/>
          <w:shd w:val="clear" w:color="auto" w:fill="FFFFFF"/>
        </w:rPr>
        <w:t> </w:t>
      </w:r>
      <w:r w:rsidRPr="0016673A">
        <w:t xml:space="preserve"> </w:t>
      </w:r>
      <w:hyperlink r:id="rId24" w:tgtFrame="_blank" w:history="1">
        <w:r w:rsidRPr="0016673A">
          <w:rPr>
            <w:rStyle w:val="normaltextrun"/>
            <w:color w:val="0563C1"/>
            <w:u w:val="single"/>
            <w:shd w:val="clear" w:color="auto" w:fill="FFFFFF"/>
          </w:rPr>
          <w:t>the implications of the closure of Sana'a airport on patient people</w:t>
        </w:r>
      </w:hyperlink>
      <w:r w:rsidRPr="0016673A">
        <w:rPr>
          <w:rStyle w:val="normaltextrun"/>
          <w:b/>
          <w:bCs/>
          <w:color w:val="FF0000"/>
          <w:shd w:val="clear" w:color="auto" w:fill="FFFFFF"/>
        </w:rPr>
        <w:t>,</w:t>
      </w:r>
      <w:r w:rsidRPr="0016673A">
        <w:rPr>
          <w:rStyle w:val="normaltextrun"/>
          <w:color w:val="000000"/>
          <w:shd w:val="clear" w:color="auto" w:fill="FFFFFF"/>
        </w:rPr>
        <w:t> </w:t>
      </w:r>
      <w:hyperlink r:id="rId25" w:tgtFrame="_blank" w:history="1">
        <w:r w:rsidRPr="0016673A">
          <w:rPr>
            <w:rStyle w:val="normaltextrun"/>
            <w:color w:val="0563C1"/>
            <w:u w:val="single"/>
            <w:shd w:val="clear" w:color="auto" w:fill="FFFFFF"/>
          </w:rPr>
          <w:t>siege of Taiz</w:t>
        </w:r>
      </w:hyperlink>
    </w:p>
    <w:p w14:paraId="44A26CAE" w14:textId="77777777" w:rsidR="0016673A" w:rsidRDefault="0016673A" w:rsidP="0085549C">
      <w:pPr>
        <w:ind w:left="-720"/>
        <w:jc w:val="both"/>
        <w:rPr>
          <w:bCs/>
        </w:rPr>
      </w:pPr>
      <w:r>
        <w:rPr>
          <w:bCs/>
        </w:rPr>
        <w:t xml:space="preserve">This component greatly contributed to have a diversified and inclusive flow of information and to give access to information, especially for youth and women, in line with SDG16. </w:t>
      </w:r>
    </w:p>
    <w:p w14:paraId="23444B22" w14:textId="77777777" w:rsidR="0016673A" w:rsidRDefault="0016673A" w:rsidP="0085549C">
      <w:pPr>
        <w:ind w:left="-720"/>
        <w:jc w:val="both"/>
        <w:rPr>
          <w:bCs/>
        </w:rPr>
      </w:pPr>
    </w:p>
    <w:p w14:paraId="25539170" w14:textId="24D5C7FA" w:rsidR="0016673A" w:rsidRPr="0016673A" w:rsidRDefault="0016673A" w:rsidP="0085549C">
      <w:pPr>
        <w:ind w:left="-720"/>
        <w:jc w:val="both"/>
        <w:rPr>
          <w:bCs/>
        </w:rPr>
      </w:pPr>
      <w:r>
        <w:t>14 Youth-led peacebuilder initiatives have designed and launched their own “solutions” to the Yemeni crisis. These “My solutio</w:t>
      </w:r>
      <w:r w:rsidRPr="007A04E9">
        <w:t>n” grassroot</w:t>
      </w:r>
      <w:r>
        <w:t xml:space="preserve"> projects, </w:t>
      </w:r>
      <w:r w:rsidR="0085549C">
        <w:t>designed by</w:t>
      </w:r>
      <w:r>
        <w:t xml:space="preserve"> the youth for the youth across Yemen, have empowered men and women </w:t>
      </w:r>
      <w:r w:rsidRPr="0016673A">
        <w:rPr>
          <w:rFonts w:cs="Calibri"/>
          <w:color w:val="000000"/>
          <w:lang w:val="en"/>
        </w:rPr>
        <w:t xml:space="preserve">to tangibly promote peacebuilding actions in their local communities. </w:t>
      </w:r>
    </w:p>
    <w:p w14:paraId="3CB55A8A" w14:textId="13EE1421" w:rsidR="008B3359" w:rsidRPr="00E332E3" w:rsidRDefault="008B3359" w:rsidP="0085549C">
      <w:pPr>
        <w:ind w:left="-720"/>
        <w:jc w:val="both"/>
        <w:rPr>
          <w:rFonts w:eastAsia="Montserrat Light" w:cstheme="minorBidi"/>
        </w:rPr>
      </w:pPr>
      <w:r w:rsidRPr="50DECB94">
        <w:rPr>
          <w:rFonts w:eastAsia="Montserrat Light" w:cstheme="minorBidi"/>
        </w:rPr>
        <w:t xml:space="preserve">My solution </w:t>
      </w:r>
      <w:r w:rsidR="003C1438">
        <w:rPr>
          <w:rFonts w:eastAsia="Montserrat Light" w:cstheme="minorBidi"/>
        </w:rPr>
        <w:t xml:space="preserve">initiatives </w:t>
      </w:r>
      <w:r w:rsidR="003C1438" w:rsidRPr="50DECB94">
        <w:rPr>
          <w:rFonts w:eastAsia="Montserrat Light" w:cstheme="minorBidi"/>
        </w:rPr>
        <w:t>have</w:t>
      </w:r>
      <w:r w:rsidRPr="50DECB94">
        <w:rPr>
          <w:rFonts w:eastAsia="Montserrat Light" w:cstheme="minorBidi"/>
        </w:rPr>
        <w:t xml:space="preserve"> organized an online campaign, trainings, debates, interviews with influencers, awareness raising activities on 2250 UN resolution, photography competitions, live events, creating a social experiment and making short films and motion graphic videos. </w:t>
      </w:r>
      <w:r w:rsidRPr="50DECB94">
        <w:rPr>
          <w:rFonts w:eastAsia="Montserrat Light" w:cstheme="minorBidi"/>
        </w:rPr>
        <w:lastRenderedPageBreak/>
        <w:t>The initiatives ran a successful online campaign on Facebook and Twitter engaging thousands of people, all initiatives used these two hashtags #</w:t>
      </w:r>
      <w:proofErr w:type="spellStart"/>
      <w:r w:rsidRPr="50DECB94">
        <w:rPr>
          <w:rFonts w:eastAsia="Arial" w:cstheme="minorBidi"/>
          <w:rtl/>
        </w:rPr>
        <w:t>بُناة_</w:t>
      </w:r>
      <w:proofErr w:type="gramStart"/>
      <w:r w:rsidRPr="50DECB94">
        <w:rPr>
          <w:rFonts w:eastAsia="Arial" w:cstheme="minorBidi"/>
          <w:rtl/>
        </w:rPr>
        <w:t>السلام</w:t>
      </w:r>
      <w:proofErr w:type="spellEnd"/>
      <w:r w:rsidRPr="50DECB94">
        <w:rPr>
          <w:rFonts w:eastAsia="Montserrat Light" w:cstheme="minorBidi"/>
          <w:rtl/>
        </w:rPr>
        <w:t xml:space="preserve">  </w:t>
      </w:r>
      <w:r w:rsidRPr="50DECB94">
        <w:rPr>
          <w:rFonts w:eastAsia="Montserrat Light" w:cstheme="minorBidi"/>
        </w:rPr>
        <w:t>#</w:t>
      </w:r>
      <w:proofErr w:type="gramEnd"/>
      <w:r w:rsidRPr="50DECB94">
        <w:rPr>
          <w:rFonts w:eastAsia="Montserrat Light" w:cstheme="minorBidi"/>
        </w:rPr>
        <w:t>PBs for their content.</w:t>
      </w:r>
    </w:p>
    <w:p w14:paraId="72567CCB" w14:textId="77777777" w:rsidR="0085549C" w:rsidRDefault="008B3359" w:rsidP="0085549C">
      <w:pPr>
        <w:ind w:left="-720"/>
        <w:jc w:val="both"/>
        <w:rPr>
          <w:rFonts w:eastAsia="Montserrat Light"/>
        </w:rPr>
      </w:pPr>
      <w:r w:rsidRPr="50DECB94">
        <w:rPr>
          <w:rFonts w:eastAsia="Montserrat Light" w:cstheme="minorBidi"/>
        </w:rPr>
        <w:t xml:space="preserve">Participating in the award has helped those young </w:t>
      </w:r>
      <w:proofErr w:type="gramStart"/>
      <w:r w:rsidRPr="50DECB94">
        <w:rPr>
          <w:rFonts w:eastAsia="Montserrat Light" w:cstheme="minorBidi"/>
        </w:rPr>
        <w:t>peacebuilders  expand</w:t>
      </w:r>
      <w:proofErr w:type="gramEnd"/>
      <w:r w:rsidRPr="50DECB94">
        <w:rPr>
          <w:rFonts w:eastAsia="Montserrat Light" w:cstheme="minorBidi"/>
        </w:rPr>
        <w:t xml:space="preserve"> their   skills, and develop further their initiatives, increasing the number of joining members, audience, and impact. </w:t>
      </w:r>
      <w:r w:rsidR="00E332E3">
        <w:rPr>
          <w:rFonts w:eastAsia="Montserrat Light" w:cstheme="minorBidi"/>
        </w:rPr>
        <w:t>To</w:t>
      </w:r>
      <w:r w:rsidRPr="50DECB94">
        <w:rPr>
          <w:rFonts w:eastAsia="Montserrat Light" w:cstheme="minorBidi"/>
        </w:rPr>
        <w:t xml:space="preserve"> promote their work,</w:t>
      </w:r>
      <w:r w:rsidRPr="50DECB94">
        <w:rPr>
          <w:rFonts w:cstheme="minorBidi"/>
        </w:rPr>
        <w:t xml:space="preserve"> </w:t>
      </w:r>
      <w:r w:rsidR="00E332E3">
        <w:t xml:space="preserve">10 videos </w:t>
      </w:r>
      <w:r w:rsidRPr="50DECB94">
        <w:rPr>
          <w:rFonts w:eastAsia="Montserrat Light" w:cstheme="minorBidi"/>
        </w:rPr>
        <w:t xml:space="preserve">on their success stories were produced so far. The published videos have made </w:t>
      </w:r>
      <w:r w:rsidR="00E332E3">
        <w:rPr>
          <w:rFonts w:eastAsia="Montserrat Light" w:cstheme="minorBidi"/>
        </w:rPr>
        <w:t>45</w:t>
      </w:r>
      <w:r w:rsidRPr="50DECB94">
        <w:rPr>
          <w:rFonts w:eastAsia="Montserrat Light" w:cstheme="minorBidi"/>
        </w:rPr>
        <w:t>0K views, giving</w:t>
      </w:r>
      <w:r w:rsidR="007F3232">
        <w:rPr>
          <w:rFonts w:eastAsia="Montserrat Light" w:cstheme="minorBidi"/>
        </w:rPr>
        <w:t xml:space="preserve"> </w:t>
      </w:r>
      <w:r w:rsidRPr="50DECB94">
        <w:rPr>
          <w:rFonts w:eastAsia="Montserrat Light" w:cstheme="minorBidi"/>
        </w:rPr>
        <w:t xml:space="preserve">recognition from our audience to those initiatives for their exceptional achievements. </w:t>
      </w:r>
    </w:p>
    <w:p w14:paraId="10ADBBDC" w14:textId="40F46800" w:rsidR="00E332E3" w:rsidRPr="0085549C" w:rsidRDefault="00E332E3" w:rsidP="0085549C">
      <w:pPr>
        <w:ind w:left="-720"/>
        <w:jc w:val="both"/>
        <w:rPr>
          <w:rFonts w:eastAsia="Montserrat Light"/>
        </w:rPr>
      </w:pPr>
      <w:r w:rsidRPr="50DECB94">
        <w:rPr>
          <w:rFonts w:eastAsia="Montserrat Light" w:cstheme="minorBidi"/>
        </w:rPr>
        <w:t>These initiatives</w:t>
      </w:r>
      <w:r w:rsidR="008B3359" w:rsidRPr="50DECB94">
        <w:rPr>
          <w:rFonts w:eastAsia="Montserrat Light" w:cstheme="minorBidi"/>
        </w:rPr>
        <w:t xml:space="preserve"> greatly contributed to support peacebuilding initiatives led by youth, particularly women, and empower them to effectively participate to the peacebuilding process in Yemen at community level. One of the participants to My Solution stated: </w:t>
      </w:r>
      <w:r w:rsidRPr="00E332E3">
        <w:rPr>
          <w:rFonts w:eastAsia="Montserrat Light" w:cstheme="minorBidi"/>
          <w:i/>
          <w:iCs/>
        </w:rPr>
        <w:t xml:space="preserve">"The </w:t>
      </w:r>
      <w:r>
        <w:rPr>
          <w:rFonts w:eastAsia="Montserrat Light" w:cstheme="minorBidi"/>
          <w:i/>
          <w:iCs/>
        </w:rPr>
        <w:t>project support</w:t>
      </w:r>
      <w:r w:rsidRPr="00E332E3">
        <w:rPr>
          <w:rFonts w:eastAsia="Montserrat Light" w:cstheme="minorBidi"/>
          <w:i/>
          <w:iCs/>
        </w:rPr>
        <w:t xml:space="preserve"> had a major role allowing us to shed the light on women's stories that contribute to the peacebuilding process, we produced 6 written stories and video </w:t>
      </w:r>
      <w:r w:rsidR="00F8004A" w:rsidRPr="00E332E3">
        <w:rPr>
          <w:rFonts w:eastAsia="Montserrat Light" w:cstheme="minorBidi"/>
          <w:i/>
          <w:iCs/>
        </w:rPr>
        <w:t>stories,</w:t>
      </w:r>
      <w:r w:rsidRPr="00E332E3">
        <w:rPr>
          <w:rFonts w:eastAsia="Montserrat Light" w:cstheme="minorBidi"/>
          <w:i/>
          <w:iCs/>
        </w:rPr>
        <w:t xml:space="preserve"> and this was not easy to do without the fund we got."</w:t>
      </w:r>
      <w:r>
        <w:rPr>
          <w:rFonts w:eastAsia="Montserrat Light" w:cstheme="minorBidi"/>
          <w:i/>
          <w:iCs/>
        </w:rPr>
        <w:t xml:space="preserve"> </w:t>
      </w:r>
    </w:p>
    <w:p w14:paraId="1E3E2323" w14:textId="740C8E7B" w:rsidR="00E332E3" w:rsidRPr="00E332E3" w:rsidRDefault="00E332E3" w:rsidP="00E332E3">
      <w:pPr>
        <w:ind w:left="-720"/>
        <w:jc w:val="both"/>
        <w:rPr>
          <w:rFonts w:eastAsia="Montserrat Light" w:cstheme="minorBidi"/>
          <w:i/>
          <w:iCs/>
        </w:rPr>
      </w:pPr>
    </w:p>
    <w:p w14:paraId="5D6315E1" w14:textId="77777777" w:rsidR="00627A1C" w:rsidRPr="00627A1C" w:rsidRDefault="00627A1C" w:rsidP="00627A1C">
      <w:pPr>
        <w:ind w:left="-720"/>
        <w:rPr>
          <w:b/>
        </w:rPr>
      </w:pPr>
    </w:p>
    <w:p w14:paraId="3D4B37AC" w14:textId="4D73ECEE"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52B6F867" w14:textId="428B383A" w:rsidR="008B3359" w:rsidRDefault="008B3359" w:rsidP="008B3359">
      <w:pPr>
        <w:ind w:left="-810"/>
        <w:jc w:val="both"/>
        <w:rPr>
          <w:rFonts w:eastAsia="Montserrat Light" w:cstheme="minorBidi"/>
        </w:rPr>
      </w:pPr>
    </w:p>
    <w:p w14:paraId="5BD01B7B" w14:textId="5C7A9348" w:rsidR="008B3359" w:rsidRDefault="008B3359" w:rsidP="008B3359">
      <w:pPr>
        <w:ind w:left="-810"/>
        <w:jc w:val="both"/>
        <w:rPr>
          <w:rFonts w:eastAsia="Montserrat Light"/>
        </w:rPr>
      </w:pPr>
      <w:r w:rsidRPr="50DECB94">
        <w:rPr>
          <w:rFonts w:eastAsia="Montserrat Light" w:cstheme="minorBidi"/>
        </w:rPr>
        <w:t xml:space="preserve">The project seeks to empower young people building on their group needs and interests. The content of the Road to Peace page is entirely produced by young Yemenis. The platform is giving them a space to tell their stories and express their interests and connect with their peers. In this way, </w:t>
      </w:r>
      <w:r w:rsidR="006257D8">
        <w:rPr>
          <w:rFonts w:eastAsia="Montserrat Light" w:cstheme="minorBidi"/>
        </w:rPr>
        <w:t>the project</w:t>
      </w:r>
      <w:r w:rsidRPr="50DECB94">
        <w:rPr>
          <w:rFonts w:eastAsia="Montserrat Light" w:cstheme="minorBidi"/>
        </w:rPr>
        <w:t xml:space="preserve"> strengthen</w:t>
      </w:r>
      <w:r w:rsidR="006257D8">
        <w:rPr>
          <w:rFonts w:eastAsia="Montserrat Light" w:cstheme="minorBidi"/>
        </w:rPr>
        <w:t>s</w:t>
      </w:r>
      <w:r w:rsidRPr="50DECB94">
        <w:rPr>
          <w:rFonts w:eastAsia="Montserrat Light" w:cstheme="minorBidi"/>
        </w:rPr>
        <w:t xml:space="preserve"> the narrative telling the youth’s side of the story, which positively affects the inclusion of young people in public life. By analysing data that are continuously extracted from digital media channels, the project identifies trends on what young people are looking for online. Based on these insights, content that meets the actual needs and interests of young Yemeni women and men is created. The project also created personas, fictional characters representing different users, to better understand users’ needs, characteristics, and behaviours. This allows for the creation of content catering to the needs of the different types of audiences. </w:t>
      </w:r>
    </w:p>
    <w:p w14:paraId="59BB180C" w14:textId="77777777" w:rsidR="008B3359" w:rsidRPr="00F15A4A" w:rsidRDefault="008B3359" w:rsidP="008B3359">
      <w:pPr>
        <w:ind w:left="-810"/>
        <w:jc w:val="both"/>
        <w:rPr>
          <w:rFonts w:eastAsia="Montserrat Light" w:cstheme="minorHAnsi"/>
        </w:rPr>
      </w:pPr>
    </w:p>
    <w:p w14:paraId="5406C40E" w14:textId="40269873" w:rsidR="006257D8" w:rsidRPr="006257D8" w:rsidRDefault="008B3359" w:rsidP="006257D8">
      <w:pPr>
        <w:ind w:left="-810"/>
        <w:jc w:val="both"/>
        <w:rPr>
          <w:rFonts w:eastAsia="Montserrat Light" w:cstheme="minorBidi"/>
          <w:iCs/>
          <w:lang w:val="en-US"/>
        </w:rPr>
      </w:pPr>
      <w:r w:rsidRPr="50DECB94">
        <w:rPr>
          <w:rFonts w:eastAsia="Montserrat Light" w:cstheme="minorBidi"/>
        </w:rPr>
        <w:t xml:space="preserve">The </w:t>
      </w:r>
      <w:r w:rsidR="003C1438" w:rsidRPr="50DECB94">
        <w:rPr>
          <w:rFonts w:eastAsia="Montserrat Light" w:cstheme="minorBidi"/>
        </w:rPr>
        <w:t>project</w:t>
      </w:r>
      <w:r w:rsidRPr="50DECB94">
        <w:rPr>
          <w:rFonts w:eastAsia="Montserrat Light" w:cstheme="minorBidi"/>
        </w:rPr>
        <w:t xml:space="preserve"> interventions </w:t>
      </w:r>
      <w:r w:rsidR="00E241B3" w:rsidRPr="50DECB94">
        <w:rPr>
          <w:rFonts w:eastAsia="Montserrat Light" w:cstheme="minorBidi"/>
        </w:rPr>
        <w:t>focus</w:t>
      </w:r>
      <w:r w:rsidR="00AB3DB7">
        <w:rPr>
          <w:rFonts w:eastAsia="Montserrat Light" w:cstheme="minorBidi"/>
        </w:rPr>
        <w:t xml:space="preserve"> </w:t>
      </w:r>
      <w:r w:rsidRPr="50DECB94">
        <w:rPr>
          <w:rFonts w:eastAsia="Montserrat Light" w:cstheme="minorBidi"/>
        </w:rPr>
        <w:t xml:space="preserve">particularly on encouraging women to engage online as they face greater challenges accessing and using technology. By now, we tracked positive results on the gender sensitive engagement strategy with an average of 56% of the visitors of the project website being women. </w:t>
      </w:r>
      <w:r w:rsidR="006257D8" w:rsidRPr="006257D8">
        <w:rPr>
          <w:rFonts w:eastAsia="Montserrat Light" w:cstheme="minorBidi"/>
          <w:iCs/>
          <w:lang w:val="en-US"/>
        </w:rPr>
        <w:t>Out of 74 reports and articles written by the trainees, 40 were created by women, which is about 54 % of the total outcomes. Many reports created were mainly gender-focused, featuring female activists, peacebuilders, workers, prisoners, displaced and marginalized women. The exceptional rate of women stories in the Road to Peace page is a natural consequence of targeting women writers and journalists</w:t>
      </w:r>
      <w:r w:rsidR="006257D8">
        <w:rPr>
          <w:rFonts w:eastAsia="Montserrat Light" w:cstheme="minorBidi"/>
        </w:rPr>
        <w:t xml:space="preserve">. </w:t>
      </w:r>
      <w:r w:rsidRPr="50DECB94">
        <w:rPr>
          <w:rFonts w:eastAsia="Montserrat Light" w:cstheme="minorBidi"/>
        </w:rPr>
        <w:t>Moreover, the My Solution activity which encouraged civil society activists, both women and men, to develop peacebuilding activities and expand their initiatives, has showed high participation of women-led initiatives</w:t>
      </w:r>
      <w:r w:rsidR="006257D8">
        <w:rPr>
          <w:rFonts w:eastAsia="Montserrat Light" w:cstheme="minorBidi"/>
        </w:rPr>
        <w:t xml:space="preserve"> (9 women-led out of 14)</w:t>
      </w:r>
      <w:r w:rsidRPr="50DECB94">
        <w:rPr>
          <w:rFonts w:eastAsia="Montserrat Light" w:cstheme="minorBidi"/>
        </w:rPr>
        <w:t>.</w:t>
      </w:r>
      <w:r w:rsidR="006257D8">
        <w:rPr>
          <w:rFonts w:eastAsia="Montserrat Light" w:cstheme="minorBidi"/>
        </w:rPr>
        <w:t xml:space="preserve"> </w:t>
      </w:r>
      <w:r w:rsidR="006257D8" w:rsidRPr="006257D8">
        <w:rPr>
          <w:rFonts w:eastAsia="Montserrat Light" w:cstheme="minorBidi"/>
          <w:iCs/>
          <w:lang w:val="en-US"/>
        </w:rPr>
        <w:t xml:space="preserve">Again, giving space for women to reflect on their community needs led to gender-focused activities, such as </w:t>
      </w:r>
      <w:hyperlink r:id="rId26">
        <w:r w:rsidR="006257D8" w:rsidRPr="006257D8">
          <w:rPr>
            <w:rStyle w:val="Hyperlink"/>
            <w:rFonts w:eastAsia="Montserrat Light" w:cstheme="minorBidi"/>
            <w:lang w:val="en-US"/>
          </w:rPr>
          <w:t>Humans of Taiz</w:t>
        </w:r>
      </w:hyperlink>
      <w:r w:rsidR="006257D8" w:rsidRPr="006257D8">
        <w:rPr>
          <w:rFonts w:eastAsia="Montserrat Light" w:cstheme="minorBidi"/>
          <w:iCs/>
          <w:lang w:val="en-US"/>
        </w:rPr>
        <w:t xml:space="preserve"> campaign which brought women success stories in peacebuilding to </w:t>
      </w:r>
      <w:r w:rsidR="00CA0E8A" w:rsidRPr="006257D8">
        <w:rPr>
          <w:rFonts w:eastAsia="Montserrat Light" w:cstheme="minorBidi"/>
          <w:iCs/>
          <w:lang w:val="en-US"/>
        </w:rPr>
        <w:t>spotlight</w:t>
      </w:r>
      <w:r w:rsidR="006257D8" w:rsidRPr="006257D8">
        <w:rPr>
          <w:rFonts w:eastAsia="Montserrat Light" w:cstheme="minorBidi"/>
          <w:iCs/>
          <w:lang w:val="en-US"/>
        </w:rPr>
        <w:t xml:space="preserve">.  </w:t>
      </w:r>
    </w:p>
    <w:p w14:paraId="79966071" w14:textId="229C21FB" w:rsidR="008B3359" w:rsidRPr="006257D8" w:rsidRDefault="008B3359" w:rsidP="006257D8">
      <w:pPr>
        <w:ind w:left="-810"/>
        <w:jc w:val="both"/>
        <w:rPr>
          <w:rFonts w:eastAsia="Montserrat Light" w:cstheme="minorBidi"/>
          <w:b/>
          <w:bCs/>
          <w:lang w:val="en-US"/>
        </w:rPr>
      </w:pPr>
    </w:p>
    <w:p w14:paraId="6556A7A4" w14:textId="77777777" w:rsidR="00323ABC" w:rsidRPr="00627A1C" w:rsidRDefault="00323ABC" w:rsidP="007E4FA1">
      <w:pPr>
        <w:rPr>
          <w:b/>
        </w:rPr>
      </w:pPr>
    </w:p>
    <w:p w14:paraId="4AADE848" w14:textId="5168F09E" w:rsidR="008B3359" w:rsidRPr="00861E04" w:rsidRDefault="00D3351A" w:rsidP="008B3359">
      <w:pPr>
        <w:ind w:left="-720"/>
        <w:rPr>
          <w:b/>
        </w:rPr>
      </w:pPr>
      <w:r w:rsidRPr="00627A1C">
        <w:rPr>
          <w:b/>
          <w:u w:val="single"/>
        </w:rPr>
        <w:t>Outcome 2:</w:t>
      </w:r>
      <w:r w:rsidRPr="00627A1C">
        <w:rPr>
          <w:b/>
        </w:rPr>
        <w:t xml:space="preserve">  </w:t>
      </w:r>
      <w:r w:rsidR="008B3359" w:rsidRPr="00861E04">
        <w:rPr>
          <w:b/>
        </w:rPr>
        <w:t xml:space="preserve">Safe places of dialogue are created to ensure young Yemeni’s priorities for the peace building process are shared with decision makers and duty bearers </w:t>
      </w:r>
    </w:p>
    <w:p w14:paraId="2B4B5A9F" w14:textId="4BF3E38A" w:rsidR="00D3351A" w:rsidRPr="00627A1C" w:rsidRDefault="00D3351A" w:rsidP="008B3359">
      <w:pPr>
        <w:rPr>
          <w:b/>
        </w:rPr>
      </w:pPr>
    </w:p>
    <w:p w14:paraId="04E03DAA" w14:textId="72108770"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8B3359">
        <w:rPr>
          <w:b/>
        </w:rPr>
        <w:t xml:space="preserve">On </w:t>
      </w:r>
      <w:r w:rsidR="00381CB9">
        <w:rPr>
          <w:b/>
        </w:rPr>
        <w:t>track</w:t>
      </w:r>
    </w:p>
    <w:p w14:paraId="29AA4334" w14:textId="2DBE8B48" w:rsidR="00B0370E" w:rsidRPr="00627A1C" w:rsidRDefault="00B0370E" w:rsidP="00D3351A">
      <w:pPr>
        <w:ind w:left="-720"/>
        <w:rPr>
          <w:b/>
        </w:rPr>
      </w:pPr>
    </w:p>
    <w:p w14:paraId="2B57A90F" w14:textId="40A5F8D3" w:rsidR="00381CB9" w:rsidRDefault="00627A1C" w:rsidP="00381CB9">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02532089" w14:textId="2F86E92A" w:rsidR="00381CB9" w:rsidRDefault="00381CB9" w:rsidP="00381CB9">
      <w:pPr>
        <w:ind w:left="-720"/>
        <w:jc w:val="both"/>
      </w:pPr>
    </w:p>
    <w:p w14:paraId="64623686" w14:textId="525DE972" w:rsidR="00381CB9" w:rsidRPr="00381CB9" w:rsidRDefault="00381CB9" w:rsidP="00381CB9">
      <w:pPr>
        <w:ind w:left="-720"/>
        <w:jc w:val="both"/>
        <w:rPr>
          <w:rFonts w:ascii="Calibri" w:hAnsi="Calibri" w:cs="Calibri"/>
          <w:color w:val="000000"/>
          <w:lang w:val="en-IT"/>
        </w:rPr>
      </w:pPr>
      <w:r>
        <w:t>Through the project component “debate”, Yemeni youth and local decision makers were engaged in public debates designed and organized by youth-led organizations to foster a two-ways communication between Yemini youth and decision makers on peacebuilding topics. T</w:t>
      </w:r>
      <w:r w:rsidRPr="00381CB9">
        <w:t xml:space="preserve">housands of young people watched the online debate while around 550 people attended the two offline events in Aden and Taiz and among whom was the deputy governor for youth in Aden and the deputy governor of culture in Taiz. During the debates, </w:t>
      </w:r>
      <w:r>
        <w:t>48</w:t>
      </w:r>
      <w:r w:rsidRPr="00381CB9">
        <w:t xml:space="preserve"> </w:t>
      </w:r>
      <w:r>
        <w:t>young people</w:t>
      </w:r>
      <w:r w:rsidRPr="00381CB9">
        <w:t xml:space="preserve"> received training in the art of debate in which they learned necessary debating and presenting skills, the best trainees were selected to take part in the debates. Trainees have reported gaining new concepts and skills about training topics, one trainee has described it saying</w:t>
      </w:r>
      <w:r>
        <w:t xml:space="preserve"> that this was an</w:t>
      </w:r>
      <w:r w:rsidRPr="00381CB9">
        <w:t xml:space="preserve"> </w:t>
      </w:r>
      <w:r w:rsidRPr="00CA0E8A">
        <w:rPr>
          <w:i/>
          <w:iCs/>
        </w:rPr>
        <w:t>“outstanding opportunity which I think contributes to building leading figures who can accept other people's opinions and argue using logic, reason and valid arguments”.</w:t>
      </w:r>
    </w:p>
    <w:p w14:paraId="578948A0" w14:textId="77777777" w:rsidR="008B3359" w:rsidRDefault="008B3359" w:rsidP="00381CB9">
      <w:pPr>
        <w:jc w:val="both"/>
      </w:pPr>
    </w:p>
    <w:p w14:paraId="5CCCC998" w14:textId="584C1B1C" w:rsidR="009B70B0" w:rsidRDefault="008B3359" w:rsidP="009B70B0">
      <w:pPr>
        <w:ind w:left="-810"/>
        <w:jc w:val="both"/>
        <w:rPr>
          <w:lang w:val="en-US"/>
        </w:rPr>
      </w:pPr>
      <w:r>
        <w:t xml:space="preserve">The </w:t>
      </w:r>
      <w:hyperlink r:id="rId27">
        <w:r w:rsidRPr="50DECB94">
          <w:rPr>
            <w:rStyle w:val="Hyperlink"/>
          </w:rPr>
          <w:t>Youth Barometer</w:t>
        </w:r>
      </w:hyperlink>
      <w:r>
        <w:t xml:space="preserve"> component </w:t>
      </w:r>
      <w:r w:rsidR="00381CB9">
        <w:t>has been completed with</w:t>
      </w:r>
      <w:r>
        <w:t>, with</w:t>
      </w:r>
      <w:r w:rsidR="009B70B0">
        <w:t xml:space="preserve"> over 8000 young Yemeni participating to</w:t>
      </w:r>
      <w:r>
        <w:t xml:space="preserve"> </w:t>
      </w:r>
      <w:r w:rsidR="009B70B0">
        <w:t xml:space="preserve">6 </w:t>
      </w:r>
      <w:r>
        <w:t>surveys</w:t>
      </w:r>
      <w:r w:rsidR="009B70B0">
        <w:t>. Also</w:t>
      </w:r>
      <w:r>
        <w:t xml:space="preserve"> </w:t>
      </w:r>
      <w:r w:rsidR="009B70B0">
        <w:t>6</w:t>
      </w:r>
      <w:r>
        <w:t xml:space="preserve"> social listening projects </w:t>
      </w:r>
      <w:r w:rsidR="009B70B0">
        <w:t xml:space="preserve">were </w:t>
      </w:r>
      <w:r>
        <w:t>carried out</w:t>
      </w:r>
      <w:r w:rsidR="009B70B0">
        <w:t>. The results of surveys and social listening projects were</w:t>
      </w:r>
      <w:r>
        <w:t xml:space="preserve"> edited in </w:t>
      </w:r>
      <w:r w:rsidR="009B70B0">
        <w:t>6</w:t>
      </w:r>
      <w:r>
        <w:t xml:space="preserve"> booklets published online and distributed to over 250 contacts by email, in Yemen and outside Yemen, including decision makers and </w:t>
      </w:r>
      <w:proofErr w:type="gramStart"/>
      <w:r>
        <w:t>general public</w:t>
      </w:r>
      <w:proofErr w:type="gramEnd"/>
      <w:r>
        <w:t xml:space="preserve">. It is worthy to note that OSESGY was consulted in the design of the surveys and the findings contributed to OSESGY efforts towards consulting youth and women in Yemen. This component directly contributed to create a digital space for expression and dialogue for young Yemenis, but also to inform decision makers on youth priorities and aspirations. </w:t>
      </w:r>
      <w:r w:rsidRPr="50DECB94">
        <w:rPr>
          <w:i/>
          <w:iCs/>
        </w:rPr>
        <w:t>"Commenting here and participating in this survey has granted me braveness to say truth as a journalist about the catastrophe we live which gets worse day by day amid the presence of the partnership government. For that matter, there need to be found an appropriate solution to avoid what can be worst"</w:t>
      </w:r>
      <w:r w:rsidRPr="50DECB94">
        <w:rPr>
          <w:i/>
          <w:iCs/>
          <w:lang w:val="en-US"/>
        </w:rPr>
        <w:t xml:space="preserve">, </w:t>
      </w:r>
      <w:r w:rsidRPr="50DECB94">
        <w:rPr>
          <w:lang w:val="en-US"/>
        </w:rPr>
        <w:t>reported one respondent</w:t>
      </w:r>
      <w:r w:rsidRPr="50DECB94">
        <w:rPr>
          <w:i/>
          <w:iCs/>
          <w:lang w:val="en-US"/>
        </w:rPr>
        <w:t xml:space="preserve">. </w:t>
      </w:r>
    </w:p>
    <w:p w14:paraId="49458EE2" w14:textId="77777777" w:rsidR="009B70B0" w:rsidRDefault="009B70B0" w:rsidP="009B70B0">
      <w:pPr>
        <w:ind w:left="-810"/>
        <w:jc w:val="both"/>
        <w:rPr>
          <w:lang w:val="en-US"/>
        </w:rPr>
      </w:pPr>
    </w:p>
    <w:p w14:paraId="5BCE2EC1" w14:textId="493932C8" w:rsidR="009B70B0" w:rsidRPr="009B70B0" w:rsidRDefault="008B3359" w:rsidP="009B70B0">
      <w:pPr>
        <w:ind w:left="-810"/>
        <w:jc w:val="both"/>
        <w:rPr>
          <w:lang w:val="en-US"/>
        </w:rPr>
      </w:pPr>
      <w:r w:rsidRPr="009B70B0">
        <w:t xml:space="preserve">With reference to the radio component, UNESCO </w:t>
      </w:r>
      <w:proofErr w:type="gramStart"/>
      <w:r w:rsidRPr="009B70B0">
        <w:t>support</w:t>
      </w:r>
      <w:r w:rsidR="009B70B0" w:rsidRPr="009B70B0">
        <w:t>ed</w:t>
      </w:r>
      <w:r w:rsidRPr="009B70B0">
        <w:t xml:space="preserve">  5</w:t>
      </w:r>
      <w:proofErr w:type="gramEnd"/>
      <w:r w:rsidRPr="009B70B0">
        <w:t xml:space="preserve"> Yemen-based community radios in the production of </w:t>
      </w:r>
      <w:r w:rsidR="009B70B0" w:rsidRPr="009B70B0">
        <w:t>210</w:t>
      </w:r>
      <w:r w:rsidRPr="009B70B0">
        <w:t xml:space="preserve">  </w:t>
      </w:r>
      <w:r w:rsidR="009B70B0" w:rsidRPr="009B70B0">
        <w:t>radio episodes designed by youth for youth, promoting local ownership and participation in the national peace efforts.</w:t>
      </w:r>
      <w:r w:rsidR="009B70B0">
        <w:t xml:space="preserve"> The local stations were exposed to working collaboratively as a network: </w:t>
      </w:r>
      <w:r w:rsidR="009B70B0" w:rsidRPr="00CA0E8A">
        <w:rPr>
          <w:i/>
          <w:iCs/>
        </w:rPr>
        <w:t>“It was interesting for us to collaborate with other radio stations and showcase human stories from different governorates, the audience reacted positively to the content, and we see that we will continue these collaborations, we plan to continue engaging with the youth on peacebuilding even after the end of this project”</w:t>
      </w:r>
      <w:r w:rsidR="009B70B0" w:rsidRPr="009B70B0">
        <w:t>. Over 500 young Yemeni (42% women) were involved in different roles in the production of these episodes.</w:t>
      </w:r>
    </w:p>
    <w:p w14:paraId="104F0D8A" w14:textId="77777777" w:rsidR="008B3359" w:rsidRDefault="008B3359" w:rsidP="008B3359">
      <w:pPr>
        <w:ind w:left="-810"/>
        <w:jc w:val="both"/>
      </w:pPr>
    </w:p>
    <w:p w14:paraId="235E8BC3" w14:textId="0A5B7ACA" w:rsidR="009B70B0" w:rsidRDefault="008B3359" w:rsidP="008B3359">
      <w:pPr>
        <w:ind w:left="-810"/>
        <w:jc w:val="both"/>
      </w:pPr>
      <w:r>
        <w:t xml:space="preserve">With regards to the strategic outreach initiative, </w:t>
      </w:r>
      <w:r w:rsidR="009B70B0">
        <w:t>d</w:t>
      </w:r>
      <w:r>
        <w:t xml:space="preserve">ue to the global Covid-19 situation and travel limitations, the project supported online participations of Yemeni young voices to UNESCO led events, such as the MIL Arab Regional Conference and the Regional Arab Panel, part of the global World Press Freedom Day celebration hosted in Namibia in May 2021. </w:t>
      </w:r>
      <w:r w:rsidR="009B70B0">
        <w:t>Also, the project was presented during a dedicated session at the Qatar Leadership Conference, held online on 4</w:t>
      </w:r>
      <w:r w:rsidR="009B70B0" w:rsidRPr="009B70B0">
        <w:rPr>
          <w:vertAlign w:val="superscript"/>
        </w:rPr>
        <w:t>th</w:t>
      </w:r>
      <w:r w:rsidR="009B70B0">
        <w:t xml:space="preserve"> November 2021. Those venues greatly exposed the project contributors to international stages. </w:t>
      </w:r>
    </w:p>
    <w:p w14:paraId="7EB654B9" w14:textId="77777777" w:rsidR="009B70B0" w:rsidRDefault="009B70B0" w:rsidP="008B3359">
      <w:pPr>
        <w:ind w:left="-810"/>
        <w:jc w:val="both"/>
      </w:pPr>
    </w:p>
    <w:p w14:paraId="579C3745" w14:textId="4FEC2CC8" w:rsidR="00627A1C" w:rsidRPr="00627A1C" w:rsidRDefault="00627A1C" w:rsidP="009B70B0">
      <w:pPr>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6A31BF75" w14:textId="77777777" w:rsidR="00AB3DB7" w:rsidRDefault="00AB3DB7" w:rsidP="00AB3DB7">
      <w:pPr>
        <w:ind w:left="-810"/>
        <w:jc w:val="both"/>
        <w:rPr>
          <w:rFonts w:eastAsiaTheme="minorEastAsia" w:cstheme="minorBidi"/>
          <w:lang w:val="en-US"/>
        </w:rPr>
      </w:pPr>
    </w:p>
    <w:p w14:paraId="6DA9AA2F" w14:textId="37726321" w:rsidR="00A0659B" w:rsidRPr="00A0659B" w:rsidRDefault="00AB3DB7" w:rsidP="00A0659B">
      <w:pPr>
        <w:ind w:left="-810"/>
        <w:jc w:val="both"/>
        <w:rPr>
          <w:rFonts w:eastAsiaTheme="minorEastAsia" w:cstheme="minorBidi"/>
          <w:lang w:val="en-US"/>
        </w:rPr>
      </w:pPr>
      <w:r w:rsidRPr="50DECB94">
        <w:rPr>
          <w:rFonts w:eastAsiaTheme="minorEastAsia" w:cstheme="minorBidi"/>
          <w:lang w:val="en-US"/>
        </w:rPr>
        <w:lastRenderedPageBreak/>
        <w:t>The needs of Yemeni youth, a group that is often left out of the peace discussions and negotiations</w:t>
      </w:r>
      <w:r w:rsidRPr="50DECB94">
        <w:rPr>
          <w:rFonts w:eastAsiaTheme="minorEastAsia" w:cstheme="minorBidi"/>
        </w:rPr>
        <w:t xml:space="preserve"> in Yemen, were</w:t>
      </w:r>
      <w:r w:rsidRPr="50DECB94">
        <w:rPr>
          <w:rFonts w:eastAsiaTheme="minorEastAsia" w:cstheme="minorBidi"/>
          <w:lang w:val="en-US"/>
        </w:rPr>
        <w:t xml:space="preserve"> identified by consulting directly with Yemeni youth as well as with civil society. The online surveys, social listening research and online conversations continuously f</w:t>
      </w:r>
      <w:r w:rsidR="00A0659B">
        <w:rPr>
          <w:rFonts w:eastAsiaTheme="minorEastAsia" w:cstheme="minorBidi"/>
          <w:lang w:val="en-US"/>
        </w:rPr>
        <w:t>ed</w:t>
      </w:r>
      <w:r w:rsidRPr="50DECB94">
        <w:rPr>
          <w:rFonts w:eastAsiaTheme="minorEastAsia" w:cstheme="minorBidi"/>
          <w:lang w:val="en-US"/>
        </w:rPr>
        <w:t xml:space="preserve"> the project team with insights on young people’s needs. </w:t>
      </w:r>
      <w:r w:rsidRPr="00AB3DB7">
        <w:rPr>
          <w:rFonts w:eastAsiaTheme="minorEastAsia" w:cstheme="minorBidi"/>
          <w:lang w:val="en-US"/>
        </w:rPr>
        <w:t xml:space="preserve">Figures show that young Yemeni women have a lower engagement rate on social media platforms so additional efforts are made to ensure women’s participation, with specific measures to address and tackle gender gaps in online engagement. The project uses SMART targeting and moderation as well as audience segmentation to solely target women in several ads hoping to increase women reach and engagement. </w:t>
      </w:r>
      <w:r w:rsidR="00A0659B" w:rsidRPr="00A0659B">
        <w:rPr>
          <w:rFonts w:eastAsiaTheme="minorEastAsia" w:cstheme="minorBidi"/>
          <w:iCs/>
          <w:lang w:val="en-US"/>
        </w:rPr>
        <w:t xml:space="preserve"> The debates activities on the other hand impose an opportunity for youth to become directly influential, by representing them to their peers and decisionmakers, creating an impact on the dialogue carried on about peace and ensuring representation of youth in the peace process. </w:t>
      </w:r>
      <w:r w:rsidR="00A0659B">
        <w:rPr>
          <w:rFonts w:eastAsiaTheme="minorEastAsia" w:cstheme="minorBidi"/>
          <w:iCs/>
          <w:lang w:val="en-US"/>
        </w:rPr>
        <w:t xml:space="preserve">Also, it was an </w:t>
      </w:r>
      <w:r w:rsidR="00A0659B" w:rsidRPr="00A0659B">
        <w:rPr>
          <w:rFonts w:eastAsiaTheme="minorEastAsia" w:cstheme="minorBidi"/>
          <w:iCs/>
          <w:lang w:val="en-US"/>
        </w:rPr>
        <w:t xml:space="preserve">occasion to star women and represent future female political influencers to public. Female political science students, female social media activists and just normal young women were given the opportunity to build up their public speaking skills and speak up in an environment of extremely limited opportunities for females to be politically influential. </w:t>
      </w:r>
    </w:p>
    <w:p w14:paraId="44D5B6D9" w14:textId="20F2B42E" w:rsidR="00A0659B" w:rsidRPr="00A0659B" w:rsidRDefault="00A0659B" w:rsidP="00A0659B">
      <w:pPr>
        <w:ind w:left="-810"/>
        <w:jc w:val="both"/>
        <w:rPr>
          <w:rFonts w:eastAsiaTheme="minorEastAsia" w:cstheme="minorBidi"/>
          <w:iCs/>
          <w:lang w:val="en-US"/>
        </w:rPr>
      </w:pPr>
      <w:r w:rsidRPr="00A0659B">
        <w:rPr>
          <w:rFonts w:eastAsiaTheme="minorEastAsia" w:cstheme="minorBidi"/>
          <w:iCs/>
          <w:lang w:val="en-US"/>
        </w:rPr>
        <w:t xml:space="preserve">     </w:t>
      </w: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42EE3946" w14:textId="302D9E19" w:rsidR="007118F5" w:rsidRDefault="00AB3DB7" w:rsidP="00AB3DB7">
            <w:r>
              <w:t xml:space="preserve">The project implemented monitoring tools at activity </w:t>
            </w:r>
            <w:r w:rsidR="00FE1D99">
              <w:t xml:space="preserve">and output </w:t>
            </w:r>
            <w:r>
              <w:t xml:space="preserve">level. For instance, capacity building initiatives have been monitored through pre and post surveys. </w:t>
            </w:r>
            <w:r w:rsidR="00FE1D99">
              <w:t>In addition, a sample of beneficiaries have been interviewed by M&amp;E officer to monitor if few months after the activity they are still reporting changes in their work due to the project intervention.</w:t>
            </w:r>
          </w:p>
          <w:p w14:paraId="26220F75" w14:textId="75C1AC70" w:rsidR="00AB3DB7" w:rsidRDefault="00AB3DB7" w:rsidP="00AB3DB7">
            <w:r>
              <w:t xml:space="preserve">In addition, quarterly report assessing advancement of results based on the Result Based Management are produced by RNW Media in consultation with UNESCO. Finally, </w:t>
            </w:r>
            <w:r w:rsidR="006A4213">
              <w:t xml:space="preserve">online </w:t>
            </w:r>
            <w:r>
              <w:t>sentiment</w:t>
            </w:r>
            <w:r w:rsidR="006A4213">
              <w:t xml:space="preserve"> and</w:t>
            </w:r>
            <w:r>
              <w:t xml:space="preserve"> engagement related to multimedia production </w:t>
            </w:r>
            <w:r w:rsidR="006A4213">
              <w:t>are</w:t>
            </w:r>
            <w:r>
              <w:t xml:space="preserve"> assessed on regular basis. For instance, a poll has been launched to understand if the content produced and published on the project website was found of interest by the users.</w:t>
            </w:r>
            <w:r w:rsidR="00FE1D99" w:rsidRPr="00FE1D99">
              <w:rPr>
                <w:rFonts w:ascii="Montserrat Light" w:eastAsia="Montserrat Light" w:hAnsi="Montserrat Light" w:cs="Montserrat Light"/>
                <w:sz w:val="19"/>
                <w:szCs w:val="19"/>
                <w:lang w:eastAsia="en-US"/>
              </w:rPr>
              <w:t xml:space="preserve"> </w:t>
            </w:r>
            <w:r w:rsidR="00FE1D99" w:rsidRPr="00FE1D99">
              <w:t xml:space="preserve">From tens thousands of people who have read the content, 2,996 users have answered the poll attached below every piece, 84% of them answered "Yes" that they found it useful while 16% said "No". </w:t>
            </w:r>
            <w:r>
              <w:t xml:space="preserve"> </w:t>
            </w:r>
          </w:p>
          <w:p w14:paraId="68DC370D" w14:textId="2193ECC0" w:rsidR="00AB3DB7" w:rsidRPr="00627A1C" w:rsidRDefault="00AB3DB7" w:rsidP="00AB3DB7"/>
        </w:tc>
        <w:tc>
          <w:tcPr>
            <w:tcW w:w="5940" w:type="dxa"/>
            <w:shd w:val="clear" w:color="auto" w:fill="auto"/>
          </w:tcPr>
          <w:p w14:paraId="6338D0DA" w14:textId="281C0D7A" w:rsidR="00997347" w:rsidRPr="00627A1C" w:rsidRDefault="007118F5" w:rsidP="00AD73D3">
            <w:r w:rsidRPr="00627A1C">
              <w:t xml:space="preserve">Do outcome indicators have baselines? </w:t>
            </w:r>
            <w:r w:rsidR="00AB3DB7">
              <w:t>Yes, please refer to part V below</w:t>
            </w:r>
          </w:p>
          <w:p w14:paraId="15B120F3" w14:textId="77777777" w:rsidR="007118F5" w:rsidRPr="00627A1C" w:rsidRDefault="007118F5" w:rsidP="00AD73D3"/>
          <w:p w14:paraId="4749D761" w14:textId="10C25E00" w:rsidR="007118F5" w:rsidRPr="00627A1C" w:rsidRDefault="007118F5" w:rsidP="00AD73D3">
            <w:r w:rsidRPr="00627A1C">
              <w:t xml:space="preserve">Has the project launched perception surveys or other community-based data collection? </w:t>
            </w:r>
            <w:r w:rsidR="00BA5980">
              <w:t xml:space="preserve">Yes, please refer to the “Youth Barometer” component above described. </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18FA62C" w:rsidR="007118F5" w:rsidRPr="00627A1C" w:rsidRDefault="00BA5980" w:rsidP="007118F5">
            <w:r>
              <w:t>No</w:t>
            </w:r>
            <w:r w:rsidR="00FE1D99">
              <w:t>t yet</w:t>
            </w:r>
          </w:p>
        </w:tc>
        <w:tc>
          <w:tcPr>
            <w:tcW w:w="5940" w:type="dxa"/>
            <w:shd w:val="clear" w:color="auto" w:fill="auto"/>
          </w:tcPr>
          <w:p w14:paraId="0A637856" w14:textId="5D6C7ABF" w:rsidR="006C1819" w:rsidRPr="00627A1C" w:rsidRDefault="004D141E" w:rsidP="00E76CA1">
            <w:r w:rsidRPr="00627A1C">
              <w:t>Evaluation budget</w:t>
            </w:r>
            <w:r w:rsidR="007118F5" w:rsidRPr="00627A1C">
              <w:t xml:space="preserve"> (response required)</w:t>
            </w:r>
            <w:r w:rsidRPr="00627A1C">
              <w:t xml:space="preserve">:  </w:t>
            </w:r>
            <w:r w:rsidR="00865DE4">
              <w:t>USD 30´000</w:t>
            </w:r>
          </w:p>
          <w:p w14:paraId="250C2893" w14:textId="77777777" w:rsidR="004D141E" w:rsidRPr="00627A1C" w:rsidRDefault="004D141E" w:rsidP="00E76CA1"/>
          <w:p w14:paraId="5E7D651E" w14:textId="340C6254"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5A24F539" w14:textId="56E07B33" w:rsidR="00FE1D99" w:rsidRDefault="00FE1D99" w:rsidP="00E76CA1"/>
          <w:p w14:paraId="194CFCE0" w14:textId="20413BCA" w:rsidR="00FE1D99" w:rsidRPr="00627A1C" w:rsidRDefault="000033F8" w:rsidP="000033F8">
            <w:pPr>
              <w:pStyle w:val="NormalWeb"/>
              <w:jc w:val="both"/>
            </w:pPr>
            <w:r>
              <w:t xml:space="preserve">UNESCO has contracted and external evaluation company, following a competitive process. The </w:t>
            </w:r>
            <w:proofErr w:type="spellStart"/>
            <w:r>
              <w:t>ToRs</w:t>
            </w:r>
            <w:proofErr w:type="spellEnd"/>
            <w:r>
              <w:t xml:space="preserve"> have been shared with PSO for approval. Without a feedback, UNESCO proceed with the company for the following evaluation phase: i</w:t>
            </w:r>
            <w:r w:rsidRPr="000033F8">
              <w:t xml:space="preserve">nception meeting with UNESCO project team, </w:t>
            </w:r>
            <w:r>
              <w:t>d</w:t>
            </w:r>
            <w:r w:rsidRPr="000033F8">
              <w:t>esk review and research tool design, Inception Report, which includes an evaluation plan and list of reviewed documents. The evaluation plan should contain a proposed methodology and an evaluation matrix</w:t>
            </w:r>
            <w:r>
              <w:t>. Data collection should start towards end of November 2021 (as activities have been completed by 15 November). The final report shall be available in January 2022.</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0480512A" w:rsidR="00156C4C" w:rsidRPr="00627A1C" w:rsidRDefault="005F4BDB" w:rsidP="00156C4C">
            <w:r w:rsidRPr="003726DE">
              <w:rPr>
                <w:b/>
                <w:bCs/>
              </w:rPr>
              <w:t>Nothing to report</w:t>
            </w:r>
            <w:r w:rsidR="00156C4C" w:rsidRPr="00627A1C">
              <w:t xml:space="preserve">                          </w:t>
            </w:r>
            <w:r w:rsidR="00156C4C" w:rsidRPr="00627A1C">
              <w:fldChar w:fldCharType="begin">
                <w:ffData>
                  <w:name w:val=""/>
                  <w:enabled/>
                  <w:calcOnExit w:val="0"/>
                  <w:textInput>
                    <w:type w:val="number"/>
                    <w:format w:val="0.00"/>
                  </w:textInput>
                </w:ffData>
              </w:fldChar>
            </w:r>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48"/>
                  <w:enabled/>
                  <w:calcOnExit w:val="0"/>
                  <w:textInput>
                    <w:type w:val="number"/>
                    <w:format w:val="0.00"/>
                  </w:textInput>
                </w:ffData>
              </w:fldChar>
            </w:r>
            <w:bookmarkStart w:id="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50"/>
                  <w:enabled/>
                  <w:calcOnExit w:val="0"/>
                  <w:textInput>
                    <w:type w:val="number"/>
                    <w:format w:val="0.00"/>
                  </w:textInput>
                </w:ffData>
              </w:fldChar>
            </w:r>
            <w:bookmarkStart w:id="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3EE7F0AE" w14:textId="31D0A812" w:rsidR="005235DE" w:rsidRDefault="000033F8" w:rsidP="005235DE">
            <w:pPr>
              <w:jc w:val="both"/>
              <w:rPr>
                <w:lang w:val="en-US"/>
              </w:rPr>
            </w:pPr>
            <w:r>
              <w:t>The</w:t>
            </w:r>
            <w:r w:rsidR="005235DE" w:rsidRPr="00355FBD">
              <w:rPr>
                <w:lang w:val="en-US"/>
              </w:rPr>
              <w:t xml:space="preserve"> specific fragmented political Yemen context, the political sensitivity of the “peace building” subject, coupled with the Covid-19 outbreak, </w:t>
            </w:r>
            <w:r w:rsidR="005235DE">
              <w:t xml:space="preserve">negatively affect the project implementation rate during its </w:t>
            </w:r>
            <w:proofErr w:type="gramStart"/>
            <w:r w:rsidR="005235DE">
              <w:t>first year</w:t>
            </w:r>
            <w:proofErr w:type="gramEnd"/>
            <w:r w:rsidR="005235DE">
              <w:t xml:space="preserve"> implementation. </w:t>
            </w:r>
          </w:p>
          <w:p w14:paraId="6309231E" w14:textId="77777777" w:rsidR="005235DE" w:rsidRDefault="005235DE" w:rsidP="005235DE">
            <w:pPr>
              <w:jc w:val="both"/>
              <w:rPr>
                <w:lang w:val="en-US"/>
              </w:rPr>
            </w:pPr>
          </w:p>
          <w:p w14:paraId="709522EB" w14:textId="0209DB3D" w:rsidR="005235DE" w:rsidRDefault="005235DE" w:rsidP="005235DE">
            <w:pPr>
              <w:jc w:val="both"/>
              <w:rPr>
                <w:lang w:val="en-US"/>
              </w:rPr>
            </w:pPr>
            <w:r>
              <w:rPr>
                <w:lang w:val="en-US"/>
              </w:rPr>
              <w:t>T</w:t>
            </w:r>
            <w:r w:rsidRPr="00355FBD">
              <w:rPr>
                <w:lang w:val="en-US"/>
              </w:rPr>
              <w:t>he project had to review the sequencing of activities, put on hold in situ activities and/ or shift to online modalities to ensure the principle of no-harm for our staff and beneficiaries.  While online modalities have proven to be successful, these modalities require more time to be implemented</w:t>
            </w:r>
            <w:r>
              <w:rPr>
                <w:lang w:val="en-US"/>
              </w:rPr>
              <w:t xml:space="preserve">, especially in Yemen where internet connectivity is a challenge for both beneficiaries and the project team. </w:t>
            </w:r>
          </w:p>
          <w:p w14:paraId="473A001D" w14:textId="6E2CE688" w:rsidR="005235DE" w:rsidRDefault="005235DE" w:rsidP="005235DE">
            <w:pPr>
              <w:jc w:val="both"/>
              <w:rPr>
                <w:lang w:val="en-US"/>
              </w:rPr>
            </w:pPr>
            <w:r>
              <w:rPr>
                <w:lang w:val="en-US"/>
              </w:rPr>
              <w:t xml:space="preserve">While the project has successfully managed to navigate these external circumstances and be able to still implement the </w:t>
            </w:r>
            <w:r w:rsidR="006A4213">
              <w:rPr>
                <w:lang w:val="en-US"/>
              </w:rPr>
              <w:t>result-based</w:t>
            </w:r>
            <w:r>
              <w:rPr>
                <w:lang w:val="en-US"/>
              </w:rPr>
              <w:t xml:space="preserve"> framework,</w:t>
            </w:r>
            <w:r w:rsidR="00D238A4">
              <w:rPr>
                <w:lang w:val="en-US"/>
              </w:rPr>
              <w:t xml:space="preserve"> the project team and the members of the Steering Committee agreed on the need to have additional</w:t>
            </w:r>
            <w:r>
              <w:rPr>
                <w:lang w:val="en-US"/>
              </w:rPr>
              <w:t xml:space="preserve"> time to ensure quality of deliverables. Indeed, the 6 month no-cost extension granted </w:t>
            </w:r>
            <w:r w:rsidR="007F3232">
              <w:rPr>
                <w:lang w:val="en-US"/>
              </w:rPr>
              <w:t xml:space="preserve">in March 2021 </w:t>
            </w:r>
            <w:r>
              <w:rPr>
                <w:lang w:val="en-US"/>
              </w:rPr>
              <w:t>allow</w:t>
            </w:r>
            <w:r w:rsidR="000033F8">
              <w:rPr>
                <w:lang w:val="en-US"/>
              </w:rPr>
              <w:t>ed</w:t>
            </w:r>
            <w:r>
              <w:rPr>
                <w:lang w:val="en-US"/>
              </w:rPr>
              <w:t xml:space="preserve"> the project to fully achieve expected results. </w:t>
            </w:r>
          </w:p>
          <w:p w14:paraId="780475A2" w14:textId="4ADE7D5D" w:rsidR="002C187A" w:rsidRPr="005235DE" w:rsidRDefault="002C187A" w:rsidP="00E76CA1">
            <w:pPr>
              <w:rPr>
                <w:lang w:val="en-US"/>
              </w:rPr>
            </w:pP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lastRenderedPageBreak/>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F27835">
      <w:pPr>
        <w:pStyle w:val="ListParagraph"/>
        <w:numPr>
          <w:ilvl w:val="0"/>
          <w:numId w:val="3"/>
        </w:numPr>
      </w:pPr>
      <w:r>
        <w:t xml:space="preserve">Monetary adjustments: </w:t>
      </w:r>
      <w:r w:rsidR="00E83A40">
        <w:t>Please indicate the total amount in USD of adjustments due to COVID-19:</w:t>
      </w:r>
    </w:p>
    <w:p w14:paraId="4A473309" w14:textId="77777777" w:rsidR="007F3232" w:rsidRDefault="007F3232" w:rsidP="00E83A40"/>
    <w:p w14:paraId="766D8856" w14:textId="17FD68F4" w:rsidR="00E83A40" w:rsidRDefault="007F3232" w:rsidP="00E83A40">
      <w:r>
        <w:t xml:space="preserve">As for the approved no-cost project extension, </w:t>
      </w:r>
      <w:r w:rsidRPr="50DECB94">
        <w:rPr>
          <w:rFonts w:eastAsiaTheme="minorEastAsia"/>
        </w:rPr>
        <w:t>approved by PSO on 26 March 2021</w:t>
      </w:r>
      <w:r>
        <w:rPr>
          <w:rFonts w:eastAsiaTheme="minorEastAsia"/>
        </w:rPr>
        <w:t xml:space="preserve">, the project budget </w:t>
      </w:r>
      <w:r w:rsidR="00FE2D9C">
        <w:rPr>
          <w:rFonts w:eastAsiaTheme="minorEastAsia"/>
        </w:rPr>
        <w:t>has been</w:t>
      </w:r>
      <w:r>
        <w:rPr>
          <w:rFonts w:eastAsiaTheme="minorEastAsia"/>
        </w:rPr>
        <w:t xml:space="preserve"> modified as follow:</w:t>
      </w:r>
    </w:p>
    <w:p w14:paraId="17A7FC7B" w14:textId="77777777" w:rsidR="007F3232" w:rsidRPr="00F35BF1" w:rsidRDefault="007F3232" w:rsidP="007F3232">
      <w:pPr>
        <w:pStyle w:val="Header"/>
        <w:jc w:val="both"/>
        <w:rPr>
          <w:szCs w:val="22"/>
        </w:rPr>
      </w:pPr>
    </w:p>
    <w:p w14:paraId="228DCB89" w14:textId="77777777" w:rsidR="007F3232" w:rsidRPr="00A34792" w:rsidRDefault="007F3232" w:rsidP="00F27835">
      <w:pPr>
        <w:pStyle w:val="Header"/>
        <w:widowControl w:val="0"/>
        <w:numPr>
          <w:ilvl w:val="0"/>
          <w:numId w:val="6"/>
        </w:numPr>
        <w:tabs>
          <w:tab w:val="clear" w:pos="4680"/>
          <w:tab w:val="clear" w:pos="9360"/>
          <w:tab w:val="center" w:pos="4320"/>
          <w:tab w:val="right" w:pos="8640"/>
        </w:tabs>
        <w:jc w:val="both"/>
        <w:rPr>
          <w:szCs w:val="22"/>
        </w:rPr>
      </w:pPr>
      <w:r w:rsidRPr="00F35BF1">
        <w:rPr>
          <w:szCs w:val="22"/>
        </w:rPr>
        <w:t>USD 47´000 from Output 1.1. Activity 1.2.1 (line 4-contruactual services) to Output 1.2 Activity 1.2.1 (line 4 contractual services). The amount of USD 47´000 is not used under the activity 1.</w:t>
      </w:r>
      <w:r>
        <w:rPr>
          <w:szCs w:val="22"/>
        </w:rPr>
        <w:t>1</w:t>
      </w:r>
      <w:r w:rsidRPr="00A34792">
        <w:rPr>
          <w:szCs w:val="22"/>
        </w:rPr>
        <w:t>.1 as consultations have been carried out online. This underspending could be used under activity 1.2.1 to provide further capacity development to young Yemeni journalists, in line with the project outcomes and outputs.</w:t>
      </w:r>
    </w:p>
    <w:p w14:paraId="34C5F9DF" w14:textId="77777777" w:rsidR="007F3232" w:rsidRPr="00EF03EA" w:rsidRDefault="007F3232" w:rsidP="00F27835">
      <w:pPr>
        <w:pStyle w:val="Header"/>
        <w:widowControl w:val="0"/>
        <w:numPr>
          <w:ilvl w:val="0"/>
          <w:numId w:val="6"/>
        </w:numPr>
        <w:tabs>
          <w:tab w:val="clear" w:pos="4680"/>
          <w:tab w:val="clear" w:pos="9360"/>
          <w:tab w:val="center" w:pos="4320"/>
          <w:tab w:val="right" w:pos="8640"/>
        </w:tabs>
        <w:jc w:val="both"/>
        <w:rPr>
          <w:szCs w:val="22"/>
        </w:rPr>
      </w:pPr>
      <w:r w:rsidRPr="00A34792">
        <w:rPr>
          <w:szCs w:val="22"/>
        </w:rPr>
        <w:t>USD 20´000 from Output 2.</w:t>
      </w:r>
      <w:r>
        <w:rPr>
          <w:szCs w:val="22"/>
        </w:rPr>
        <w:t>2</w:t>
      </w:r>
      <w:r w:rsidRPr="0026764E">
        <w:rPr>
          <w:szCs w:val="22"/>
        </w:rPr>
        <w:t xml:space="preserve"> Activity 2.</w:t>
      </w:r>
      <w:r>
        <w:rPr>
          <w:szCs w:val="22"/>
        </w:rPr>
        <w:t>2</w:t>
      </w:r>
      <w:r w:rsidRPr="00EF03EA">
        <w:rPr>
          <w:szCs w:val="22"/>
        </w:rPr>
        <w:t>.</w:t>
      </w:r>
      <w:r>
        <w:rPr>
          <w:szCs w:val="22"/>
        </w:rPr>
        <w:t>3</w:t>
      </w:r>
      <w:r w:rsidRPr="00EF03EA">
        <w:rPr>
          <w:szCs w:val="22"/>
        </w:rPr>
        <w:t xml:space="preserve"> (line 4-contruactual services) to Output 2.4 Activity </w:t>
      </w:r>
      <w:proofErr w:type="gramStart"/>
      <w:r w:rsidRPr="00EF03EA">
        <w:rPr>
          <w:szCs w:val="22"/>
        </w:rPr>
        <w:t>2.4.2  (</w:t>
      </w:r>
      <w:proofErr w:type="gramEnd"/>
      <w:r w:rsidRPr="00EF03EA">
        <w:rPr>
          <w:szCs w:val="22"/>
        </w:rPr>
        <w:t>line 4 contractual services). The amount of USD 20´000 is not used under the activity 2.</w:t>
      </w:r>
      <w:r>
        <w:rPr>
          <w:szCs w:val="22"/>
        </w:rPr>
        <w:t>2</w:t>
      </w:r>
      <w:r w:rsidRPr="00EF03EA">
        <w:rPr>
          <w:szCs w:val="22"/>
        </w:rPr>
        <w:t>.</w:t>
      </w:r>
      <w:r>
        <w:rPr>
          <w:szCs w:val="22"/>
        </w:rPr>
        <w:t>3</w:t>
      </w:r>
      <w:r w:rsidRPr="00EF03EA">
        <w:rPr>
          <w:szCs w:val="22"/>
        </w:rPr>
        <w:t xml:space="preserve"> as consultations have been carried out online. This underspending could be used under activity 2.4.2 to provide further opportunities for Yemeni youth to participate in high-level events related to peace-building dialogue, in line with the project outcomes and outputs.</w:t>
      </w:r>
    </w:p>
    <w:p w14:paraId="5D5CB5C6" w14:textId="77777777" w:rsidR="007F3232" w:rsidRDefault="007F3232" w:rsidP="00E83A40"/>
    <w:p w14:paraId="50938D6B" w14:textId="77777777" w:rsidR="00E83A40" w:rsidRDefault="00E83A40" w:rsidP="00E83A40"/>
    <w:p w14:paraId="42BC2B4F" w14:textId="77C65F92" w:rsidR="00E83A40" w:rsidRDefault="00C55E8E" w:rsidP="00F27835">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3F5A58BB" w14:textId="2C460D2E" w:rsidR="007F3232" w:rsidRDefault="007F3232" w:rsidP="009865C1">
      <w:pPr>
        <w:jc w:val="both"/>
        <w:rPr>
          <w:rFonts w:eastAsiaTheme="minorEastAsia"/>
        </w:rPr>
      </w:pPr>
      <w:r>
        <w:t xml:space="preserve">As for the approved no-cost project extension, </w:t>
      </w:r>
      <w:r w:rsidRPr="50DECB94">
        <w:rPr>
          <w:rFonts w:eastAsiaTheme="minorEastAsia"/>
        </w:rPr>
        <w:t>approved by PSO on 26 March 2021</w:t>
      </w:r>
      <w:r>
        <w:rPr>
          <w:rFonts w:eastAsiaTheme="minorEastAsia"/>
        </w:rPr>
        <w:t xml:space="preserve">, </w:t>
      </w:r>
    </w:p>
    <w:p w14:paraId="550D1F32" w14:textId="765CB5A9" w:rsidR="009865C1" w:rsidRDefault="009865C1" w:rsidP="002F22B3">
      <w:pPr>
        <w:pStyle w:val="Header"/>
        <w:jc w:val="both"/>
        <w:rPr>
          <w:szCs w:val="22"/>
        </w:rPr>
      </w:pPr>
      <w:r>
        <w:rPr>
          <w:szCs w:val="22"/>
        </w:rPr>
        <w:t>due to the Covid-19 outbreak (first wave-beginning of 2020) and its impact on-</w:t>
      </w:r>
      <w:r w:rsidRPr="007D0ED9">
        <w:rPr>
          <w:i/>
          <w:iCs/>
          <w:szCs w:val="22"/>
        </w:rPr>
        <w:t>inter</w:t>
      </w:r>
      <w:r>
        <w:rPr>
          <w:i/>
          <w:iCs/>
          <w:szCs w:val="22"/>
        </w:rPr>
        <w:t xml:space="preserve"> </w:t>
      </w:r>
      <w:r w:rsidRPr="007D0ED9">
        <w:rPr>
          <w:i/>
          <w:iCs/>
          <w:szCs w:val="22"/>
        </w:rPr>
        <w:t>alia</w:t>
      </w:r>
      <w:r>
        <w:rPr>
          <w:szCs w:val="22"/>
        </w:rPr>
        <w:t xml:space="preserve">- the original implementation strategy, the project had to review the sequences of activities and put-on hold temporarily the implementation of 4 out of 7 project outputs. </w:t>
      </w:r>
    </w:p>
    <w:p w14:paraId="7372B453" w14:textId="77777777" w:rsidR="009865C1" w:rsidRDefault="009865C1" w:rsidP="009865C1">
      <w:pPr>
        <w:pStyle w:val="Header"/>
        <w:jc w:val="both"/>
        <w:rPr>
          <w:szCs w:val="22"/>
        </w:rPr>
      </w:pPr>
    </w:p>
    <w:p w14:paraId="127CDB53" w14:textId="6374F99E" w:rsidR="009865C1" w:rsidRDefault="002F22B3" w:rsidP="009865C1">
      <w:pPr>
        <w:pStyle w:val="Header"/>
        <w:jc w:val="both"/>
        <w:rPr>
          <w:szCs w:val="22"/>
        </w:rPr>
      </w:pPr>
      <w:r>
        <w:rPr>
          <w:szCs w:val="22"/>
        </w:rPr>
        <w:t xml:space="preserve">As risk mitigation measures and modality to overcome implementing challenging, the project has relied extensively on digital and online tools. </w:t>
      </w:r>
      <w:r w:rsidR="009865C1">
        <w:rPr>
          <w:szCs w:val="22"/>
        </w:rPr>
        <w:t xml:space="preserve">Shifting from off-line to online implementing modalities is ensuring the </w:t>
      </w:r>
      <w:r w:rsidR="009865C1" w:rsidRPr="007A7266">
        <w:rPr>
          <w:szCs w:val="22"/>
        </w:rPr>
        <w:t xml:space="preserve">principle of no-harm for </w:t>
      </w:r>
      <w:r w:rsidR="009865C1">
        <w:rPr>
          <w:szCs w:val="22"/>
        </w:rPr>
        <w:t>UNESCO</w:t>
      </w:r>
      <w:r w:rsidR="009865C1" w:rsidRPr="007A7266">
        <w:rPr>
          <w:szCs w:val="22"/>
        </w:rPr>
        <w:t xml:space="preserve"> staff and</w:t>
      </w:r>
      <w:r w:rsidR="009865C1">
        <w:rPr>
          <w:szCs w:val="22"/>
        </w:rPr>
        <w:t xml:space="preserve"> project</w:t>
      </w:r>
      <w:r w:rsidR="009865C1" w:rsidRPr="007A7266">
        <w:rPr>
          <w:szCs w:val="22"/>
        </w:rPr>
        <w:t xml:space="preserve"> beneficiaries</w:t>
      </w:r>
      <w:r w:rsidR="009865C1">
        <w:rPr>
          <w:szCs w:val="22"/>
        </w:rPr>
        <w:t>, while supporting implementation of the project, in line with its original results framework.</w:t>
      </w:r>
      <w:r w:rsidR="009865C1" w:rsidRPr="007A7266">
        <w:rPr>
          <w:szCs w:val="22"/>
        </w:rPr>
        <w:t xml:space="preserve"> </w:t>
      </w:r>
      <w:r w:rsidR="009865C1">
        <w:rPr>
          <w:szCs w:val="22"/>
        </w:rPr>
        <w:t>In addition, online modalities are respecting and promoting the innovative digital approach of the project.</w:t>
      </w:r>
    </w:p>
    <w:p w14:paraId="5AF6CCB4" w14:textId="77777777" w:rsidR="009865C1" w:rsidRDefault="009865C1" w:rsidP="009865C1">
      <w:pPr>
        <w:pStyle w:val="Header"/>
        <w:jc w:val="both"/>
        <w:rPr>
          <w:szCs w:val="22"/>
        </w:rPr>
      </w:pPr>
    </w:p>
    <w:p w14:paraId="5AEFDC32" w14:textId="4C84D5C8" w:rsidR="00DE0910" w:rsidRDefault="00FE2D9C" w:rsidP="009865C1">
      <w:pPr>
        <w:pStyle w:val="Header"/>
        <w:jc w:val="both"/>
        <w:rPr>
          <w:szCs w:val="22"/>
        </w:rPr>
      </w:pPr>
      <w:r>
        <w:rPr>
          <w:szCs w:val="22"/>
        </w:rPr>
        <w:t>O</w:t>
      </w:r>
      <w:r w:rsidR="009865C1">
        <w:rPr>
          <w:szCs w:val="22"/>
        </w:rPr>
        <w:t xml:space="preserve">nline implementing modalities have proven to be a successful, </w:t>
      </w:r>
      <w:proofErr w:type="gramStart"/>
      <w:r w:rsidR="009865C1">
        <w:rPr>
          <w:szCs w:val="22"/>
        </w:rPr>
        <w:t>relevant</w:t>
      </w:r>
      <w:proofErr w:type="gramEnd"/>
      <w:r w:rsidR="009865C1">
        <w:rPr>
          <w:szCs w:val="22"/>
        </w:rPr>
        <w:t xml:space="preserve"> and effective approach to mitigate sanitary</w:t>
      </w:r>
      <w:r w:rsidR="002F22B3">
        <w:rPr>
          <w:szCs w:val="22"/>
        </w:rPr>
        <w:t xml:space="preserve"> and</w:t>
      </w:r>
      <w:r w:rsidR="009865C1">
        <w:rPr>
          <w:szCs w:val="22"/>
        </w:rPr>
        <w:t xml:space="preserve"> safety risks</w:t>
      </w:r>
      <w:r w:rsidR="002F22B3">
        <w:rPr>
          <w:szCs w:val="22"/>
        </w:rPr>
        <w:t>.</w:t>
      </w:r>
      <w:r>
        <w:rPr>
          <w:szCs w:val="22"/>
        </w:rPr>
        <w:t xml:space="preserve"> </w:t>
      </w:r>
      <w:r w:rsidR="009865C1">
        <w:rPr>
          <w:szCs w:val="22"/>
        </w:rPr>
        <w:t xml:space="preserve">However, those </w:t>
      </w:r>
      <w:r w:rsidR="009865C1" w:rsidRPr="00F35BF1">
        <w:rPr>
          <w:szCs w:val="22"/>
        </w:rPr>
        <w:t>modalities require</w:t>
      </w:r>
      <w:r w:rsidR="00DE0910">
        <w:rPr>
          <w:szCs w:val="22"/>
        </w:rPr>
        <w:t>d</w:t>
      </w:r>
      <w:r w:rsidR="009865C1" w:rsidRPr="00F35BF1">
        <w:rPr>
          <w:szCs w:val="22"/>
        </w:rPr>
        <w:t xml:space="preserve"> more time to be implemented</w:t>
      </w:r>
      <w:r w:rsidR="009865C1">
        <w:rPr>
          <w:szCs w:val="22"/>
        </w:rPr>
        <w:t xml:space="preserve"> vis-à-vis offline modalities</w:t>
      </w:r>
      <w:r w:rsidR="00DE0910">
        <w:rPr>
          <w:szCs w:val="22"/>
        </w:rPr>
        <w:t xml:space="preserve"> and generate some underspending</w:t>
      </w:r>
      <w:r w:rsidR="009865C1">
        <w:rPr>
          <w:szCs w:val="22"/>
        </w:rPr>
        <w:t xml:space="preserve">. In fact, </w:t>
      </w:r>
      <w:proofErr w:type="gramStart"/>
      <w:r w:rsidR="009865C1">
        <w:rPr>
          <w:szCs w:val="22"/>
        </w:rPr>
        <w:t>in order to</w:t>
      </w:r>
      <w:proofErr w:type="gramEnd"/>
      <w:r w:rsidR="009865C1">
        <w:rPr>
          <w:szCs w:val="22"/>
        </w:rPr>
        <w:t xml:space="preserve"> ensure that beneficiaries can fruitfully benefit from and engage in online activities in a country with scarce internet connection, measures shall be taken to ensure full access to internet. Those measures </w:t>
      </w:r>
      <w:proofErr w:type="gramStart"/>
      <w:r w:rsidR="009865C1">
        <w:rPr>
          <w:szCs w:val="22"/>
        </w:rPr>
        <w:t>include:</w:t>
      </w:r>
      <w:proofErr w:type="gramEnd"/>
      <w:r w:rsidR="009865C1">
        <w:rPr>
          <w:szCs w:val="22"/>
        </w:rPr>
        <w:t xml:space="preserve"> minimize duration of online connection for each sub-activity, distribute activities over more number of days, customize learning processes and technical support.</w:t>
      </w:r>
      <w:r w:rsidR="00DE0910">
        <w:rPr>
          <w:szCs w:val="22"/>
        </w:rPr>
        <w:t xml:space="preserve"> Security concerns also resulted in shifting to online modalities, including for the debate component. In this regard, we </w:t>
      </w:r>
      <w:r w:rsidR="00DE0910">
        <w:rPr>
          <w:szCs w:val="22"/>
        </w:rPr>
        <w:lastRenderedPageBreak/>
        <w:t>agreed with the partner to merge the fourth and fifth debates into an online national one, ensuring safety of participants and a wider inclusion of youth from across Yemen.</w:t>
      </w:r>
    </w:p>
    <w:p w14:paraId="46D182B0" w14:textId="5EB0CAA1" w:rsidR="00E83A40" w:rsidRDefault="00E83A40" w:rsidP="007F3232"/>
    <w:p w14:paraId="3779C9A2" w14:textId="77777777" w:rsidR="00257569" w:rsidRDefault="00257569" w:rsidP="00257569"/>
    <w:p w14:paraId="59BC82AF" w14:textId="2B9AA913" w:rsidR="00257569" w:rsidRDefault="00257569" w:rsidP="00F27835">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749B73EF" w:rsidR="00257569" w:rsidRPr="00AF7BE4" w:rsidRDefault="006144EB" w:rsidP="00257569">
      <w:sdt>
        <w:sdtPr>
          <w:id w:val="402566072"/>
          <w14:checkbox>
            <w14:checked w14:val="1"/>
            <w14:checkedState w14:val="2612" w14:font="MS Gothic"/>
            <w14:uncheckedState w14:val="2610" w14:font="MS Gothic"/>
          </w14:checkbox>
        </w:sdtPr>
        <w:sdtEndPr/>
        <w:sdtContent>
          <w:r w:rsidR="002570B7">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6144EB"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6144EB"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6B892287" w:rsidR="00257569" w:rsidRDefault="006144EB" w:rsidP="00257569">
      <w:sdt>
        <w:sdtPr>
          <w:id w:val="1433550173"/>
          <w14:checkbox>
            <w14:checked w14:val="1"/>
            <w14:checkedState w14:val="2612" w14:font="MS Gothic"/>
            <w14:uncheckedState w14:val="2610" w14:font="MS Gothic"/>
          </w14:checkbox>
        </w:sdtPr>
        <w:sdtEndPr/>
        <w:sdtContent>
          <w:r w:rsidR="002570B7">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6144EB"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6144EB"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7C8F3D89" w14:textId="77777777" w:rsidR="00394329" w:rsidRDefault="00394329" w:rsidP="00394329">
      <w:pPr>
        <w:jc w:val="both"/>
        <w:rPr>
          <w:rFonts w:asciiTheme="majorBidi" w:hAnsiTheme="majorBidi" w:cstheme="majorBidi"/>
          <w:bCs/>
        </w:rPr>
      </w:pPr>
      <w:r>
        <w:t xml:space="preserve">The project implementation period coincided with the Covid-19 outbreak in Yemen. </w:t>
      </w:r>
      <w:r w:rsidRPr="00476B75">
        <w:rPr>
          <w:rFonts w:asciiTheme="majorBidi" w:hAnsiTheme="majorBidi" w:cstheme="majorBidi"/>
          <w:bCs/>
        </w:rPr>
        <w:t>The Secretary-General, in his message on 18 March 2020 on the COVID-19 pandemic, stated that “we are facing a global health crisis unlike any in the 75-year history of the United Nations, one that is spreading human suffering, infecting the global economy and upending people’s lives</w:t>
      </w:r>
      <w:r>
        <w:rPr>
          <w:rFonts w:asciiTheme="majorBidi" w:hAnsiTheme="majorBidi" w:cstheme="majorBidi"/>
          <w:bCs/>
        </w:rPr>
        <w:t xml:space="preserve">”. This unprecedented challenge added an extra layer of complexity to an already very complicated reality. </w:t>
      </w:r>
    </w:p>
    <w:p w14:paraId="63CD3B07" w14:textId="77777777" w:rsidR="00394329" w:rsidRDefault="00394329" w:rsidP="00394329">
      <w:pPr>
        <w:jc w:val="both"/>
        <w:rPr>
          <w:rFonts w:asciiTheme="majorBidi" w:hAnsiTheme="majorBidi" w:cstheme="majorBidi"/>
          <w:bCs/>
        </w:rPr>
      </w:pPr>
    </w:p>
    <w:p w14:paraId="40381507" w14:textId="77777777" w:rsidR="00B031D7" w:rsidRPr="00B031D7" w:rsidRDefault="00394329" w:rsidP="00B27B1D">
      <w:pPr>
        <w:jc w:val="both"/>
        <w:rPr>
          <w:bCs/>
        </w:rPr>
      </w:pPr>
      <w:r>
        <w:rPr>
          <w:rFonts w:asciiTheme="majorBidi" w:hAnsiTheme="majorBidi" w:cstheme="majorBidi"/>
          <w:bCs/>
        </w:rPr>
        <w:t xml:space="preserve">In line with the project results framework, the team included the Covid-19 outbreak and its impact on the whole Yemeni society as part of the topic tackled by the multimedia production. In fact, the journalists and young people were keen to have better access to </w:t>
      </w:r>
      <w:r w:rsidRPr="00B031D7">
        <w:rPr>
          <w:bCs/>
        </w:rPr>
        <w:t>Covid-19 related information and the project contributed to have a reliable and unbiased source of information on this matter as well.  In addition, the project took a youth-based perspective on the topic and tried to support young Yemeni in navigating the “dis-</w:t>
      </w:r>
      <w:proofErr w:type="spellStart"/>
      <w:r w:rsidRPr="00B031D7">
        <w:rPr>
          <w:bCs/>
        </w:rPr>
        <w:t>infodemic</w:t>
      </w:r>
      <w:proofErr w:type="spellEnd"/>
      <w:r w:rsidRPr="00B031D7">
        <w:rPr>
          <w:bCs/>
        </w:rPr>
        <w:t xml:space="preserve">” surrounding the actual health pandemic.   As an example, the community radio engaged in the production of peace content made by youth for the youth, </w:t>
      </w:r>
      <w:r w:rsidR="00B031D7" w:rsidRPr="00B031D7">
        <w:rPr>
          <w:bCs/>
        </w:rPr>
        <w:t xml:space="preserve">tackled Covid-19 outbreak, by inviting experts to share accurate and credible information to educate the community and raise their awareness on COVID-19. </w:t>
      </w:r>
    </w:p>
    <w:p w14:paraId="5AA3E3A3" w14:textId="35A01AB6" w:rsidR="00B031D7" w:rsidRPr="00B031D7" w:rsidRDefault="00B031D7" w:rsidP="00B27B1D">
      <w:pPr>
        <w:jc w:val="both"/>
        <w:rPr>
          <w:color w:val="000000"/>
        </w:rPr>
      </w:pPr>
      <w:r w:rsidRPr="00B031D7">
        <w:rPr>
          <w:bCs/>
        </w:rPr>
        <w:t xml:space="preserve">Another example is featuring </w:t>
      </w:r>
      <w:r w:rsidR="00BF76E8">
        <w:rPr>
          <w:bCs/>
        </w:rPr>
        <w:t xml:space="preserve">youth based and positive stories on resilience vis-à-vis the pandemic. An </w:t>
      </w:r>
      <w:r w:rsidR="006E71B2">
        <w:rPr>
          <w:bCs/>
        </w:rPr>
        <w:t>example</w:t>
      </w:r>
      <w:r w:rsidR="00BF76E8">
        <w:rPr>
          <w:bCs/>
        </w:rPr>
        <w:t xml:space="preserve"> is </w:t>
      </w:r>
      <w:r w:rsidRPr="00B031D7">
        <w:rPr>
          <w:bCs/>
        </w:rPr>
        <w:t xml:space="preserve">the successful story of </w:t>
      </w:r>
      <w:r w:rsidRPr="00B031D7">
        <w:rPr>
          <w:color w:val="212121"/>
        </w:rPr>
        <w:t xml:space="preserve">a </w:t>
      </w:r>
      <w:proofErr w:type="gramStart"/>
      <w:r w:rsidRPr="00B031D7">
        <w:rPr>
          <w:color w:val="212121"/>
        </w:rPr>
        <w:t xml:space="preserve">25-year </w:t>
      </w:r>
      <w:r w:rsidR="00BF76E8" w:rsidRPr="00B031D7">
        <w:rPr>
          <w:color w:val="212121"/>
        </w:rPr>
        <w:t>old</w:t>
      </w:r>
      <w:proofErr w:type="gramEnd"/>
      <w:r w:rsidR="00BF76E8" w:rsidRPr="00B031D7">
        <w:rPr>
          <w:rStyle w:val="apple-converted-space"/>
          <w:color w:val="212121"/>
        </w:rPr>
        <w:t xml:space="preserve"> engineer</w:t>
      </w:r>
      <w:r w:rsidRPr="00B031D7">
        <w:rPr>
          <w:color w:val="212121"/>
        </w:rPr>
        <w:t xml:space="preserve"> from Hadramout </w:t>
      </w:r>
      <w:r w:rsidRPr="00B031D7">
        <w:rPr>
          <w:color w:val="000000"/>
        </w:rPr>
        <w:t xml:space="preserve">who invented a hand-held watch that he hopes can be used to prevent further spread of Covid-19. </w:t>
      </w:r>
      <w:r w:rsidRPr="00B031D7">
        <w:rPr>
          <w:color w:val="212121"/>
        </w:rPr>
        <w:t xml:space="preserve">He </w:t>
      </w:r>
      <w:proofErr w:type="gramStart"/>
      <w:r w:rsidRPr="00B031D7">
        <w:rPr>
          <w:color w:val="212121"/>
        </w:rPr>
        <w:t>named</w:t>
      </w:r>
      <w:r w:rsidRPr="00B031D7">
        <w:rPr>
          <w:rStyle w:val="apple-converted-space"/>
          <w:color w:val="212121"/>
        </w:rPr>
        <w:t> </w:t>
      </w:r>
      <w:r w:rsidRPr="00B031D7">
        <w:rPr>
          <w:bCs/>
        </w:rPr>
        <w:t xml:space="preserve"> </w:t>
      </w:r>
      <w:r w:rsidRPr="00B031D7">
        <w:rPr>
          <w:color w:val="212121"/>
        </w:rPr>
        <w:t>it</w:t>
      </w:r>
      <w:proofErr w:type="gramEnd"/>
      <w:r w:rsidRPr="00B031D7">
        <w:rPr>
          <w:color w:val="212121"/>
        </w:rPr>
        <w:t xml:space="preserve"> "Corona cleaned". </w:t>
      </w:r>
      <w:r w:rsidRPr="00B031D7">
        <w:rPr>
          <w:color w:val="000000"/>
        </w:rPr>
        <w:t>The watch has a laser detector and alerts the person when he attempts to shake hands with another person or tries to touch his/her face. The watch also has a space to store disinfectant. It discharges disinfectant to the hand at the push of a button.</w:t>
      </w:r>
      <w:r w:rsidRPr="00B031D7">
        <w:rPr>
          <w:rStyle w:val="apple-converted-space"/>
          <w:color w:val="000000"/>
        </w:rPr>
        <w:t> </w:t>
      </w:r>
      <w:r w:rsidRPr="00B031D7">
        <w:rPr>
          <w:color w:val="000000"/>
        </w:rPr>
        <w:t xml:space="preserve">This invention is claimed to be the first of its kind and was registered in </w:t>
      </w:r>
      <w:proofErr w:type="spellStart"/>
      <w:r w:rsidRPr="00B031D7">
        <w:rPr>
          <w:color w:val="000000"/>
        </w:rPr>
        <w:t>Hadhramout</w:t>
      </w:r>
      <w:proofErr w:type="spellEnd"/>
      <w:r w:rsidRPr="00B031D7">
        <w:rPr>
          <w:color w:val="000000"/>
        </w:rPr>
        <w:t xml:space="preserve"> Inventions </w:t>
      </w:r>
      <w:proofErr w:type="spellStart"/>
      <w:r w:rsidRPr="00B031D7">
        <w:rPr>
          <w:color w:val="000000"/>
        </w:rPr>
        <w:t>Center</w:t>
      </w:r>
      <w:proofErr w:type="spellEnd"/>
      <w:r w:rsidRPr="00B031D7">
        <w:rPr>
          <w:color w:val="000000"/>
        </w:rPr>
        <w:t xml:space="preserve">. On Manasati30 </w:t>
      </w:r>
      <w:r w:rsidRPr="00B031D7">
        <w:rPr>
          <w:color w:val="212121"/>
        </w:rPr>
        <w:t>our Facebook page,</w:t>
      </w:r>
      <w:r w:rsidRPr="00B031D7">
        <w:rPr>
          <w:rStyle w:val="apple-converted-space"/>
          <w:color w:val="212121"/>
        </w:rPr>
        <w:t> </w:t>
      </w:r>
      <w:hyperlink r:id="rId28" w:history="1">
        <w:r w:rsidRPr="00B031D7">
          <w:rPr>
            <w:rStyle w:val="Hyperlink"/>
          </w:rPr>
          <w:t>his story</w:t>
        </w:r>
      </w:hyperlink>
      <w:r w:rsidRPr="00B031D7">
        <w:rPr>
          <w:color w:val="212121"/>
        </w:rPr>
        <w:t xml:space="preserve"> made 251K views, more than 15K people have directly engaged and 2.2K people</w:t>
      </w:r>
      <w:r w:rsidRPr="00B031D7">
        <w:rPr>
          <w:rStyle w:val="apple-converted-space"/>
          <w:color w:val="212121"/>
        </w:rPr>
        <w:t> </w:t>
      </w:r>
      <w:r w:rsidRPr="00B031D7">
        <w:rPr>
          <w:color w:val="212121"/>
        </w:rPr>
        <w:t>have republished the story.</w:t>
      </w:r>
    </w:p>
    <w:p w14:paraId="27B3D0CF" w14:textId="14DE70C8" w:rsidR="000F74D7" w:rsidRPr="000F74D7" w:rsidRDefault="00B031D7" w:rsidP="00B27B1D">
      <w:pPr>
        <w:jc w:val="both"/>
        <w:rPr>
          <w:color w:val="000000"/>
        </w:rPr>
      </w:pPr>
      <w:r w:rsidRPr="000F74D7">
        <w:rPr>
          <w:color w:val="000000"/>
        </w:rPr>
        <w:t xml:space="preserve">Finally, with the aim of promoting peacebuilding stories and efforts, the project produced 360 degrees virtual reality videos featuring success stories of young Yemenis who were able to overcome difficulties endured due to the ongoing conflict. The videos, </w:t>
      </w:r>
      <w:r w:rsidRPr="000F74D7">
        <w:rPr>
          <w:color w:val="000000"/>
        </w:rPr>
        <w:lastRenderedPageBreak/>
        <w:t xml:space="preserve">which are posted on Manasati30 and shared on their social media platforms, encourage the youth to engage with the peace related videos filmed using the interactive technique. </w:t>
      </w:r>
      <w:hyperlink r:id="rId29" w:history="1">
        <w:r w:rsidRPr="000F74D7">
          <w:rPr>
            <w:rStyle w:val="Hyperlink"/>
          </w:rPr>
          <w:t>One</w:t>
        </w:r>
      </w:hyperlink>
      <w:r w:rsidRPr="000F74D7">
        <w:rPr>
          <w:color w:val="000000"/>
        </w:rPr>
        <w:t xml:space="preserve"> of them tell the story of </w:t>
      </w:r>
      <w:r w:rsidR="000F74D7">
        <w:rPr>
          <w:color w:val="000000"/>
        </w:rPr>
        <w:t xml:space="preserve">Sami and Labib. </w:t>
      </w:r>
      <w:r w:rsidR="000F74D7" w:rsidRPr="000F74D7">
        <w:rPr>
          <w:color w:val="000000"/>
        </w:rPr>
        <w:t xml:space="preserve">With the COVID-19 outbreak, Sami and Labib decided to open a cotton factory to support the production of masks and later expanded their production to cotton clothing, employing over 45 women and 15 orphans. Such initiatives support the local economy, empower the youth, and provide them with income-generating sources, contributing to the reduction of the unemployment and the poverty rates. </w:t>
      </w:r>
    </w:p>
    <w:p w14:paraId="6470EE83" w14:textId="385E4E38" w:rsidR="00B031D7" w:rsidRPr="000F74D7" w:rsidRDefault="00B031D7" w:rsidP="00B031D7">
      <w:pPr>
        <w:shd w:val="clear" w:color="auto" w:fill="FFFFFF"/>
        <w:rPr>
          <w:rFonts w:ascii="Calibri" w:hAnsi="Calibri" w:cs="Calibri"/>
          <w:color w:val="212121"/>
          <w:sz w:val="22"/>
          <w:szCs w:val="22"/>
          <w:lang w:val="en-IT"/>
        </w:rPr>
      </w:pPr>
    </w:p>
    <w:p w14:paraId="70B4D4DD" w14:textId="77777777" w:rsidR="00B031D7" w:rsidRPr="00B031D7" w:rsidRDefault="00B031D7" w:rsidP="00B031D7">
      <w:pPr>
        <w:shd w:val="clear" w:color="auto" w:fill="FFFFFF"/>
        <w:rPr>
          <w:rFonts w:ascii="Calibri" w:hAnsi="Calibri" w:cs="Calibri"/>
          <w:color w:val="212121"/>
          <w:sz w:val="22"/>
          <w:szCs w:val="22"/>
          <w:lang w:val="en-IT"/>
        </w:rPr>
      </w:pPr>
    </w:p>
    <w:p w14:paraId="09742DF5" w14:textId="4913C1E8" w:rsidR="00B031D7" w:rsidRDefault="00B031D7" w:rsidP="00B031D7">
      <w:pPr>
        <w:shd w:val="clear" w:color="auto" w:fill="FFFFFF"/>
        <w:rPr>
          <w:rFonts w:ascii="Calibri" w:hAnsi="Calibri" w:cs="Calibri"/>
          <w:color w:val="212121"/>
          <w:sz w:val="22"/>
          <w:szCs w:val="22"/>
        </w:rPr>
      </w:pPr>
    </w:p>
    <w:p w14:paraId="1602BA13" w14:textId="01A927C0" w:rsidR="00B031D7" w:rsidRDefault="00B031D7" w:rsidP="00B031D7">
      <w:pPr>
        <w:shd w:val="clear" w:color="auto" w:fill="FFFFFF"/>
        <w:rPr>
          <w:rFonts w:ascii="Calibri" w:hAnsi="Calibri" w:cs="Calibri"/>
          <w:color w:val="212121"/>
          <w:sz w:val="22"/>
          <w:szCs w:val="22"/>
        </w:rPr>
      </w:pPr>
    </w:p>
    <w:p w14:paraId="516690BE" w14:textId="66CBB85E" w:rsidR="00B031D7" w:rsidRDefault="00B031D7" w:rsidP="00B031D7">
      <w:pPr>
        <w:shd w:val="clear" w:color="auto" w:fill="FFFFFF"/>
        <w:rPr>
          <w:rFonts w:ascii="Calibri" w:hAnsi="Calibri" w:cs="Calibri"/>
          <w:color w:val="212121"/>
          <w:sz w:val="22"/>
          <w:szCs w:val="22"/>
        </w:rPr>
      </w:pPr>
    </w:p>
    <w:p w14:paraId="306CD04E" w14:textId="5980183A" w:rsidR="00B031D7" w:rsidRDefault="00B031D7" w:rsidP="00B031D7">
      <w:pPr>
        <w:shd w:val="clear" w:color="auto" w:fill="FFFFFF"/>
        <w:rPr>
          <w:rFonts w:ascii="Calibri" w:hAnsi="Calibri" w:cs="Calibri"/>
          <w:color w:val="212121"/>
          <w:sz w:val="22"/>
          <w:szCs w:val="22"/>
        </w:rPr>
      </w:pPr>
    </w:p>
    <w:p w14:paraId="222E4562" w14:textId="6428920C" w:rsidR="00B031D7" w:rsidRDefault="00B031D7" w:rsidP="00B031D7">
      <w:pPr>
        <w:shd w:val="clear" w:color="auto" w:fill="FFFFFF"/>
        <w:rPr>
          <w:rFonts w:ascii="Calibri" w:hAnsi="Calibri" w:cs="Calibri"/>
          <w:color w:val="212121"/>
          <w:sz w:val="22"/>
          <w:szCs w:val="22"/>
        </w:rPr>
      </w:pPr>
    </w:p>
    <w:p w14:paraId="0377C136" w14:textId="243BE8D8" w:rsidR="00B031D7" w:rsidRDefault="00B031D7" w:rsidP="00B031D7">
      <w:pPr>
        <w:shd w:val="clear" w:color="auto" w:fill="FFFFFF"/>
        <w:rPr>
          <w:rFonts w:ascii="Calibri" w:hAnsi="Calibri" w:cs="Calibri"/>
          <w:color w:val="212121"/>
          <w:sz w:val="22"/>
          <w:szCs w:val="22"/>
        </w:rPr>
      </w:pPr>
    </w:p>
    <w:p w14:paraId="29607119" w14:textId="73DFA29F" w:rsidR="00B031D7" w:rsidRDefault="00B031D7" w:rsidP="00B031D7">
      <w:pPr>
        <w:shd w:val="clear" w:color="auto" w:fill="FFFFFF"/>
        <w:rPr>
          <w:rFonts w:ascii="Calibri" w:hAnsi="Calibri" w:cs="Calibri"/>
          <w:color w:val="212121"/>
          <w:sz w:val="22"/>
          <w:szCs w:val="22"/>
        </w:rPr>
      </w:pPr>
    </w:p>
    <w:p w14:paraId="656EA618" w14:textId="60E6DC21" w:rsidR="00B031D7" w:rsidRDefault="00B031D7" w:rsidP="00B031D7">
      <w:pPr>
        <w:shd w:val="clear" w:color="auto" w:fill="FFFFFF"/>
        <w:rPr>
          <w:rFonts w:ascii="Calibri" w:hAnsi="Calibri" w:cs="Calibri"/>
          <w:color w:val="212121"/>
          <w:sz w:val="22"/>
          <w:szCs w:val="22"/>
        </w:rPr>
      </w:pPr>
    </w:p>
    <w:p w14:paraId="1397D008" w14:textId="421487EA" w:rsidR="00B031D7" w:rsidRDefault="00B031D7" w:rsidP="00B031D7">
      <w:pPr>
        <w:shd w:val="clear" w:color="auto" w:fill="FFFFFF"/>
        <w:rPr>
          <w:rFonts w:ascii="Calibri" w:hAnsi="Calibri" w:cs="Calibri"/>
          <w:color w:val="212121"/>
          <w:sz w:val="22"/>
          <w:szCs w:val="22"/>
        </w:rPr>
      </w:pPr>
    </w:p>
    <w:p w14:paraId="28AF0103" w14:textId="5CC6A43C" w:rsidR="00B031D7" w:rsidRDefault="00B031D7" w:rsidP="00B031D7">
      <w:pPr>
        <w:shd w:val="clear" w:color="auto" w:fill="FFFFFF"/>
        <w:rPr>
          <w:rFonts w:ascii="Calibri" w:hAnsi="Calibri" w:cs="Calibri"/>
          <w:color w:val="212121"/>
          <w:sz w:val="22"/>
          <w:szCs w:val="22"/>
        </w:rPr>
      </w:pPr>
    </w:p>
    <w:p w14:paraId="4B976AF6" w14:textId="0E2555A9" w:rsidR="00B031D7" w:rsidRDefault="00B031D7" w:rsidP="00B031D7">
      <w:pPr>
        <w:shd w:val="clear" w:color="auto" w:fill="FFFFFF"/>
        <w:rPr>
          <w:rFonts w:ascii="Calibri" w:hAnsi="Calibri" w:cs="Calibri"/>
          <w:color w:val="212121"/>
          <w:sz w:val="22"/>
          <w:szCs w:val="22"/>
        </w:rPr>
      </w:pPr>
    </w:p>
    <w:p w14:paraId="4953F8A7" w14:textId="35770AB7" w:rsidR="00B27B1D" w:rsidRDefault="00B27B1D" w:rsidP="00B031D7">
      <w:pPr>
        <w:shd w:val="clear" w:color="auto" w:fill="FFFFFF"/>
        <w:rPr>
          <w:rFonts w:ascii="Calibri" w:hAnsi="Calibri" w:cs="Calibri"/>
          <w:color w:val="212121"/>
          <w:sz w:val="22"/>
          <w:szCs w:val="22"/>
        </w:rPr>
      </w:pPr>
    </w:p>
    <w:p w14:paraId="32E2E579" w14:textId="458A2860" w:rsidR="00B27B1D" w:rsidRDefault="00B27B1D" w:rsidP="00B031D7">
      <w:pPr>
        <w:shd w:val="clear" w:color="auto" w:fill="FFFFFF"/>
        <w:rPr>
          <w:rFonts w:ascii="Calibri" w:hAnsi="Calibri" w:cs="Calibri"/>
          <w:color w:val="212121"/>
          <w:sz w:val="22"/>
          <w:szCs w:val="22"/>
        </w:rPr>
      </w:pPr>
    </w:p>
    <w:p w14:paraId="603BC769" w14:textId="705DED7E" w:rsidR="00B27B1D" w:rsidRDefault="00B27B1D" w:rsidP="00B031D7">
      <w:pPr>
        <w:shd w:val="clear" w:color="auto" w:fill="FFFFFF"/>
        <w:rPr>
          <w:rFonts w:ascii="Calibri" w:hAnsi="Calibri" w:cs="Calibri"/>
          <w:color w:val="212121"/>
          <w:sz w:val="22"/>
          <w:szCs w:val="22"/>
        </w:rPr>
      </w:pPr>
    </w:p>
    <w:p w14:paraId="5E6CFF9F" w14:textId="1697528D" w:rsidR="00B27B1D" w:rsidRDefault="00B27B1D" w:rsidP="00B031D7">
      <w:pPr>
        <w:shd w:val="clear" w:color="auto" w:fill="FFFFFF"/>
        <w:rPr>
          <w:rFonts w:ascii="Calibri" w:hAnsi="Calibri" w:cs="Calibri"/>
          <w:color w:val="212121"/>
          <w:sz w:val="22"/>
          <w:szCs w:val="22"/>
        </w:rPr>
      </w:pPr>
    </w:p>
    <w:p w14:paraId="085D974C" w14:textId="77777777" w:rsidR="00B27B1D" w:rsidRDefault="00B27B1D" w:rsidP="00B031D7">
      <w:pPr>
        <w:shd w:val="clear" w:color="auto" w:fill="FFFFFF"/>
        <w:rPr>
          <w:rFonts w:ascii="Calibri" w:hAnsi="Calibri" w:cs="Calibri"/>
          <w:color w:val="212121"/>
          <w:sz w:val="22"/>
          <w:szCs w:val="22"/>
        </w:rPr>
        <w:sectPr w:rsidR="00B27B1D" w:rsidSect="00B27B1D">
          <w:headerReference w:type="default" r:id="rId30"/>
          <w:pgSz w:w="11906" w:h="16838"/>
          <w:pgMar w:top="1440" w:right="1800" w:bottom="1440" w:left="1800" w:header="720" w:footer="720" w:gutter="0"/>
          <w:cols w:space="720"/>
          <w:docGrid w:linePitch="360"/>
        </w:sectPr>
      </w:pPr>
    </w:p>
    <w:p w14:paraId="272F8696" w14:textId="654AF9CA" w:rsidR="00B27B1D" w:rsidRDefault="00B27B1D" w:rsidP="00B031D7">
      <w:pPr>
        <w:shd w:val="clear" w:color="auto" w:fill="FFFFFF"/>
        <w:rPr>
          <w:rFonts w:ascii="Calibri" w:hAnsi="Calibri" w:cs="Calibri"/>
          <w:color w:val="212121"/>
          <w:sz w:val="22"/>
          <w:szCs w:val="22"/>
        </w:rPr>
      </w:pP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FD54C4" w14:paraId="2FB3856E" w14:textId="77777777" w:rsidTr="7A674248">
        <w:trPr>
          <w:tblHeader/>
        </w:trPr>
        <w:tc>
          <w:tcPr>
            <w:tcW w:w="1530" w:type="dxa"/>
          </w:tcPr>
          <w:p w14:paraId="2D392B53" w14:textId="77777777" w:rsidR="00751324" w:rsidRPr="00FD54C4" w:rsidRDefault="00751324" w:rsidP="004E3B3E">
            <w:pPr>
              <w:jc w:val="center"/>
              <w:rPr>
                <w:b/>
                <w:sz w:val="20"/>
                <w:szCs w:val="20"/>
                <w:lang w:val="en-US" w:eastAsia="en-US"/>
              </w:rPr>
            </w:pPr>
          </w:p>
        </w:tc>
        <w:tc>
          <w:tcPr>
            <w:tcW w:w="2070" w:type="dxa"/>
            <w:shd w:val="clear" w:color="auto" w:fill="EEECE1"/>
          </w:tcPr>
          <w:p w14:paraId="053FC867" w14:textId="77777777" w:rsidR="00751324" w:rsidRPr="00FD54C4" w:rsidRDefault="00751324" w:rsidP="004E3B3E">
            <w:pPr>
              <w:jc w:val="center"/>
              <w:rPr>
                <w:b/>
                <w:sz w:val="20"/>
                <w:szCs w:val="20"/>
                <w:lang w:val="en-US" w:eastAsia="en-US"/>
              </w:rPr>
            </w:pPr>
            <w:r w:rsidRPr="00FD54C4">
              <w:rPr>
                <w:b/>
                <w:sz w:val="20"/>
                <w:szCs w:val="20"/>
                <w:lang w:val="en-US" w:eastAsia="en-US"/>
              </w:rPr>
              <w:t>Performance Indicators</w:t>
            </w:r>
          </w:p>
        </w:tc>
        <w:tc>
          <w:tcPr>
            <w:tcW w:w="1530" w:type="dxa"/>
            <w:shd w:val="clear" w:color="auto" w:fill="EEECE1"/>
          </w:tcPr>
          <w:p w14:paraId="7AF7C233" w14:textId="77777777" w:rsidR="00751324" w:rsidRPr="00FD54C4" w:rsidRDefault="00751324" w:rsidP="004E3B3E">
            <w:pPr>
              <w:jc w:val="center"/>
              <w:rPr>
                <w:b/>
                <w:sz w:val="20"/>
                <w:szCs w:val="20"/>
                <w:lang w:val="en-US" w:eastAsia="en-US"/>
              </w:rPr>
            </w:pPr>
            <w:r w:rsidRPr="00FD54C4">
              <w:rPr>
                <w:b/>
                <w:sz w:val="20"/>
                <w:szCs w:val="20"/>
                <w:lang w:val="en-US" w:eastAsia="en-US"/>
              </w:rPr>
              <w:t>Indicator Baseline</w:t>
            </w:r>
          </w:p>
        </w:tc>
        <w:tc>
          <w:tcPr>
            <w:tcW w:w="1620" w:type="dxa"/>
            <w:shd w:val="clear" w:color="auto" w:fill="EEECE1"/>
          </w:tcPr>
          <w:p w14:paraId="0DE213DE" w14:textId="77777777" w:rsidR="00751324" w:rsidRPr="00FD54C4" w:rsidRDefault="00751324" w:rsidP="004E3B3E">
            <w:pPr>
              <w:jc w:val="center"/>
              <w:rPr>
                <w:b/>
                <w:sz w:val="20"/>
                <w:szCs w:val="20"/>
                <w:lang w:val="en-US" w:eastAsia="en-US"/>
              </w:rPr>
            </w:pPr>
            <w:r w:rsidRPr="00FD54C4">
              <w:rPr>
                <w:b/>
                <w:sz w:val="20"/>
                <w:szCs w:val="20"/>
                <w:lang w:val="en-US" w:eastAsia="en-US"/>
              </w:rPr>
              <w:t>End of project Indicator Target</w:t>
            </w:r>
          </w:p>
        </w:tc>
        <w:tc>
          <w:tcPr>
            <w:tcW w:w="1440" w:type="dxa"/>
          </w:tcPr>
          <w:p w14:paraId="3520F082" w14:textId="77777777" w:rsidR="00751324" w:rsidRPr="00FD54C4" w:rsidRDefault="00751324" w:rsidP="004E3B3E">
            <w:pPr>
              <w:jc w:val="center"/>
              <w:rPr>
                <w:b/>
                <w:sz w:val="20"/>
                <w:szCs w:val="20"/>
                <w:lang w:val="en-US" w:eastAsia="en-US"/>
              </w:rPr>
            </w:pPr>
            <w:r w:rsidRPr="00FD54C4">
              <w:rPr>
                <w:b/>
                <w:sz w:val="20"/>
                <w:szCs w:val="20"/>
                <w:lang w:val="en-US" w:eastAsia="en-US"/>
              </w:rPr>
              <w:t>Indicator Milestone</w:t>
            </w:r>
          </w:p>
        </w:tc>
        <w:tc>
          <w:tcPr>
            <w:tcW w:w="2160" w:type="dxa"/>
          </w:tcPr>
          <w:p w14:paraId="4BB7824B" w14:textId="77777777" w:rsidR="00751324" w:rsidRPr="00FD54C4" w:rsidRDefault="00751324" w:rsidP="004E3B3E">
            <w:pPr>
              <w:jc w:val="center"/>
              <w:rPr>
                <w:b/>
                <w:sz w:val="20"/>
                <w:szCs w:val="20"/>
                <w:lang w:val="en-US" w:eastAsia="en-US"/>
              </w:rPr>
            </w:pPr>
            <w:r w:rsidRPr="00FD54C4">
              <w:rPr>
                <w:b/>
                <w:sz w:val="20"/>
                <w:szCs w:val="20"/>
                <w:lang w:val="en-US" w:eastAsia="en-US"/>
              </w:rPr>
              <w:t>Current indicator progress</w:t>
            </w:r>
          </w:p>
        </w:tc>
        <w:tc>
          <w:tcPr>
            <w:tcW w:w="4770" w:type="dxa"/>
          </w:tcPr>
          <w:p w14:paraId="5A0E53A2" w14:textId="77777777" w:rsidR="00751324" w:rsidRPr="00FD54C4" w:rsidRDefault="00751324" w:rsidP="004E3B3E">
            <w:pPr>
              <w:jc w:val="center"/>
              <w:rPr>
                <w:b/>
                <w:sz w:val="20"/>
                <w:szCs w:val="20"/>
                <w:lang w:val="en-US" w:eastAsia="en-US"/>
              </w:rPr>
            </w:pPr>
            <w:r w:rsidRPr="00FD54C4">
              <w:rPr>
                <w:b/>
                <w:sz w:val="20"/>
                <w:szCs w:val="20"/>
                <w:lang w:val="en-US" w:eastAsia="en-US"/>
              </w:rPr>
              <w:t>Reasons for Variance/ Delay</w:t>
            </w:r>
          </w:p>
          <w:p w14:paraId="72AB4644" w14:textId="77777777" w:rsidR="00751324" w:rsidRPr="00FD54C4" w:rsidRDefault="00751324" w:rsidP="004E3B3E">
            <w:pPr>
              <w:jc w:val="center"/>
              <w:rPr>
                <w:b/>
                <w:sz w:val="20"/>
                <w:szCs w:val="20"/>
                <w:lang w:val="en-US" w:eastAsia="en-US"/>
              </w:rPr>
            </w:pPr>
            <w:r w:rsidRPr="00FD54C4">
              <w:rPr>
                <w:b/>
                <w:sz w:val="20"/>
                <w:szCs w:val="20"/>
                <w:lang w:val="en-US" w:eastAsia="en-US"/>
              </w:rPr>
              <w:t>(</w:t>
            </w:r>
            <w:proofErr w:type="gramStart"/>
            <w:r w:rsidRPr="00FD54C4">
              <w:rPr>
                <w:b/>
                <w:sz w:val="20"/>
                <w:szCs w:val="20"/>
                <w:lang w:val="en-US" w:eastAsia="en-US"/>
              </w:rPr>
              <w:t>if</w:t>
            </w:r>
            <w:proofErr w:type="gramEnd"/>
            <w:r w:rsidRPr="00FD54C4">
              <w:rPr>
                <w:b/>
                <w:sz w:val="20"/>
                <w:szCs w:val="20"/>
                <w:lang w:val="en-US" w:eastAsia="en-US"/>
              </w:rPr>
              <w:t xml:space="preserve"> any)</w:t>
            </w:r>
          </w:p>
        </w:tc>
      </w:tr>
      <w:tr w:rsidR="00B7239D" w:rsidRPr="00FD54C4" w14:paraId="328F4662" w14:textId="77777777" w:rsidTr="00432604">
        <w:trPr>
          <w:trHeight w:val="771"/>
        </w:trPr>
        <w:tc>
          <w:tcPr>
            <w:tcW w:w="1530" w:type="dxa"/>
            <w:vMerge w:val="restart"/>
          </w:tcPr>
          <w:p w14:paraId="1512A800"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Outcome 1</w:t>
            </w:r>
          </w:p>
          <w:p w14:paraId="730424D2"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With improved access to information, Yemeni youth better understand</w:t>
            </w:r>
          </w:p>
          <w:p w14:paraId="07C3D614" w14:textId="010593D7" w:rsidR="00B7239D" w:rsidRPr="00FD54C4" w:rsidRDefault="00B7239D" w:rsidP="7A674248">
            <w:pPr>
              <w:rPr>
                <w:rFonts w:eastAsiaTheme="minorEastAsia"/>
                <w:b/>
                <w:bCs/>
                <w:sz w:val="20"/>
                <w:szCs w:val="20"/>
                <w:lang w:val="en-US" w:eastAsia="en-US"/>
              </w:rPr>
            </w:pPr>
            <w:r w:rsidRPr="00FD54C4">
              <w:rPr>
                <w:rFonts w:eastAsiaTheme="minorEastAsia"/>
                <w:sz w:val="20"/>
                <w:szCs w:val="20"/>
                <w:lang w:val="en-US" w:eastAsia="en-US"/>
              </w:rPr>
              <w:t>the peace building process and their role within this framework</w:t>
            </w:r>
          </w:p>
        </w:tc>
        <w:tc>
          <w:tcPr>
            <w:tcW w:w="2070" w:type="dxa"/>
            <w:shd w:val="clear" w:color="auto" w:fill="EEECE1"/>
          </w:tcPr>
          <w:p w14:paraId="0C314F9E"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1.1</w:t>
            </w:r>
          </w:p>
          <w:p w14:paraId="5AC82329"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rPr>
              <w:t xml:space="preserve">Number of page views on the optimized website and content created </w:t>
            </w:r>
          </w:p>
          <w:p w14:paraId="1D96A8DA" w14:textId="65973987" w:rsidR="00B7239D" w:rsidRPr="00FD54C4" w:rsidRDefault="00B7239D" w:rsidP="7A674248">
            <w:pPr>
              <w:rPr>
                <w:rFonts w:eastAsiaTheme="minorEastAsia"/>
                <w:sz w:val="20"/>
                <w:szCs w:val="20"/>
                <w:lang w:val="en-US" w:eastAsia="en-US"/>
              </w:rPr>
            </w:pPr>
          </w:p>
        </w:tc>
        <w:tc>
          <w:tcPr>
            <w:tcW w:w="1530" w:type="dxa"/>
            <w:shd w:val="clear" w:color="auto" w:fill="EEECE1"/>
          </w:tcPr>
          <w:p w14:paraId="37D86CF7" w14:textId="19D1717F"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04D91B4C" w14:textId="37FF164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50,000</w:t>
            </w:r>
          </w:p>
        </w:tc>
        <w:tc>
          <w:tcPr>
            <w:tcW w:w="1440" w:type="dxa"/>
          </w:tcPr>
          <w:p w14:paraId="17F8E4BD" w14:textId="4A13DBD3" w:rsidR="00B7239D" w:rsidRPr="00FD54C4" w:rsidRDefault="00B7239D" w:rsidP="7A674248">
            <w:pPr>
              <w:rPr>
                <w:rFonts w:eastAsiaTheme="minorEastAsia"/>
                <w:sz w:val="20"/>
                <w:szCs w:val="20"/>
                <w:lang w:val="en-US" w:eastAsia="en-US"/>
              </w:rPr>
            </w:pPr>
          </w:p>
        </w:tc>
        <w:tc>
          <w:tcPr>
            <w:tcW w:w="2160" w:type="dxa"/>
          </w:tcPr>
          <w:p w14:paraId="74A931AE" w14:textId="53DA808E"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r w:rsidR="00432604">
              <w:rPr>
                <w:rFonts w:eastAsiaTheme="minorEastAsia"/>
                <w:sz w:val="20"/>
                <w:szCs w:val="20"/>
                <w:lang w:val="en-US" w:eastAsia="en-US"/>
              </w:rPr>
              <w:t>3</w:t>
            </w:r>
            <w:r w:rsidRPr="00FD54C4">
              <w:rPr>
                <w:rFonts w:eastAsiaTheme="minorEastAsia"/>
                <w:sz w:val="20"/>
                <w:szCs w:val="20"/>
                <w:lang w:val="en-US" w:eastAsia="en-US"/>
              </w:rPr>
              <w:t>0%</w:t>
            </w:r>
            <w:r w:rsidR="00B27B1D" w:rsidRPr="00FD54C4">
              <w:rPr>
                <w:rFonts w:eastAsiaTheme="minorEastAsia"/>
                <w:sz w:val="20"/>
                <w:szCs w:val="20"/>
                <w:lang w:val="en-US" w:eastAsia="en-US"/>
              </w:rPr>
              <w:t xml:space="preserve"> </w:t>
            </w:r>
            <w:r w:rsidRPr="00FD54C4">
              <w:rPr>
                <w:rFonts w:eastAsiaTheme="minorEastAsia"/>
                <w:sz w:val="20"/>
                <w:szCs w:val="20"/>
                <w:lang w:val="en-US" w:eastAsia="en-US"/>
              </w:rPr>
              <w:t>(</w:t>
            </w:r>
            <w:r w:rsidR="00432604">
              <w:rPr>
                <w:rFonts w:eastAsiaTheme="minorEastAsia"/>
                <w:sz w:val="20"/>
                <w:szCs w:val="20"/>
                <w:lang w:val="en-US" w:eastAsia="en-US"/>
              </w:rPr>
              <w:t>6</w:t>
            </w:r>
            <w:r w:rsidRPr="00FD54C4">
              <w:rPr>
                <w:rFonts w:eastAsiaTheme="minorEastAsia"/>
                <w:sz w:val="20"/>
                <w:szCs w:val="20"/>
                <w:lang w:val="en-US" w:eastAsia="en-US"/>
              </w:rPr>
              <w:t>5K page views)</w:t>
            </w:r>
          </w:p>
          <w:p w14:paraId="426BEDFE" w14:textId="6BC87BEC" w:rsidR="00B7239D" w:rsidRPr="00FD54C4" w:rsidRDefault="00B7239D" w:rsidP="00432604">
            <w:pPr>
              <w:rPr>
                <w:rFonts w:eastAsiaTheme="minorEastAsia"/>
                <w:sz w:val="20"/>
                <w:szCs w:val="20"/>
              </w:rPr>
            </w:pPr>
          </w:p>
        </w:tc>
        <w:tc>
          <w:tcPr>
            <w:tcW w:w="4770" w:type="dxa"/>
          </w:tcPr>
          <w:p w14:paraId="4196001E" w14:textId="16550644" w:rsidR="00B7239D" w:rsidRPr="00FD54C4" w:rsidRDefault="00B7239D" w:rsidP="00B7239D">
            <w:pPr>
              <w:rPr>
                <w:sz w:val="20"/>
                <w:szCs w:val="20"/>
              </w:rPr>
            </w:pPr>
          </w:p>
        </w:tc>
      </w:tr>
      <w:tr w:rsidR="00B7239D" w:rsidRPr="00FD54C4" w14:paraId="1C54105C" w14:textId="77777777" w:rsidTr="7A674248">
        <w:trPr>
          <w:trHeight w:val="548"/>
        </w:trPr>
        <w:tc>
          <w:tcPr>
            <w:tcW w:w="1530" w:type="dxa"/>
            <w:vMerge/>
          </w:tcPr>
          <w:p w14:paraId="3D8BDC04" w14:textId="77777777" w:rsidR="00B7239D" w:rsidRPr="00FD54C4" w:rsidRDefault="00B7239D" w:rsidP="00B7239D">
            <w:pPr>
              <w:rPr>
                <w:b/>
                <w:sz w:val="20"/>
                <w:szCs w:val="20"/>
                <w:lang w:val="en-US" w:eastAsia="en-US"/>
              </w:rPr>
            </w:pPr>
          </w:p>
        </w:tc>
        <w:tc>
          <w:tcPr>
            <w:tcW w:w="2070" w:type="dxa"/>
            <w:shd w:val="clear" w:color="auto" w:fill="EEECE1"/>
          </w:tcPr>
          <w:p w14:paraId="1E81DE44"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1.2</w:t>
            </w:r>
          </w:p>
          <w:p w14:paraId="280BDD9E" w14:textId="0C5AAC06" w:rsidR="00B7239D" w:rsidRPr="00FD54C4" w:rsidRDefault="00B7239D" w:rsidP="7A674248">
            <w:pPr>
              <w:rPr>
                <w:rFonts w:eastAsiaTheme="minorEastAsia"/>
                <w:sz w:val="20"/>
                <w:szCs w:val="20"/>
                <w:lang w:val="en-US" w:eastAsia="en-US"/>
              </w:rPr>
            </w:pPr>
            <w:r w:rsidRPr="00FD54C4">
              <w:rPr>
                <w:rFonts w:eastAsiaTheme="minorEastAsia"/>
                <w:sz w:val="20"/>
                <w:szCs w:val="20"/>
              </w:rPr>
              <w:t xml:space="preserve">Number of video views on the content created throughout the project </w:t>
            </w:r>
          </w:p>
        </w:tc>
        <w:tc>
          <w:tcPr>
            <w:tcW w:w="1530" w:type="dxa"/>
            <w:shd w:val="clear" w:color="auto" w:fill="EEECE1"/>
          </w:tcPr>
          <w:p w14:paraId="6A41AE98" w14:textId="114DD4FA"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74D3DFE5" w14:textId="57F08E73"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300,000</w:t>
            </w:r>
          </w:p>
        </w:tc>
        <w:tc>
          <w:tcPr>
            <w:tcW w:w="1440" w:type="dxa"/>
          </w:tcPr>
          <w:p w14:paraId="7F415CDB" w14:textId="144EBF9B" w:rsidR="00B7239D" w:rsidRPr="00FD54C4" w:rsidRDefault="00B7239D" w:rsidP="7A674248">
            <w:pPr>
              <w:rPr>
                <w:rFonts w:eastAsiaTheme="minorEastAsia"/>
                <w:sz w:val="20"/>
                <w:szCs w:val="20"/>
                <w:lang w:val="en-US" w:eastAsia="en-US"/>
              </w:rPr>
            </w:pPr>
          </w:p>
        </w:tc>
        <w:tc>
          <w:tcPr>
            <w:tcW w:w="2160" w:type="dxa"/>
          </w:tcPr>
          <w:p w14:paraId="6952DED1" w14:textId="2EB4E81A" w:rsidR="00B7239D" w:rsidRPr="00FD54C4" w:rsidRDefault="00B7239D" w:rsidP="7A674248">
            <w:pPr>
              <w:rPr>
                <w:rStyle w:val="CSCFbold"/>
                <w:rFonts w:ascii="Times New Roman" w:eastAsiaTheme="minorEastAsia" w:hAnsi="Times New Roman"/>
                <w:color w:val="000000" w:themeColor="text1"/>
                <w:sz w:val="20"/>
                <w:szCs w:val="20"/>
              </w:rPr>
            </w:pPr>
            <w:r w:rsidRPr="00FD54C4">
              <w:rPr>
                <w:rStyle w:val="CSCFbold"/>
                <w:rFonts w:ascii="Times New Roman" w:eastAsiaTheme="minorEastAsia" w:hAnsi="Times New Roman"/>
                <w:color w:val="000000" w:themeColor="text1"/>
                <w:sz w:val="20"/>
                <w:szCs w:val="20"/>
              </w:rPr>
              <w:t>1</w:t>
            </w:r>
            <w:r w:rsidR="00432604">
              <w:rPr>
                <w:rStyle w:val="CSCFbold"/>
                <w:rFonts w:ascii="Times New Roman" w:eastAsiaTheme="minorEastAsia" w:hAnsi="Times New Roman"/>
                <w:color w:val="000000" w:themeColor="text1"/>
                <w:sz w:val="20"/>
                <w:szCs w:val="20"/>
              </w:rPr>
              <w:t>6</w:t>
            </w:r>
            <w:r w:rsidRPr="00FD54C4">
              <w:rPr>
                <w:rStyle w:val="CSCFbold"/>
                <w:rFonts w:ascii="Times New Roman" w:eastAsiaTheme="minorEastAsia" w:hAnsi="Times New Roman"/>
                <w:color w:val="000000" w:themeColor="text1"/>
                <w:sz w:val="20"/>
                <w:szCs w:val="20"/>
              </w:rPr>
              <w:t>2%</w:t>
            </w:r>
          </w:p>
          <w:p w14:paraId="099449C1" w14:textId="1B7CDE5E" w:rsidR="00B7239D" w:rsidRPr="00FD54C4" w:rsidRDefault="00B7239D" w:rsidP="7A674248">
            <w:pPr>
              <w:rPr>
                <w:rStyle w:val="CSCFbold"/>
                <w:rFonts w:ascii="Times New Roman" w:eastAsiaTheme="minorEastAsia" w:hAnsi="Times New Roman"/>
                <w:color w:val="000000" w:themeColor="text1"/>
                <w:sz w:val="20"/>
                <w:szCs w:val="20"/>
              </w:rPr>
            </w:pPr>
            <w:r w:rsidRPr="00FD54C4">
              <w:rPr>
                <w:rStyle w:val="CSCFbold"/>
                <w:rFonts w:ascii="Times New Roman" w:eastAsiaTheme="minorEastAsia" w:hAnsi="Times New Roman"/>
                <w:color w:val="000000" w:themeColor="text1"/>
                <w:sz w:val="20"/>
                <w:szCs w:val="20"/>
              </w:rPr>
              <w:t>(</w:t>
            </w:r>
            <w:r w:rsidR="00432604" w:rsidRPr="00432604">
              <w:rPr>
                <w:rFonts w:eastAsiaTheme="minorEastAsia"/>
                <w:i/>
                <w:iCs/>
                <w:sz w:val="20"/>
                <w:szCs w:val="20"/>
                <w:lang w:val="en-US"/>
              </w:rPr>
              <w:t>3,151,410</w:t>
            </w:r>
            <w:r w:rsidRPr="00FD54C4">
              <w:rPr>
                <w:rStyle w:val="CSCFbold"/>
                <w:rFonts w:ascii="Times New Roman" w:eastAsiaTheme="minorEastAsia" w:hAnsi="Times New Roman"/>
                <w:color w:val="000000" w:themeColor="text1"/>
                <w:sz w:val="20"/>
                <w:szCs w:val="20"/>
              </w:rPr>
              <w:t xml:space="preserve"> video views)</w:t>
            </w:r>
          </w:p>
        </w:tc>
        <w:tc>
          <w:tcPr>
            <w:tcW w:w="4770" w:type="dxa"/>
          </w:tcPr>
          <w:p w14:paraId="18DE1EE6" w14:textId="12A116BD" w:rsidR="00B7239D" w:rsidRPr="00FD54C4" w:rsidRDefault="00B7239D" w:rsidP="00B7239D">
            <w:pPr>
              <w:rPr>
                <w:sz w:val="20"/>
                <w:szCs w:val="20"/>
              </w:rPr>
            </w:pPr>
          </w:p>
        </w:tc>
      </w:tr>
      <w:tr w:rsidR="00B7239D" w:rsidRPr="00FD54C4" w14:paraId="73E5354D" w14:textId="77777777" w:rsidTr="00432604">
        <w:trPr>
          <w:trHeight w:val="1205"/>
        </w:trPr>
        <w:tc>
          <w:tcPr>
            <w:tcW w:w="1530" w:type="dxa"/>
            <w:vMerge/>
          </w:tcPr>
          <w:p w14:paraId="600452BE" w14:textId="77777777" w:rsidR="00B7239D" w:rsidRPr="00FD54C4" w:rsidRDefault="00B7239D" w:rsidP="00B7239D">
            <w:pPr>
              <w:rPr>
                <w:sz w:val="20"/>
                <w:szCs w:val="20"/>
                <w:lang w:val="en-US" w:eastAsia="en-US"/>
              </w:rPr>
            </w:pPr>
          </w:p>
        </w:tc>
        <w:tc>
          <w:tcPr>
            <w:tcW w:w="2070" w:type="dxa"/>
            <w:shd w:val="clear" w:color="auto" w:fill="EEECE1"/>
          </w:tcPr>
          <w:p w14:paraId="78C113EB"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1.3</w:t>
            </w:r>
          </w:p>
          <w:p w14:paraId="37CA2E72"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 </w:t>
            </w:r>
            <w:proofErr w:type="gramStart"/>
            <w:r w:rsidRPr="00FD54C4">
              <w:rPr>
                <w:rFonts w:eastAsiaTheme="minorEastAsia"/>
                <w:sz w:val="20"/>
                <w:szCs w:val="20"/>
                <w:lang w:val="en-US" w:eastAsia="zh-CN"/>
              </w:rPr>
              <w:t>of</w:t>
            </w:r>
            <w:proofErr w:type="gramEnd"/>
            <w:r w:rsidRPr="00FD54C4">
              <w:rPr>
                <w:rFonts w:eastAsiaTheme="minorEastAsia"/>
                <w:sz w:val="20"/>
                <w:szCs w:val="20"/>
                <w:lang w:val="en-US" w:eastAsia="zh-CN"/>
              </w:rPr>
              <w:t xml:space="preserve"> website visitors with</w:t>
            </w:r>
          </w:p>
          <w:p w14:paraId="6264A14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increased understanding of the peace building</w:t>
            </w:r>
          </w:p>
          <w:p w14:paraId="5D08FEEE" w14:textId="20C65DB5"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process</w:t>
            </w:r>
            <w:r w:rsidRPr="00FD54C4">
              <w:rPr>
                <w:rFonts w:eastAsiaTheme="minorEastAsia"/>
                <w:sz w:val="20"/>
                <w:szCs w:val="20"/>
                <w:lang w:val="en-US" w:eastAsia="en-US"/>
              </w:rPr>
              <w:t xml:space="preserve"> </w:t>
            </w:r>
          </w:p>
        </w:tc>
        <w:tc>
          <w:tcPr>
            <w:tcW w:w="1530" w:type="dxa"/>
            <w:shd w:val="clear" w:color="auto" w:fill="EEECE1"/>
          </w:tcPr>
          <w:p w14:paraId="30841A14" w14:textId="72BD5D2F" w:rsidR="00B7239D" w:rsidRPr="00FD54C4" w:rsidRDefault="00B7239D" w:rsidP="7A674248">
            <w:pPr>
              <w:pStyle w:val="NormalWeb"/>
              <w:rPr>
                <w:rFonts w:eastAsiaTheme="minorEastAsia"/>
                <w:sz w:val="20"/>
                <w:szCs w:val="20"/>
              </w:rPr>
            </w:pPr>
            <w:r w:rsidRPr="00FD54C4">
              <w:rPr>
                <w:rFonts w:eastAsiaTheme="minorEastAsia"/>
                <w:sz w:val="20"/>
                <w:szCs w:val="20"/>
              </w:rPr>
              <w:t>0</w:t>
            </w:r>
          </w:p>
          <w:p w14:paraId="3D28DBE9" w14:textId="306F14F7" w:rsidR="00B7239D" w:rsidRPr="00FD54C4" w:rsidRDefault="00B7239D" w:rsidP="7A674248">
            <w:pPr>
              <w:rPr>
                <w:rFonts w:eastAsiaTheme="minorEastAsia"/>
                <w:sz w:val="20"/>
                <w:szCs w:val="20"/>
              </w:rPr>
            </w:pPr>
          </w:p>
        </w:tc>
        <w:tc>
          <w:tcPr>
            <w:tcW w:w="1620" w:type="dxa"/>
            <w:shd w:val="clear" w:color="auto" w:fill="EEECE1"/>
          </w:tcPr>
          <w:p w14:paraId="63893F40" w14:textId="249DFE25"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70%</w:t>
            </w:r>
          </w:p>
        </w:tc>
        <w:tc>
          <w:tcPr>
            <w:tcW w:w="1440" w:type="dxa"/>
          </w:tcPr>
          <w:p w14:paraId="234C70A4" w14:textId="2CE210E8" w:rsidR="00B7239D" w:rsidRPr="00FD54C4" w:rsidRDefault="00B7239D" w:rsidP="7A674248">
            <w:pPr>
              <w:rPr>
                <w:rFonts w:eastAsiaTheme="minorEastAsia"/>
                <w:sz w:val="20"/>
                <w:szCs w:val="20"/>
                <w:lang w:val="en-US" w:eastAsia="en-US"/>
              </w:rPr>
            </w:pPr>
          </w:p>
        </w:tc>
        <w:tc>
          <w:tcPr>
            <w:tcW w:w="2160" w:type="dxa"/>
          </w:tcPr>
          <w:p w14:paraId="719C2C36" w14:textId="1551CDB0" w:rsidR="00B7239D" w:rsidRDefault="00B7239D" w:rsidP="7A674248">
            <w:pPr>
              <w:rPr>
                <w:rStyle w:val="CSCFbold"/>
                <w:rFonts w:ascii="Times New Roman" w:eastAsiaTheme="minorEastAsia" w:hAnsi="Times New Roman"/>
                <w:color w:val="000000" w:themeColor="text1"/>
                <w:sz w:val="20"/>
                <w:szCs w:val="20"/>
              </w:rPr>
            </w:pPr>
            <w:r w:rsidRPr="00FD54C4">
              <w:rPr>
                <w:rStyle w:val="CSCFbold"/>
                <w:rFonts w:ascii="Times New Roman" w:eastAsiaTheme="minorEastAsia" w:hAnsi="Times New Roman"/>
                <w:color w:val="000000" w:themeColor="text1"/>
                <w:sz w:val="20"/>
                <w:szCs w:val="20"/>
              </w:rPr>
              <w:t>8</w:t>
            </w:r>
            <w:r w:rsidR="00432604">
              <w:rPr>
                <w:rStyle w:val="CSCFbold"/>
                <w:rFonts w:ascii="Times New Roman" w:eastAsiaTheme="minorEastAsia" w:hAnsi="Times New Roman"/>
                <w:color w:val="000000" w:themeColor="text1"/>
                <w:sz w:val="20"/>
                <w:szCs w:val="20"/>
              </w:rPr>
              <w:t>4</w:t>
            </w:r>
            <w:r w:rsidRPr="00FD54C4">
              <w:rPr>
                <w:rStyle w:val="CSCFbold"/>
                <w:rFonts w:ascii="Times New Roman" w:eastAsiaTheme="minorEastAsia" w:hAnsi="Times New Roman"/>
                <w:color w:val="000000" w:themeColor="text1"/>
                <w:sz w:val="20"/>
                <w:szCs w:val="20"/>
              </w:rPr>
              <w:t>%</w:t>
            </w:r>
            <w:r w:rsidRPr="00FD54C4">
              <w:rPr>
                <w:sz w:val="20"/>
                <w:szCs w:val="20"/>
              </w:rPr>
              <w:br/>
            </w:r>
            <w:r w:rsidRPr="00FD54C4">
              <w:rPr>
                <w:rStyle w:val="CSCFbold"/>
                <w:rFonts w:ascii="Times New Roman" w:eastAsiaTheme="minorEastAsia" w:hAnsi="Times New Roman"/>
                <w:color w:val="000000" w:themeColor="text1"/>
                <w:sz w:val="20"/>
                <w:szCs w:val="20"/>
              </w:rPr>
              <w:t xml:space="preserve">So far </w:t>
            </w:r>
            <w:r w:rsidR="002639E5" w:rsidRPr="00FD54C4">
              <w:rPr>
                <w:rFonts w:eastAsiaTheme="minorEastAsia"/>
                <w:i/>
                <w:iCs/>
                <w:color w:val="000000" w:themeColor="text1"/>
                <w:sz w:val="20"/>
                <w:szCs w:val="20"/>
                <w:lang w:eastAsia="en-US"/>
              </w:rPr>
              <w:t>2,</w:t>
            </w:r>
            <w:r w:rsidR="00432604">
              <w:rPr>
                <w:rFonts w:eastAsiaTheme="minorEastAsia"/>
                <w:i/>
                <w:iCs/>
                <w:color w:val="000000" w:themeColor="text1"/>
                <w:sz w:val="20"/>
                <w:szCs w:val="20"/>
                <w:lang w:eastAsia="en-US"/>
              </w:rPr>
              <w:t>996</w:t>
            </w:r>
            <w:r w:rsidR="002639E5" w:rsidRPr="00FD54C4">
              <w:rPr>
                <w:rFonts w:eastAsiaTheme="minorEastAsia"/>
                <w:i/>
                <w:iCs/>
                <w:color w:val="000000" w:themeColor="text1"/>
                <w:sz w:val="20"/>
                <w:szCs w:val="20"/>
                <w:lang w:eastAsia="en-US"/>
              </w:rPr>
              <w:t xml:space="preserve">1 </w:t>
            </w:r>
            <w:r w:rsidRPr="00FD54C4">
              <w:rPr>
                <w:rStyle w:val="CSCFbold"/>
                <w:rFonts w:ascii="Times New Roman" w:eastAsiaTheme="minorEastAsia" w:hAnsi="Times New Roman"/>
                <w:color w:val="000000" w:themeColor="text1"/>
                <w:sz w:val="20"/>
                <w:szCs w:val="20"/>
              </w:rPr>
              <w:t>users have confirmed it</w:t>
            </w:r>
            <w:r w:rsidR="002639E5" w:rsidRPr="00FD54C4">
              <w:rPr>
                <w:rStyle w:val="CSCFbold"/>
                <w:rFonts w:ascii="Times New Roman" w:eastAsiaTheme="minorEastAsia" w:hAnsi="Times New Roman"/>
                <w:color w:val="000000" w:themeColor="text1"/>
                <w:sz w:val="20"/>
                <w:szCs w:val="20"/>
              </w:rPr>
              <w:t xml:space="preserve"> by responding to a poll</w:t>
            </w:r>
          </w:p>
          <w:p w14:paraId="4689F6C1" w14:textId="5E258014" w:rsidR="00432604" w:rsidRPr="00FD54C4" w:rsidRDefault="00432604" w:rsidP="7A674248">
            <w:pPr>
              <w:rPr>
                <w:rStyle w:val="CSCFbold"/>
                <w:rFonts w:ascii="Times New Roman" w:eastAsiaTheme="minorEastAsia" w:hAnsi="Times New Roman"/>
                <w:color w:val="000000" w:themeColor="text1"/>
                <w:sz w:val="20"/>
                <w:szCs w:val="20"/>
              </w:rPr>
            </w:pPr>
          </w:p>
        </w:tc>
        <w:tc>
          <w:tcPr>
            <w:tcW w:w="4770" w:type="dxa"/>
          </w:tcPr>
          <w:p w14:paraId="35CC2647" w14:textId="62313AAC" w:rsidR="00B7239D" w:rsidRPr="00FD54C4" w:rsidRDefault="00B7239D" w:rsidP="00B7239D">
            <w:pPr>
              <w:rPr>
                <w:sz w:val="20"/>
                <w:szCs w:val="20"/>
              </w:rPr>
            </w:pPr>
          </w:p>
        </w:tc>
      </w:tr>
      <w:tr w:rsidR="00B7239D" w:rsidRPr="00FD54C4" w14:paraId="79F24B6E" w14:textId="77777777" w:rsidTr="7A674248">
        <w:trPr>
          <w:trHeight w:val="548"/>
        </w:trPr>
        <w:tc>
          <w:tcPr>
            <w:tcW w:w="1530" w:type="dxa"/>
            <w:vMerge w:val="restart"/>
          </w:tcPr>
          <w:p w14:paraId="3B3ABE10"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1.1</w:t>
            </w:r>
          </w:p>
          <w:p w14:paraId="7910F1C3"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Information</w:t>
            </w:r>
          </w:p>
          <w:p w14:paraId="1A17CDEA"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platform developed for</w:t>
            </w:r>
          </w:p>
          <w:p w14:paraId="1E433817"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lastRenderedPageBreak/>
              <w:t>youth to find information</w:t>
            </w:r>
          </w:p>
          <w:p w14:paraId="13CB990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on the peace building</w:t>
            </w:r>
          </w:p>
          <w:p w14:paraId="546EE957" w14:textId="1915A58C"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process</w:t>
            </w:r>
          </w:p>
        </w:tc>
        <w:tc>
          <w:tcPr>
            <w:tcW w:w="2070" w:type="dxa"/>
            <w:shd w:val="clear" w:color="auto" w:fill="EEECE1"/>
          </w:tcPr>
          <w:p w14:paraId="3DFA87FF" w14:textId="77777777" w:rsidR="00B7239D" w:rsidRPr="00FD54C4" w:rsidRDefault="00B7239D" w:rsidP="7A674248">
            <w:pPr>
              <w:rPr>
                <w:rFonts w:eastAsiaTheme="minorEastAsia"/>
                <w:b/>
                <w:bCs/>
                <w:sz w:val="20"/>
                <w:szCs w:val="20"/>
                <w:lang w:val="en-US" w:eastAsia="en-US"/>
              </w:rPr>
            </w:pPr>
            <w:proofErr w:type="gramStart"/>
            <w:r w:rsidRPr="00FD54C4">
              <w:rPr>
                <w:rFonts w:eastAsiaTheme="minorEastAsia"/>
                <w:b/>
                <w:bCs/>
                <w:sz w:val="20"/>
                <w:szCs w:val="20"/>
                <w:lang w:val="en-US" w:eastAsia="en-US"/>
              </w:rPr>
              <w:lastRenderedPageBreak/>
              <w:t>Indicator  1.1.1</w:t>
            </w:r>
            <w:proofErr w:type="gramEnd"/>
          </w:p>
          <w:p w14:paraId="4F400FDC" w14:textId="246773FD" w:rsidR="00B7239D" w:rsidRPr="00FD54C4" w:rsidRDefault="00B7239D" w:rsidP="7A674248">
            <w:pPr>
              <w:rPr>
                <w:rFonts w:eastAsiaTheme="minorEastAsia"/>
                <w:sz w:val="20"/>
                <w:szCs w:val="20"/>
              </w:rPr>
            </w:pPr>
            <w:r w:rsidRPr="00FD54C4">
              <w:rPr>
                <w:rFonts w:eastAsiaTheme="minorEastAsia"/>
                <w:sz w:val="20"/>
                <w:szCs w:val="20"/>
              </w:rPr>
              <w:t>Number of youth and gender-sensitive content strategies developed</w:t>
            </w:r>
          </w:p>
        </w:tc>
        <w:tc>
          <w:tcPr>
            <w:tcW w:w="1530" w:type="dxa"/>
            <w:shd w:val="clear" w:color="auto" w:fill="EEECE1"/>
          </w:tcPr>
          <w:p w14:paraId="67AD5D09" w14:textId="1D4B32A0"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00D7149D" w14:textId="57AE3B6C"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1440" w:type="dxa"/>
          </w:tcPr>
          <w:p w14:paraId="563E858E" w14:textId="3EE55B03" w:rsidR="00B7239D" w:rsidRPr="00FD54C4" w:rsidRDefault="00B7239D" w:rsidP="7A674248">
            <w:pPr>
              <w:rPr>
                <w:rFonts w:eastAsiaTheme="minorEastAsia"/>
                <w:sz w:val="20"/>
                <w:szCs w:val="20"/>
                <w:lang w:val="en-US" w:eastAsia="en-US"/>
              </w:rPr>
            </w:pPr>
          </w:p>
        </w:tc>
        <w:tc>
          <w:tcPr>
            <w:tcW w:w="2160" w:type="dxa"/>
          </w:tcPr>
          <w:p w14:paraId="37966D1B" w14:textId="5A01F262"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4770" w:type="dxa"/>
          </w:tcPr>
          <w:p w14:paraId="20E485EB" w14:textId="23556CA2" w:rsidR="00B7239D" w:rsidRPr="00FD54C4" w:rsidRDefault="00B7239D" w:rsidP="00B7239D">
            <w:pPr>
              <w:rPr>
                <w:sz w:val="20"/>
                <w:szCs w:val="20"/>
              </w:rPr>
            </w:pPr>
          </w:p>
        </w:tc>
      </w:tr>
      <w:tr w:rsidR="00B7239D" w:rsidRPr="00FD54C4" w14:paraId="0BBCA21C" w14:textId="77777777" w:rsidTr="7A674248">
        <w:trPr>
          <w:trHeight w:val="512"/>
        </w:trPr>
        <w:tc>
          <w:tcPr>
            <w:tcW w:w="1530" w:type="dxa"/>
            <w:vMerge/>
          </w:tcPr>
          <w:p w14:paraId="5F44AA9A" w14:textId="77777777" w:rsidR="00B7239D" w:rsidRPr="00FD54C4" w:rsidRDefault="00B7239D" w:rsidP="00B7239D">
            <w:pPr>
              <w:rPr>
                <w:b/>
                <w:sz w:val="20"/>
                <w:szCs w:val="20"/>
                <w:lang w:val="en-US" w:eastAsia="en-US"/>
              </w:rPr>
            </w:pPr>
          </w:p>
        </w:tc>
        <w:tc>
          <w:tcPr>
            <w:tcW w:w="2070" w:type="dxa"/>
            <w:shd w:val="clear" w:color="auto" w:fill="EEECE1"/>
          </w:tcPr>
          <w:p w14:paraId="6851C8A9"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1.1.2</w:t>
            </w:r>
          </w:p>
          <w:p w14:paraId="248BD8C2" w14:textId="0113746B" w:rsidR="00B7239D" w:rsidRPr="00FD54C4" w:rsidRDefault="00B7239D" w:rsidP="7A674248">
            <w:pPr>
              <w:rPr>
                <w:rFonts w:eastAsiaTheme="minorEastAsia"/>
                <w:sz w:val="20"/>
                <w:szCs w:val="20"/>
                <w:lang w:val="en-US" w:eastAsia="en-US"/>
              </w:rPr>
            </w:pPr>
            <w:r w:rsidRPr="00FD54C4">
              <w:rPr>
                <w:rFonts w:eastAsiaTheme="minorEastAsia"/>
                <w:sz w:val="20"/>
                <w:szCs w:val="20"/>
              </w:rPr>
              <w:t>New website page created optimized</w:t>
            </w:r>
          </w:p>
        </w:tc>
        <w:tc>
          <w:tcPr>
            <w:tcW w:w="1530" w:type="dxa"/>
            <w:shd w:val="clear" w:color="auto" w:fill="EEECE1"/>
          </w:tcPr>
          <w:p w14:paraId="24074A64" w14:textId="2CFC1FB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46BDB5D8" w14:textId="1E254456"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1440" w:type="dxa"/>
          </w:tcPr>
          <w:p w14:paraId="76F5FF4D" w14:textId="5ABA0EE6" w:rsidR="00B7239D" w:rsidRPr="00FD54C4" w:rsidRDefault="00B7239D" w:rsidP="7A674248">
            <w:pPr>
              <w:rPr>
                <w:rFonts w:eastAsiaTheme="minorEastAsia"/>
                <w:sz w:val="20"/>
                <w:szCs w:val="20"/>
                <w:lang w:val="en-US" w:eastAsia="en-US"/>
              </w:rPr>
            </w:pPr>
          </w:p>
        </w:tc>
        <w:tc>
          <w:tcPr>
            <w:tcW w:w="2160" w:type="dxa"/>
          </w:tcPr>
          <w:p w14:paraId="56501306" w14:textId="4461ACE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4770" w:type="dxa"/>
          </w:tcPr>
          <w:p w14:paraId="58F6B64E" w14:textId="12235587" w:rsidR="00B7239D" w:rsidRPr="00FD54C4" w:rsidRDefault="00B7239D" w:rsidP="00B7239D">
            <w:pPr>
              <w:rPr>
                <w:sz w:val="20"/>
                <w:szCs w:val="20"/>
              </w:rPr>
            </w:pPr>
          </w:p>
        </w:tc>
      </w:tr>
      <w:tr w:rsidR="00B7239D" w:rsidRPr="00FD54C4" w14:paraId="3D59FC07" w14:textId="77777777" w:rsidTr="7A674248">
        <w:trPr>
          <w:trHeight w:val="440"/>
        </w:trPr>
        <w:tc>
          <w:tcPr>
            <w:tcW w:w="1530" w:type="dxa"/>
            <w:vMerge/>
          </w:tcPr>
          <w:p w14:paraId="339043E0" w14:textId="77777777" w:rsidR="00B7239D" w:rsidRPr="00FD54C4" w:rsidRDefault="00B7239D" w:rsidP="00B7239D">
            <w:pPr>
              <w:rPr>
                <w:sz w:val="20"/>
                <w:szCs w:val="20"/>
                <w:lang w:val="en-US" w:eastAsia="en-US"/>
              </w:rPr>
            </w:pPr>
          </w:p>
        </w:tc>
        <w:tc>
          <w:tcPr>
            <w:tcW w:w="2070" w:type="dxa"/>
            <w:shd w:val="clear" w:color="auto" w:fill="EEECE1"/>
          </w:tcPr>
          <w:p w14:paraId="573BD01F" w14:textId="12940E4B"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1.1.3</w:t>
            </w:r>
          </w:p>
          <w:p w14:paraId="4088B8C6" w14:textId="264E618E"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Arabic multimedia materials focused on peacebuilding created</w:t>
            </w:r>
          </w:p>
        </w:tc>
        <w:tc>
          <w:tcPr>
            <w:tcW w:w="1530" w:type="dxa"/>
            <w:shd w:val="clear" w:color="auto" w:fill="EEECE1"/>
          </w:tcPr>
          <w:p w14:paraId="582559F2" w14:textId="45523D5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2BF886D6" w14:textId="3D374C5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14</w:t>
            </w:r>
          </w:p>
        </w:tc>
        <w:tc>
          <w:tcPr>
            <w:tcW w:w="1440" w:type="dxa"/>
          </w:tcPr>
          <w:p w14:paraId="7859851F" w14:textId="77777777" w:rsidR="00B7239D" w:rsidRPr="00FD54C4" w:rsidRDefault="00B7239D" w:rsidP="7A674248">
            <w:pPr>
              <w:rPr>
                <w:rFonts w:eastAsiaTheme="minorEastAsia"/>
                <w:sz w:val="20"/>
                <w:szCs w:val="20"/>
                <w:lang w:val="en-US" w:eastAsia="en-US"/>
              </w:rPr>
            </w:pPr>
          </w:p>
        </w:tc>
        <w:tc>
          <w:tcPr>
            <w:tcW w:w="2160" w:type="dxa"/>
          </w:tcPr>
          <w:p w14:paraId="1D54FE1C" w14:textId="2E48742E"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14</w:t>
            </w:r>
          </w:p>
        </w:tc>
        <w:tc>
          <w:tcPr>
            <w:tcW w:w="4770" w:type="dxa"/>
          </w:tcPr>
          <w:p w14:paraId="60A537C9" w14:textId="77777777" w:rsidR="00B7239D" w:rsidRPr="00FD54C4" w:rsidRDefault="00B7239D" w:rsidP="7A674248">
            <w:pPr>
              <w:rPr>
                <w:rFonts w:eastAsiaTheme="minorEastAsia"/>
                <w:b/>
                <w:bCs/>
                <w:sz w:val="20"/>
                <w:szCs w:val="20"/>
                <w:lang w:val="en-US" w:eastAsia="en-US"/>
              </w:rPr>
            </w:pPr>
          </w:p>
        </w:tc>
      </w:tr>
      <w:tr w:rsidR="00B7239D" w:rsidRPr="00FD54C4" w14:paraId="4F05CDD0" w14:textId="77777777" w:rsidTr="7A674248">
        <w:trPr>
          <w:trHeight w:val="440"/>
        </w:trPr>
        <w:tc>
          <w:tcPr>
            <w:tcW w:w="1530" w:type="dxa"/>
            <w:vMerge/>
          </w:tcPr>
          <w:p w14:paraId="10CDC1DE" w14:textId="77777777" w:rsidR="00B7239D" w:rsidRPr="00FD54C4" w:rsidRDefault="00B7239D" w:rsidP="00B7239D">
            <w:pPr>
              <w:rPr>
                <w:sz w:val="20"/>
                <w:szCs w:val="20"/>
                <w:lang w:val="en-US" w:eastAsia="en-US"/>
              </w:rPr>
            </w:pPr>
          </w:p>
        </w:tc>
        <w:tc>
          <w:tcPr>
            <w:tcW w:w="2070" w:type="dxa"/>
            <w:shd w:val="clear" w:color="auto" w:fill="EEECE1"/>
          </w:tcPr>
          <w:p w14:paraId="1CE23E75" w14:textId="2DA7662D"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1.1.4</w:t>
            </w:r>
          </w:p>
          <w:p w14:paraId="40932F0D" w14:textId="4311738E"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views of multimedia content produced</w:t>
            </w:r>
          </w:p>
        </w:tc>
        <w:tc>
          <w:tcPr>
            <w:tcW w:w="1530" w:type="dxa"/>
            <w:shd w:val="clear" w:color="auto" w:fill="EEECE1"/>
          </w:tcPr>
          <w:p w14:paraId="6980D18C" w14:textId="22674950"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0DF3E12C" w14:textId="69F7E3E8"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50,000</w:t>
            </w:r>
          </w:p>
        </w:tc>
        <w:tc>
          <w:tcPr>
            <w:tcW w:w="1440" w:type="dxa"/>
          </w:tcPr>
          <w:p w14:paraId="60120B61" w14:textId="77777777" w:rsidR="00B7239D" w:rsidRPr="00FD54C4" w:rsidRDefault="00B7239D" w:rsidP="7A674248">
            <w:pPr>
              <w:rPr>
                <w:rFonts w:eastAsiaTheme="minorEastAsia"/>
                <w:sz w:val="20"/>
                <w:szCs w:val="20"/>
                <w:lang w:val="en-US" w:eastAsia="en-US"/>
              </w:rPr>
            </w:pPr>
          </w:p>
        </w:tc>
        <w:tc>
          <w:tcPr>
            <w:tcW w:w="2160" w:type="dxa"/>
          </w:tcPr>
          <w:p w14:paraId="162943BF" w14:textId="77777777" w:rsidR="00432604" w:rsidRPr="00FD54C4" w:rsidRDefault="00432604" w:rsidP="00432604">
            <w:pPr>
              <w:rPr>
                <w:rFonts w:eastAsiaTheme="minorEastAsia"/>
                <w:sz w:val="20"/>
                <w:szCs w:val="20"/>
                <w:lang w:val="en-US" w:eastAsia="en-US"/>
              </w:rPr>
            </w:pPr>
            <w:r w:rsidRPr="00FD54C4">
              <w:rPr>
                <w:rFonts w:eastAsiaTheme="minorEastAsia"/>
                <w:sz w:val="20"/>
                <w:szCs w:val="20"/>
                <w:lang w:val="en-US" w:eastAsia="en-US"/>
              </w:rPr>
              <w:t>1</w:t>
            </w:r>
            <w:r>
              <w:rPr>
                <w:rFonts w:eastAsiaTheme="minorEastAsia"/>
                <w:sz w:val="20"/>
                <w:szCs w:val="20"/>
                <w:lang w:val="en-US" w:eastAsia="en-US"/>
              </w:rPr>
              <w:t>3</w:t>
            </w:r>
            <w:r w:rsidRPr="00FD54C4">
              <w:rPr>
                <w:rFonts w:eastAsiaTheme="minorEastAsia"/>
                <w:sz w:val="20"/>
                <w:szCs w:val="20"/>
                <w:lang w:val="en-US" w:eastAsia="en-US"/>
              </w:rPr>
              <w:t>0% (</w:t>
            </w:r>
            <w:r>
              <w:rPr>
                <w:rFonts w:eastAsiaTheme="minorEastAsia"/>
                <w:sz w:val="20"/>
                <w:szCs w:val="20"/>
                <w:lang w:val="en-US" w:eastAsia="en-US"/>
              </w:rPr>
              <w:t>6</w:t>
            </w:r>
            <w:r w:rsidRPr="00FD54C4">
              <w:rPr>
                <w:rFonts w:eastAsiaTheme="minorEastAsia"/>
                <w:sz w:val="20"/>
                <w:szCs w:val="20"/>
                <w:lang w:val="en-US" w:eastAsia="en-US"/>
              </w:rPr>
              <w:t>5K page views)</w:t>
            </w:r>
          </w:p>
          <w:p w14:paraId="2DB1A214" w14:textId="4818B1A8" w:rsidR="00105150" w:rsidRDefault="00105150" w:rsidP="00105150">
            <w:pPr>
              <w:rPr>
                <w:rFonts w:eastAsiaTheme="minorEastAsia"/>
                <w:sz w:val="20"/>
                <w:szCs w:val="20"/>
                <w:lang w:val="en-US" w:eastAsia="en-US"/>
              </w:rPr>
            </w:pPr>
          </w:p>
          <w:p w14:paraId="7C49455E" w14:textId="77777777" w:rsidR="00432604" w:rsidRPr="00432604" w:rsidRDefault="00432604" w:rsidP="00432604">
            <w:pPr>
              <w:rPr>
                <w:rFonts w:eastAsiaTheme="minorEastAsia"/>
                <w:sz w:val="20"/>
                <w:szCs w:val="20"/>
                <w:lang w:val="en-US" w:eastAsia="en-US"/>
              </w:rPr>
            </w:pPr>
            <w:r w:rsidRPr="00432604">
              <w:rPr>
                <w:rFonts w:eastAsiaTheme="minorEastAsia"/>
                <w:sz w:val="20"/>
                <w:szCs w:val="20"/>
                <w:lang w:val="en-US" w:eastAsia="en-US"/>
              </w:rPr>
              <w:t>399 posts on Facebook and that created 217K</w:t>
            </w:r>
          </w:p>
          <w:p w14:paraId="76644781" w14:textId="21F72867" w:rsidR="00432604" w:rsidRPr="00FD54C4" w:rsidRDefault="00432604" w:rsidP="00432604">
            <w:pPr>
              <w:rPr>
                <w:rFonts w:eastAsiaTheme="minorEastAsia"/>
                <w:sz w:val="20"/>
                <w:szCs w:val="20"/>
                <w:lang w:val="en-US" w:eastAsia="en-US"/>
              </w:rPr>
            </w:pPr>
            <w:r w:rsidRPr="00432604">
              <w:rPr>
                <w:rFonts w:eastAsiaTheme="minorEastAsia"/>
                <w:sz w:val="20"/>
                <w:szCs w:val="20"/>
                <w:lang w:val="en-US" w:eastAsia="en-US"/>
              </w:rPr>
              <w:t>likes, 32K comments and 3.3K shares</w:t>
            </w:r>
          </w:p>
          <w:p w14:paraId="2F4B837F" w14:textId="21D5B7A2" w:rsidR="00B7239D" w:rsidRPr="00FD54C4" w:rsidRDefault="00B7239D" w:rsidP="00105150">
            <w:pPr>
              <w:rPr>
                <w:rFonts w:eastAsiaTheme="minorEastAsia"/>
                <w:sz w:val="20"/>
                <w:szCs w:val="20"/>
                <w:lang w:val="en-US" w:eastAsia="en-US"/>
              </w:rPr>
            </w:pPr>
          </w:p>
        </w:tc>
        <w:tc>
          <w:tcPr>
            <w:tcW w:w="4770" w:type="dxa"/>
          </w:tcPr>
          <w:p w14:paraId="7F007141" w14:textId="77777777" w:rsidR="00B7239D" w:rsidRPr="00FD54C4" w:rsidRDefault="00B7239D" w:rsidP="7A674248">
            <w:pPr>
              <w:rPr>
                <w:rFonts w:eastAsiaTheme="minorEastAsia"/>
                <w:b/>
                <w:bCs/>
                <w:sz w:val="20"/>
                <w:szCs w:val="20"/>
                <w:lang w:val="en-US" w:eastAsia="en-US"/>
              </w:rPr>
            </w:pPr>
          </w:p>
        </w:tc>
      </w:tr>
      <w:tr w:rsidR="00B7239D" w:rsidRPr="00FD54C4" w14:paraId="5F1FD2CB" w14:textId="77777777" w:rsidTr="7A674248">
        <w:trPr>
          <w:trHeight w:val="440"/>
        </w:trPr>
        <w:tc>
          <w:tcPr>
            <w:tcW w:w="1530" w:type="dxa"/>
            <w:vMerge w:val="restart"/>
          </w:tcPr>
          <w:p w14:paraId="5EA3C27E"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1.2</w:t>
            </w:r>
          </w:p>
          <w:p w14:paraId="2B88212E"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Skills of</w:t>
            </w:r>
          </w:p>
          <w:p w14:paraId="206DAE71"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young journalists</w:t>
            </w:r>
          </w:p>
          <w:p w14:paraId="2AC9D887"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developed to provide</w:t>
            </w:r>
          </w:p>
          <w:p w14:paraId="1C8484B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balanced coverage of the</w:t>
            </w:r>
          </w:p>
          <w:p w14:paraId="22E439D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peace building process for</w:t>
            </w:r>
          </w:p>
          <w:p w14:paraId="4B695010" w14:textId="288CEE3D"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youth</w:t>
            </w:r>
          </w:p>
        </w:tc>
        <w:tc>
          <w:tcPr>
            <w:tcW w:w="2070" w:type="dxa"/>
            <w:shd w:val="clear" w:color="auto" w:fill="EEECE1"/>
          </w:tcPr>
          <w:p w14:paraId="22314C0F" w14:textId="48540F1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1.2.1</w:t>
            </w:r>
          </w:p>
          <w:p w14:paraId="583F918C" w14:textId="6EA82208"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young journalists trained as trainers on reporting on the peace-building process</w:t>
            </w:r>
          </w:p>
        </w:tc>
        <w:tc>
          <w:tcPr>
            <w:tcW w:w="1530" w:type="dxa"/>
            <w:shd w:val="clear" w:color="auto" w:fill="EEECE1"/>
          </w:tcPr>
          <w:p w14:paraId="19BF873F" w14:textId="255973E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63B43821" w14:textId="5EC658B3"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10</w:t>
            </w:r>
          </w:p>
        </w:tc>
        <w:tc>
          <w:tcPr>
            <w:tcW w:w="1440" w:type="dxa"/>
          </w:tcPr>
          <w:p w14:paraId="13DA2554" w14:textId="61C8C324" w:rsidR="00B7239D" w:rsidRPr="00FD54C4" w:rsidRDefault="00B7239D" w:rsidP="7A674248">
            <w:pPr>
              <w:rPr>
                <w:rFonts w:eastAsiaTheme="minorEastAsia"/>
                <w:b/>
                <w:bCs/>
                <w:noProof/>
                <w:sz w:val="20"/>
                <w:szCs w:val="20"/>
                <w:lang w:val="en-US" w:eastAsia="en-US"/>
              </w:rPr>
            </w:pPr>
          </w:p>
        </w:tc>
        <w:tc>
          <w:tcPr>
            <w:tcW w:w="2160" w:type="dxa"/>
          </w:tcPr>
          <w:p w14:paraId="3A8DAA39"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10</w:t>
            </w:r>
          </w:p>
          <w:p w14:paraId="32D6CB1A" w14:textId="72C3FF17" w:rsidR="00D44F62" w:rsidRPr="00FD54C4" w:rsidRDefault="00D44F62" w:rsidP="7A674248">
            <w:pPr>
              <w:rPr>
                <w:rFonts w:eastAsiaTheme="minorEastAsia"/>
                <w:sz w:val="20"/>
                <w:szCs w:val="20"/>
                <w:lang w:val="en-US" w:eastAsia="en-US"/>
              </w:rPr>
            </w:pPr>
            <w:r w:rsidRPr="00FD54C4">
              <w:rPr>
                <w:rFonts w:eastAsiaTheme="minorEastAsia"/>
                <w:sz w:val="20"/>
                <w:szCs w:val="20"/>
                <w:lang w:val="en-US" w:eastAsia="en-US"/>
              </w:rPr>
              <w:t>60% women</w:t>
            </w:r>
          </w:p>
        </w:tc>
        <w:tc>
          <w:tcPr>
            <w:tcW w:w="4770" w:type="dxa"/>
          </w:tcPr>
          <w:p w14:paraId="753A7823" w14:textId="1CF6B644" w:rsidR="00B7239D" w:rsidRPr="00FD54C4" w:rsidRDefault="00B7239D" w:rsidP="7A674248">
            <w:pPr>
              <w:rPr>
                <w:b/>
                <w:bCs/>
                <w:noProof/>
                <w:sz w:val="20"/>
                <w:szCs w:val="20"/>
                <w:lang w:val="en-US" w:eastAsia="en-US"/>
              </w:rPr>
            </w:pPr>
          </w:p>
        </w:tc>
      </w:tr>
      <w:tr w:rsidR="00B7239D" w:rsidRPr="00FD54C4" w14:paraId="151DAB91" w14:textId="77777777" w:rsidTr="7A674248">
        <w:trPr>
          <w:trHeight w:val="467"/>
        </w:trPr>
        <w:tc>
          <w:tcPr>
            <w:tcW w:w="1530" w:type="dxa"/>
            <w:vMerge/>
          </w:tcPr>
          <w:p w14:paraId="62E6AE27" w14:textId="77777777" w:rsidR="00B7239D" w:rsidRPr="00FD54C4" w:rsidRDefault="00B7239D" w:rsidP="00B7239D">
            <w:pPr>
              <w:rPr>
                <w:b/>
                <w:sz w:val="20"/>
                <w:szCs w:val="20"/>
                <w:lang w:val="en-US" w:eastAsia="en-US"/>
              </w:rPr>
            </w:pPr>
          </w:p>
        </w:tc>
        <w:tc>
          <w:tcPr>
            <w:tcW w:w="2070" w:type="dxa"/>
            <w:shd w:val="clear" w:color="auto" w:fill="EEECE1"/>
          </w:tcPr>
          <w:p w14:paraId="46B40A66" w14:textId="363F499D"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1.2.2</w:t>
            </w:r>
          </w:p>
          <w:p w14:paraId="1C543C33" w14:textId="77777777" w:rsidR="00B7239D" w:rsidRPr="00FD54C4" w:rsidRDefault="00B7239D" w:rsidP="7A674248">
            <w:pPr>
              <w:rPr>
                <w:rFonts w:eastAsiaTheme="minorEastAsia"/>
                <w:sz w:val="20"/>
                <w:szCs w:val="20"/>
              </w:rPr>
            </w:pPr>
            <w:r w:rsidRPr="00FD54C4">
              <w:rPr>
                <w:rFonts w:eastAsiaTheme="minorEastAsia"/>
                <w:sz w:val="20"/>
                <w:szCs w:val="20"/>
              </w:rPr>
              <w:t xml:space="preserve">a) Number of trainings conducted by local </w:t>
            </w:r>
            <w:proofErr w:type="gramStart"/>
            <w:r w:rsidRPr="00FD54C4">
              <w:rPr>
                <w:rFonts w:eastAsiaTheme="minorEastAsia"/>
                <w:sz w:val="20"/>
                <w:szCs w:val="20"/>
              </w:rPr>
              <w:t>trainers;</w:t>
            </w:r>
            <w:proofErr w:type="gramEnd"/>
            <w:r w:rsidRPr="00FD54C4">
              <w:rPr>
                <w:rFonts w:eastAsiaTheme="minorEastAsia"/>
                <w:sz w:val="20"/>
                <w:szCs w:val="20"/>
              </w:rPr>
              <w:t xml:space="preserve"> </w:t>
            </w:r>
          </w:p>
          <w:p w14:paraId="03FFCB0B" w14:textId="1C03974F" w:rsidR="00B7239D" w:rsidRPr="00FD54C4" w:rsidRDefault="00B7239D" w:rsidP="7A674248">
            <w:pPr>
              <w:rPr>
                <w:rFonts w:eastAsiaTheme="minorEastAsia"/>
                <w:sz w:val="20"/>
                <w:szCs w:val="20"/>
              </w:rPr>
            </w:pPr>
            <w:r w:rsidRPr="00FD54C4">
              <w:rPr>
                <w:rFonts w:eastAsiaTheme="minorEastAsia"/>
                <w:sz w:val="20"/>
                <w:szCs w:val="20"/>
              </w:rPr>
              <w:t>b) Number of journalists trained to report on the</w:t>
            </w:r>
            <w:r w:rsidRPr="00FD54C4">
              <w:rPr>
                <w:rFonts w:eastAsiaTheme="minorEastAsia"/>
                <w:sz w:val="20"/>
                <w:szCs w:val="20"/>
                <w:lang w:val="en-US" w:eastAsia="en-US"/>
              </w:rPr>
              <w:t xml:space="preserve"> </w:t>
            </w:r>
            <w:r w:rsidRPr="00FD54C4">
              <w:rPr>
                <w:rFonts w:eastAsiaTheme="minorEastAsia"/>
                <w:sz w:val="20"/>
                <w:szCs w:val="20"/>
              </w:rPr>
              <w:t>peace-building process</w:t>
            </w:r>
          </w:p>
        </w:tc>
        <w:tc>
          <w:tcPr>
            <w:tcW w:w="1530" w:type="dxa"/>
            <w:shd w:val="clear" w:color="auto" w:fill="EEECE1"/>
          </w:tcPr>
          <w:p w14:paraId="0777E80E" w14:textId="77777777" w:rsidR="00B7239D" w:rsidRPr="00FD54C4" w:rsidRDefault="00B7239D" w:rsidP="7A674248">
            <w:pPr>
              <w:rPr>
                <w:rFonts w:eastAsiaTheme="minorEastAsia"/>
                <w:sz w:val="20"/>
                <w:szCs w:val="20"/>
              </w:rPr>
            </w:pPr>
            <w:r w:rsidRPr="00FD54C4">
              <w:rPr>
                <w:rFonts w:eastAsiaTheme="minorEastAsia"/>
                <w:sz w:val="20"/>
                <w:szCs w:val="20"/>
              </w:rPr>
              <w:t xml:space="preserve">a) </w:t>
            </w:r>
            <w:proofErr w:type="gramStart"/>
            <w:r w:rsidRPr="00FD54C4">
              <w:rPr>
                <w:rFonts w:eastAsiaTheme="minorEastAsia"/>
                <w:sz w:val="20"/>
                <w:szCs w:val="20"/>
              </w:rPr>
              <w:t>0;</w:t>
            </w:r>
            <w:proofErr w:type="gramEnd"/>
            <w:r w:rsidRPr="00FD54C4">
              <w:rPr>
                <w:rFonts w:eastAsiaTheme="minorEastAsia"/>
                <w:sz w:val="20"/>
                <w:szCs w:val="20"/>
              </w:rPr>
              <w:t xml:space="preserve"> </w:t>
            </w:r>
          </w:p>
          <w:p w14:paraId="071D0C43" w14:textId="230EBD11" w:rsidR="00B7239D" w:rsidRPr="00FD54C4" w:rsidRDefault="00B7239D" w:rsidP="7A674248">
            <w:pPr>
              <w:rPr>
                <w:rFonts w:eastAsiaTheme="minorEastAsia"/>
                <w:sz w:val="20"/>
                <w:szCs w:val="20"/>
              </w:rPr>
            </w:pPr>
            <w:r w:rsidRPr="00FD54C4">
              <w:rPr>
                <w:rFonts w:eastAsiaTheme="minorEastAsia"/>
                <w:sz w:val="20"/>
                <w:szCs w:val="20"/>
              </w:rPr>
              <w:t>b) 11,</w:t>
            </w:r>
          </w:p>
        </w:tc>
        <w:tc>
          <w:tcPr>
            <w:tcW w:w="1620" w:type="dxa"/>
            <w:shd w:val="clear" w:color="auto" w:fill="EEECE1"/>
          </w:tcPr>
          <w:p w14:paraId="74EB166F"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 xml:space="preserve">a) </w:t>
            </w:r>
            <w:proofErr w:type="gramStart"/>
            <w:r w:rsidRPr="00FD54C4">
              <w:rPr>
                <w:rFonts w:eastAsiaTheme="minorEastAsia"/>
                <w:sz w:val="20"/>
                <w:szCs w:val="20"/>
                <w:lang w:val="en-US" w:eastAsia="en-US"/>
              </w:rPr>
              <w:t>5;</w:t>
            </w:r>
            <w:proofErr w:type="gramEnd"/>
            <w:r w:rsidRPr="00FD54C4">
              <w:rPr>
                <w:rFonts w:eastAsiaTheme="minorEastAsia"/>
                <w:sz w:val="20"/>
                <w:szCs w:val="20"/>
                <w:lang w:val="en-US" w:eastAsia="en-US"/>
              </w:rPr>
              <w:t xml:space="preserve"> </w:t>
            </w:r>
          </w:p>
          <w:p w14:paraId="006C20B7" w14:textId="123E23AB"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b) 60</w:t>
            </w:r>
          </w:p>
        </w:tc>
        <w:tc>
          <w:tcPr>
            <w:tcW w:w="1440" w:type="dxa"/>
          </w:tcPr>
          <w:p w14:paraId="4F2FACB3" w14:textId="496864E2" w:rsidR="00B7239D" w:rsidRPr="00FD54C4" w:rsidRDefault="00B7239D" w:rsidP="7A674248">
            <w:pPr>
              <w:rPr>
                <w:rFonts w:eastAsiaTheme="minorEastAsia"/>
                <w:sz w:val="20"/>
                <w:szCs w:val="20"/>
                <w:lang w:val="en-US" w:eastAsia="en-US"/>
              </w:rPr>
            </w:pPr>
          </w:p>
        </w:tc>
        <w:tc>
          <w:tcPr>
            <w:tcW w:w="2160" w:type="dxa"/>
          </w:tcPr>
          <w:p w14:paraId="10B871EE" w14:textId="142245DC"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a) 5</w:t>
            </w:r>
            <w:r w:rsidR="0038154B">
              <w:rPr>
                <w:rFonts w:eastAsiaTheme="minorEastAsia"/>
                <w:sz w:val="20"/>
                <w:szCs w:val="20"/>
                <w:lang w:val="en-US" w:eastAsia="en-US"/>
              </w:rPr>
              <w:t xml:space="preserve"> and additional 4=9</w:t>
            </w:r>
          </w:p>
          <w:p w14:paraId="73012CE9" w14:textId="6112BB4F" w:rsidR="00B7239D" w:rsidRPr="0038154B" w:rsidRDefault="00B7239D" w:rsidP="7A674248">
            <w:pPr>
              <w:rPr>
                <w:rFonts w:eastAsiaTheme="minorEastAsia"/>
                <w:sz w:val="20"/>
                <w:szCs w:val="20"/>
                <w:lang w:val="en-US" w:eastAsia="en-US"/>
              </w:rPr>
            </w:pPr>
            <w:r w:rsidRPr="00FD54C4">
              <w:rPr>
                <w:rFonts w:eastAsiaTheme="minorEastAsia"/>
                <w:sz w:val="20"/>
                <w:szCs w:val="20"/>
                <w:lang w:val="en-US" w:eastAsia="en-US"/>
              </w:rPr>
              <w:t xml:space="preserve">b) </w:t>
            </w:r>
            <w:r w:rsidR="0038154B">
              <w:rPr>
                <w:rFonts w:eastAsiaTheme="minorEastAsia"/>
                <w:sz w:val="20"/>
                <w:szCs w:val="20"/>
                <w:lang w:val="en-US" w:eastAsia="en-US"/>
              </w:rPr>
              <w:t xml:space="preserve"> </w:t>
            </w:r>
            <w:r w:rsidR="00105150" w:rsidRPr="00FD54C4">
              <w:rPr>
                <w:rFonts w:eastAsiaTheme="minorEastAsia"/>
                <w:sz w:val="20"/>
                <w:szCs w:val="20"/>
              </w:rPr>
              <w:t>76</w:t>
            </w:r>
            <w:r w:rsidRPr="00FD54C4">
              <w:rPr>
                <w:rFonts w:eastAsiaTheme="minorEastAsia"/>
                <w:sz w:val="20"/>
                <w:szCs w:val="20"/>
              </w:rPr>
              <w:t xml:space="preserve"> (5</w:t>
            </w:r>
            <w:r w:rsidR="00105150" w:rsidRPr="00FD54C4">
              <w:rPr>
                <w:rFonts w:eastAsiaTheme="minorEastAsia"/>
                <w:sz w:val="20"/>
                <w:szCs w:val="20"/>
              </w:rPr>
              <w:t>7</w:t>
            </w:r>
            <w:r w:rsidRPr="00FD54C4">
              <w:rPr>
                <w:rFonts w:eastAsiaTheme="minorEastAsia"/>
                <w:sz w:val="20"/>
                <w:szCs w:val="20"/>
              </w:rPr>
              <w:t xml:space="preserve">% females) </w:t>
            </w:r>
            <w:r w:rsidR="0038154B">
              <w:rPr>
                <w:rFonts w:eastAsiaTheme="minorEastAsia"/>
                <w:sz w:val="20"/>
                <w:szCs w:val="20"/>
              </w:rPr>
              <w:t xml:space="preserve">and additional </w:t>
            </w:r>
            <w:r w:rsidR="00DF43D5">
              <w:rPr>
                <w:rFonts w:eastAsiaTheme="minorEastAsia"/>
                <w:sz w:val="20"/>
                <w:szCs w:val="20"/>
              </w:rPr>
              <w:t>54 (50</w:t>
            </w:r>
            <w:r w:rsidR="0038154B">
              <w:rPr>
                <w:rFonts w:eastAsiaTheme="minorEastAsia"/>
                <w:sz w:val="20"/>
                <w:szCs w:val="20"/>
              </w:rPr>
              <w:t xml:space="preserve">%female) </w:t>
            </w:r>
            <w:r w:rsidRPr="00FD54C4">
              <w:rPr>
                <w:rFonts w:eastAsiaTheme="minorEastAsia"/>
                <w:sz w:val="20"/>
                <w:szCs w:val="20"/>
              </w:rPr>
              <w:t>journalists were trained</w:t>
            </w:r>
          </w:p>
        </w:tc>
        <w:tc>
          <w:tcPr>
            <w:tcW w:w="4770" w:type="dxa"/>
          </w:tcPr>
          <w:p w14:paraId="0F24E2CE" w14:textId="1505A69C" w:rsidR="00B7239D" w:rsidRPr="00FD54C4" w:rsidRDefault="00B7239D" w:rsidP="00B7239D">
            <w:pPr>
              <w:rPr>
                <w:sz w:val="20"/>
                <w:szCs w:val="20"/>
              </w:rPr>
            </w:pPr>
          </w:p>
        </w:tc>
      </w:tr>
      <w:tr w:rsidR="00B7239D" w:rsidRPr="00FD54C4" w14:paraId="125101B2" w14:textId="77777777" w:rsidTr="7A674248">
        <w:trPr>
          <w:trHeight w:val="422"/>
        </w:trPr>
        <w:tc>
          <w:tcPr>
            <w:tcW w:w="1530" w:type="dxa"/>
            <w:vMerge/>
          </w:tcPr>
          <w:p w14:paraId="0B1360A4" w14:textId="77777777" w:rsidR="00B7239D" w:rsidRPr="00FD54C4" w:rsidRDefault="00B7239D" w:rsidP="00B7239D">
            <w:pPr>
              <w:rPr>
                <w:sz w:val="20"/>
                <w:szCs w:val="20"/>
                <w:lang w:val="en-US" w:eastAsia="en-US"/>
              </w:rPr>
            </w:pPr>
          </w:p>
        </w:tc>
        <w:tc>
          <w:tcPr>
            <w:tcW w:w="2070" w:type="dxa"/>
            <w:shd w:val="clear" w:color="auto" w:fill="EEECE1"/>
          </w:tcPr>
          <w:p w14:paraId="4D5DA0CF" w14:textId="2663777D"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1.2.3</w:t>
            </w:r>
          </w:p>
          <w:p w14:paraId="016F221D" w14:textId="306C4A11" w:rsidR="00B7239D" w:rsidRPr="00FD54C4" w:rsidRDefault="00B7239D" w:rsidP="7A674248">
            <w:pPr>
              <w:rPr>
                <w:rFonts w:eastAsiaTheme="minorEastAsia"/>
                <w:sz w:val="20"/>
                <w:szCs w:val="20"/>
              </w:rPr>
            </w:pPr>
            <w:r w:rsidRPr="00FD54C4">
              <w:rPr>
                <w:rFonts w:eastAsiaTheme="minorEastAsia"/>
                <w:sz w:val="20"/>
                <w:szCs w:val="20"/>
              </w:rPr>
              <w:t xml:space="preserve">Number of content pieces produced by </w:t>
            </w:r>
            <w:r w:rsidRPr="00FD54C4">
              <w:rPr>
                <w:rFonts w:eastAsiaTheme="minorEastAsia"/>
                <w:sz w:val="20"/>
                <w:szCs w:val="20"/>
              </w:rPr>
              <w:lastRenderedPageBreak/>
              <w:t>young journalists via the information platform</w:t>
            </w:r>
          </w:p>
        </w:tc>
        <w:tc>
          <w:tcPr>
            <w:tcW w:w="1530" w:type="dxa"/>
            <w:shd w:val="clear" w:color="auto" w:fill="EEECE1"/>
          </w:tcPr>
          <w:p w14:paraId="1F7C5E4C" w14:textId="06C9B0FA"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lastRenderedPageBreak/>
              <w:t>0</w:t>
            </w:r>
          </w:p>
        </w:tc>
        <w:tc>
          <w:tcPr>
            <w:tcW w:w="1620" w:type="dxa"/>
            <w:shd w:val="clear" w:color="auto" w:fill="EEECE1"/>
          </w:tcPr>
          <w:p w14:paraId="013A4016" w14:textId="6000689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144</w:t>
            </w:r>
          </w:p>
        </w:tc>
        <w:tc>
          <w:tcPr>
            <w:tcW w:w="1440" w:type="dxa"/>
          </w:tcPr>
          <w:p w14:paraId="32B94CFE" w14:textId="77777777" w:rsidR="00B7239D" w:rsidRPr="00FD54C4" w:rsidRDefault="00B7239D" w:rsidP="7A674248">
            <w:pPr>
              <w:rPr>
                <w:rFonts w:eastAsiaTheme="minorEastAsia"/>
                <w:sz w:val="20"/>
                <w:szCs w:val="20"/>
                <w:lang w:val="en-US" w:eastAsia="en-US"/>
              </w:rPr>
            </w:pPr>
          </w:p>
        </w:tc>
        <w:tc>
          <w:tcPr>
            <w:tcW w:w="2160" w:type="dxa"/>
          </w:tcPr>
          <w:p w14:paraId="6AFCE428" w14:textId="508B106C" w:rsidR="00B7239D" w:rsidRPr="00FD54C4" w:rsidRDefault="0038154B" w:rsidP="7A674248">
            <w:pPr>
              <w:rPr>
                <w:rFonts w:eastAsiaTheme="minorEastAsia"/>
                <w:sz w:val="20"/>
                <w:szCs w:val="20"/>
                <w:lang w:val="en-US" w:eastAsia="en-US"/>
              </w:rPr>
            </w:pPr>
            <w:r>
              <w:rPr>
                <w:rFonts w:eastAsiaTheme="minorEastAsia"/>
                <w:sz w:val="20"/>
                <w:szCs w:val="20"/>
                <w:lang w:val="en-US" w:eastAsia="en-US"/>
              </w:rPr>
              <w:t>135 total including</w:t>
            </w:r>
          </w:p>
          <w:p w14:paraId="09CB88ED" w14:textId="2F9FA337" w:rsidR="00105150" w:rsidRPr="00FD54C4" w:rsidRDefault="00105150" w:rsidP="7A674248">
            <w:pPr>
              <w:rPr>
                <w:rFonts w:eastAsiaTheme="minorEastAsia"/>
                <w:sz w:val="20"/>
                <w:szCs w:val="20"/>
                <w:lang w:val="en-US" w:eastAsia="en-US"/>
              </w:rPr>
            </w:pPr>
            <w:r w:rsidRPr="00FD54C4">
              <w:rPr>
                <w:rFonts w:eastAsiaTheme="minorEastAsia"/>
                <w:sz w:val="20"/>
                <w:szCs w:val="20"/>
                <w:lang w:eastAsia="en-US"/>
              </w:rPr>
              <w:t xml:space="preserve">videos, cartoons, news items, reports, opinion </w:t>
            </w:r>
            <w:r w:rsidRPr="00FD54C4">
              <w:rPr>
                <w:rFonts w:eastAsiaTheme="minorEastAsia"/>
                <w:sz w:val="20"/>
                <w:szCs w:val="20"/>
                <w:lang w:eastAsia="en-US"/>
              </w:rPr>
              <w:lastRenderedPageBreak/>
              <w:t xml:space="preserve">articles </w:t>
            </w:r>
            <w:proofErr w:type="gramStart"/>
            <w:r w:rsidRPr="00FD54C4">
              <w:rPr>
                <w:rFonts w:eastAsiaTheme="minorEastAsia"/>
                <w:sz w:val="20"/>
                <w:szCs w:val="20"/>
                <w:lang w:eastAsia="en-US"/>
              </w:rPr>
              <w:t xml:space="preserve">and  </w:t>
            </w:r>
            <w:proofErr w:type="spellStart"/>
            <w:r w:rsidRPr="00FD54C4">
              <w:rPr>
                <w:rFonts w:eastAsiaTheme="minorEastAsia"/>
                <w:sz w:val="20"/>
                <w:szCs w:val="20"/>
                <w:lang w:eastAsia="en-US"/>
              </w:rPr>
              <w:t>quiz</w:t>
            </w:r>
            <w:r w:rsidR="0038154B">
              <w:rPr>
                <w:rFonts w:eastAsiaTheme="minorEastAsia"/>
                <w:sz w:val="20"/>
                <w:szCs w:val="20"/>
                <w:lang w:eastAsia="en-US"/>
              </w:rPr>
              <w:t>es</w:t>
            </w:r>
            <w:proofErr w:type="spellEnd"/>
            <w:proofErr w:type="gramEnd"/>
            <w:r w:rsidRPr="00FD54C4">
              <w:rPr>
                <w:rFonts w:eastAsiaTheme="minorEastAsia"/>
                <w:sz w:val="20"/>
                <w:szCs w:val="20"/>
                <w:lang w:eastAsia="en-US"/>
              </w:rPr>
              <w:t xml:space="preserve">. </w:t>
            </w:r>
            <w:r w:rsidR="0038154B" w:rsidRPr="0038154B">
              <w:rPr>
                <w:rFonts w:eastAsiaTheme="minorEastAsia"/>
                <w:iCs/>
                <w:sz w:val="20"/>
                <w:szCs w:val="20"/>
                <w:lang w:val="en-US" w:eastAsia="en-US"/>
              </w:rPr>
              <w:t>Out of 74 reports and articles written by the trainees, 40 were created by women, which is about 54 % of the total outcomes</w:t>
            </w:r>
            <w:r w:rsidRPr="00FD54C4">
              <w:rPr>
                <w:rFonts w:eastAsiaTheme="minorEastAsia"/>
                <w:sz w:val="20"/>
                <w:szCs w:val="20"/>
                <w:lang w:eastAsia="en-US"/>
              </w:rPr>
              <w:t xml:space="preserve">. </w:t>
            </w:r>
          </w:p>
        </w:tc>
        <w:tc>
          <w:tcPr>
            <w:tcW w:w="4770" w:type="dxa"/>
          </w:tcPr>
          <w:p w14:paraId="6050AEDB" w14:textId="77777777" w:rsidR="00B7239D" w:rsidRPr="00FD54C4" w:rsidRDefault="00B7239D" w:rsidP="00B7239D">
            <w:pPr>
              <w:rPr>
                <w:b/>
                <w:sz w:val="20"/>
                <w:szCs w:val="20"/>
                <w:lang w:val="en-US" w:eastAsia="en-US"/>
              </w:rPr>
            </w:pPr>
          </w:p>
        </w:tc>
      </w:tr>
      <w:tr w:rsidR="00B7239D" w:rsidRPr="00FD54C4" w14:paraId="27DD6D97" w14:textId="77777777" w:rsidTr="7A674248">
        <w:trPr>
          <w:trHeight w:val="422"/>
        </w:trPr>
        <w:tc>
          <w:tcPr>
            <w:tcW w:w="1530" w:type="dxa"/>
            <w:vMerge w:val="restart"/>
          </w:tcPr>
          <w:p w14:paraId="2E4B8C07"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1.3</w:t>
            </w:r>
          </w:p>
          <w:p w14:paraId="27063251"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My solution'</w:t>
            </w:r>
          </w:p>
          <w:p w14:paraId="33C50AF1"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video series launched to</w:t>
            </w:r>
          </w:p>
          <w:p w14:paraId="29419E43"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showcase success stories</w:t>
            </w:r>
          </w:p>
          <w:p w14:paraId="55613A9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of young Yemeni</w:t>
            </w:r>
          </w:p>
          <w:p w14:paraId="2347C4C8" w14:textId="0E11B34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peacebuilders</w:t>
            </w:r>
          </w:p>
        </w:tc>
        <w:tc>
          <w:tcPr>
            <w:tcW w:w="2070" w:type="dxa"/>
            <w:shd w:val="clear" w:color="auto" w:fill="EEECE1"/>
          </w:tcPr>
          <w:p w14:paraId="1354F723"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1.3.1</w:t>
            </w:r>
          </w:p>
          <w:p w14:paraId="3D99C252" w14:textId="09A10EE5" w:rsidR="00B7239D" w:rsidRPr="00FD54C4" w:rsidRDefault="00B7239D" w:rsidP="7A674248">
            <w:pPr>
              <w:rPr>
                <w:rFonts w:eastAsiaTheme="minorEastAsia"/>
                <w:sz w:val="20"/>
                <w:szCs w:val="20"/>
                <w:lang w:val="en-US" w:eastAsia="en-US"/>
              </w:rPr>
            </w:pPr>
            <w:proofErr w:type="gramStart"/>
            <w:r w:rsidRPr="00FD54C4">
              <w:rPr>
                <w:rFonts w:eastAsiaTheme="minorEastAsia"/>
                <w:sz w:val="20"/>
                <w:szCs w:val="20"/>
              </w:rPr>
              <w:t>Amount</w:t>
            </w:r>
            <w:proofErr w:type="gramEnd"/>
            <w:r w:rsidRPr="00FD54C4">
              <w:rPr>
                <w:rFonts w:eastAsiaTheme="minorEastAsia"/>
                <w:sz w:val="20"/>
                <w:szCs w:val="20"/>
              </w:rPr>
              <w:t xml:space="preserve"> of open calls published</w:t>
            </w:r>
          </w:p>
        </w:tc>
        <w:tc>
          <w:tcPr>
            <w:tcW w:w="1530" w:type="dxa"/>
            <w:shd w:val="clear" w:color="auto" w:fill="EEECE1"/>
          </w:tcPr>
          <w:p w14:paraId="4EC09E01" w14:textId="4CDDDD30"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4E7A5A83" w14:textId="29A0F7A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2</w:t>
            </w:r>
          </w:p>
        </w:tc>
        <w:tc>
          <w:tcPr>
            <w:tcW w:w="1440" w:type="dxa"/>
          </w:tcPr>
          <w:p w14:paraId="46EF3EBD" w14:textId="4C71A580" w:rsidR="00B7239D" w:rsidRPr="00FD54C4" w:rsidRDefault="00B7239D" w:rsidP="7A674248">
            <w:pPr>
              <w:rPr>
                <w:rFonts w:eastAsiaTheme="minorEastAsia"/>
                <w:sz w:val="20"/>
                <w:szCs w:val="20"/>
                <w:lang w:val="en-US" w:eastAsia="en-US"/>
              </w:rPr>
            </w:pPr>
          </w:p>
        </w:tc>
        <w:tc>
          <w:tcPr>
            <w:tcW w:w="2160" w:type="dxa"/>
          </w:tcPr>
          <w:p w14:paraId="730142C9" w14:textId="441EF773" w:rsidR="0038154B" w:rsidRPr="007609F4" w:rsidRDefault="00B7239D" w:rsidP="0038154B">
            <w:pPr>
              <w:rPr>
                <w:rStyle w:val="CSCFbold"/>
                <w:rFonts w:ascii="Montserrat Light" w:eastAsia="Callibri" w:hAnsi="Montserrat Light" w:cs="Callibri"/>
                <w:color w:val="000000" w:themeColor="text1"/>
                <w:sz w:val="19"/>
                <w:szCs w:val="19"/>
              </w:rPr>
            </w:pPr>
            <w:r w:rsidRPr="00FD54C4">
              <w:rPr>
                <w:rFonts w:eastAsiaTheme="minorEastAsia"/>
                <w:sz w:val="20"/>
                <w:szCs w:val="20"/>
                <w:lang w:val="en-US" w:eastAsia="en-US"/>
              </w:rPr>
              <w:t>2</w:t>
            </w:r>
            <w:r w:rsidR="0038154B">
              <w:rPr>
                <w:rFonts w:eastAsiaTheme="minorEastAsia"/>
                <w:sz w:val="20"/>
                <w:szCs w:val="20"/>
                <w:lang w:val="en-US" w:eastAsia="en-US"/>
              </w:rPr>
              <w:t xml:space="preserve"> </w:t>
            </w:r>
            <w:r w:rsidRPr="00FD54C4">
              <w:rPr>
                <w:rFonts w:eastAsiaTheme="minorEastAsia"/>
                <w:sz w:val="20"/>
                <w:szCs w:val="20"/>
              </w:rPr>
              <w:t xml:space="preserve">open calls. </w:t>
            </w:r>
            <w:r w:rsidRPr="00FD54C4">
              <w:rPr>
                <w:sz w:val="20"/>
                <w:szCs w:val="20"/>
              </w:rPr>
              <w:br/>
            </w:r>
            <w:r w:rsidRPr="00FD54C4">
              <w:rPr>
                <w:sz w:val="20"/>
                <w:szCs w:val="20"/>
              </w:rPr>
              <w:br/>
            </w:r>
          </w:p>
          <w:p w14:paraId="126BFE8D" w14:textId="0A1EAB46" w:rsidR="0038154B" w:rsidRPr="0038154B" w:rsidRDefault="0038154B" w:rsidP="0038154B">
            <w:pPr>
              <w:rPr>
                <w:rFonts w:eastAsiaTheme="minorEastAsia"/>
                <w:iCs/>
                <w:sz w:val="20"/>
                <w:szCs w:val="20"/>
              </w:rPr>
            </w:pPr>
            <w:r w:rsidRPr="0038154B">
              <w:rPr>
                <w:rFonts w:eastAsiaTheme="minorEastAsia"/>
                <w:iCs/>
                <w:sz w:val="20"/>
                <w:szCs w:val="20"/>
              </w:rPr>
              <w:t>124 proposals were received.</w:t>
            </w:r>
          </w:p>
          <w:p w14:paraId="54111F7E" w14:textId="77777777" w:rsidR="0038154B" w:rsidRPr="0038154B" w:rsidRDefault="0038154B" w:rsidP="0038154B">
            <w:pPr>
              <w:rPr>
                <w:rFonts w:eastAsiaTheme="minorEastAsia"/>
                <w:iCs/>
                <w:sz w:val="20"/>
                <w:szCs w:val="20"/>
              </w:rPr>
            </w:pPr>
            <w:proofErr w:type="gramStart"/>
            <w:r w:rsidRPr="0038154B">
              <w:rPr>
                <w:rFonts w:eastAsiaTheme="minorEastAsia"/>
                <w:iCs/>
                <w:sz w:val="20"/>
                <w:szCs w:val="20"/>
              </w:rPr>
              <w:t>Taiz(</w:t>
            </w:r>
            <w:proofErr w:type="gramEnd"/>
            <w:r w:rsidRPr="0038154B">
              <w:rPr>
                <w:rFonts w:eastAsiaTheme="minorEastAsia"/>
                <w:iCs/>
                <w:sz w:val="20"/>
                <w:szCs w:val="20"/>
              </w:rPr>
              <w:t xml:space="preserve">35), Sana'a(33), Aden(20), </w:t>
            </w:r>
            <w:proofErr w:type="spellStart"/>
            <w:r w:rsidRPr="0038154B">
              <w:rPr>
                <w:rFonts w:eastAsiaTheme="minorEastAsia"/>
                <w:iCs/>
                <w:sz w:val="20"/>
                <w:szCs w:val="20"/>
              </w:rPr>
              <w:t>Hadrmout</w:t>
            </w:r>
            <w:proofErr w:type="spellEnd"/>
            <w:r w:rsidRPr="0038154B">
              <w:rPr>
                <w:rFonts w:eastAsiaTheme="minorEastAsia"/>
                <w:iCs/>
                <w:sz w:val="20"/>
                <w:szCs w:val="20"/>
              </w:rPr>
              <w:t xml:space="preserve">(20), </w:t>
            </w:r>
            <w:proofErr w:type="spellStart"/>
            <w:r w:rsidRPr="0038154B">
              <w:rPr>
                <w:rFonts w:eastAsiaTheme="minorEastAsia"/>
                <w:iCs/>
                <w:sz w:val="20"/>
                <w:szCs w:val="20"/>
              </w:rPr>
              <w:t>Hodaidah</w:t>
            </w:r>
            <w:proofErr w:type="spellEnd"/>
            <w:r w:rsidRPr="0038154B">
              <w:rPr>
                <w:rFonts w:eastAsiaTheme="minorEastAsia"/>
                <w:iCs/>
                <w:sz w:val="20"/>
                <w:szCs w:val="20"/>
              </w:rPr>
              <w:t xml:space="preserve">(4), All Yemen(7), </w:t>
            </w:r>
            <w:proofErr w:type="spellStart"/>
            <w:r w:rsidRPr="0038154B">
              <w:rPr>
                <w:rFonts w:eastAsiaTheme="minorEastAsia"/>
                <w:iCs/>
                <w:sz w:val="20"/>
                <w:szCs w:val="20"/>
              </w:rPr>
              <w:t>Hajjah</w:t>
            </w:r>
            <w:proofErr w:type="spellEnd"/>
            <w:r w:rsidRPr="0038154B">
              <w:rPr>
                <w:rFonts w:eastAsiaTheme="minorEastAsia"/>
                <w:iCs/>
                <w:sz w:val="20"/>
                <w:szCs w:val="20"/>
              </w:rPr>
              <w:t xml:space="preserve">(1), </w:t>
            </w:r>
            <w:proofErr w:type="spellStart"/>
            <w:r w:rsidRPr="0038154B">
              <w:rPr>
                <w:rFonts w:eastAsiaTheme="minorEastAsia"/>
                <w:iCs/>
                <w:sz w:val="20"/>
                <w:szCs w:val="20"/>
              </w:rPr>
              <w:t>Ibb</w:t>
            </w:r>
            <w:proofErr w:type="spellEnd"/>
            <w:r w:rsidRPr="0038154B">
              <w:rPr>
                <w:rFonts w:eastAsiaTheme="minorEastAsia"/>
                <w:iCs/>
                <w:sz w:val="20"/>
                <w:szCs w:val="20"/>
              </w:rPr>
              <w:t>(1).</w:t>
            </w:r>
          </w:p>
          <w:p w14:paraId="6346A8C2" w14:textId="2FF20E6C" w:rsidR="00B7239D" w:rsidRPr="0038154B" w:rsidRDefault="00B7239D" w:rsidP="7A674248">
            <w:pPr>
              <w:rPr>
                <w:rFonts w:eastAsiaTheme="minorEastAsia"/>
                <w:sz w:val="20"/>
                <w:szCs w:val="20"/>
                <w:lang w:val="en-US"/>
              </w:rPr>
            </w:pPr>
          </w:p>
        </w:tc>
        <w:tc>
          <w:tcPr>
            <w:tcW w:w="4770" w:type="dxa"/>
          </w:tcPr>
          <w:p w14:paraId="28C4FAFC" w14:textId="0FD63725" w:rsidR="00B7239D" w:rsidRPr="00FD54C4" w:rsidRDefault="00B7239D" w:rsidP="7A674248">
            <w:pPr>
              <w:rPr>
                <w:rFonts w:eastAsiaTheme="minorEastAsia"/>
                <w:sz w:val="20"/>
                <w:szCs w:val="20"/>
              </w:rPr>
            </w:pPr>
          </w:p>
        </w:tc>
      </w:tr>
      <w:tr w:rsidR="00B7239D" w:rsidRPr="00FD54C4" w14:paraId="3F73CF46" w14:textId="77777777" w:rsidTr="7A674248">
        <w:trPr>
          <w:trHeight w:val="422"/>
        </w:trPr>
        <w:tc>
          <w:tcPr>
            <w:tcW w:w="1530" w:type="dxa"/>
            <w:vMerge/>
          </w:tcPr>
          <w:p w14:paraId="105E248F" w14:textId="77777777" w:rsidR="00B7239D" w:rsidRPr="00FD54C4" w:rsidRDefault="00B7239D" w:rsidP="00B7239D">
            <w:pPr>
              <w:rPr>
                <w:sz w:val="20"/>
                <w:szCs w:val="20"/>
                <w:lang w:val="en-US" w:eastAsia="en-US"/>
              </w:rPr>
            </w:pPr>
          </w:p>
        </w:tc>
        <w:tc>
          <w:tcPr>
            <w:tcW w:w="2070" w:type="dxa"/>
            <w:shd w:val="clear" w:color="auto" w:fill="EEECE1"/>
          </w:tcPr>
          <w:p w14:paraId="456F91A5" w14:textId="3D88BEF8"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1.3.</w:t>
            </w:r>
            <w:r w:rsidR="00F66EBB">
              <w:rPr>
                <w:rFonts w:eastAsiaTheme="minorEastAsia"/>
                <w:b/>
                <w:bCs/>
                <w:sz w:val="20"/>
                <w:szCs w:val="20"/>
                <w:lang w:val="en-US" w:eastAsia="en-US"/>
              </w:rPr>
              <w:t>2</w:t>
            </w:r>
          </w:p>
          <w:p w14:paraId="06AD3521" w14:textId="1C559033"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views for all My Solution videos produced</w:t>
            </w:r>
          </w:p>
        </w:tc>
        <w:tc>
          <w:tcPr>
            <w:tcW w:w="1530" w:type="dxa"/>
            <w:shd w:val="clear" w:color="auto" w:fill="EEECE1"/>
          </w:tcPr>
          <w:p w14:paraId="3DDBE8CA" w14:textId="368AD75C"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387E50E5" w14:textId="4FA6760F"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50,000</w:t>
            </w:r>
          </w:p>
        </w:tc>
        <w:tc>
          <w:tcPr>
            <w:tcW w:w="1440" w:type="dxa"/>
          </w:tcPr>
          <w:p w14:paraId="60F22DEB" w14:textId="77777777" w:rsidR="00B7239D" w:rsidRPr="00FD54C4" w:rsidRDefault="00B7239D" w:rsidP="7A674248">
            <w:pPr>
              <w:rPr>
                <w:rFonts w:eastAsiaTheme="minorEastAsia"/>
                <w:sz w:val="20"/>
                <w:szCs w:val="20"/>
                <w:lang w:val="en-US" w:eastAsia="en-US"/>
              </w:rPr>
            </w:pPr>
          </w:p>
        </w:tc>
        <w:tc>
          <w:tcPr>
            <w:tcW w:w="2160" w:type="dxa"/>
          </w:tcPr>
          <w:p w14:paraId="45D86A36" w14:textId="5B635388" w:rsidR="00B7239D" w:rsidRPr="00FD54C4" w:rsidRDefault="00C400C4" w:rsidP="7A674248">
            <w:pPr>
              <w:rPr>
                <w:color w:val="000000" w:themeColor="text1"/>
                <w:sz w:val="20"/>
                <w:szCs w:val="20"/>
                <w:lang w:val="en-US"/>
              </w:rPr>
            </w:pPr>
            <w:r w:rsidRPr="00C400C4">
              <w:rPr>
                <w:rFonts w:eastAsia="Calibri"/>
                <w:color w:val="000000" w:themeColor="text1"/>
                <w:sz w:val="20"/>
                <w:szCs w:val="20"/>
              </w:rPr>
              <w:t>445,498 Views</w:t>
            </w:r>
          </w:p>
        </w:tc>
        <w:tc>
          <w:tcPr>
            <w:tcW w:w="4770" w:type="dxa"/>
          </w:tcPr>
          <w:p w14:paraId="1A6F6B4B" w14:textId="77777777" w:rsidR="00B7239D" w:rsidRPr="00FD54C4" w:rsidRDefault="00B7239D" w:rsidP="00B7239D">
            <w:pPr>
              <w:rPr>
                <w:b/>
                <w:sz w:val="20"/>
                <w:szCs w:val="20"/>
                <w:lang w:val="en-US" w:eastAsia="en-US"/>
              </w:rPr>
            </w:pPr>
          </w:p>
        </w:tc>
      </w:tr>
      <w:tr w:rsidR="00B7239D" w:rsidRPr="00FD54C4" w14:paraId="44809174" w14:textId="77777777" w:rsidTr="7A674248">
        <w:trPr>
          <w:trHeight w:val="422"/>
        </w:trPr>
        <w:tc>
          <w:tcPr>
            <w:tcW w:w="1530" w:type="dxa"/>
            <w:vMerge w:val="restart"/>
          </w:tcPr>
          <w:p w14:paraId="04F7201A"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Outcome 2</w:t>
            </w:r>
          </w:p>
          <w:p w14:paraId="77FB53F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Safe places of dialogue are created to ensure young Yemeni's priorities</w:t>
            </w:r>
          </w:p>
          <w:p w14:paraId="1797498F" w14:textId="7FD25525" w:rsidR="00B7239D" w:rsidRPr="00FD54C4" w:rsidRDefault="00B7239D" w:rsidP="7A674248">
            <w:pPr>
              <w:rPr>
                <w:sz w:val="20"/>
                <w:szCs w:val="20"/>
                <w:lang w:val="en-US" w:eastAsia="en-US"/>
              </w:rPr>
            </w:pPr>
            <w:r w:rsidRPr="00FD54C4">
              <w:rPr>
                <w:rFonts w:eastAsiaTheme="minorEastAsia"/>
                <w:sz w:val="20"/>
                <w:szCs w:val="20"/>
                <w:lang w:val="en-US" w:eastAsia="zh-CN"/>
              </w:rPr>
              <w:lastRenderedPageBreak/>
              <w:t>for the peace building process are shared with decision makers and duty bearers</w:t>
            </w:r>
          </w:p>
          <w:p w14:paraId="21EDAAB3" w14:textId="77777777" w:rsidR="00B7239D" w:rsidRPr="00FD54C4" w:rsidRDefault="00B7239D" w:rsidP="00B7239D">
            <w:pPr>
              <w:rPr>
                <w:b/>
                <w:sz w:val="20"/>
                <w:szCs w:val="20"/>
                <w:lang w:val="en-US" w:eastAsia="en-US"/>
              </w:rPr>
            </w:pPr>
          </w:p>
        </w:tc>
        <w:tc>
          <w:tcPr>
            <w:tcW w:w="2070" w:type="dxa"/>
            <w:shd w:val="clear" w:color="auto" w:fill="EEECE1"/>
          </w:tcPr>
          <w:p w14:paraId="35BA4DE6"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lastRenderedPageBreak/>
              <w:t>Indicator 2.1</w:t>
            </w:r>
          </w:p>
          <w:p w14:paraId="77216751" w14:textId="77777777" w:rsidR="001263EE" w:rsidRPr="00FD54C4" w:rsidRDefault="001263EE"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a) Number of </w:t>
            </w:r>
            <w:proofErr w:type="gramStart"/>
            <w:r w:rsidRPr="00FD54C4">
              <w:rPr>
                <w:rFonts w:eastAsiaTheme="minorEastAsia"/>
                <w:sz w:val="20"/>
                <w:szCs w:val="20"/>
                <w:lang w:val="en-US" w:eastAsia="zh-CN"/>
              </w:rPr>
              <w:t>youth</w:t>
            </w:r>
            <w:proofErr w:type="gramEnd"/>
            <w:r w:rsidRPr="00FD54C4">
              <w:rPr>
                <w:rFonts w:eastAsiaTheme="minorEastAsia"/>
                <w:sz w:val="20"/>
                <w:szCs w:val="20"/>
                <w:lang w:val="en-US" w:eastAsia="zh-CN"/>
              </w:rPr>
              <w:t xml:space="preserve"> who participate in the online</w:t>
            </w:r>
          </w:p>
          <w:p w14:paraId="6CB8D4E9" w14:textId="77777777" w:rsidR="001263EE" w:rsidRPr="00FD54C4" w:rsidRDefault="001263EE" w:rsidP="7A674248">
            <w:pPr>
              <w:autoSpaceDE w:val="0"/>
              <w:autoSpaceDN w:val="0"/>
              <w:adjustRightInd w:val="0"/>
              <w:rPr>
                <w:rFonts w:eastAsiaTheme="minorEastAsia"/>
                <w:sz w:val="20"/>
                <w:szCs w:val="20"/>
                <w:lang w:val="en-US" w:eastAsia="zh-CN"/>
              </w:rPr>
            </w:pPr>
            <w:proofErr w:type="gramStart"/>
            <w:r w:rsidRPr="00FD54C4">
              <w:rPr>
                <w:rFonts w:eastAsiaTheme="minorEastAsia"/>
                <w:sz w:val="20"/>
                <w:szCs w:val="20"/>
                <w:lang w:val="en-US" w:eastAsia="zh-CN"/>
              </w:rPr>
              <w:t>surveys;</w:t>
            </w:r>
            <w:proofErr w:type="gramEnd"/>
          </w:p>
          <w:p w14:paraId="57859811" w14:textId="710F954A" w:rsidR="001263EE" w:rsidRPr="00FD54C4" w:rsidRDefault="001263EE"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b) reports shared with decision makers</w:t>
            </w:r>
          </w:p>
          <w:p w14:paraId="474B4539" w14:textId="3B27B7F1" w:rsidR="00B7239D" w:rsidRPr="00FD54C4" w:rsidRDefault="001263EE" w:rsidP="7A674248">
            <w:pPr>
              <w:jc w:val="both"/>
              <w:rPr>
                <w:rFonts w:eastAsiaTheme="minorEastAsia"/>
                <w:sz w:val="20"/>
                <w:szCs w:val="20"/>
                <w:lang w:val="en-US" w:eastAsia="en-US"/>
              </w:rPr>
            </w:pPr>
            <w:r w:rsidRPr="00FD54C4">
              <w:rPr>
                <w:rFonts w:eastAsiaTheme="minorEastAsia"/>
                <w:sz w:val="20"/>
                <w:szCs w:val="20"/>
                <w:lang w:val="en-US" w:eastAsia="zh-CN"/>
              </w:rPr>
              <w:t>and duty bearers</w:t>
            </w:r>
          </w:p>
        </w:tc>
        <w:tc>
          <w:tcPr>
            <w:tcW w:w="1530" w:type="dxa"/>
            <w:shd w:val="clear" w:color="auto" w:fill="EEECE1"/>
          </w:tcPr>
          <w:p w14:paraId="5CEDC2EC" w14:textId="594F8D87"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 xml:space="preserve">a) average of 1,000 per </w:t>
            </w:r>
            <w:proofErr w:type="gramStart"/>
            <w:r w:rsidRPr="00FD54C4">
              <w:rPr>
                <w:rFonts w:eastAsiaTheme="minorEastAsia"/>
                <w:sz w:val="20"/>
                <w:szCs w:val="20"/>
                <w:lang w:val="en-US" w:eastAsia="zh-CN"/>
              </w:rPr>
              <w:t>survey;</w:t>
            </w:r>
            <w:proofErr w:type="gramEnd"/>
            <w:r w:rsidRPr="00FD54C4">
              <w:rPr>
                <w:rFonts w:eastAsiaTheme="minorEastAsia"/>
                <w:sz w:val="20"/>
                <w:szCs w:val="20"/>
                <w:lang w:val="en-US" w:eastAsia="zh-CN"/>
              </w:rPr>
              <w:t xml:space="preserve"> </w:t>
            </w:r>
          </w:p>
          <w:p w14:paraId="2DAB7F4A" w14:textId="467A87D9"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b) 0</w:t>
            </w:r>
          </w:p>
        </w:tc>
        <w:tc>
          <w:tcPr>
            <w:tcW w:w="1620" w:type="dxa"/>
            <w:shd w:val="clear" w:color="auto" w:fill="EEECE1"/>
          </w:tcPr>
          <w:p w14:paraId="41C3B0F5" w14:textId="79F30608"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 xml:space="preserve">a) 1,500 per </w:t>
            </w:r>
            <w:proofErr w:type="gramStart"/>
            <w:r w:rsidRPr="00FD54C4">
              <w:rPr>
                <w:rFonts w:eastAsiaTheme="minorEastAsia"/>
                <w:sz w:val="20"/>
                <w:szCs w:val="20"/>
                <w:lang w:val="en-US" w:eastAsia="zh-CN"/>
              </w:rPr>
              <w:t>survey;</w:t>
            </w:r>
            <w:proofErr w:type="gramEnd"/>
            <w:r w:rsidRPr="00FD54C4">
              <w:rPr>
                <w:rFonts w:eastAsiaTheme="minorEastAsia"/>
                <w:sz w:val="20"/>
                <w:szCs w:val="20"/>
                <w:lang w:val="en-US" w:eastAsia="zh-CN"/>
              </w:rPr>
              <w:t xml:space="preserve"> </w:t>
            </w:r>
          </w:p>
          <w:p w14:paraId="273EFCB8" w14:textId="3C049084"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b) 6</w:t>
            </w:r>
          </w:p>
        </w:tc>
        <w:tc>
          <w:tcPr>
            <w:tcW w:w="1440" w:type="dxa"/>
          </w:tcPr>
          <w:p w14:paraId="3671F995" w14:textId="548B4D57" w:rsidR="00B7239D" w:rsidRPr="00FD54C4" w:rsidRDefault="00B7239D" w:rsidP="7A674248">
            <w:pPr>
              <w:rPr>
                <w:b/>
                <w:bCs/>
                <w:noProof/>
                <w:sz w:val="20"/>
                <w:szCs w:val="20"/>
                <w:lang w:val="en-US" w:eastAsia="en-US"/>
              </w:rPr>
            </w:pPr>
          </w:p>
        </w:tc>
        <w:tc>
          <w:tcPr>
            <w:tcW w:w="2160" w:type="dxa"/>
          </w:tcPr>
          <w:p w14:paraId="1C1A0CDC" w14:textId="1C463A25" w:rsidR="00B7239D" w:rsidRPr="00FD54C4" w:rsidRDefault="0046668A" w:rsidP="7A674248">
            <w:pPr>
              <w:jc w:val="both"/>
              <w:rPr>
                <w:rFonts w:eastAsiaTheme="minorEastAsia"/>
                <w:sz w:val="20"/>
                <w:szCs w:val="20"/>
              </w:rPr>
            </w:pPr>
            <w:r w:rsidRPr="00FD54C4">
              <w:rPr>
                <w:rFonts w:eastAsiaTheme="minorEastAsia"/>
                <w:sz w:val="20"/>
                <w:szCs w:val="20"/>
                <w:lang w:val="en-US" w:eastAsia="en-US"/>
              </w:rPr>
              <w:t>a)</w:t>
            </w:r>
            <w:r w:rsidR="00F40489" w:rsidRPr="00FD54C4">
              <w:rPr>
                <w:rFonts w:eastAsiaTheme="minorEastAsia"/>
                <w:sz w:val="20"/>
                <w:szCs w:val="20"/>
              </w:rPr>
              <w:t xml:space="preserve"> </w:t>
            </w:r>
            <w:r w:rsidR="00E444EB" w:rsidRPr="00E444EB">
              <w:rPr>
                <w:rFonts w:eastAsiaTheme="minorEastAsia"/>
                <w:sz w:val="20"/>
                <w:szCs w:val="20"/>
              </w:rPr>
              <w:t xml:space="preserve">8216 </w:t>
            </w:r>
            <w:r w:rsidR="00F66EBB">
              <w:rPr>
                <w:rFonts w:eastAsiaTheme="minorEastAsia"/>
                <w:sz w:val="20"/>
                <w:szCs w:val="20"/>
              </w:rPr>
              <w:t xml:space="preserve">as total of </w:t>
            </w:r>
            <w:r w:rsidR="00E444EB">
              <w:rPr>
                <w:rFonts w:eastAsiaTheme="minorEastAsia"/>
                <w:sz w:val="20"/>
                <w:szCs w:val="20"/>
              </w:rPr>
              <w:t xml:space="preserve">6 </w:t>
            </w:r>
            <w:r w:rsidR="00F66EBB">
              <w:rPr>
                <w:rFonts w:eastAsiaTheme="minorEastAsia"/>
                <w:sz w:val="20"/>
                <w:szCs w:val="20"/>
              </w:rPr>
              <w:t>surveys</w:t>
            </w:r>
            <w:r w:rsidR="00E444EB">
              <w:rPr>
                <w:rFonts w:eastAsiaTheme="minorEastAsia"/>
                <w:sz w:val="20"/>
                <w:szCs w:val="20"/>
              </w:rPr>
              <w:t xml:space="preserve"> (26% women)</w:t>
            </w:r>
          </w:p>
          <w:p w14:paraId="38BBAB53" w14:textId="77EE998F" w:rsidR="0046668A" w:rsidRPr="00FD54C4" w:rsidRDefault="0046668A" w:rsidP="7A674248">
            <w:pPr>
              <w:rPr>
                <w:rFonts w:eastAsiaTheme="minorEastAsia"/>
                <w:sz w:val="20"/>
                <w:szCs w:val="20"/>
                <w:lang w:val="en-US" w:eastAsia="en-US"/>
              </w:rPr>
            </w:pPr>
            <w:r w:rsidRPr="00FD54C4">
              <w:rPr>
                <w:rFonts w:eastAsiaTheme="minorEastAsia"/>
                <w:sz w:val="20"/>
                <w:szCs w:val="20"/>
                <w:lang w:val="en-US" w:eastAsia="en-US"/>
              </w:rPr>
              <w:t>b)</w:t>
            </w:r>
            <w:r w:rsidR="00E444EB">
              <w:rPr>
                <w:rFonts w:eastAsiaTheme="minorEastAsia"/>
                <w:sz w:val="20"/>
                <w:szCs w:val="20"/>
                <w:lang w:val="en-US" w:eastAsia="en-US"/>
              </w:rPr>
              <w:t>5</w:t>
            </w:r>
          </w:p>
          <w:p w14:paraId="4D80A1B2" w14:textId="1B5F7942" w:rsidR="0046668A" w:rsidRPr="00FD54C4" w:rsidRDefault="0046668A" w:rsidP="7A674248">
            <w:pPr>
              <w:rPr>
                <w:rFonts w:eastAsiaTheme="minorEastAsia"/>
                <w:sz w:val="20"/>
                <w:szCs w:val="20"/>
              </w:rPr>
            </w:pPr>
          </w:p>
        </w:tc>
        <w:tc>
          <w:tcPr>
            <w:tcW w:w="4770" w:type="dxa"/>
          </w:tcPr>
          <w:p w14:paraId="5AC7F7F6" w14:textId="559FFFC4" w:rsidR="00B7239D" w:rsidRPr="00E444EB" w:rsidRDefault="00E444EB" w:rsidP="7A674248">
            <w:pPr>
              <w:rPr>
                <w:noProof/>
                <w:sz w:val="20"/>
                <w:szCs w:val="20"/>
                <w:lang w:val="en-US" w:eastAsia="en-US"/>
              </w:rPr>
            </w:pPr>
            <w:r w:rsidRPr="00E444EB">
              <w:rPr>
                <w:noProof/>
                <w:sz w:val="20"/>
                <w:szCs w:val="20"/>
                <w:lang w:val="en-US" w:eastAsia="en-US"/>
              </w:rPr>
              <w:t xml:space="preserve">The last </w:t>
            </w:r>
            <w:r>
              <w:rPr>
                <w:noProof/>
                <w:sz w:val="20"/>
                <w:szCs w:val="20"/>
                <w:lang w:val="en-US" w:eastAsia="en-US"/>
              </w:rPr>
              <w:t>report will be shared end of November 2021</w:t>
            </w:r>
          </w:p>
        </w:tc>
      </w:tr>
      <w:tr w:rsidR="00B7239D" w:rsidRPr="00FD54C4" w14:paraId="1F38D121" w14:textId="77777777" w:rsidTr="7A674248">
        <w:trPr>
          <w:trHeight w:val="422"/>
        </w:trPr>
        <w:tc>
          <w:tcPr>
            <w:tcW w:w="1530" w:type="dxa"/>
            <w:vMerge/>
          </w:tcPr>
          <w:p w14:paraId="1358D700" w14:textId="77777777" w:rsidR="00B7239D" w:rsidRPr="00FD54C4" w:rsidRDefault="00B7239D" w:rsidP="00B7239D">
            <w:pPr>
              <w:rPr>
                <w:sz w:val="20"/>
                <w:szCs w:val="20"/>
                <w:lang w:val="en-US" w:eastAsia="en-US"/>
              </w:rPr>
            </w:pPr>
          </w:p>
        </w:tc>
        <w:tc>
          <w:tcPr>
            <w:tcW w:w="2070" w:type="dxa"/>
            <w:shd w:val="clear" w:color="auto" w:fill="EEECE1"/>
          </w:tcPr>
          <w:p w14:paraId="523CD5E5"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2.2</w:t>
            </w:r>
          </w:p>
          <w:p w14:paraId="2C71DBCA" w14:textId="43FE10C8" w:rsidR="00170E2C" w:rsidRPr="00FD54C4" w:rsidRDefault="001263EE" w:rsidP="00170E2C">
            <w:pPr>
              <w:autoSpaceDE w:val="0"/>
              <w:autoSpaceDN w:val="0"/>
              <w:adjustRightInd w:val="0"/>
              <w:rPr>
                <w:rFonts w:eastAsiaTheme="minorEastAsia"/>
                <w:sz w:val="20"/>
                <w:szCs w:val="20"/>
                <w:lang w:val="en-US" w:eastAsia="en-US"/>
              </w:rPr>
            </w:pPr>
            <w:r w:rsidRPr="00FD54C4">
              <w:rPr>
                <w:rFonts w:eastAsiaTheme="minorEastAsia"/>
                <w:sz w:val="20"/>
                <w:szCs w:val="20"/>
                <w:lang w:val="en-US" w:eastAsia="zh-CN"/>
              </w:rPr>
              <w:t xml:space="preserve">a) Number of </w:t>
            </w:r>
            <w:proofErr w:type="gramStart"/>
            <w:r w:rsidRPr="00FD54C4">
              <w:rPr>
                <w:rFonts w:eastAsiaTheme="minorEastAsia"/>
                <w:sz w:val="20"/>
                <w:szCs w:val="20"/>
                <w:lang w:val="en-US" w:eastAsia="zh-CN"/>
              </w:rPr>
              <w:t>youth</w:t>
            </w:r>
            <w:proofErr w:type="gramEnd"/>
            <w:r w:rsidRPr="00FD54C4">
              <w:rPr>
                <w:rFonts w:eastAsiaTheme="minorEastAsia"/>
                <w:sz w:val="20"/>
                <w:szCs w:val="20"/>
                <w:lang w:val="en-US" w:eastAsia="zh-CN"/>
              </w:rPr>
              <w:t xml:space="preserve"> who attend the debates; </w:t>
            </w:r>
          </w:p>
          <w:p w14:paraId="02E68331" w14:textId="0F900177" w:rsidR="00B7239D" w:rsidRPr="00FD54C4" w:rsidRDefault="00B7239D" w:rsidP="7A674248">
            <w:pPr>
              <w:jc w:val="both"/>
              <w:rPr>
                <w:rFonts w:eastAsiaTheme="minorEastAsia"/>
                <w:sz w:val="20"/>
                <w:szCs w:val="20"/>
                <w:lang w:val="en-US" w:eastAsia="en-US"/>
              </w:rPr>
            </w:pPr>
          </w:p>
        </w:tc>
        <w:tc>
          <w:tcPr>
            <w:tcW w:w="1530" w:type="dxa"/>
            <w:shd w:val="clear" w:color="auto" w:fill="EEECE1"/>
          </w:tcPr>
          <w:p w14:paraId="79E081C1" w14:textId="77777777" w:rsidR="001263EE"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 xml:space="preserve">a) average of 150 per </w:t>
            </w:r>
            <w:proofErr w:type="gramStart"/>
            <w:r w:rsidRPr="00FD54C4">
              <w:rPr>
                <w:rFonts w:eastAsiaTheme="minorEastAsia"/>
                <w:sz w:val="20"/>
                <w:szCs w:val="20"/>
                <w:lang w:val="en-US" w:eastAsia="zh-CN"/>
              </w:rPr>
              <w:t>debate;</w:t>
            </w:r>
            <w:proofErr w:type="gramEnd"/>
          </w:p>
          <w:p w14:paraId="6043AFD6" w14:textId="04D69F21" w:rsidR="00B7239D" w:rsidRPr="00FD54C4" w:rsidRDefault="00B7239D" w:rsidP="7A674248">
            <w:pPr>
              <w:rPr>
                <w:rFonts w:eastAsiaTheme="minorEastAsia"/>
                <w:sz w:val="20"/>
                <w:szCs w:val="20"/>
                <w:lang w:val="en-US" w:eastAsia="zh-CN"/>
              </w:rPr>
            </w:pPr>
          </w:p>
        </w:tc>
        <w:tc>
          <w:tcPr>
            <w:tcW w:w="1620" w:type="dxa"/>
            <w:shd w:val="clear" w:color="auto" w:fill="EEECE1"/>
          </w:tcPr>
          <w:p w14:paraId="7C659615" w14:textId="37FB636D" w:rsidR="001263EE" w:rsidRPr="00FD54C4" w:rsidRDefault="00F40489"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a) </w:t>
            </w:r>
            <w:r w:rsidR="001263EE" w:rsidRPr="00FD54C4">
              <w:rPr>
                <w:rFonts w:eastAsiaTheme="minorEastAsia"/>
                <w:sz w:val="20"/>
                <w:szCs w:val="20"/>
                <w:lang w:val="en-US" w:eastAsia="zh-CN"/>
              </w:rPr>
              <w:t xml:space="preserve">200 youth per </w:t>
            </w:r>
            <w:proofErr w:type="gramStart"/>
            <w:r w:rsidR="001263EE" w:rsidRPr="00FD54C4">
              <w:rPr>
                <w:rFonts w:eastAsiaTheme="minorEastAsia"/>
                <w:sz w:val="20"/>
                <w:szCs w:val="20"/>
                <w:lang w:val="en-US" w:eastAsia="zh-CN"/>
              </w:rPr>
              <w:t>debate;</w:t>
            </w:r>
            <w:proofErr w:type="gramEnd"/>
            <w:r w:rsidR="001263EE" w:rsidRPr="00FD54C4">
              <w:rPr>
                <w:rFonts w:eastAsiaTheme="minorEastAsia"/>
                <w:sz w:val="20"/>
                <w:szCs w:val="20"/>
                <w:lang w:val="en-US" w:eastAsia="zh-CN"/>
              </w:rPr>
              <w:t xml:space="preserve"> </w:t>
            </w:r>
          </w:p>
          <w:p w14:paraId="1FBD9810" w14:textId="38A359A1" w:rsidR="00B7239D" w:rsidRPr="00FD54C4" w:rsidRDefault="00B7239D" w:rsidP="7A674248">
            <w:pPr>
              <w:rPr>
                <w:rFonts w:eastAsiaTheme="minorEastAsia"/>
                <w:sz w:val="20"/>
                <w:szCs w:val="20"/>
                <w:lang w:val="en-US" w:eastAsia="zh-CN"/>
              </w:rPr>
            </w:pPr>
          </w:p>
        </w:tc>
        <w:tc>
          <w:tcPr>
            <w:tcW w:w="1440" w:type="dxa"/>
          </w:tcPr>
          <w:p w14:paraId="477F56D5" w14:textId="40A6265B" w:rsidR="00B7239D" w:rsidRPr="00FD54C4" w:rsidRDefault="00B7239D" w:rsidP="7A674248">
            <w:pPr>
              <w:rPr>
                <w:b/>
                <w:bCs/>
                <w:noProof/>
                <w:sz w:val="20"/>
                <w:szCs w:val="20"/>
                <w:lang w:val="en-US" w:eastAsia="en-US"/>
              </w:rPr>
            </w:pPr>
          </w:p>
        </w:tc>
        <w:tc>
          <w:tcPr>
            <w:tcW w:w="2160" w:type="dxa"/>
          </w:tcPr>
          <w:p w14:paraId="7B330BFB" w14:textId="71508579" w:rsidR="00B7239D" w:rsidRPr="00C400C4" w:rsidRDefault="00C400C4" w:rsidP="7A674248">
            <w:pPr>
              <w:rPr>
                <w:noProof/>
                <w:sz w:val="20"/>
                <w:szCs w:val="20"/>
                <w:lang w:val="en-US" w:eastAsia="en-US"/>
              </w:rPr>
            </w:pPr>
            <w:r w:rsidRPr="00C400C4">
              <w:rPr>
                <w:noProof/>
                <w:sz w:val="20"/>
                <w:szCs w:val="20"/>
                <w:lang w:val="en-US" w:eastAsia="en-US"/>
              </w:rPr>
              <w:t>763 youth attending 4 debates, plus thousands of online views</w:t>
            </w:r>
          </w:p>
        </w:tc>
        <w:tc>
          <w:tcPr>
            <w:tcW w:w="4770" w:type="dxa"/>
          </w:tcPr>
          <w:p w14:paraId="705F9DE2" w14:textId="03C94A9F" w:rsidR="00B7239D" w:rsidRPr="00C6610C" w:rsidRDefault="00B7239D" w:rsidP="7A674248">
            <w:pPr>
              <w:rPr>
                <w:noProof/>
                <w:sz w:val="20"/>
                <w:szCs w:val="20"/>
                <w:lang w:val="en-US" w:eastAsia="en-US"/>
              </w:rPr>
            </w:pPr>
          </w:p>
        </w:tc>
      </w:tr>
      <w:tr w:rsidR="00B7239D" w:rsidRPr="00FD54C4" w14:paraId="69B651BE" w14:textId="77777777" w:rsidTr="7A674248">
        <w:trPr>
          <w:trHeight w:val="422"/>
        </w:trPr>
        <w:tc>
          <w:tcPr>
            <w:tcW w:w="1530" w:type="dxa"/>
            <w:vMerge/>
          </w:tcPr>
          <w:p w14:paraId="61BB935D" w14:textId="77777777" w:rsidR="00B7239D" w:rsidRPr="00FD54C4" w:rsidRDefault="00B7239D" w:rsidP="00B7239D">
            <w:pPr>
              <w:rPr>
                <w:sz w:val="20"/>
                <w:szCs w:val="20"/>
                <w:lang w:val="en-US" w:eastAsia="en-US"/>
              </w:rPr>
            </w:pPr>
          </w:p>
        </w:tc>
        <w:tc>
          <w:tcPr>
            <w:tcW w:w="2070" w:type="dxa"/>
            <w:shd w:val="clear" w:color="auto" w:fill="EEECE1"/>
          </w:tcPr>
          <w:p w14:paraId="74112F59"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2.3</w:t>
            </w:r>
          </w:p>
          <w:p w14:paraId="22EF391E" w14:textId="77777777" w:rsidR="0046668A" w:rsidRPr="00FD54C4" w:rsidRDefault="0046668A"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Number of young people</w:t>
            </w:r>
          </w:p>
          <w:p w14:paraId="4E6EF1B7" w14:textId="77777777" w:rsidR="0046668A" w:rsidRPr="00FD54C4" w:rsidRDefault="0046668A"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who voice their opinion via community </w:t>
            </w:r>
            <w:proofErr w:type="gramStart"/>
            <w:r w:rsidRPr="00FD54C4">
              <w:rPr>
                <w:rFonts w:eastAsiaTheme="minorEastAsia"/>
                <w:sz w:val="20"/>
                <w:szCs w:val="20"/>
                <w:lang w:val="en-US" w:eastAsia="zh-CN"/>
              </w:rPr>
              <w:t>radio</w:t>
            </w:r>
            <w:proofErr w:type="gramEnd"/>
          </w:p>
          <w:p w14:paraId="52525DFF" w14:textId="113BCDB4" w:rsidR="00B7239D" w:rsidRPr="00FD54C4" w:rsidRDefault="0046668A" w:rsidP="7A674248">
            <w:pPr>
              <w:jc w:val="both"/>
              <w:rPr>
                <w:rFonts w:eastAsiaTheme="minorEastAsia"/>
                <w:sz w:val="20"/>
                <w:szCs w:val="20"/>
                <w:lang w:val="en-US" w:eastAsia="en-US"/>
              </w:rPr>
            </w:pPr>
            <w:proofErr w:type="spellStart"/>
            <w:r w:rsidRPr="00FD54C4">
              <w:rPr>
                <w:rFonts w:eastAsiaTheme="minorEastAsia"/>
                <w:sz w:val="20"/>
                <w:szCs w:val="20"/>
                <w:lang w:val="en-US" w:eastAsia="zh-CN"/>
              </w:rPr>
              <w:t>programmes</w:t>
            </w:r>
            <w:proofErr w:type="spellEnd"/>
            <w:r w:rsidRPr="00FD54C4">
              <w:rPr>
                <w:rFonts w:eastAsiaTheme="minorEastAsia"/>
                <w:sz w:val="20"/>
                <w:szCs w:val="20"/>
                <w:lang w:val="en-US" w:eastAsia="zh-CN"/>
              </w:rPr>
              <w:t>.</w:t>
            </w:r>
          </w:p>
        </w:tc>
        <w:tc>
          <w:tcPr>
            <w:tcW w:w="1530" w:type="dxa"/>
            <w:shd w:val="clear" w:color="auto" w:fill="EEECE1"/>
          </w:tcPr>
          <w:p w14:paraId="3CECD26F" w14:textId="2FE874DF" w:rsidR="00B7239D" w:rsidRPr="00FD54C4" w:rsidRDefault="0046668A"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6451BB26" w14:textId="35F38911" w:rsidR="00B7239D" w:rsidRPr="00FD54C4" w:rsidRDefault="0046668A" w:rsidP="7A674248">
            <w:pPr>
              <w:rPr>
                <w:rFonts w:eastAsiaTheme="minorEastAsia"/>
                <w:sz w:val="20"/>
                <w:szCs w:val="20"/>
                <w:lang w:val="en-US" w:eastAsia="en-US"/>
              </w:rPr>
            </w:pPr>
            <w:r w:rsidRPr="00FD54C4">
              <w:rPr>
                <w:rFonts w:eastAsiaTheme="minorEastAsia"/>
                <w:sz w:val="20"/>
                <w:szCs w:val="20"/>
                <w:lang w:val="en-US" w:eastAsia="en-US"/>
              </w:rPr>
              <w:t>200</w:t>
            </w:r>
          </w:p>
        </w:tc>
        <w:tc>
          <w:tcPr>
            <w:tcW w:w="1440" w:type="dxa"/>
          </w:tcPr>
          <w:p w14:paraId="2E857DF1" w14:textId="3431F4D3" w:rsidR="00B7239D" w:rsidRPr="00FD54C4" w:rsidRDefault="00B7239D" w:rsidP="7A674248">
            <w:pPr>
              <w:ind w:left="720"/>
              <w:rPr>
                <w:b/>
                <w:bCs/>
                <w:noProof/>
                <w:sz w:val="20"/>
                <w:szCs w:val="20"/>
                <w:lang w:val="en-US" w:eastAsia="en-US"/>
              </w:rPr>
            </w:pPr>
          </w:p>
        </w:tc>
        <w:tc>
          <w:tcPr>
            <w:tcW w:w="2160" w:type="dxa"/>
          </w:tcPr>
          <w:p w14:paraId="4878A1FF" w14:textId="77777777" w:rsidR="00B7239D" w:rsidRPr="00C400C4" w:rsidRDefault="00C400C4" w:rsidP="7A674248">
            <w:pPr>
              <w:rPr>
                <w:noProof/>
                <w:sz w:val="20"/>
                <w:szCs w:val="20"/>
                <w:lang w:val="en-US" w:eastAsia="en-US"/>
              </w:rPr>
            </w:pPr>
            <w:r w:rsidRPr="00C400C4">
              <w:rPr>
                <w:noProof/>
                <w:sz w:val="20"/>
                <w:szCs w:val="20"/>
                <w:lang w:val="en-US" w:eastAsia="en-US"/>
              </w:rPr>
              <w:t xml:space="preserve">585 </w:t>
            </w:r>
          </w:p>
          <w:p w14:paraId="0E183E4C" w14:textId="77777777" w:rsidR="00C400C4" w:rsidRPr="00C400C4" w:rsidRDefault="00C400C4" w:rsidP="00C400C4">
            <w:pPr>
              <w:rPr>
                <w:noProof/>
                <w:sz w:val="20"/>
                <w:szCs w:val="20"/>
                <w:lang w:val="en-US" w:eastAsia="en-US"/>
              </w:rPr>
            </w:pPr>
            <w:r w:rsidRPr="00C400C4">
              <w:rPr>
                <w:noProof/>
                <w:sz w:val="20"/>
                <w:szCs w:val="20"/>
                <w:lang w:val="en-US" w:eastAsia="en-US"/>
              </w:rPr>
              <w:t>Phase 1 (140 episodes) --&gt; Youth (90 M + 112 F) - Experts (90 M + 50 F)</w:t>
            </w:r>
          </w:p>
          <w:p w14:paraId="531A9B96" w14:textId="3F9CDB56" w:rsidR="00C400C4" w:rsidRPr="00C400C4" w:rsidRDefault="00C400C4" w:rsidP="00C400C4">
            <w:pPr>
              <w:rPr>
                <w:noProof/>
                <w:sz w:val="20"/>
                <w:szCs w:val="20"/>
                <w:lang w:val="en-US" w:eastAsia="en-US"/>
              </w:rPr>
            </w:pPr>
            <w:r w:rsidRPr="00C400C4">
              <w:rPr>
                <w:noProof/>
                <w:sz w:val="20"/>
                <w:szCs w:val="20"/>
                <w:lang w:val="en-US" w:eastAsia="en-US"/>
              </w:rPr>
              <w:t>Phase 2  --&gt; Youth (92 M + 50 F) - Experts (48 M + 21 F)</w:t>
            </w:r>
          </w:p>
          <w:p w14:paraId="523D57EC" w14:textId="3ECFA940" w:rsidR="00C400C4" w:rsidRPr="00FD54C4" w:rsidRDefault="00C400C4" w:rsidP="00C400C4">
            <w:pPr>
              <w:rPr>
                <w:rFonts w:eastAsiaTheme="minorEastAsia"/>
                <w:noProof/>
                <w:sz w:val="20"/>
                <w:szCs w:val="20"/>
                <w:lang w:val="en-US" w:eastAsia="en-US"/>
              </w:rPr>
            </w:pPr>
            <w:r w:rsidRPr="00C400C4">
              <w:rPr>
                <w:noProof/>
                <w:sz w:val="20"/>
                <w:szCs w:val="20"/>
                <w:lang w:val="en-US" w:eastAsia="en-US"/>
              </w:rPr>
              <w:t>The Radio Staff who worked on the radio program (17 M + 15 F)</w:t>
            </w:r>
          </w:p>
        </w:tc>
        <w:tc>
          <w:tcPr>
            <w:tcW w:w="4770" w:type="dxa"/>
          </w:tcPr>
          <w:p w14:paraId="1662DC9E" w14:textId="391D6479" w:rsidR="00B7239D" w:rsidRPr="00FD54C4" w:rsidRDefault="00B7239D" w:rsidP="7A674248">
            <w:pPr>
              <w:rPr>
                <w:b/>
                <w:bCs/>
                <w:noProof/>
                <w:sz w:val="20"/>
                <w:szCs w:val="20"/>
                <w:lang w:val="en-US" w:eastAsia="en-US"/>
              </w:rPr>
            </w:pPr>
          </w:p>
        </w:tc>
      </w:tr>
      <w:tr w:rsidR="00B7239D" w:rsidRPr="00FD54C4" w14:paraId="249EBBA2" w14:textId="77777777" w:rsidTr="7A674248">
        <w:trPr>
          <w:trHeight w:val="422"/>
        </w:trPr>
        <w:tc>
          <w:tcPr>
            <w:tcW w:w="1530" w:type="dxa"/>
            <w:vMerge w:val="restart"/>
          </w:tcPr>
          <w:p w14:paraId="126AD6A5"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2.1</w:t>
            </w:r>
          </w:p>
          <w:p w14:paraId="5BEA8F39"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Yemeni</w:t>
            </w:r>
          </w:p>
          <w:p w14:paraId="5085701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lastRenderedPageBreak/>
              <w:t>Youth Barometer' survey</w:t>
            </w:r>
          </w:p>
          <w:p w14:paraId="2A2B3D1D"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is launched to inform</w:t>
            </w:r>
          </w:p>
          <w:p w14:paraId="57D451E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decision-makers of youth</w:t>
            </w:r>
          </w:p>
          <w:p w14:paraId="075813D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priorities on peace</w:t>
            </w:r>
          </w:p>
          <w:p w14:paraId="27B92BA5" w14:textId="58FE0D06"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building process</w:t>
            </w:r>
          </w:p>
          <w:p w14:paraId="05CC1929" w14:textId="77777777" w:rsidR="00B7239D" w:rsidRPr="00FD54C4" w:rsidRDefault="00B7239D" w:rsidP="00B7239D">
            <w:pPr>
              <w:rPr>
                <w:b/>
                <w:sz w:val="20"/>
                <w:szCs w:val="20"/>
                <w:lang w:val="en-US" w:eastAsia="en-US"/>
              </w:rPr>
            </w:pPr>
          </w:p>
        </w:tc>
        <w:tc>
          <w:tcPr>
            <w:tcW w:w="2070" w:type="dxa"/>
            <w:shd w:val="clear" w:color="auto" w:fill="EEECE1"/>
          </w:tcPr>
          <w:p w14:paraId="01EDE090"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lastRenderedPageBreak/>
              <w:t>Indicator  2.1.1</w:t>
            </w:r>
            <w:proofErr w:type="gramEnd"/>
          </w:p>
          <w:p w14:paraId="1DCC9D4D" w14:textId="38EBC0E4" w:rsidR="00B7239D" w:rsidRPr="00FD54C4" w:rsidRDefault="00B7239D" w:rsidP="7A674248">
            <w:pPr>
              <w:rPr>
                <w:rFonts w:eastAsia="Calibri"/>
                <w:b/>
                <w:bCs/>
                <w:sz w:val="20"/>
                <w:szCs w:val="20"/>
                <w:lang w:val="en-US" w:eastAsia="en-US"/>
              </w:rPr>
            </w:pPr>
            <w:r w:rsidRPr="00FD54C4">
              <w:rPr>
                <w:rFonts w:eastAsia="Calibri"/>
                <w:sz w:val="20"/>
                <w:szCs w:val="20"/>
                <w:lang w:val="en-US" w:eastAsia="en-US"/>
              </w:rPr>
              <w:t>Number of surveys produced</w:t>
            </w:r>
          </w:p>
        </w:tc>
        <w:tc>
          <w:tcPr>
            <w:tcW w:w="1530" w:type="dxa"/>
            <w:shd w:val="clear" w:color="auto" w:fill="EEECE1"/>
          </w:tcPr>
          <w:p w14:paraId="4DBB5429" w14:textId="17EEC74D"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26989ACA" w14:textId="402685FA" w:rsidR="00B7239D" w:rsidRPr="00FD54C4" w:rsidRDefault="00B7239D" w:rsidP="7A674248">
            <w:pPr>
              <w:rPr>
                <w:rFonts w:eastAsia="Calibri"/>
                <w:sz w:val="20"/>
                <w:szCs w:val="20"/>
                <w:lang w:val="en-US" w:eastAsia="en-US"/>
              </w:rPr>
            </w:pPr>
            <w:r w:rsidRPr="00FD54C4">
              <w:rPr>
                <w:rFonts w:eastAsia="Calibri"/>
                <w:sz w:val="20"/>
                <w:szCs w:val="20"/>
                <w:lang w:val="en-US" w:eastAsia="en-US"/>
              </w:rPr>
              <w:t>6</w:t>
            </w:r>
          </w:p>
        </w:tc>
        <w:tc>
          <w:tcPr>
            <w:tcW w:w="1440" w:type="dxa"/>
          </w:tcPr>
          <w:p w14:paraId="4776EE74" w14:textId="7AF3C895" w:rsidR="00B7239D" w:rsidRPr="00FD54C4" w:rsidRDefault="00B7239D" w:rsidP="7A674248">
            <w:pPr>
              <w:rPr>
                <w:rFonts w:eastAsia="Calibri"/>
                <w:b/>
                <w:bCs/>
                <w:sz w:val="20"/>
                <w:szCs w:val="20"/>
                <w:lang w:val="en-US" w:eastAsia="en-US"/>
              </w:rPr>
            </w:pPr>
          </w:p>
        </w:tc>
        <w:tc>
          <w:tcPr>
            <w:tcW w:w="2160" w:type="dxa"/>
          </w:tcPr>
          <w:p w14:paraId="38A6C563" w14:textId="6FE01C2C" w:rsidR="00B7239D" w:rsidRPr="00FD54C4" w:rsidRDefault="00C400C4" w:rsidP="7A674248">
            <w:pPr>
              <w:rPr>
                <w:rFonts w:eastAsia="Calibri"/>
                <w:sz w:val="20"/>
                <w:szCs w:val="20"/>
                <w:lang w:val="en-US" w:eastAsia="en-US"/>
              </w:rPr>
            </w:pPr>
            <w:r>
              <w:rPr>
                <w:rFonts w:eastAsia="Calibri"/>
                <w:sz w:val="20"/>
                <w:szCs w:val="20"/>
                <w:lang w:val="en-US" w:eastAsia="en-US"/>
              </w:rPr>
              <w:t>6</w:t>
            </w:r>
          </w:p>
        </w:tc>
        <w:tc>
          <w:tcPr>
            <w:tcW w:w="4770" w:type="dxa"/>
          </w:tcPr>
          <w:p w14:paraId="70EF3A5B" w14:textId="297DD941" w:rsidR="00B7239D" w:rsidRPr="00FD54C4" w:rsidRDefault="00F40489" w:rsidP="00B7239D">
            <w:pPr>
              <w:rPr>
                <w:sz w:val="20"/>
                <w:szCs w:val="20"/>
              </w:rPr>
            </w:pPr>
            <w:r w:rsidRPr="00FD54C4">
              <w:rPr>
                <w:sz w:val="20"/>
                <w:szCs w:val="20"/>
              </w:rPr>
              <w:t xml:space="preserve"> </w:t>
            </w:r>
          </w:p>
        </w:tc>
      </w:tr>
      <w:tr w:rsidR="00B7239D" w:rsidRPr="00FD54C4" w14:paraId="072EAFE9" w14:textId="77777777" w:rsidTr="7A674248">
        <w:trPr>
          <w:trHeight w:val="3626"/>
        </w:trPr>
        <w:tc>
          <w:tcPr>
            <w:tcW w:w="1530" w:type="dxa"/>
            <w:vMerge/>
          </w:tcPr>
          <w:p w14:paraId="7890F204" w14:textId="77777777" w:rsidR="00B7239D" w:rsidRPr="00FD54C4" w:rsidRDefault="00B7239D" w:rsidP="00B7239D">
            <w:pPr>
              <w:rPr>
                <w:b/>
                <w:sz w:val="20"/>
                <w:szCs w:val="20"/>
                <w:lang w:val="en-US" w:eastAsia="en-US"/>
              </w:rPr>
            </w:pPr>
          </w:p>
        </w:tc>
        <w:tc>
          <w:tcPr>
            <w:tcW w:w="2070" w:type="dxa"/>
            <w:shd w:val="clear" w:color="auto" w:fill="EEECE1"/>
          </w:tcPr>
          <w:p w14:paraId="6BA17E2F"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2.1.2</w:t>
            </w:r>
            <w:proofErr w:type="gramEnd"/>
          </w:p>
          <w:p w14:paraId="1E597FA3" w14:textId="77777777" w:rsidR="00B7239D" w:rsidRPr="00FD54C4" w:rsidRDefault="00B7239D" w:rsidP="7A674248">
            <w:pPr>
              <w:rPr>
                <w:rFonts w:eastAsia="Calibri"/>
                <w:sz w:val="20"/>
                <w:szCs w:val="20"/>
                <w:lang w:val="en-US" w:eastAsia="en-US"/>
              </w:rPr>
            </w:pPr>
            <w:r w:rsidRPr="00FD54C4">
              <w:rPr>
                <w:rFonts w:eastAsia="Calibri"/>
                <w:b/>
                <w:bCs/>
                <w:sz w:val="20"/>
                <w:szCs w:val="20"/>
                <w:lang w:val="en-US" w:eastAsia="en-US"/>
              </w:rPr>
              <w:t xml:space="preserve">a) </w:t>
            </w:r>
            <w:r w:rsidRPr="00FD54C4">
              <w:rPr>
                <w:rFonts w:eastAsia="Calibri"/>
                <w:sz w:val="20"/>
                <w:szCs w:val="20"/>
                <w:lang w:val="en-US" w:eastAsia="en-US"/>
              </w:rPr>
              <w:t xml:space="preserve">Number of surveys launched and promoted </w:t>
            </w:r>
            <w:proofErr w:type="gramStart"/>
            <w:r w:rsidRPr="00FD54C4">
              <w:rPr>
                <w:rFonts w:eastAsia="Calibri"/>
                <w:sz w:val="20"/>
                <w:szCs w:val="20"/>
                <w:lang w:val="en-US" w:eastAsia="en-US"/>
              </w:rPr>
              <w:t>online;</w:t>
            </w:r>
            <w:proofErr w:type="gramEnd"/>
            <w:r w:rsidRPr="00FD54C4">
              <w:rPr>
                <w:rFonts w:eastAsia="Calibri"/>
                <w:sz w:val="20"/>
                <w:szCs w:val="20"/>
                <w:lang w:val="en-US" w:eastAsia="en-US"/>
              </w:rPr>
              <w:t xml:space="preserve"> </w:t>
            </w:r>
          </w:p>
          <w:p w14:paraId="6A824F14"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Number of survey participants who share their </w:t>
            </w:r>
            <w:proofErr w:type="gramStart"/>
            <w:r w:rsidRPr="00FD54C4">
              <w:rPr>
                <w:rFonts w:eastAsia="Calibri"/>
                <w:sz w:val="20"/>
                <w:szCs w:val="20"/>
                <w:lang w:val="en-US" w:eastAsia="en-US"/>
              </w:rPr>
              <w:t>priorities;</w:t>
            </w:r>
            <w:proofErr w:type="gramEnd"/>
            <w:r w:rsidRPr="00FD54C4">
              <w:rPr>
                <w:rFonts w:eastAsia="Calibri"/>
                <w:sz w:val="20"/>
                <w:szCs w:val="20"/>
                <w:lang w:val="en-US" w:eastAsia="en-US"/>
              </w:rPr>
              <w:t xml:space="preserve"> </w:t>
            </w:r>
          </w:p>
          <w:p w14:paraId="2D72BF4C" w14:textId="24209B51" w:rsidR="00B7239D" w:rsidRPr="00FD54C4" w:rsidRDefault="00B7239D" w:rsidP="7A674248">
            <w:pPr>
              <w:rPr>
                <w:rFonts w:eastAsia="Calibri"/>
                <w:sz w:val="20"/>
                <w:szCs w:val="20"/>
                <w:lang w:val="en-US" w:eastAsia="en-US"/>
              </w:rPr>
            </w:pPr>
            <w:r w:rsidRPr="00FD54C4">
              <w:rPr>
                <w:rFonts w:eastAsia="Calibri"/>
                <w:sz w:val="20"/>
                <w:szCs w:val="20"/>
                <w:lang w:val="en-US" w:eastAsia="en-US"/>
              </w:rPr>
              <w:t>c) Number of social listening projects conducted</w:t>
            </w:r>
          </w:p>
        </w:tc>
        <w:tc>
          <w:tcPr>
            <w:tcW w:w="1530" w:type="dxa"/>
            <w:shd w:val="clear" w:color="auto" w:fill="EEECE1"/>
          </w:tcPr>
          <w:p w14:paraId="5E6131E4"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w:t>
            </w:r>
            <w:proofErr w:type="gramStart"/>
            <w:r w:rsidRPr="00FD54C4">
              <w:rPr>
                <w:rFonts w:eastAsia="Calibri"/>
                <w:sz w:val="20"/>
                <w:szCs w:val="20"/>
                <w:lang w:val="en-US" w:eastAsia="en-US"/>
              </w:rPr>
              <w:t>82;</w:t>
            </w:r>
            <w:proofErr w:type="gramEnd"/>
            <w:r w:rsidRPr="00FD54C4">
              <w:rPr>
                <w:rFonts w:eastAsia="Calibri"/>
                <w:sz w:val="20"/>
                <w:szCs w:val="20"/>
                <w:lang w:val="en-US" w:eastAsia="en-US"/>
              </w:rPr>
              <w:t xml:space="preserve"> </w:t>
            </w:r>
          </w:p>
          <w:p w14:paraId="39287C67"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average of 1,000 per </w:t>
            </w:r>
            <w:proofErr w:type="gramStart"/>
            <w:r w:rsidRPr="00FD54C4">
              <w:rPr>
                <w:rFonts w:eastAsia="Calibri"/>
                <w:sz w:val="20"/>
                <w:szCs w:val="20"/>
                <w:lang w:val="en-US" w:eastAsia="en-US"/>
              </w:rPr>
              <w:t>survey;</w:t>
            </w:r>
            <w:proofErr w:type="gramEnd"/>
            <w:r w:rsidRPr="00FD54C4">
              <w:rPr>
                <w:rFonts w:eastAsia="Calibri"/>
                <w:sz w:val="20"/>
                <w:szCs w:val="20"/>
                <w:lang w:val="en-US" w:eastAsia="en-US"/>
              </w:rPr>
              <w:t xml:space="preserve"> </w:t>
            </w:r>
          </w:p>
          <w:p w14:paraId="26218194" w14:textId="000E2184" w:rsidR="00B7239D" w:rsidRPr="00FD54C4" w:rsidRDefault="00B7239D" w:rsidP="7A674248">
            <w:pPr>
              <w:rPr>
                <w:rFonts w:eastAsia="Calibri"/>
                <w:sz w:val="20"/>
                <w:szCs w:val="20"/>
                <w:lang w:val="en-US" w:eastAsia="en-US"/>
              </w:rPr>
            </w:pPr>
            <w:r w:rsidRPr="00FD54C4">
              <w:rPr>
                <w:rFonts w:eastAsia="Calibri"/>
                <w:sz w:val="20"/>
                <w:szCs w:val="20"/>
                <w:lang w:val="en-US" w:eastAsia="en-US"/>
              </w:rPr>
              <w:t>c) 0</w:t>
            </w:r>
          </w:p>
        </w:tc>
        <w:tc>
          <w:tcPr>
            <w:tcW w:w="1620" w:type="dxa"/>
            <w:shd w:val="clear" w:color="auto" w:fill="EEECE1"/>
          </w:tcPr>
          <w:p w14:paraId="6F66C4D6"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6 new </w:t>
            </w:r>
            <w:proofErr w:type="gramStart"/>
            <w:r w:rsidRPr="00FD54C4">
              <w:rPr>
                <w:rFonts w:eastAsia="Calibri"/>
                <w:sz w:val="20"/>
                <w:szCs w:val="20"/>
                <w:lang w:val="en-US" w:eastAsia="en-US"/>
              </w:rPr>
              <w:t>surveys;</w:t>
            </w:r>
            <w:proofErr w:type="gramEnd"/>
          </w:p>
          <w:p w14:paraId="1999AC92"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1,500 responses per </w:t>
            </w:r>
            <w:proofErr w:type="gramStart"/>
            <w:r w:rsidRPr="00FD54C4">
              <w:rPr>
                <w:rFonts w:eastAsia="Calibri"/>
                <w:sz w:val="20"/>
                <w:szCs w:val="20"/>
                <w:lang w:val="en-US" w:eastAsia="en-US"/>
              </w:rPr>
              <w:t>survey;</w:t>
            </w:r>
            <w:proofErr w:type="gramEnd"/>
            <w:r w:rsidRPr="00FD54C4">
              <w:rPr>
                <w:rFonts w:eastAsia="Calibri"/>
                <w:sz w:val="20"/>
                <w:szCs w:val="20"/>
                <w:lang w:val="en-US" w:eastAsia="en-US"/>
              </w:rPr>
              <w:t xml:space="preserve"> </w:t>
            </w:r>
          </w:p>
          <w:p w14:paraId="6E74E2BB" w14:textId="0A7A86FF" w:rsidR="00B7239D" w:rsidRPr="00FD54C4" w:rsidRDefault="00B7239D" w:rsidP="7A674248">
            <w:pPr>
              <w:rPr>
                <w:rFonts w:eastAsia="Calibri"/>
                <w:sz w:val="20"/>
                <w:szCs w:val="20"/>
                <w:lang w:val="en-US" w:eastAsia="en-US"/>
              </w:rPr>
            </w:pPr>
            <w:r w:rsidRPr="00FD54C4">
              <w:rPr>
                <w:rFonts w:eastAsia="Calibri"/>
                <w:sz w:val="20"/>
                <w:szCs w:val="20"/>
                <w:lang w:val="en-US" w:eastAsia="en-US"/>
              </w:rPr>
              <w:t>c) 6</w:t>
            </w:r>
          </w:p>
        </w:tc>
        <w:tc>
          <w:tcPr>
            <w:tcW w:w="1440" w:type="dxa"/>
          </w:tcPr>
          <w:p w14:paraId="152B0337" w14:textId="38399340" w:rsidR="00B7239D" w:rsidRPr="00FD54C4" w:rsidRDefault="00B7239D" w:rsidP="7A674248">
            <w:pPr>
              <w:rPr>
                <w:b/>
                <w:bCs/>
                <w:noProof/>
                <w:sz w:val="20"/>
                <w:szCs w:val="20"/>
                <w:lang w:val="en-US" w:eastAsia="en-US"/>
              </w:rPr>
            </w:pPr>
          </w:p>
        </w:tc>
        <w:tc>
          <w:tcPr>
            <w:tcW w:w="2160" w:type="dxa"/>
          </w:tcPr>
          <w:p w14:paraId="2E3EE03B" w14:textId="6B91C9FD" w:rsidR="00B7239D" w:rsidRPr="00FD54C4" w:rsidRDefault="00C400C4" w:rsidP="00F27835">
            <w:pPr>
              <w:pStyle w:val="ListParagraph"/>
              <w:numPr>
                <w:ilvl w:val="0"/>
                <w:numId w:val="4"/>
              </w:numPr>
              <w:rPr>
                <w:rFonts w:eastAsia="Calibri"/>
                <w:sz w:val="20"/>
                <w:szCs w:val="20"/>
                <w:lang w:val="en-US" w:eastAsia="en-US"/>
              </w:rPr>
            </w:pPr>
            <w:r>
              <w:rPr>
                <w:rFonts w:eastAsia="Calibri"/>
                <w:sz w:val="20"/>
                <w:szCs w:val="20"/>
                <w:lang w:val="en-US" w:eastAsia="en-US"/>
              </w:rPr>
              <w:t>6</w:t>
            </w:r>
            <w:r w:rsidR="00B7239D" w:rsidRPr="00FD54C4">
              <w:rPr>
                <w:rFonts w:eastAsia="Calibri"/>
                <w:sz w:val="20"/>
                <w:szCs w:val="20"/>
                <w:lang w:val="en-US" w:eastAsia="en-US"/>
              </w:rPr>
              <w:t xml:space="preserve"> </w:t>
            </w:r>
          </w:p>
          <w:p w14:paraId="2ABD6F54" w14:textId="77777777" w:rsidR="00B7239D" w:rsidRPr="00FD54C4" w:rsidRDefault="00B7239D" w:rsidP="7A674248">
            <w:pPr>
              <w:rPr>
                <w:rFonts w:eastAsia="Calibri"/>
                <w:sz w:val="20"/>
                <w:szCs w:val="20"/>
                <w:lang w:val="en-US" w:eastAsia="en-US"/>
              </w:rPr>
            </w:pPr>
          </w:p>
          <w:p w14:paraId="70644CCA" w14:textId="77777777" w:rsidR="00C400C4" w:rsidRPr="00C400C4" w:rsidRDefault="00B7239D" w:rsidP="00C400C4">
            <w:pPr>
              <w:rPr>
                <w:rStyle w:val="CSCFbold"/>
                <w:rFonts w:ascii="Times New Roman" w:eastAsia="Calibri" w:hAnsi="Times New Roman"/>
                <w:color w:val="000000" w:themeColor="text1"/>
                <w:sz w:val="20"/>
                <w:szCs w:val="20"/>
              </w:rPr>
            </w:pPr>
            <w:r w:rsidRPr="00EB49A3">
              <w:rPr>
                <w:rFonts w:eastAsia="Calibri"/>
                <w:sz w:val="20"/>
                <w:szCs w:val="20"/>
                <w:lang w:val="en-US" w:eastAsia="en-US"/>
              </w:rPr>
              <w:t xml:space="preserve">b) </w:t>
            </w:r>
            <w:r w:rsidR="00C400C4" w:rsidRPr="00C400C4">
              <w:rPr>
                <w:rStyle w:val="CSCFbold"/>
                <w:rFonts w:ascii="Times New Roman" w:eastAsia="Calibri" w:hAnsi="Times New Roman"/>
                <w:color w:val="000000" w:themeColor="text1"/>
                <w:sz w:val="20"/>
                <w:szCs w:val="20"/>
              </w:rPr>
              <w:t>8,216 participated.</w:t>
            </w:r>
          </w:p>
          <w:p w14:paraId="69903A88" w14:textId="52E2CA82" w:rsidR="7A674248" w:rsidRPr="00FD54C4" w:rsidRDefault="00C400C4" w:rsidP="00C400C4">
            <w:pPr>
              <w:rPr>
                <w:rStyle w:val="CSCFbold"/>
                <w:rFonts w:ascii="Times New Roman" w:hAnsi="Times New Roman"/>
                <w:color w:val="000000" w:themeColor="text1"/>
                <w:sz w:val="20"/>
                <w:szCs w:val="20"/>
              </w:rPr>
            </w:pPr>
            <w:r w:rsidRPr="00C400C4">
              <w:rPr>
                <w:rStyle w:val="CSCFbold"/>
                <w:rFonts w:ascii="Times New Roman" w:eastAsia="Calibri" w:hAnsi="Times New Roman"/>
                <w:color w:val="000000" w:themeColor="text1"/>
                <w:sz w:val="20"/>
                <w:szCs w:val="20"/>
              </w:rPr>
              <w:t>(74% men, 26% women)</w:t>
            </w:r>
          </w:p>
          <w:p w14:paraId="2E272262" w14:textId="7AB8E331" w:rsidR="00B7239D" w:rsidRPr="00FD54C4" w:rsidRDefault="0A6CEA61" w:rsidP="7A674248">
            <w:pPr>
              <w:rPr>
                <w:rFonts w:eastAsia="Calibri"/>
                <w:sz w:val="20"/>
                <w:szCs w:val="20"/>
                <w:lang w:val="en-US" w:eastAsia="en-US"/>
              </w:rPr>
            </w:pPr>
            <w:r w:rsidRPr="00FD54C4">
              <w:rPr>
                <w:rFonts w:eastAsia="Calibri"/>
                <w:sz w:val="20"/>
                <w:szCs w:val="20"/>
                <w:lang w:val="en-US" w:eastAsia="en-US"/>
              </w:rPr>
              <w:t>C)</w:t>
            </w:r>
            <w:r w:rsidR="00B7239D" w:rsidRPr="00FD54C4">
              <w:rPr>
                <w:rFonts w:eastAsia="Calibri"/>
                <w:sz w:val="20"/>
                <w:szCs w:val="20"/>
                <w:lang w:val="en-US" w:eastAsia="en-US"/>
              </w:rPr>
              <w:t xml:space="preserve"> </w:t>
            </w:r>
            <w:r w:rsidR="00C400C4">
              <w:rPr>
                <w:rFonts w:eastAsia="Calibri"/>
                <w:sz w:val="20"/>
                <w:szCs w:val="20"/>
                <w:lang w:val="en-US" w:eastAsia="en-US"/>
              </w:rPr>
              <w:t>6</w:t>
            </w:r>
          </w:p>
        </w:tc>
        <w:tc>
          <w:tcPr>
            <w:tcW w:w="4770" w:type="dxa"/>
          </w:tcPr>
          <w:p w14:paraId="2E5ED56E" w14:textId="6848F93C" w:rsidR="00B7239D" w:rsidRPr="00FD54C4" w:rsidRDefault="00B7239D" w:rsidP="7A674248">
            <w:pPr>
              <w:rPr>
                <w:b/>
                <w:bCs/>
                <w:noProof/>
                <w:sz w:val="20"/>
                <w:szCs w:val="20"/>
                <w:lang w:val="en-US" w:eastAsia="en-US"/>
              </w:rPr>
            </w:pPr>
          </w:p>
        </w:tc>
      </w:tr>
      <w:tr w:rsidR="00B7239D" w:rsidRPr="00FD54C4" w14:paraId="4AFE31AE" w14:textId="77777777" w:rsidTr="7A674248">
        <w:trPr>
          <w:trHeight w:val="512"/>
        </w:trPr>
        <w:tc>
          <w:tcPr>
            <w:tcW w:w="1530" w:type="dxa"/>
            <w:vMerge/>
          </w:tcPr>
          <w:p w14:paraId="74F8D0B9" w14:textId="77777777" w:rsidR="00B7239D" w:rsidRPr="00FD54C4" w:rsidRDefault="00B7239D" w:rsidP="00B7239D">
            <w:pPr>
              <w:rPr>
                <w:b/>
                <w:sz w:val="20"/>
                <w:szCs w:val="20"/>
                <w:lang w:val="en-US" w:eastAsia="en-US"/>
              </w:rPr>
            </w:pPr>
          </w:p>
        </w:tc>
        <w:tc>
          <w:tcPr>
            <w:tcW w:w="2070" w:type="dxa"/>
            <w:shd w:val="clear" w:color="auto" w:fill="EEECE1"/>
          </w:tcPr>
          <w:p w14:paraId="551FFF6B" w14:textId="709B9048"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2.1.3</w:t>
            </w:r>
            <w:proofErr w:type="gramEnd"/>
          </w:p>
          <w:p w14:paraId="086C3DF3" w14:textId="449A25DB" w:rsidR="00B7239D" w:rsidRPr="00FD54C4" w:rsidRDefault="00B7239D" w:rsidP="7A674248">
            <w:pPr>
              <w:jc w:val="both"/>
              <w:rPr>
                <w:rFonts w:eastAsia="Calibri"/>
                <w:sz w:val="20"/>
                <w:szCs w:val="20"/>
                <w:lang w:val="en-US" w:eastAsia="en-US"/>
              </w:rPr>
            </w:pPr>
            <w:r w:rsidRPr="00FD54C4">
              <w:rPr>
                <w:rFonts w:eastAsia="Calibri"/>
                <w:sz w:val="20"/>
                <w:szCs w:val="20"/>
                <w:lang w:val="en-US" w:eastAsia="en-US"/>
              </w:rPr>
              <w:t>Number of reports produced</w:t>
            </w:r>
          </w:p>
        </w:tc>
        <w:tc>
          <w:tcPr>
            <w:tcW w:w="1530" w:type="dxa"/>
            <w:shd w:val="clear" w:color="auto" w:fill="EEECE1"/>
          </w:tcPr>
          <w:p w14:paraId="3B9146C1" w14:textId="4ABD9274"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4F542BC9" w14:textId="0621A0E1" w:rsidR="00B7239D" w:rsidRPr="009C05B8" w:rsidRDefault="00B7239D" w:rsidP="7A674248">
            <w:pPr>
              <w:rPr>
                <w:rFonts w:eastAsia="Calibri"/>
                <w:sz w:val="20"/>
                <w:szCs w:val="20"/>
                <w:lang w:val="en-US" w:eastAsia="en-US"/>
              </w:rPr>
            </w:pPr>
            <w:r w:rsidRPr="009C05B8">
              <w:rPr>
                <w:rFonts w:eastAsia="Calibri"/>
                <w:sz w:val="20"/>
                <w:szCs w:val="20"/>
                <w:lang w:val="en-US" w:eastAsia="en-US"/>
              </w:rPr>
              <w:t>6</w:t>
            </w:r>
          </w:p>
        </w:tc>
        <w:tc>
          <w:tcPr>
            <w:tcW w:w="1440" w:type="dxa"/>
          </w:tcPr>
          <w:p w14:paraId="6B209768" w14:textId="77777777" w:rsidR="00B7239D" w:rsidRPr="009C05B8" w:rsidRDefault="00B7239D" w:rsidP="7A674248">
            <w:pPr>
              <w:rPr>
                <w:rFonts w:eastAsia="Calibri"/>
                <w:b/>
                <w:bCs/>
                <w:sz w:val="20"/>
                <w:szCs w:val="20"/>
                <w:lang w:val="en-US" w:eastAsia="en-US"/>
              </w:rPr>
            </w:pPr>
          </w:p>
        </w:tc>
        <w:tc>
          <w:tcPr>
            <w:tcW w:w="2160" w:type="dxa"/>
          </w:tcPr>
          <w:p w14:paraId="5C5D655E" w14:textId="541F23EA" w:rsidR="00B7239D" w:rsidRPr="009C05B8" w:rsidRDefault="0088623A" w:rsidP="7A674248">
            <w:pPr>
              <w:spacing w:line="259" w:lineRule="auto"/>
              <w:rPr>
                <w:rStyle w:val="CSCFbold"/>
                <w:rFonts w:ascii="Times New Roman" w:hAnsi="Times New Roman"/>
                <w:color w:val="000000" w:themeColor="text1"/>
                <w:sz w:val="20"/>
                <w:szCs w:val="20"/>
              </w:rPr>
            </w:pPr>
            <w:r>
              <w:rPr>
                <w:rStyle w:val="CSCFbold"/>
                <w:rFonts w:ascii="Times New Roman" w:eastAsia="Calibri" w:hAnsi="Times New Roman"/>
                <w:color w:val="000000" w:themeColor="text1"/>
                <w:sz w:val="20"/>
                <w:szCs w:val="20"/>
              </w:rPr>
              <w:t>6</w:t>
            </w:r>
          </w:p>
        </w:tc>
        <w:tc>
          <w:tcPr>
            <w:tcW w:w="4770" w:type="dxa"/>
          </w:tcPr>
          <w:p w14:paraId="0606B945" w14:textId="49B1A43F" w:rsidR="00B7239D" w:rsidRPr="00730BA2" w:rsidRDefault="00B7239D" w:rsidP="00B7239D">
            <w:pPr>
              <w:rPr>
                <w:bCs/>
                <w:sz w:val="20"/>
                <w:szCs w:val="20"/>
                <w:lang w:val="en-US" w:eastAsia="en-US"/>
              </w:rPr>
            </w:pPr>
          </w:p>
        </w:tc>
      </w:tr>
      <w:tr w:rsidR="00B7239D" w:rsidRPr="00FD54C4" w14:paraId="7E4F2C87" w14:textId="77777777" w:rsidTr="7A674248">
        <w:trPr>
          <w:trHeight w:val="512"/>
        </w:trPr>
        <w:tc>
          <w:tcPr>
            <w:tcW w:w="1530" w:type="dxa"/>
            <w:vMerge w:val="restart"/>
          </w:tcPr>
          <w:p w14:paraId="391C5EE4"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2.2</w:t>
            </w:r>
          </w:p>
          <w:p w14:paraId="0EA4A8D2"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Opportunities</w:t>
            </w:r>
          </w:p>
          <w:p w14:paraId="5DED2D2B"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for dialogue developed</w:t>
            </w:r>
          </w:p>
          <w:p w14:paraId="107122F4" w14:textId="6EEAC341" w:rsidR="00B7239D" w:rsidRPr="00FD54C4" w:rsidRDefault="00B7239D" w:rsidP="00B7239D">
            <w:pPr>
              <w:rPr>
                <w:sz w:val="20"/>
                <w:szCs w:val="20"/>
                <w:lang w:val="en-US" w:eastAsia="en-US"/>
              </w:rPr>
            </w:pPr>
            <w:r w:rsidRPr="00FD54C4">
              <w:rPr>
                <w:rFonts w:eastAsiaTheme="minorEastAsia"/>
                <w:sz w:val="20"/>
                <w:szCs w:val="20"/>
                <w:lang w:val="en-US" w:eastAsia="zh-CN"/>
              </w:rPr>
              <w:t>through youth debate</w:t>
            </w:r>
            <w:r w:rsidRPr="00FD54C4">
              <w:rPr>
                <w:rFonts w:eastAsia="Calibri"/>
                <w:sz w:val="20"/>
                <w:szCs w:val="20"/>
                <w:lang w:val="en-US" w:eastAsia="zh-CN"/>
              </w:rPr>
              <w:t>s</w:t>
            </w:r>
          </w:p>
        </w:tc>
        <w:tc>
          <w:tcPr>
            <w:tcW w:w="2070" w:type="dxa"/>
            <w:shd w:val="clear" w:color="auto" w:fill="EEECE1"/>
          </w:tcPr>
          <w:p w14:paraId="5F56A11D"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2.2.1</w:t>
            </w:r>
            <w:proofErr w:type="gramEnd"/>
          </w:p>
          <w:p w14:paraId="5ABBDAF8" w14:textId="746E9975" w:rsidR="00170E2C" w:rsidRPr="00FD54C4" w:rsidRDefault="00170E2C" w:rsidP="00170E2C">
            <w:pPr>
              <w:rPr>
                <w:rFonts w:eastAsia="Calibri"/>
                <w:sz w:val="20"/>
                <w:szCs w:val="20"/>
                <w:lang w:val="en-US" w:eastAsia="en-US"/>
              </w:rPr>
            </w:pPr>
          </w:p>
          <w:p w14:paraId="52020787" w14:textId="77777777" w:rsidR="00170E2C" w:rsidRPr="00FD54C4" w:rsidRDefault="00170E2C" w:rsidP="00170E2C">
            <w:pPr>
              <w:jc w:val="both"/>
              <w:rPr>
                <w:rFonts w:eastAsia="Calibri"/>
                <w:sz w:val="20"/>
                <w:szCs w:val="20"/>
                <w:lang w:val="en-US" w:eastAsia="en-US"/>
              </w:rPr>
            </w:pPr>
            <w:r w:rsidRPr="00FD54C4">
              <w:rPr>
                <w:rFonts w:eastAsia="Calibri"/>
                <w:sz w:val="20"/>
                <w:szCs w:val="20"/>
                <w:lang w:val="en-US" w:eastAsia="en-US"/>
              </w:rPr>
              <w:t xml:space="preserve">Number of consultation workshops conducted </w:t>
            </w:r>
          </w:p>
          <w:p w14:paraId="196FB166" w14:textId="6B9486F4" w:rsidR="00B7239D" w:rsidRPr="00FD54C4" w:rsidRDefault="00B7239D" w:rsidP="7A674248">
            <w:pPr>
              <w:rPr>
                <w:rFonts w:eastAsia="Calibri"/>
                <w:sz w:val="20"/>
                <w:szCs w:val="20"/>
                <w:lang w:val="en-US" w:eastAsia="en-US"/>
              </w:rPr>
            </w:pPr>
          </w:p>
        </w:tc>
        <w:tc>
          <w:tcPr>
            <w:tcW w:w="1530" w:type="dxa"/>
            <w:shd w:val="clear" w:color="auto" w:fill="EEECE1"/>
          </w:tcPr>
          <w:p w14:paraId="6CF5640D" w14:textId="5075AD86" w:rsidR="00B7239D" w:rsidRPr="00FD54C4" w:rsidRDefault="00170E2C"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1D0C4A4D" w14:textId="77E27DFF" w:rsidR="00B7239D" w:rsidRPr="00FD54C4" w:rsidRDefault="00170E2C" w:rsidP="7A674248">
            <w:pPr>
              <w:rPr>
                <w:rFonts w:eastAsia="Calibri"/>
                <w:sz w:val="20"/>
                <w:szCs w:val="20"/>
                <w:lang w:val="en-US" w:eastAsia="en-US"/>
              </w:rPr>
            </w:pPr>
            <w:r w:rsidRPr="00FD54C4">
              <w:rPr>
                <w:rFonts w:eastAsia="Calibri"/>
                <w:sz w:val="20"/>
                <w:szCs w:val="20"/>
                <w:lang w:val="en-US" w:eastAsia="en-US"/>
              </w:rPr>
              <w:t>3</w:t>
            </w:r>
          </w:p>
        </w:tc>
        <w:tc>
          <w:tcPr>
            <w:tcW w:w="1440" w:type="dxa"/>
          </w:tcPr>
          <w:p w14:paraId="7B8B1DF2" w14:textId="13129545" w:rsidR="00B7239D" w:rsidRPr="00FD54C4" w:rsidRDefault="00B7239D" w:rsidP="7A674248">
            <w:pPr>
              <w:rPr>
                <w:rFonts w:eastAsia="Calibri"/>
                <w:b/>
                <w:bCs/>
                <w:noProof/>
                <w:sz w:val="20"/>
                <w:szCs w:val="20"/>
                <w:lang w:val="en-US" w:eastAsia="en-US"/>
              </w:rPr>
            </w:pPr>
          </w:p>
        </w:tc>
        <w:tc>
          <w:tcPr>
            <w:tcW w:w="2160" w:type="dxa"/>
          </w:tcPr>
          <w:p w14:paraId="2308D30A" w14:textId="1D7E11C2" w:rsidR="00B7239D" w:rsidRPr="00FD54C4" w:rsidRDefault="0088623A" w:rsidP="00170E2C">
            <w:pPr>
              <w:rPr>
                <w:sz w:val="20"/>
                <w:szCs w:val="20"/>
                <w:highlight w:val="yellow"/>
                <w:lang w:val="en-US" w:eastAsia="en-US"/>
              </w:rPr>
            </w:pPr>
            <w:r>
              <w:rPr>
                <w:rFonts w:eastAsia="Calibri"/>
                <w:sz w:val="20"/>
                <w:szCs w:val="20"/>
                <w:lang w:val="en-US" w:eastAsia="en-US"/>
              </w:rPr>
              <w:t>1</w:t>
            </w:r>
          </w:p>
        </w:tc>
        <w:tc>
          <w:tcPr>
            <w:tcW w:w="4770" w:type="dxa"/>
          </w:tcPr>
          <w:p w14:paraId="2494DF81" w14:textId="49C879F7" w:rsidR="00B7239D" w:rsidRPr="0088623A" w:rsidRDefault="0088623A" w:rsidP="7A674248">
            <w:pPr>
              <w:rPr>
                <w:noProof/>
                <w:sz w:val="20"/>
                <w:szCs w:val="20"/>
                <w:lang w:val="en-US" w:eastAsia="en-US"/>
              </w:rPr>
            </w:pPr>
            <w:r w:rsidRPr="0088623A">
              <w:rPr>
                <w:noProof/>
                <w:sz w:val="20"/>
                <w:szCs w:val="20"/>
                <w:lang w:val="en-US" w:eastAsia="en-US"/>
              </w:rPr>
              <w:t>One meeting merging different NGOs, plaus a research conducted to understand priporities for the debates topic at the beginning of the project</w:t>
            </w:r>
          </w:p>
        </w:tc>
      </w:tr>
      <w:tr w:rsidR="00B7239D" w:rsidRPr="00FD54C4" w14:paraId="6D235372" w14:textId="77777777" w:rsidTr="7A674248">
        <w:trPr>
          <w:trHeight w:val="458"/>
        </w:trPr>
        <w:tc>
          <w:tcPr>
            <w:tcW w:w="1530" w:type="dxa"/>
            <w:vMerge/>
          </w:tcPr>
          <w:p w14:paraId="3E6C40FD" w14:textId="77777777" w:rsidR="00B7239D" w:rsidRPr="00FD54C4" w:rsidRDefault="00B7239D" w:rsidP="00B7239D">
            <w:pPr>
              <w:rPr>
                <w:b/>
                <w:sz w:val="20"/>
                <w:szCs w:val="20"/>
                <w:lang w:val="en-US" w:eastAsia="en-US"/>
              </w:rPr>
            </w:pPr>
          </w:p>
        </w:tc>
        <w:tc>
          <w:tcPr>
            <w:tcW w:w="2070" w:type="dxa"/>
            <w:shd w:val="clear" w:color="auto" w:fill="EEECE1"/>
          </w:tcPr>
          <w:p w14:paraId="5A05ECD2"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2.2.2</w:t>
            </w:r>
            <w:proofErr w:type="gramEnd"/>
          </w:p>
          <w:p w14:paraId="305B15FF" w14:textId="00D98CEF"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debating toolkits developed</w:t>
            </w:r>
          </w:p>
        </w:tc>
        <w:tc>
          <w:tcPr>
            <w:tcW w:w="1530" w:type="dxa"/>
            <w:shd w:val="clear" w:color="auto" w:fill="EEECE1"/>
          </w:tcPr>
          <w:p w14:paraId="3167AC15" w14:textId="667B6528"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7141704D" w14:textId="7C58E315"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1440" w:type="dxa"/>
          </w:tcPr>
          <w:p w14:paraId="767E2F88" w14:textId="5CD89E14" w:rsidR="00B7239D" w:rsidRPr="00FD54C4" w:rsidRDefault="00B7239D" w:rsidP="7A674248">
            <w:pPr>
              <w:rPr>
                <w:rFonts w:eastAsia="Calibri"/>
                <w:b/>
                <w:bCs/>
                <w:sz w:val="20"/>
                <w:szCs w:val="20"/>
                <w:lang w:val="en-US" w:eastAsia="en-US"/>
              </w:rPr>
            </w:pPr>
          </w:p>
        </w:tc>
        <w:tc>
          <w:tcPr>
            <w:tcW w:w="2160" w:type="dxa"/>
          </w:tcPr>
          <w:p w14:paraId="61F27475" w14:textId="526DFD22"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4770" w:type="dxa"/>
          </w:tcPr>
          <w:p w14:paraId="2D6A96AE" w14:textId="36DDC450" w:rsidR="00B7239D" w:rsidRPr="00FD54C4" w:rsidRDefault="00B7239D" w:rsidP="00B7239D">
            <w:pPr>
              <w:rPr>
                <w:sz w:val="20"/>
                <w:szCs w:val="20"/>
              </w:rPr>
            </w:pPr>
          </w:p>
        </w:tc>
      </w:tr>
      <w:tr w:rsidR="00B7239D" w:rsidRPr="00FD54C4" w14:paraId="77DF9A9C" w14:textId="77777777" w:rsidTr="7A674248">
        <w:trPr>
          <w:trHeight w:val="458"/>
        </w:trPr>
        <w:tc>
          <w:tcPr>
            <w:tcW w:w="1530" w:type="dxa"/>
            <w:vMerge/>
          </w:tcPr>
          <w:p w14:paraId="6AD91AB3" w14:textId="77777777" w:rsidR="00B7239D" w:rsidRPr="00FD54C4" w:rsidRDefault="00B7239D" w:rsidP="00B7239D">
            <w:pPr>
              <w:rPr>
                <w:b/>
                <w:sz w:val="20"/>
                <w:szCs w:val="20"/>
                <w:lang w:val="en-US" w:eastAsia="en-US"/>
              </w:rPr>
            </w:pPr>
          </w:p>
        </w:tc>
        <w:tc>
          <w:tcPr>
            <w:tcW w:w="2070" w:type="dxa"/>
            <w:shd w:val="clear" w:color="auto" w:fill="EEECE1"/>
          </w:tcPr>
          <w:p w14:paraId="0A3EB27B" w14:textId="53E049D9"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2.2.3</w:t>
            </w:r>
            <w:proofErr w:type="gramEnd"/>
          </w:p>
          <w:p w14:paraId="25E2436F" w14:textId="518C38DA" w:rsidR="00B7239D" w:rsidRPr="006E71B2" w:rsidRDefault="00170E2C" w:rsidP="006E71B2">
            <w:pPr>
              <w:pStyle w:val="NormalWeb"/>
              <w:rPr>
                <w:sz w:val="20"/>
                <w:szCs w:val="20"/>
              </w:rPr>
            </w:pPr>
            <w:r w:rsidRPr="00FD54C4">
              <w:rPr>
                <w:sz w:val="20"/>
                <w:szCs w:val="20"/>
              </w:rPr>
              <w:lastRenderedPageBreak/>
              <w:t xml:space="preserve">Number of youth debates on </w:t>
            </w:r>
            <w:proofErr w:type="gramStart"/>
            <w:r w:rsidRPr="00FD54C4">
              <w:rPr>
                <w:sz w:val="20"/>
                <w:szCs w:val="20"/>
              </w:rPr>
              <w:t>peace-building</w:t>
            </w:r>
            <w:proofErr w:type="gramEnd"/>
            <w:r w:rsidRPr="00FD54C4">
              <w:rPr>
                <w:sz w:val="20"/>
                <w:szCs w:val="20"/>
              </w:rPr>
              <w:t xml:space="preserve"> conducted </w:t>
            </w:r>
          </w:p>
        </w:tc>
        <w:tc>
          <w:tcPr>
            <w:tcW w:w="1530" w:type="dxa"/>
            <w:shd w:val="clear" w:color="auto" w:fill="EEECE1"/>
          </w:tcPr>
          <w:p w14:paraId="7441BD48" w14:textId="419B3E47" w:rsidR="00B7239D" w:rsidRPr="00FD54C4" w:rsidRDefault="00170E2C" w:rsidP="7A674248">
            <w:pPr>
              <w:rPr>
                <w:rFonts w:eastAsia="Calibri"/>
                <w:sz w:val="20"/>
                <w:szCs w:val="20"/>
                <w:lang w:val="en-US" w:eastAsia="en-US"/>
              </w:rPr>
            </w:pPr>
            <w:r w:rsidRPr="00FD54C4">
              <w:rPr>
                <w:rFonts w:eastAsia="Calibri"/>
                <w:sz w:val="20"/>
                <w:szCs w:val="20"/>
                <w:lang w:val="en-US" w:eastAsia="en-US"/>
              </w:rPr>
              <w:lastRenderedPageBreak/>
              <w:t>2</w:t>
            </w:r>
          </w:p>
        </w:tc>
        <w:tc>
          <w:tcPr>
            <w:tcW w:w="1620" w:type="dxa"/>
            <w:shd w:val="clear" w:color="auto" w:fill="EEECE1"/>
          </w:tcPr>
          <w:p w14:paraId="190769B2" w14:textId="675BACBB" w:rsidR="00B7239D" w:rsidRPr="00FD54C4" w:rsidRDefault="006E71B2" w:rsidP="7A674248">
            <w:pPr>
              <w:rPr>
                <w:rFonts w:eastAsia="Calibri"/>
                <w:sz w:val="20"/>
                <w:szCs w:val="20"/>
                <w:lang w:val="en-US" w:eastAsia="en-US"/>
              </w:rPr>
            </w:pPr>
            <w:r>
              <w:rPr>
                <w:rFonts w:eastAsia="Calibri"/>
                <w:sz w:val="20"/>
                <w:szCs w:val="20"/>
                <w:lang w:val="en-US" w:eastAsia="en-US"/>
              </w:rPr>
              <w:t>5</w:t>
            </w:r>
          </w:p>
        </w:tc>
        <w:tc>
          <w:tcPr>
            <w:tcW w:w="1440" w:type="dxa"/>
          </w:tcPr>
          <w:p w14:paraId="4C6E92ED" w14:textId="77777777" w:rsidR="00B7239D" w:rsidRPr="009C05B8" w:rsidRDefault="00B7239D" w:rsidP="7A674248">
            <w:pPr>
              <w:rPr>
                <w:rFonts w:eastAsia="Calibri"/>
                <w:b/>
                <w:bCs/>
                <w:sz w:val="20"/>
                <w:szCs w:val="20"/>
                <w:lang w:val="en-US" w:eastAsia="en-US"/>
              </w:rPr>
            </w:pPr>
          </w:p>
        </w:tc>
        <w:tc>
          <w:tcPr>
            <w:tcW w:w="2160" w:type="dxa"/>
          </w:tcPr>
          <w:p w14:paraId="49076FF4" w14:textId="1B764972" w:rsidR="00B7239D" w:rsidRPr="009C05B8" w:rsidRDefault="0088623A" w:rsidP="7A674248">
            <w:pPr>
              <w:rPr>
                <w:rFonts w:eastAsia="Calibri"/>
                <w:sz w:val="20"/>
                <w:szCs w:val="20"/>
                <w:lang w:val="en-US" w:eastAsia="en-US"/>
              </w:rPr>
            </w:pPr>
            <w:r>
              <w:rPr>
                <w:rFonts w:eastAsia="Calibri"/>
                <w:sz w:val="20"/>
                <w:szCs w:val="20"/>
                <w:lang w:val="en-US" w:eastAsia="en-US"/>
              </w:rPr>
              <w:t>4</w:t>
            </w:r>
          </w:p>
        </w:tc>
        <w:tc>
          <w:tcPr>
            <w:tcW w:w="4770" w:type="dxa"/>
          </w:tcPr>
          <w:p w14:paraId="4B732C92" w14:textId="77777777" w:rsidR="006E71B2" w:rsidRDefault="006E71B2" w:rsidP="006E71B2">
            <w:pPr>
              <w:pStyle w:val="Header"/>
              <w:jc w:val="both"/>
              <w:rPr>
                <w:noProof/>
                <w:sz w:val="20"/>
                <w:szCs w:val="20"/>
                <w:lang w:val="en-US" w:eastAsia="en-US"/>
              </w:rPr>
            </w:pPr>
          </w:p>
          <w:p w14:paraId="3D5EC606" w14:textId="32390BF3" w:rsidR="00B7239D" w:rsidRPr="006E71B2" w:rsidRDefault="006E71B2" w:rsidP="006E71B2">
            <w:pPr>
              <w:pStyle w:val="Header"/>
              <w:jc w:val="both"/>
              <w:rPr>
                <w:szCs w:val="22"/>
              </w:rPr>
            </w:pPr>
            <w:r>
              <w:rPr>
                <w:noProof/>
                <w:sz w:val="20"/>
                <w:szCs w:val="20"/>
                <w:lang w:val="en-US" w:eastAsia="en-US"/>
              </w:rPr>
              <w:t>Due to Covid 19, the project team</w:t>
            </w:r>
            <w:r w:rsidRPr="006E71B2">
              <w:rPr>
                <w:noProof/>
                <w:sz w:val="20"/>
                <w:szCs w:val="20"/>
                <w:lang w:val="en-US" w:eastAsia="en-US"/>
              </w:rPr>
              <w:t xml:space="preserve"> merge</w:t>
            </w:r>
            <w:r>
              <w:rPr>
                <w:noProof/>
                <w:sz w:val="20"/>
                <w:szCs w:val="20"/>
                <w:lang w:val="en-US" w:eastAsia="en-US"/>
              </w:rPr>
              <w:t>d</w:t>
            </w:r>
            <w:r w:rsidRPr="006E71B2">
              <w:rPr>
                <w:noProof/>
                <w:sz w:val="20"/>
                <w:szCs w:val="20"/>
                <w:lang w:val="en-US" w:eastAsia="en-US"/>
              </w:rPr>
              <w:t xml:space="preserve"> the fourth and fifth debates into an online national one, ensuring safety </w:t>
            </w:r>
            <w:r w:rsidRPr="006E71B2">
              <w:rPr>
                <w:noProof/>
                <w:sz w:val="20"/>
                <w:szCs w:val="20"/>
                <w:lang w:val="en-US" w:eastAsia="en-US"/>
              </w:rPr>
              <w:lastRenderedPageBreak/>
              <w:t>of participants and a wider inclusion of youth from across Yemen</w:t>
            </w:r>
            <w:r>
              <w:rPr>
                <w:szCs w:val="22"/>
              </w:rPr>
              <w:t>.</w:t>
            </w:r>
          </w:p>
        </w:tc>
      </w:tr>
      <w:tr w:rsidR="00B7239D" w:rsidRPr="00FD54C4" w14:paraId="3AA4D706" w14:textId="77777777" w:rsidTr="7A674248">
        <w:trPr>
          <w:trHeight w:val="458"/>
        </w:trPr>
        <w:tc>
          <w:tcPr>
            <w:tcW w:w="1530" w:type="dxa"/>
            <w:vMerge w:val="restart"/>
          </w:tcPr>
          <w:p w14:paraId="1BBAE799"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lastRenderedPageBreak/>
              <w:t>Output 2.3</w:t>
            </w:r>
          </w:p>
          <w:p w14:paraId="16B6F508"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Weekly</w:t>
            </w:r>
          </w:p>
          <w:p w14:paraId="03E2E763" w14:textId="77777777" w:rsidR="00B7239D" w:rsidRPr="00FD54C4" w:rsidRDefault="00B7239D" w:rsidP="7A674248">
            <w:pPr>
              <w:autoSpaceDE w:val="0"/>
              <w:autoSpaceDN w:val="0"/>
              <w:adjustRightInd w:val="0"/>
              <w:rPr>
                <w:rFonts w:eastAsia="Calibri"/>
                <w:sz w:val="20"/>
                <w:szCs w:val="20"/>
                <w:lang w:val="en-US" w:eastAsia="zh-CN"/>
              </w:rPr>
            </w:pPr>
            <w:proofErr w:type="spellStart"/>
            <w:r w:rsidRPr="00FD54C4">
              <w:rPr>
                <w:rFonts w:eastAsia="Calibri"/>
                <w:sz w:val="20"/>
                <w:szCs w:val="20"/>
                <w:lang w:val="en-US" w:eastAsia="zh-CN"/>
              </w:rPr>
              <w:t>programmes</w:t>
            </w:r>
            <w:proofErr w:type="spellEnd"/>
            <w:r w:rsidRPr="00FD54C4">
              <w:rPr>
                <w:rFonts w:eastAsia="Calibri"/>
                <w:sz w:val="20"/>
                <w:szCs w:val="20"/>
                <w:lang w:val="en-US" w:eastAsia="zh-CN"/>
              </w:rPr>
              <w:t xml:space="preserve"> on network</w:t>
            </w:r>
          </w:p>
          <w:p w14:paraId="32D36C46"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of community radios for</w:t>
            </w:r>
          </w:p>
          <w:p w14:paraId="73ED92D1"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young people to voice</w:t>
            </w:r>
          </w:p>
          <w:p w14:paraId="7C265083"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their opinions on building</w:t>
            </w:r>
          </w:p>
          <w:p w14:paraId="6C53AAED" w14:textId="64EBA3B4" w:rsidR="00B7239D" w:rsidRPr="00FD54C4" w:rsidRDefault="00B7239D" w:rsidP="7A674248">
            <w:pPr>
              <w:rPr>
                <w:rFonts w:eastAsia="Calibri"/>
                <w:sz w:val="20"/>
                <w:szCs w:val="20"/>
                <w:lang w:val="en-US" w:eastAsia="en-US"/>
              </w:rPr>
            </w:pPr>
            <w:r w:rsidRPr="00FD54C4">
              <w:rPr>
                <w:rFonts w:eastAsia="Calibri"/>
                <w:sz w:val="20"/>
                <w:szCs w:val="20"/>
                <w:lang w:val="en-US" w:eastAsia="zh-CN"/>
              </w:rPr>
              <w:t>process</w:t>
            </w:r>
          </w:p>
        </w:tc>
        <w:tc>
          <w:tcPr>
            <w:tcW w:w="2070" w:type="dxa"/>
            <w:shd w:val="clear" w:color="auto" w:fill="EEECE1"/>
          </w:tcPr>
          <w:p w14:paraId="60D137D6" w14:textId="77777777" w:rsidR="00B7239D" w:rsidRPr="00FD54C4" w:rsidRDefault="00B7239D" w:rsidP="7A674248">
            <w:pPr>
              <w:jc w:val="both"/>
              <w:rPr>
                <w:rFonts w:eastAsia="Calibri"/>
                <w:sz w:val="20"/>
                <w:szCs w:val="20"/>
                <w:lang w:val="en-US" w:eastAsia="en-US"/>
              </w:rPr>
            </w:pPr>
            <w:proofErr w:type="gramStart"/>
            <w:r w:rsidRPr="00FD54C4">
              <w:rPr>
                <w:rFonts w:eastAsia="Calibri"/>
                <w:sz w:val="20"/>
                <w:szCs w:val="20"/>
                <w:lang w:val="en-US" w:eastAsia="en-US"/>
              </w:rPr>
              <w:t>Indicator  2.3.1</w:t>
            </w:r>
            <w:proofErr w:type="gramEnd"/>
          </w:p>
          <w:p w14:paraId="555802C1" w14:textId="5B94B29E"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community radio journalists trained</w:t>
            </w:r>
          </w:p>
        </w:tc>
        <w:tc>
          <w:tcPr>
            <w:tcW w:w="1530" w:type="dxa"/>
            <w:shd w:val="clear" w:color="auto" w:fill="EEECE1"/>
          </w:tcPr>
          <w:p w14:paraId="2C6E832D" w14:textId="7ED672F7"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26AB1FC1" w14:textId="19485483" w:rsidR="00B7239D" w:rsidRPr="00FD54C4" w:rsidRDefault="00B7239D" w:rsidP="7A674248">
            <w:pPr>
              <w:rPr>
                <w:rFonts w:eastAsia="Calibri"/>
                <w:sz w:val="20"/>
                <w:szCs w:val="20"/>
                <w:lang w:val="en-US" w:eastAsia="en-US"/>
              </w:rPr>
            </w:pPr>
            <w:r w:rsidRPr="00FD54C4">
              <w:rPr>
                <w:rFonts w:eastAsia="Calibri"/>
                <w:sz w:val="20"/>
                <w:szCs w:val="20"/>
                <w:lang w:val="en-US" w:eastAsia="en-US"/>
              </w:rPr>
              <w:t>10</w:t>
            </w:r>
          </w:p>
        </w:tc>
        <w:tc>
          <w:tcPr>
            <w:tcW w:w="1440" w:type="dxa"/>
          </w:tcPr>
          <w:p w14:paraId="0DEDF0C1" w14:textId="3B79C590" w:rsidR="00B7239D" w:rsidRPr="00FD54C4" w:rsidRDefault="00B7239D" w:rsidP="7A674248">
            <w:pPr>
              <w:rPr>
                <w:b/>
                <w:bCs/>
                <w:noProof/>
                <w:sz w:val="20"/>
                <w:szCs w:val="20"/>
                <w:lang w:val="en-US" w:eastAsia="en-US"/>
              </w:rPr>
            </w:pPr>
          </w:p>
        </w:tc>
        <w:tc>
          <w:tcPr>
            <w:tcW w:w="2160" w:type="dxa"/>
          </w:tcPr>
          <w:p w14:paraId="4D8659B8"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17 from (5 Radio stations)</w:t>
            </w:r>
          </w:p>
          <w:p w14:paraId="7C39D415" w14:textId="362CC31B" w:rsidR="00B7239D" w:rsidRPr="00FD54C4" w:rsidRDefault="00B7239D" w:rsidP="7A674248">
            <w:pPr>
              <w:rPr>
                <w:rFonts w:eastAsia="Calibri"/>
                <w:sz w:val="20"/>
                <w:szCs w:val="20"/>
                <w:lang w:val="en-US" w:eastAsia="en-US"/>
              </w:rPr>
            </w:pPr>
            <w:r w:rsidRPr="00FD54C4">
              <w:rPr>
                <w:rFonts w:eastAsia="Calibri"/>
                <w:sz w:val="20"/>
                <w:szCs w:val="20"/>
                <w:lang w:val="en-US" w:eastAsia="en-US"/>
              </w:rPr>
              <w:t>7 were women</w:t>
            </w:r>
          </w:p>
        </w:tc>
        <w:tc>
          <w:tcPr>
            <w:tcW w:w="4770" w:type="dxa"/>
          </w:tcPr>
          <w:p w14:paraId="518A1DC4" w14:textId="023D1B78" w:rsidR="00B7239D" w:rsidRPr="00FD54C4" w:rsidRDefault="00B7239D" w:rsidP="7A674248">
            <w:pPr>
              <w:rPr>
                <w:b/>
                <w:bCs/>
                <w:noProof/>
                <w:sz w:val="20"/>
                <w:szCs w:val="20"/>
                <w:lang w:val="en-US" w:eastAsia="en-US"/>
              </w:rPr>
            </w:pPr>
          </w:p>
        </w:tc>
      </w:tr>
      <w:tr w:rsidR="00B7239D" w:rsidRPr="00FD54C4" w14:paraId="2DE8412A" w14:textId="77777777" w:rsidTr="7A674248">
        <w:trPr>
          <w:trHeight w:val="458"/>
        </w:trPr>
        <w:tc>
          <w:tcPr>
            <w:tcW w:w="1530" w:type="dxa"/>
            <w:vMerge/>
          </w:tcPr>
          <w:p w14:paraId="60D9CD74" w14:textId="77777777" w:rsidR="00B7239D" w:rsidRPr="00FD54C4" w:rsidRDefault="00B7239D" w:rsidP="00B7239D">
            <w:pPr>
              <w:rPr>
                <w:b/>
                <w:sz w:val="20"/>
                <w:szCs w:val="20"/>
                <w:lang w:val="en-US" w:eastAsia="en-US"/>
              </w:rPr>
            </w:pPr>
          </w:p>
        </w:tc>
        <w:tc>
          <w:tcPr>
            <w:tcW w:w="2070" w:type="dxa"/>
            <w:shd w:val="clear" w:color="auto" w:fill="EEECE1"/>
          </w:tcPr>
          <w:p w14:paraId="1EABD7E6" w14:textId="77777777" w:rsidR="00B7239D" w:rsidRPr="00FD54C4" w:rsidRDefault="00B7239D" w:rsidP="7A674248">
            <w:pPr>
              <w:rPr>
                <w:rFonts w:eastAsia="Calibri"/>
                <w:sz w:val="20"/>
                <w:szCs w:val="20"/>
                <w:lang w:val="en-US" w:eastAsia="en-US"/>
              </w:rPr>
            </w:pPr>
            <w:proofErr w:type="gramStart"/>
            <w:r w:rsidRPr="00FD54C4">
              <w:rPr>
                <w:rFonts w:eastAsia="Calibri"/>
                <w:sz w:val="20"/>
                <w:szCs w:val="20"/>
                <w:lang w:val="en-US" w:eastAsia="en-US"/>
              </w:rPr>
              <w:t>Indicator  2.3.2</w:t>
            </w:r>
            <w:proofErr w:type="gramEnd"/>
          </w:p>
          <w:p w14:paraId="59022B4B"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Number of radio </w:t>
            </w:r>
            <w:proofErr w:type="spellStart"/>
            <w:r w:rsidRPr="00FD54C4">
              <w:rPr>
                <w:rFonts w:eastAsia="Calibri"/>
                <w:sz w:val="20"/>
                <w:szCs w:val="20"/>
                <w:lang w:val="en-US" w:eastAsia="en-US"/>
              </w:rPr>
              <w:t>programmes</w:t>
            </w:r>
            <w:proofErr w:type="spellEnd"/>
            <w:r w:rsidRPr="00FD54C4">
              <w:rPr>
                <w:rFonts w:eastAsia="Calibri"/>
                <w:sz w:val="20"/>
                <w:szCs w:val="20"/>
                <w:lang w:val="en-US" w:eastAsia="en-US"/>
              </w:rPr>
              <w:t xml:space="preserve"> </w:t>
            </w:r>
            <w:proofErr w:type="gramStart"/>
            <w:r w:rsidRPr="00FD54C4">
              <w:rPr>
                <w:rFonts w:eastAsia="Calibri"/>
                <w:sz w:val="20"/>
                <w:szCs w:val="20"/>
                <w:lang w:val="en-US" w:eastAsia="en-US"/>
              </w:rPr>
              <w:t>produced;</w:t>
            </w:r>
            <w:proofErr w:type="gramEnd"/>
            <w:r w:rsidRPr="00FD54C4">
              <w:rPr>
                <w:rFonts w:eastAsia="Calibri"/>
                <w:sz w:val="20"/>
                <w:szCs w:val="20"/>
                <w:lang w:val="en-US" w:eastAsia="en-US"/>
              </w:rPr>
              <w:t xml:space="preserve"> </w:t>
            </w:r>
          </w:p>
          <w:p w14:paraId="41865697" w14:textId="4343C705"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Number of </w:t>
            </w:r>
            <w:proofErr w:type="gramStart"/>
            <w:r w:rsidRPr="00FD54C4">
              <w:rPr>
                <w:rFonts w:eastAsia="Calibri"/>
                <w:sz w:val="20"/>
                <w:szCs w:val="20"/>
                <w:lang w:val="en-US" w:eastAsia="en-US"/>
              </w:rPr>
              <w:t>youth</w:t>
            </w:r>
            <w:proofErr w:type="gramEnd"/>
            <w:r w:rsidRPr="00FD54C4">
              <w:rPr>
                <w:rFonts w:eastAsia="Calibri"/>
                <w:sz w:val="20"/>
                <w:szCs w:val="20"/>
                <w:lang w:val="en-US" w:eastAsia="en-US"/>
              </w:rPr>
              <w:t xml:space="preserve"> who participate in radio </w:t>
            </w:r>
            <w:proofErr w:type="spellStart"/>
            <w:r w:rsidRPr="00FD54C4">
              <w:rPr>
                <w:rFonts w:eastAsia="Calibri"/>
                <w:sz w:val="20"/>
                <w:szCs w:val="20"/>
                <w:lang w:val="en-US" w:eastAsia="en-US"/>
              </w:rPr>
              <w:t>programmes</w:t>
            </w:r>
            <w:proofErr w:type="spellEnd"/>
            <w:r w:rsidRPr="00FD54C4">
              <w:rPr>
                <w:rFonts w:eastAsia="Calibri"/>
                <w:b/>
                <w:bCs/>
                <w:sz w:val="20"/>
                <w:szCs w:val="20"/>
                <w:lang w:val="en-US" w:eastAsia="en-US"/>
              </w:rPr>
              <w:t>.</w:t>
            </w:r>
          </w:p>
        </w:tc>
        <w:tc>
          <w:tcPr>
            <w:tcW w:w="1530" w:type="dxa"/>
            <w:shd w:val="clear" w:color="auto" w:fill="EEECE1"/>
          </w:tcPr>
          <w:p w14:paraId="4B8B2E55" w14:textId="1617DF34"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w:t>
            </w:r>
            <w:proofErr w:type="gramStart"/>
            <w:r w:rsidRPr="00FD54C4">
              <w:rPr>
                <w:rFonts w:eastAsia="Calibri"/>
                <w:sz w:val="20"/>
                <w:szCs w:val="20"/>
                <w:lang w:val="en-US" w:eastAsia="en-US"/>
              </w:rPr>
              <w:t>0;</w:t>
            </w:r>
            <w:proofErr w:type="gramEnd"/>
            <w:r w:rsidRPr="00FD54C4">
              <w:rPr>
                <w:rFonts w:eastAsia="Calibri"/>
                <w:sz w:val="20"/>
                <w:szCs w:val="20"/>
                <w:lang w:val="en-US" w:eastAsia="en-US"/>
              </w:rPr>
              <w:t xml:space="preserve"> </w:t>
            </w:r>
          </w:p>
          <w:p w14:paraId="59B4B5FF" w14:textId="44462341" w:rsidR="00B7239D" w:rsidRPr="00FD54C4" w:rsidRDefault="00B7239D" w:rsidP="7A674248">
            <w:pPr>
              <w:rPr>
                <w:rFonts w:eastAsia="Calibri"/>
                <w:sz w:val="20"/>
                <w:szCs w:val="20"/>
                <w:lang w:val="en-US" w:eastAsia="en-US"/>
              </w:rPr>
            </w:pPr>
            <w:r w:rsidRPr="00FD54C4">
              <w:rPr>
                <w:rFonts w:eastAsia="Calibri"/>
                <w:sz w:val="20"/>
                <w:szCs w:val="20"/>
                <w:lang w:val="en-US" w:eastAsia="en-US"/>
              </w:rPr>
              <w:t>b) 0</w:t>
            </w:r>
          </w:p>
        </w:tc>
        <w:tc>
          <w:tcPr>
            <w:tcW w:w="1620" w:type="dxa"/>
            <w:shd w:val="clear" w:color="auto" w:fill="EEECE1"/>
          </w:tcPr>
          <w:p w14:paraId="712DD5FF" w14:textId="1B1CA145"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w:t>
            </w:r>
            <w:proofErr w:type="gramStart"/>
            <w:r w:rsidRPr="00FD54C4">
              <w:rPr>
                <w:rFonts w:eastAsia="Calibri"/>
                <w:sz w:val="20"/>
                <w:szCs w:val="20"/>
                <w:lang w:val="en-US" w:eastAsia="en-US"/>
              </w:rPr>
              <w:t>140;</w:t>
            </w:r>
            <w:proofErr w:type="gramEnd"/>
            <w:r w:rsidRPr="00FD54C4">
              <w:rPr>
                <w:rFonts w:eastAsia="Calibri"/>
                <w:sz w:val="20"/>
                <w:szCs w:val="20"/>
                <w:lang w:val="en-US" w:eastAsia="en-US"/>
              </w:rPr>
              <w:t xml:space="preserve"> </w:t>
            </w:r>
          </w:p>
          <w:p w14:paraId="04B6DAFF" w14:textId="486E31E1" w:rsidR="00B7239D" w:rsidRPr="00FD54C4" w:rsidRDefault="00B7239D" w:rsidP="7A674248">
            <w:pPr>
              <w:rPr>
                <w:rFonts w:eastAsia="Calibri"/>
                <w:sz w:val="20"/>
                <w:szCs w:val="20"/>
                <w:lang w:val="en-US" w:eastAsia="en-US"/>
              </w:rPr>
            </w:pPr>
            <w:r w:rsidRPr="00FD54C4">
              <w:rPr>
                <w:rFonts w:eastAsia="Calibri"/>
                <w:sz w:val="20"/>
                <w:szCs w:val="20"/>
                <w:lang w:val="en-US" w:eastAsia="en-US"/>
              </w:rPr>
              <w:t>b) 200</w:t>
            </w:r>
          </w:p>
        </w:tc>
        <w:tc>
          <w:tcPr>
            <w:tcW w:w="1440" w:type="dxa"/>
          </w:tcPr>
          <w:p w14:paraId="75FC1691" w14:textId="37ABC440" w:rsidR="00B7239D" w:rsidRPr="009C05B8" w:rsidRDefault="00B7239D" w:rsidP="7A674248">
            <w:pPr>
              <w:rPr>
                <w:rFonts w:eastAsia="Calibri"/>
                <w:sz w:val="20"/>
                <w:szCs w:val="20"/>
                <w:lang w:val="en-US" w:eastAsia="en-US"/>
              </w:rPr>
            </w:pPr>
          </w:p>
        </w:tc>
        <w:tc>
          <w:tcPr>
            <w:tcW w:w="2160" w:type="dxa"/>
          </w:tcPr>
          <w:p w14:paraId="6D4DC437" w14:textId="5984EAA3" w:rsidR="00B7239D" w:rsidRPr="009C05B8" w:rsidRDefault="4B86CD55" w:rsidP="7A674248">
            <w:pPr>
              <w:rPr>
                <w:rFonts w:eastAsia="Calibri"/>
                <w:sz w:val="20"/>
                <w:szCs w:val="20"/>
                <w:lang w:val="en-US" w:eastAsia="en-US"/>
              </w:rPr>
            </w:pPr>
            <w:r w:rsidRPr="009C05B8">
              <w:rPr>
                <w:rFonts w:eastAsia="Calibri"/>
                <w:sz w:val="20"/>
                <w:szCs w:val="20"/>
                <w:lang w:val="en-US" w:eastAsia="en-US"/>
              </w:rPr>
              <w:t xml:space="preserve">A) </w:t>
            </w:r>
            <w:r w:rsidR="006E71B2">
              <w:rPr>
                <w:rFonts w:eastAsia="Calibri"/>
                <w:sz w:val="20"/>
                <w:szCs w:val="20"/>
                <w:lang w:val="en-US" w:eastAsia="en-US"/>
              </w:rPr>
              <w:t>210</w:t>
            </w:r>
          </w:p>
          <w:p w14:paraId="355B34BC" w14:textId="77777777" w:rsidR="00B7239D" w:rsidRDefault="4B86CD55" w:rsidP="7A674248">
            <w:pPr>
              <w:rPr>
                <w:rFonts w:eastAsia="Calibri"/>
                <w:sz w:val="20"/>
                <w:szCs w:val="20"/>
                <w:lang w:val="en-US" w:eastAsia="en-US"/>
              </w:rPr>
            </w:pPr>
            <w:r w:rsidRPr="00FD54C4">
              <w:rPr>
                <w:rFonts w:eastAsia="Calibri"/>
                <w:sz w:val="20"/>
                <w:szCs w:val="20"/>
                <w:lang w:val="en-US" w:eastAsia="en-US"/>
              </w:rPr>
              <w:t xml:space="preserve">B) </w:t>
            </w:r>
            <w:r w:rsidR="006E71B2">
              <w:rPr>
                <w:rFonts w:eastAsia="Calibri"/>
                <w:sz w:val="20"/>
                <w:szCs w:val="20"/>
                <w:lang w:val="en-US" w:eastAsia="en-US"/>
              </w:rPr>
              <w:t>585 (42% women)</w:t>
            </w:r>
          </w:p>
          <w:p w14:paraId="25D99BB0" w14:textId="77777777" w:rsidR="006E71B2" w:rsidRPr="006E71B2" w:rsidRDefault="006E71B2" w:rsidP="006E71B2">
            <w:pPr>
              <w:rPr>
                <w:rFonts w:eastAsia="Calibri"/>
                <w:sz w:val="20"/>
                <w:szCs w:val="20"/>
                <w:lang w:val="en-US" w:eastAsia="en-US"/>
              </w:rPr>
            </w:pPr>
            <w:r w:rsidRPr="006E71B2">
              <w:rPr>
                <w:rFonts w:eastAsia="Calibri"/>
                <w:sz w:val="20"/>
                <w:szCs w:val="20"/>
                <w:lang w:val="en-US" w:eastAsia="en-US"/>
              </w:rPr>
              <w:t>Phase 1 (140 episodes) --&gt; Youth (90 M + 112 F) - Experts (90 M + 50 F)</w:t>
            </w:r>
          </w:p>
          <w:p w14:paraId="283668A2" w14:textId="77777777" w:rsidR="006E71B2" w:rsidRPr="006E71B2" w:rsidRDefault="006E71B2" w:rsidP="006E71B2">
            <w:pPr>
              <w:rPr>
                <w:rFonts w:eastAsia="Calibri"/>
                <w:sz w:val="20"/>
                <w:szCs w:val="20"/>
                <w:lang w:val="en-US" w:eastAsia="en-US"/>
              </w:rPr>
            </w:pPr>
            <w:r w:rsidRPr="006E71B2">
              <w:rPr>
                <w:rFonts w:eastAsia="Calibri"/>
                <w:sz w:val="20"/>
                <w:szCs w:val="20"/>
                <w:lang w:val="en-US" w:eastAsia="en-US"/>
              </w:rPr>
              <w:t>Phase 2 (60 out of 70 episodes) --&gt; Youth (92 M + 50 F) - Experts (48 M + 21 F)</w:t>
            </w:r>
          </w:p>
          <w:p w14:paraId="62FA9FC6" w14:textId="4A58E372" w:rsidR="006E71B2" w:rsidRPr="00FD54C4" w:rsidRDefault="006E71B2" w:rsidP="006E71B2">
            <w:pPr>
              <w:rPr>
                <w:rFonts w:eastAsia="Calibri"/>
                <w:sz w:val="20"/>
                <w:szCs w:val="20"/>
                <w:lang w:val="en-US" w:eastAsia="en-US"/>
              </w:rPr>
            </w:pPr>
            <w:r w:rsidRPr="006E71B2">
              <w:rPr>
                <w:rFonts w:eastAsia="Calibri"/>
                <w:sz w:val="20"/>
                <w:szCs w:val="20"/>
                <w:lang w:val="en-US" w:eastAsia="en-US"/>
              </w:rPr>
              <w:t>The Radio Staff who worked on the radio program (17 M + 15 F)</w:t>
            </w:r>
          </w:p>
        </w:tc>
        <w:tc>
          <w:tcPr>
            <w:tcW w:w="4770" w:type="dxa"/>
          </w:tcPr>
          <w:p w14:paraId="43D06CBC" w14:textId="4F1A6906" w:rsidR="00B7239D" w:rsidRPr="00FD54C4" w:rsidRDefault="00B7239D" w:rsidP="7A674248">
            <w:pPr>
              <w:rPr>
                <w:b/>
                <w:bCs/>
                <w:noProof/>
                <w:sz w:val="20"/>
                <w:szCs w:val="20"/>
                <w:lang w:val="en-US" w:eastAsia="en-US"/>
              </w:rPr>
            </w:pPr>
          </w:p>
        </w:tc>
      </w:tr>
      <w:tr w:rsidR="00B7239D" w:rsidRPr="00FD54C4" w14:paraId="49244E6B" w14:textId="77777777" w:rsidTr="7A674248">
        <w:trPr>
          <w:trHeight w:val="458"/>
        </w:trPr>
        <w:tc>
          <w:tcPr>
            <w:tcW w:w="1530" w:type="dxa"/>
            <w:vMerge/>
          </w:tcPr>
          <w:p w14:paraId="03A65FE7" w14:textId="77777777" w:rsidR="00B7239D" w:rsidRPr="00FD54C4" w:rsidRDefault="00B7239D" w:rsidP="00B7239D">
            <w:pPr>
              <w:rPr>
                <w:b/>
                <w:sz w:val="20"/>
                <w:szCs w:val="20"/>
                <w:lang w:val="en-US" w:eastAsia="en-US"/>
              </w:rPr>
            </w:pPr>
          </w:p>
        </w:tc>
        <w:tc>
          <w:tcPr>
            <w:tcW w:w="2070" w:type="dxa"/>
            <w:shd w:val="clear" w:color="auto" w:fill="EEECE1"/>
          </w:tcPr>
          <w:p w14:paraId="0C8D78A1" w14:textId="61F60239" w:rsidR="00B7239D" w:rsidRPr="00FD54C4" w:rsidRDefault="00B7239D" w:rsidP="7A674248">
            <w:pPr>
              <w:jc w:val="both"/>
              <w:rPr>
                <w:rFonts w:eastAsia="Calibri"/>
                <w:sz w:val="20"/>
                <w:szCs w:val="20"/>
                <w:lang w:val="en-US" w:eastAsia="en-US"/>
              </w:rPr>
            </w:pPr>
            <w:proofErr w:type="gramStart"/>
            <w:r w:rsidRPr="00FD54C4">
              <w:rPr>
                <w:rFonts w:eastAsia="Calibri"/>
                <w:sz w:val="20"/>
                <w:szCs w:val="20"/>
                <w:lang w:val="en-US" w:eastAsia="en-US"/>
              </w:rPr>
              <w:t>Indicator  2.3.3</w:t>
            </w:r>
            <w:proofErr w:type="gramEnd"/>
          </w:p>
          <w:p w14:paraId="20B9CBEE" w14:textId="383FA5BB" w:rsidR="00B7239D" w:rsidRPr="00FD54C4" w:rsidRDefault="00B7239D" w:rsidP="7A674248">
            <w:pPr>
              <w:jc w:val="both"/>
              <w:rPr>
                <w:rFonts w:eastAsia="Calibri"/>
                <w:sz w:val="20"/>
                <w:szCs w:val="20"/>
                <w:lang w:val="en-US" w:eastAsia="en-US"/>
              </w:rPr>
            </w:pPr>
            <w:r w:rsidRPr="00FD54C4">
              <w:rPr>
                <w:rFonts w:eastAsia="Calibri"/>
                <w:sz w:val="20"/>
                <w:szCs w:val="20"/>
                <w:lang w:val="en-US" w:eastAsia="en-US"/>
              </w:rPr>
              <w:t>Number of reports summarizing key discussions prepared</w:t>
            </w:r>
          </w:p>
        </w:tc>
        <w:tc>
          <w:tcPr>
            <w:tcW w:w="1530" w:type="dxa"/>
            <w:shd w:val="clear" w:color="auto" w:fill="EEECE1"/>
          </w:tcPr>
          <w:p w14:paraId="12D126FB" w14:textId="3BDEC719"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7CD12387" w14:textId="601C296C" w:rsidR="00B7239D" w:rsidRPr="00FD54C4" w:rsidRDefault="00B7239D" w:rsidP="7A674248">
            <w:pPr>
              <w:rPr>
                <w:rFonts w:eastAsia="Calibri"/>
                <w:sz w:val="20"/>
                <w:szCs w:val="20"/>
                <w:lang w:val="en-US" w:eastAsia="en-US"/>
              </w:rPr>
            </w:pPr>
            <w:r w:rsidRPr="00FD54C4">
              <w:rPr>
                <w:rFonts w:eastAsia="Calibri"/>
                <w:sz w:val="20"/>
                <w:szCs w:val="20"/>
                <w:lang w:val="en-US" w:eastAsia="en-US"/>
              </w:rPr>
              <w:t>70</w:t>
            </w:r>
          </w:p>
        </w:tc>
        <w:tc>
          <w:tcPr>
            <w:tcW w:w="1440" w:type="dxa"/>
          </w:tcPr>
          <w:p w14:paraId="7E4CE2A8" w14:textId="77777777" w:rsidR="00B7239D" w:rsidRPr="00FD54C4" w:rsidRDefault="00B7239D" w:rsidP="7A674248">
            <w:pPr>
              <w:rPr>
                <w:rFonts w:eastAsia="Calibri"/>
                <w:sz w:val="20"/>
                <w:szCs w:val="20"/>
                <w:lang w:val="en-US" w:eastAsia="en-US"/>
              </w:rPr>
            </w:pPr>
          </w:p>
        </w:tc>
        <w:tc>
          <w:tcPr>
            <w:tcW w:w="2160" w:type="dxa"/>
          </w:tcPr>
          <w:p w14:paraId="66A04788" w14:textId="4F2E9A5F" w:rsidR="00B7239D" w:rsidRPr="00FD54C4" w:rsidRDefault="006E71B2" w:rsidP="7A674248">
            <w:pPr>
              <w:rPr>
                <w:rFonts w:eastAsia="Calibri"/>
                <w:sz w:val="20"/>
                <w:szCs w:val="20"/>
                <w:lang w:val="en-US" w:eastAsia="en-US"/>
              </w:rPr>
            </w:pPr>
            <w:r>
              <w:rPr>
                <w:rFonts w:eastAsia="Calibri"/>
                <w:sz w:val="20"/>
                <w:szCs w:val="20"/>
                <w:lang w:val="en-US" w:eastAsia="en-US"/>
              </w:rPr>
              <w:t>80</w:t>
            </w:r>
          </w:p>
        </w:tc>
        <w:tc>
          <w:tcPr>
            <w:tcW w:w="4770" w:type="dxa"/>
          </w:tcPr>
          <w:p w14:paraId="2DE51A07" w14:textId="49E5117E" w:rsidR="00B7239D" w:rsidRPr="00FD54C4" w:rsidRDefault="00B7239D" w:rsidP="7A674248">
            <w:pPr>
              <w:rPr>
                <w:rFonts w:eastAsia="Calibri"/>
                <w:b/>
                <w:bCs/>
                <w:sz w:val="20"/>
                <w:szCs w:val="20"/>
                <w:lang w:val="en-US" w:eastAsia="en-US"/>
              </w:rPr>
            </w:pPr>
          </w:p>
        </w:tc>
      </w:tr>
      <w:tr w:rsidR="00B7239D" w:rsidRPr="00FD54C4" w14:paraId="11E86A4A" w14:textId="77777777" w:rsidTr="7A674248">
        <w:trPr>
          <w:trHeight w:val="458"/>
        </w:trPr>
        <w:tc>
          <w:tcPr>
            <w:tcW w:w="1530" w:type="dxa"/>
            <w:vMerge w:val="restart"/>
          </w:tcPr>
          <w:p w14:paraId="478DF0C7"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Output 2.4</w:t>
            </w:r>
          </w:p>
          <w:p w14:paraId="77FB8A97"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Strategic</w:t>
            </w:r>
          </w:p>
          <w:p w14:paraId="0800C89B"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outreach initiatives</w:t>
            </w:r>
          </w:p>
          <w:p w14:paraId="211C9EA1"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organized for Yemeni</w:t>
            </w:r>
          </w:p>
          <w:p w14:paraId="61FE426E"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lastRenderedPageBreak/>
              <w:t xml:space="preserve">youth to convey </w:t>
            </w:r>
            <w:proofErr w:type="gramStart"/>
            <w:r w:rsidRPr="00FD54C4">
              <w:rPr>
                <w:rFonts w:eastAsia="Calibri"/>
                <w:sz w:val="20"/>
                <w:szCs w:val="20"/>
                <w:lang w:val="en-US" w:eastAsia="zh-CN"/>
              </w:rPr>
              <w:t>their</w:t>
            </w:r>
            <w:proofErr w:type="gramEnd"/>
          </w:p>
          <w:p w14:paraId="2B5ACBA6" w14:textId="29AAB116" w:rsidR="00B7239D" w:rsidRPr="00FD54C4" w:rsidRDefault="00B7239D" w:rsidP="7A674248">
            <w:pPr>
              <w:rPr>
                <w:rFonts w:eastAsia="Calibri"/>
                <w:sz w:val="20"/>
                <w:szCs w:val="20"/>
                <w:lang w:val="en-US" w:eastAsia="en-US"/>
              </w:rPr>
            </w:pPr>
            <w:r w:rsidRPr="00FD54C4">
              <w:rPr>
                <w:rFonts w:eastAsia="Calibri"/>
                <w:sz w:val="20"/>
                <w:szCs w:val="20"/>
                <w:lang w:val="en-US" w:eastAsia="zh-CN"/>
              </w:rPr>
              <w:t xml:space="preserve">messages to </w:t>
            </w:r>
            <w:proofErr w:type="spellStart"/>
            <w:r w:rsidRPr="00FD54C4">
              <w:rPr>
                <w:rFonts w:eastAsia="Calibri"/>
                <w:sz w:val="20"/>
                <w:szCs w:val="20"/>
                <w:lang w:val="en-US" w:eastAsia="zh-CN"/>
              </w:rPr>
              <w:t>internationalcommunity</w:t>
            </w:r>
            <w:proofErr w:type="spellEnd"/>
            <w:r w:rsidRPr="00FD54C4">
              <w:rPr>
                <w:rFonts w:eastAsia="Calibri"/>
                <w:sz w:val="20"/>
                <w:szCs w:val="20"/>
                <w:lang w:val="en-US" w:eastAsia="zh-CN"/>
              </w:rPr>
              <w:t xml:space="preserve"> and decisionmakers</w:t>
            </w:r>
          </w:p>
        </w:tc>
        <w:tc>
          <w:tcPr>
            <w:tcW w:w="2070" w:type="dxa"/>
            <w:shd w:val="clear" w:color="auto" w:fill="EEECE1"/>
          </w:tcPr>
          <w:p w14:paraId="55437279" w14:textId="77777777" w:rsidR="00B7239D" w:rsidRPr="00FD54C4" w:rsidRDefault="00B7239D" w:rsidP="7A674248">
            <w:pPr>
              <w:rPr>
                <w:rFonts w:eastAsia="Calibri"/>
                <w:sz w:val="20"/>
                <w:szCs w:val="20"/>
                <w:lang w:val="en-US" w:eastAsia="en-US"/>
              </w:rPr>
            </w:pPr>
            <w:proofErr w:type="gramStart"/>
            <w:r w:rsidRPr="00FD54C4">
              <w:rPr>
                <w:rFonts w:eastAsia="Calibri"/>
                <w:sz w:val="20"/>
                <w:szCs w:val="20"/>
                <w:lang w:val="en-US" w:eastAsia="en-US"/>
              </w:rPr>
              <w:lastRenderedPageBreak/>
              <w:t>Indicator  2.4.1</w:t>
            </w:r>
            <w:proofErr w:type="gramEnd"/>
          </w:p>
          <w:p w14:paraId="178B7DA0" w14:textId="35964EC3"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side-events highlighting Yemeni youth voices organized during World Press Freedom Day in 202</w:t>
            </w:r>
            <w:r w:rsidR="4F16197B" w:rsidRPr="00FD54C4">
              <w:rPr>
                <w:rFonts w:eastAsia="Calibri"/>
                <w:sz w:val="20"/>
                <w:szCs w:val="20"/>
                <w:lang w:val="en-US" w:eastAsia="en-US"/>
              </w:rPr>
              <w:t>1</w:t>
            </w:r>
          </w:p>
        </w:tc>
        <w:tc>
          <w:tcPr>
            <w:tcW w:w="1530" w:type="dxa"/>
            <w:shd w:val="clear" w:color="auto" w:fill="EEECE1"/>
          </w:tcPr>
          <w:p w14:paraId="5D5F2BA7" w14:textId="5141DAE2"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271A9F47" w14:textId="119772F5"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1440" w:type="dxa"/>
          </w:tcPr>
          <w:p w14:paraId="435D3910" w14:textId="5F51DB6F" w:rsidR="00B7239D" w:rsidRPr="00FD54C4" w:rsidRDefault="00B7239D" w:rsidP="7A674248">
            <w:pPr>
              <w:rPr>
                <w:b/>
                <w:bCs/>
                <w:noProof/>
                <w:sz w:val="20"/>
                <w:szCs w:val="20"/>
                <w:lang w:val="en-US" w:eastAsia="en-US"/>
              </w:rPr>
            </w:pPr>
          </w:p>
        </w:tc>
        <w:tc>
          <w:tcPr>
            <w:tcW w:w="2160" w:type="dxa"/>
          </w:tcPr>
          <w:p w14:paraId="6A630595" w14:textId="6BA4D094" w:rsidR="00B7239D" w:rsidRPr="00FD54C4" w:rsidRDefault="15528B8F" w:rsidP="7A674248">
            <w:pPr>
              <w:spacing w:line="259" w:lineRule="auto"/>
              <w:rPr>
                <w:sz w:val="20"/>
                <w:szCs w:val="20"/>
                <w:lang w:val="en-US" w:eastAsia="en-US"/>
              </w:rPr>
            </w:pPr>
            <w:r w:rsidRPr="00FD54C4">
              <w:rPr>
                <w:rFonts w:eastAsia="Calibri"/>
                <w:sz w:val="20"/>
                <w:szCs w:val="20"/>
                <w:lang w:val="en-US" w:eastAsia="en-US"/>
              </w:rPr>
              <w:t>1</w:t>
            </w:r>
          </w:p>
        </w:tc>
        <w:tc>
          <w:tcPr>
            <w:tcW w:w="4770" w:type="dxa"/>
          </w:tcPr>
          <w:p w14:paraId="2214C4C0" w14:textId="10F75A44" w:rsidR="00B7239D" w:rsidRDefault="009C05B8" w:rsidP="7A674248">
            <w:pPr>
              <w:rPr>
                <w:noProof/>
                <w:sz w:val="20"/>
                <w:szCs w:val="20"/>
                <w:lang w:val="en-US" w:eastAsia="en-US"/>
              </w:rPr>
            </w:pPr>
            <w:r>
              <w:rPr>
                <w:noProof/>
                <w:sz w:val="20"/>
                <w:szCs w:val="20"/>
                <w:lang w:val="en-US" w:eastAsia="en-US"/>
              </w:rPr>
              <w:t>In the context of the</w:t>
            </w:r>
            <w:r w:rsidRPr="009C05B8">
              <w:rPr>
                <w:noProof/>
                <w:sz w:val="20"/>
                <w:szCs w:val="20"/>
                <w:lang w:val="en-US" w:eastAsia="en-US"/>
              </w:rPr>
              <w:t xml:space="preserve"> </w:t>
            </w:r>
            <w:r>
              <w:rPr>
                <w:noProof/>
                <w:sz w:val="20"/>
                <w:szCs w:val="20"/>
                <w:lang w:val="en-US" w:eastAsia="en-US"/>
              </w:rPr>
              <w:t>Covid-19 pandemic,</w:t>
            </w:r>
            <w:r w:rsidRPr="009C05B8">
              <w:rPr>
                <w:noProof/>
                <w:sz w:val="20"/>
                <w:szCs w:val="20"/>
                <w:lang w:val="en-US" w:eastAsia="en-US"/>
              </w:rPr>
              <w:t xml:space="preserve"> </w:t>
            </w:r>
            <w:r>
              <w:rPr>
                <w:noProof/>
                <w:sz w:val="20"/>
                <w:szCs w:val="20"/>
                <w:lang w:val="en-US" w:eastAsia="en-US"/>
              </w:rPr>
              <w:t xml:space="preserve">the WPFD 2021 global conference was held in a hibrid format (off line in Namibia with online participants and events). </w:t>
            </w:r>
          </w:p>
          <w:p w14:paraId="55925957" w14:textId="0E1FE21F" w:rsidR="009C05B8" w:rsidRPr="009C05B8" w:rsidRDefault="009C05B8" w:rsidP="009C05B8">
            <w:pPr>
              <w:rPr>
                <w:noProof/>
                <w:sz w:val="20"/>
                <w:szCs w:val="20"/>
                <w:lang w:val="en-US" w:eastAsia="en-US"/>
              </w:rPr>
            </w:pPr>
            <w:r w:rsidRPr="009C05B8">
              <w:rPr>
                <w:noProof/>
                <w:sz w:val="20"/>
                <w:szCs w:val="20"/>
                <w:lang w:val="en-US" w:eastAsia="en-US"/>
              </w:rPr>
              <w:t xml:space="preserve">As part of the global celebrations and the main event, </w:t>
            </w:r>
            <w:r>
              <w:rPr>
                <w:noProof/>
                <w:sz w:val="20"/>
                <w:szCs w:val="20"/>
                <w:lang w:val="en-US" w:eastAsia="en-US"/>
              </w:rPr>
              <w:t xml:space="preserve">UNESCO </w:t>
            </w:r>
            <w:r w:rsidRPr="009C05B8">
              <w:rPr>
                <w:noProof/>
                <w:sz w:val="20"/>
                <w:szCs w:val="20"/>
                <w:lang w:val="en-US" w:eastAsia="en-US"/>
              </w:rPr>
              <w:t xml:space="preserve"> organize a regional virtual panel, drawing from the historical Sana’a declaration on “promoting independent and pluralistic Arab media”. </w:t>
            </w:r>
            <w:r>
              <w:rPr>
                <w:noProof/>
                <w:sz w:val="20"/>
                <w:szCs w:val="20"/>
                <w:lang w:val="en-US" w:eastAsia="en-US"/>
              </w:rPr>
              <w:t xml:space="preserve">Two young </w:t>
            </w:r>
            <w:r>
              <w:rPr>
                <w:noProof/>
                <w:sz w:val="20"/>
                <w:szCs w:val="20"/>
                <w:lang w:val="en-US" w:eastAsia="en-US"/>
              </w:rPr>
              <w:lastRenderedPageBreak/>
              <w:t xml:space="preserve">experts from Yemen were invited as speakers to two different panels, respectively: </w:t>
            </w:r>
            <w:r w:rsidRPr="009C05B8">
              <w:rPr>
                <w:noProof/>
                <w:sz w:val="20"/>
                <w:szCs w:val="20"/>
                <w:lang w:val="en-US" w:eastAsia="en-US"/>
              </w:rPr>
              <w:t>economic viability and hate speech/misinformation. The event took place on 29 April.</w:t>
            </w:r>
          </w:p>
          <w:p w14:paraId="73DA1F1C" w14:textId="697AAB91" w:rsidR="009C05B8" w:rsidRPr="009C05B8" w:rsidRDefault="009C05B8" w:rsidP="7A674248">
            <w:pPr>
              <w:rPr>
                <w:noProof/>
                <w:sz w:val="20"/>
                <w:szCs w:val="20"/>
                <w:lang w:val="en-US" w:eastAsia="en-US"/>
              </w:rPr>
            </w:pPr>
          </w:p>
        </w:tc>
      </w:tr>
      <w:tr w:rsidR="00B7239D" w:rsidRPr="00FD54C4" w14:paraId="1F4827C6" w14:textId="77777777" w:rsidTr="7A674248">
        <w:trPr>
          <w:trHeight w:val="458"/>
        </w:trPr>
        <w:tc>
          <w:tcPr>
            <w:tcW w:w="1530" w:type="dxa"/>
            <w:vMerge/>
          </w:tcPr>
          <w:p w14:paraId="1C4248C4" w14:textId="77777777" w:rsidR="00B7239D" w:rsidRPr="00FD54C4" w:rsidRDefault="00B7239D" w:rsidP="00B7239D">
            <w:pPr>
              <w:rPr>
                <w:b/>
                <w:sz w:val="20"/>
                <w:szCs w:val="20"/>
                <w:lang w:val="en-US" w:eastAsia="en-US"/>
              </w:rPr>
            </w:pPr>
          </w:p>
        </w:tc>
        <w:tc>
          <w:tcPr>
            <w:tcW w:w="2070" w:type="dxa"/>
            <w:shd w:val="clear" w:color="auto" w:fill="EEECE1"/>
          </w:tcPr>
          <w:p w14:paraId="35EE3D4D" w14:textId="77777777" w:rsidR="00B7239D" w:rsidRPr="00FD54C4" w:rsidRDefault="00B7239D" w:rsidP="7A674248">
            <w:pPr>
              <w:rPr>
                <w:rFonts w:eastAsia="Calibri"/>
                <w:sz w:val="20"/>
                <w:szCs w:val="20"/>
                <w:lang w:val="en-US" w:eastAsia="en-US"/>
              </w:rPr>
            </w:pPr>
            <w:proofErr w:type="gramStart"/>
            <w:r w:rsidRPr="00FD54C4">
              <w:rPr>
                <w:rFonts w:eastAsia="Calibri"/>
                <w:sz w:val="20"/>
                <w:szCs w:val="20"/>
                <w:lang w:val="en-US" w:eastAsia="en-US"/>
              </w:rPr>
              <w:t>Indicator  2.4.2</w:t>
            </w:r>
            <w:proofErr w:type="gramEnd"/>
          </w:p>
          <w:p w14:paraId="0FB2925C" w14:textId="6D667FC8"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panel discussion organized at high-level peace-building dialogue emphasizing the role of youth</w:t>
            </w:r>
          </w:p>
        </w:tc>
        <w:tc>
          <w:tcPr>
            <w:tcW w:w="1530" w:type="dxa"/>
            <w:shd w:val="clear" w:color="auto" w:fill="EEECE1"/>
          </w:tcPr>
          <w:p w14:paraId="50A58FAA" w14:textId="0C0420E3"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7A854818" w14:textId="7DAF9121"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1440" w:type="dxa"/>
          </w:tcPr>
          <w:p w14:paraId="662BAAAA" w14:textId="5357E018" w:rsidR="00B7239D" w:rsidRPr="00FD54C4" w:rsidRDefault="00B7239D" w:rsidP="7A674248">
            <w:pPr>
              <w:rPr>
                <w:b/>
                <w:bCs/>
                <w:noProof/>
                <w:sz w:val="20"/>
                <w:szCs w:val="20"/>
                <w:lang w:val="en-US" w:eastAsia="en-US"/>
              </w:rPr>
            </w:pPr>
          </w:p>
        </w:tc>
        <w:tc>
          <w:tcPr>
            <w:tcW w:w="2160" w:type="dxa"/>
          </w:tcPr>
          <w:p w14:paraId="343F35F8" w14:textId="7C870432" w:rsidR="00B7239D" w:rsidRPr="00FD54C4" w:rsidRDefault="006E71B2" w:rsidP="7A674248">
            <w:pPr>
              <w:rPr>
                <w:rFonts w:eastAsia="Calibri"/>
                <w:sz w:val="20"/>
                <w:szCs w:val="20"/>
                <w:lang w:val="en-US" w:eastAsia="en-US"/>
              </w:rPr>
            </w:pPr>
            <w:r>
              <w:rPr>
                <w:rFonts w:eastAsia="Calibri"/>
                <w:sz w:val="20"/>
                <w:szCs w:val="20"/>
                <w:lang w:val="en-US" w:eastAsia="en-US"/>
              </w:rPr>
              <w:t>1</w:t>
            </w:r>
          </w:p>
        </w:tc>
        <w:tc>
          <w:tcPr>
            <w:tcW w:w="4770" w:type="dxa"/>
          </w:tcPr>
          <w:p w14:paraId="78062862" w14:textId="03D190DD" w:rsidR="00B7239D" w:rsidRPr="006E71B2" w:rsidRDefault="006E71B2" w:rsidP="7A674248">
            <w:pPr>
              <w:rPr>
                <w:noProof/>
                <w:sz w:val="20"/>
                <w:szCs w:val="20"/>
                <w:lang w:val="en-US" w:eastAsia="en-US"/>
              </w:rPr>
            </w:pPr>
            <w:r>
              <w:rPr>
                <w:noProof/>
                <w:sz w:val="20"/>
                <w:szCs w:val="20"/>
                <w:lang w:val="en-US" w:eastAsia="en-US"/>
              </w:rPr>
              <w:t>Dedicated session during the Qatart Leadership Conference on 4 November 2021</w:t>
            </w:r>
          </w:p>
        </w:tc>
      </w:tr>
    </w:tbl>
    <w:p w14:paraId="0916B1C4" w14:textId="77777777" w:rsidR="00B652A1" w:rsidRPr="00627A1C" w:rsidRDefault="00B652A1" w:rsidP="00FA49A7">
      <w:pPr>
        <w:tabs>
          <w:tab w:val="left" w:pos="0"/>
        </w:tabs>
      </w:pPr>
    </w:p>
    <w:sectPr w:rsidR="00B652A1" w:rsidRPr="00627A1C" w:rsidSect="00B27B1D">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6A8E" w14:textId="77777777" w:rsidR="006144EB" w:rsidRDefault="006144EB" w:rsidP="00E76CA1">
      <w:r>
        <w:separator/>
      </w:r>
    </w:p>
  </w:endnote>
  <w:endnote w:type="continuationSeparator" w:id="0">
    <w:p w14:paraId="0C3988B1" w14:textId="77777777" w:rsidR="006144EB" w:rsidRDefault="006144E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Montserrat Light">
    <w:altName w:val="Calibri"/>
    <w:panose1 w:val="020B0604020202020204"/>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libri">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6CA14278" w:rsidR="007B2E20" w:rsidRDefault="007B2E20">
    <w:pPr>
      <w:pStyle w:val="Footer"/>
      <w:jc w:val="center"/>
    </w:pPr>
    <w:r>
      <w:fldChar w:fldCharType="begin"/>
    </w:r>
    <w:r>
      <w:instrText xml:space="preserve"> PAGE   \* MERGEFORMAT </w:instrText>
    </w:r>
    <w:r>
      <w:fldChar w:fldCharType="separate"/>
    </w:r>
    <w:r w:rsidR="00846BC3">
      <w:rPr>
        <w:noProof/>
      </w:rPr>
      <w:t>14</w:t>
    </w:r>
    <w:r>
      <w:fldChar w:fldCharType="end"/>
    </w:r>
  </w:p>
  <w:p w14:paraId="4AB9848E" w14:textId="77777777" w:rsidR="007B2E20" w:rsidRDefault="007B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A1F7" w14:textId="77777777" w:rsidR="006144EB" w:rsidRDefault="006144EB" w:rsidP="00E76CA1">
      <w:r>
        <w:separator/>
      </w:r>
    </w:p>
  </w:footnote>
  <w:footnote w:type="continuationSeparator" w:id="0">
    <w:p w14:paraId="62807B6A" w14:textId="77777777" w:rsidR="006144EB" w:rsidRDefault="006144E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7A674248" w14:paraId="118C558B" w14:textId="77777777" w:rsidTr="7A674248">
      <w:tc>
        <w:tcPr>
          <w:tcW w:w="2765" w:type="dxa"/>
        </w:tcPr>
        <w:p w14:paraId="044B09CE" w14:textId="59D7AE78" w:rsidR="7A674248" w:rsidRDefault="7A674248" w:rsidP="7A674248">
          <w:pPr>
            <w:pStyle w:val="Header"/>
            <w:ind w:left="-115"/>
          </w:pPr>
        </w:p>
      </w:tc>
      <w:tc>
        <w:tcPr>
          <w:tcW w:w="2765" w:type="dxa"/>
        </w:tcPr>
        <w:p w14:paraId="305A1569" w14:textId="45199786" w:rsidR="7A674248" w:rsidRDefault="7A674248" w:rsidP="7A674248">
          <w:pPr>
            <w:pStyle w:val="Header"/>
            <w:jc w:val="center"/>
          </w:pPr>
        </w:p>
      </w:tc>
      <w:tc>
        <w:tcPr>
          <w:tcW w:w="2765" w:type="dxa"/>
        </w:tcPr>
        <w:p w14:paraId="421B75AC" w14:textId="3E01733C" w:rsidR="7A674248" w:rsidRDefault="7A674248" w:rsidP="7A674248">
          <w:pPr>
            <w:pStyle w:val="Header"/>
            <w:ind w:right="-115"/>
            <w:jc w:val="right"/>
          </w:pPr>
        </w:p>
      </w:tc>
    </w:tr>
  </w:tbl>
  <w:p w14:paraId="53091823" w14:textId="5F2823B7" w:rsidR="7A674248" w:rsidRDefault="7A674248" w:rsidP="7A674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A674248" w14:paraId="36768079" w14:textId="77777777" w:rsidTr="7A674248">
      <w:tc>
        <w:tcPr>
          <w:tcW w:w="4650" w:type="dxa"/>
        </w:tcPr>
        <w:p w14:paraId="1547C7F1" w14:textId="23E604AC" w:rsidR="7A674248" w:rsidRDefault="7A674248" w:rsidP="7A674248">
          <w:pPr>
            <w:pStyle w:val="Header"/>
            <w:ind w:left="-115"/>
          </w:pPr>
        </w:p>
      </w:tc>
      <w:tc>
        <w:tcPr>
          <w:tcW w:w="4650" w:type="dxa"/>
        </w:tcPr>
        <w:p w14:paraId="66E5BA6A" w14:textId="5B11485D" w:rsidR="7A674248" w:rsidRDefault="7A674248" w:rsidP="7A674248">
          <w:pPr>
            <w:pStyle w:val="Header"/>
            <w:jc w:val="center"/>
          </w:pPr>
        </w:p>
      </w:tc>
      <w:tc>
        <w:tcPr>
          <w:tcW w:w="4650" w:type="dxa"/>
        </w:tcPr>
        <w:p w14:paraId="1F46B996" w14:textId="0290F458" w:rsidR="7A674248" w:rsidRDefault="7A674248" w:rsidP="7A674248">
          <w:pPr>
            <w:pStyle w:val="Header"/>
            <w:ind w:right="-115"/>
            <w:jc w:val="right"/>
          </w:pPr>
        </w:p>
      </w:tc>
    </w:tr>
  </w:tbl>
  <w:p w14:paraId="5ECF376C" w14:textId="2C04C749" w:rsidR="7A674248" w:rsidRDefault="7A674248" w:rsidP="7A67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367B0"/>
    <w:multiLevelType w:val="hybridMultilevel"/>
    <w:tmpl w:val="AAD8A8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0B3919"/>
    <w:multiLevelType w:val="hybridMultilevel"/>
    <w:tmpl w:val="7D8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B2CCE"/>
    <w:multiLevelType w:val="hybridMultilevel"/>
    <w:tmpl w:val="3F3C2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B317E"/>
    <w:multiLevelType w:val="hybridMultilevel"/>
    <w:tmpl w:val="D6BED46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6DED7DE6"/>
    <w:multiLevelType w:val="hybridMultilevel"/>
    <w:tmpl w:val="94587DCE"/>
    <w:lvl w:ilvl="0" w:tplc="548C0D3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E8F3379"/>
    <w:multiLevelType w:val="multilevel"/>
    <w:tmpl w:val="C55C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4"/>
  </w:num>
  <w:num w:numId="6">
    <w:abstractNumId w:val="3"/>
  </w:num>
  <w:num w:numId="7">
    <w:abstractNumId w:val="2"/>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3F8"/>
    <w:rsid w:val="00005737"/>
    <w:rsid w:val="00006378"/>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09AB"/>
    <w:rsid w:val="000D4F4B"/>
    <w:rsid w:val="000E05AE"/>
    <w:rsid w:val="000E1582"/>
    <w:rsid w:val="000E6A96"/>
    <w:rsid w:val="000F03C9"/>
    <w:rsid w:val="000F05A2"/>
    <w:rsid w:val="000F13B1"/>
    <w:rsid w:val="000F74D7"/>
    <w:rsid w:val="00102C0E"/>
    <w:rsid w:val="00105150"/>
    <w:rsid w:val="00112741"/>
    <w:rsid w:val="00113D2B"/>
    <w:rsid w:val="00113EC4"/>
    <w:rsid w:val="00116449"/>
    <w:rsid w:val="0011666C"/>
    <w:rsid w:val="00121135"/>
    <w:rsid w:val="00121B2D"/>
    <w:rsid w:val="00123F26"/>
    <w:rsid w:val="001263EE"/>
    <w:rsid w:val="001307FA"/>
    <w:rsid w:val="00131824"/>
    <w:rsid w:val="00136B32"/>
    <w:rsid w:val="001444EE"/>
    <w:rsid w:val="00145766"/>
    <w:rsid w:val="001458E9"/>
    <w:rsid w:val="00153CD9"/>
    <w:rsid w:val="00156AFA"/>
    <w:rsid w:val="00156C4C"/>
    <w:rsid w:val="00157BF2"/>
    <w:rsid w:val="001607B2"/>
    <w:rsid w:val="0016088D"/>
    <w:rsid w:val="00161D02"/>
    <w:rsid w:val="0016409C"/>
    <w:rsid w:val="0016673A"/>
    <w:rsid w:val="00170E2C"/>
    <w:rsid w:val="0018095F"/>
    <w:rsid w:val="0018313E"/>
    <w:rsid w:val="0018446E"/>
    <w:rsid w:val="00185425"/>
    <w:rsid w:val="00186529"/>
    <w:rsid w:val="00192F1D"/>
    <w:rsid w:val="00194D4C"/>
    <w:rsid w:val="001954E9"/>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D7F61"/>
    <w:rsid w:val="001E3C2B"/>
    <w:rsid w:val="001E660A"/>
    <w:rsid w:val="001F0754"/>
    <w:rsid w:val="001F308A"/>
    <w:rsid w:val="0020130A"/>
    <w:rsid w:val="00205EB7"/>
    <w:rsid w:val="00206D45"/>
    <w:rsid w:val="0020791D"/>
    <w:rsid w:val="002129DA"/>
    <w:rsid w:val="0021550A"/>
    <w:rsid w:val="00215F41"/>
    <w:rsid w:val="00217A2E"/>
    <w:rsid w:val="00217EB6"/>
    <w:rsid w:val="002247C2"/>
    <w:rsid w:val="00227A2E"/>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0B7"/>
    <w:rsid w:val="00257569"/>
    <w:rsid w:val="002639E5"/>
    <w:rsid w:val="002703F0"/>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14"/>
    <w:rsid w:val="002F10F6"/>
    <w:rsid w:val="002F15D9"/>
    <w:rsid w:val="002F22B3"/>
    <w:rsid w:val="002F26EC"/>
    <w:rsid w:val="002F42EA"/>
    <w:rsid w:val="003040D8"/>
    <w:rsid w:val="0030455E"/>
    <w:rsid w:val="00305626"/>
    <w:rsid w:val="00311523"/>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47ECD"/>
    <w:rsid w:val="0035676B"/>
    <w:rsid w:val="00357E90"/>
    <w:rsid w:val="00361563"/>
    <w:rsid w:val="0036386A"/>
    <w:rsid w:val="00366549"/>
    <w:rsid w:val="00372156"/>
    <w:rsid w:val="003722AE"/>
    <w:rsid w:val="003726DE"/>
    <w:rsid w:val="00372CC2"/>
    <w:rsid w:val="0037561F"/>
    <w:rsid w:val="00376DBA"/>
    <w:rsid w:val="00380849"/>
    <w:rsid w:val="0038154B"/>
    <w:rsid w:val="003818DB"/>
    <w:rsid w:val="00381CB9"/>
    <w:rsid w:val="003834CD"/>
    <w:rsid w:val="00383908"/>
    <w:rsid w:val="00390DD4"/>
    <w:rsid w:val="00391614"/>
    <w:rsid w:val="00391F3B"/>
    <w:rsid w:val="00394329"/>
    <w:rsid w:val="003966E6"/>
    <w:rsid w:val="003968D7"/>
    <w:rsid w:val="003A4A4E"/>
    <w:rsid w:val="003A613D"/>
    <w:rsid w:val="003A6341"/>
    <w:rsid w:val="003B3A5F"/>
    <w:rsid w:val="003B5338"/>
    <w:rsid w:val="003C1438"/>
    <w:rsid w:val="003C5283"/>
    <w:rsid w:val="003C5CC6"/>
    <w:rsid w:val="003D12C7"/>
    <w:rsid w:val="003D228B"/>
    <w:rsid w:val="003D4CD7"/>
    <w:rsid w:val="003D4D7C"/>
    <w:rsid w:val="003D68FF"/>
    <w:rsid w:val="003E330E"/>
    <w:rsid w:val="003F0292"/>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19D3"/>
    <w:rsid w:val="00432604"/>
    <w:rsid w:val="00437FF5"/>
    <w:rsid w:val="0046101E"/>
    <w:rsid w:val="00461944"/>
    <w:rsid w:val="00464188"/>
    <w:rsid w:val="0046668A"/>
    <w:rsid w:val="00470EC3"/>
    <w:rsid w:val="00477CF8"/>
    <w:rsid w:val="00480A02"/>
    <w:rsid w:val="0048168F"/>
    <w:rsid w:val="00484092"/>
    <w:rsid w:val="00484169"/>
    <w:rsid w:val="00495AC5"/>
    <w:rsid w:val="004965A3"/>
    <w:rsid w:val="004A0AD8"/>
    <w:rsid w:val="004A1D09"/>
    <w:rsid w:val="004A210E"/>
    <w:rsid w:val="004A49E6"/>
    <w:rsid w:val="004B1E1E"/>
    <w:rsid w:val="004B5601"/>
    <w:rsid w:val="004B5B20"/>
    <w:rsid w:val="004C3DC3"/>
    <w:rsid w:val="004C4F3B"/>
    <w:rsid w:val="004D0909"/>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35DE"/>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020F"/>
    <w:rsid w:val="0058153F"/>
    <w:rsid w:val="0058301B"/>
    <w:rsid w:val="00590937"/>
    <w:rsid w:val="0059166A"/>
    <w:rsid w:val="00592733"/>
    <w:rsid w:val="00593B59"/>
    <w:rsid w:val="00595DBA"/>
    <w:rsid w:val="005A1F9F"/>
    <w:rsid w:val="005A2661"/>
    <w:rsid w:val="005A26F8"/>
    <w:rsid w:val="005A56E0"/>
    <w:rsid w:val="005C187A"/>
    <w:rsid w:val="005C1FC7"/>
    <w:rsid w:val="005C4963"/>
    <w:rsid w:val="005C4BBA"/>
    <w:rsid w:val="005C68B4"/>
    <w:rsid w:val="005D2343"/>
    <w:rsid w:val="005D545C"/>
    <w:rsid w:val="005E3B28"/>
    <w:rsid w:val="005F04A5"/>
    <w:rsid w:val="005F0CC2"/>
    <w:rsid w:val="005F439F"/>
    <w:rsid w:val="005F4BDB"/>
    <w:rsid w:val="005F77DA"/>
    <w:rsid w:val="00605275"/>
    <w:rsid w:val="006073A2"/>
    <w:rsid w:val="006073AB"/>
    <w:rsid w:val="0060796B"/>
    <w:rsid w:val="006100F5"/>
    <w:rsid w:val="006144EB"/>
    <w:rsid w:val="0061467E"/>
    <w:rsid w:val="00615C30"/>
    <w:rsid w:val="00624881"/>
    <w:rsid w:val="00624B2F"/>
    <w:rsid w:val="00624F31"/>
    <w:rsid w:val="0062522A"/>
    <w:rsid w:val="006257D8"/>
    <w:rsid w:val="00626B3F"/>
    <w:rsid w:val="00627A1C"/>
    <w:rsid w:val="00632971"/>
    <w:rsid w:val="00635112"/>
    <w:rsid w:val="00643A9E"/>
    <w:rsid w:val="00646FF7"/>
    <w:rsid w:val="006500AC"/>
    <w:rsid w:val="00651323"/>
    <w:rsid w:val="00652848"/>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4213"/>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1B2"/>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1BE3"/>
    <w:rsid w:val="007308CD"/>
    <w:rsid w:val="00730BA2"/>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57724"/>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2E20"/>
    <w:rsid w:val="007B368E"/>
    <w:rsid w:val="007B5D05"/>
    <w:rsid w:val="007C1F61"/>
    <w:rsid w:val="007C288F"/>
    <w:rsid w:val="007C304F"/>
    <w:rsid w:val="007C78D3"/>
    <w:rsid w:val="007D127B"/>
    <w:rsid w:val="007D2DD6"/>
    <w:rsid w:val="007D5138"/>
    <w:rsid w:val="007D6A05"/>
    <w:rsid w:val="007D6E52"/>
    <w:rsid w:val="007E1330"/>
    <w:rsid w:val="007E3EB8"/>
    <w:rsid w:val="007E4FA1"/>
    <w:rsid w:val="007E7BE8"/>
    <w:rsid w:val="007F3232"/>
    <w:rsid w:val="007F4C86"/>
    <w:rsid w:val="007F6F6D"/>
    <w:rsid w:val="007F7257"/>
    <w:rsid w:val="00805ADB"/>
    <w:rsid w:val="008119EC"/>
    <w:rsid w:val="00812452"/>
    <w:rsid w:val="00817132"/>
    <w:rsid w:val="00832371"/>
    <w:rsid w:val="0083461E"/>
    <w:rsid w:val="00834A9F"/>
    <w:rsid w:val="008364E5"/>
    <w:rsid w:val="00837B04"/>
    <w:rsid w:val="0084221C"/>
    <w:rsid w:val="00842C3A"/>
    <w:rsid w:val="0084393C"/>
    <w:rsid w:val="00846BC3"/>
    <w:rsid w:val="00847A89"/>
    <w:rsid w:val="00853068"/>
    <w:rsid w:val="0085549C"/>
    <w:rsid w:val="00861669"/>
    <w:rsid w:val="008632DB"/>
    <w:rsid w:val="008640A5"/>
    <w:rsid w:val="00865821"/>
    <w:rsid w:val="00865DE4"/>
    <w:rsid w:val="00865FA0"/>
    <w:rsid w:val="008664A8"/>
    <w:rsid w:val="00866E96"/>
    <w:rsid w:val="00874634"/>
    <w:rsid w:val="00875EA5"/>
    <w:rsid w:val="00881D4B"/>
    <w:rsid w:val="0088623A"/>
    <w:rsid w:val="00891AE7"/>
    <w:rsid w:val="008A1155"/>
    <w:rsid w:val="008A3181"/>
    <w:rsid w:val="008B1B75"/>
    <w:rsid w:val="008B3359"/>
    <w:rsid w:val="008B3518"/>
    <w:rsid w:val="008B5A12"/>
    <w:rsid w:val="008B7E23"/>
    <w:rsid w:val="008C782A"/>
    <w:rsid w:val="008D24C8"/>
    <w:rsid w:val="008E1083"/>
    <w:rsid w:val="008E3872"/>
    <w:rsid w:val="008E621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27B61"/>
    <w:rsid w:val="0093134E"/>
    <w:rsid w:val="00931786"/>
    <w:rsid w:val="00937ABE"/>
    <w:rsid w:val="0094196C"/>
    <w:rsid w:val="00945250"/>
    <w:rsid w:val="00945925"/>
    <w:rsid w:val="00952DE4"/>
    <w:rsid w:val="009568EF"/>
    <w:rsid w:val="00956B79"/>
    <w:rsid w:val="00965F6B"/>
    <w:rsid w:val="00970F4C"/>
    <w:rsid w:val="0097130A"/>
    <w:rsid w:val="00974D94"/>
    <w:rsid w:val="009774FE"/>
    <w:rsid w:val="009832F8"/>
    <w:rsid w:val="009839DA"/>
    <w:rsid w:val="00985E49"/>
    <w:rsid w:val="009865C1"/>
    <w:rsid w:val="00991418"/>
    <w:rsid w:val="00994476"/>
    <w:rsid w:val="00994B0E"/>
    <w:rsid w:val="0099700D"/>
    <w:rsid w:val="00997347"/>
    <w:rsid w:val="009A012A"/>
    <w:rsid w:val="009A1CD3"/>
    <w:rsid w:val="009A44A4"/>
    <w:rsid w:val="009A4A5D"/>
    <w:rsid w:val="009A5EEF"/>
    <w:rsid w:val="009B18EB"/>
    <w:rsid w:val="009B5D1A"/>
    <w:rsid w:val="009B70B0"/>
    <w:rsid w:val="009C05B8"/>
    <w:rsid w:val="009C153E"/>
    <w:rsid w:val="009C28DE"/>
    <w:rsid w:val="009C2C5E"/>
    <w:rsid w:val="009D0838"/>
    <w:rsid w:val="009D0C9F"/>
    <w:rsid w:val="009D10B2"/>
    <w:rsid w:val="009D2543"/>
    <w:rsid w:val="009D64E4"/>
    <w:rsid w:val="009E20F1"/>
    <w:rsid w:val="009E38EA"/>
    <w:rsid w:val="009E5294"/>
    <w:rsid w:val="009E5594"/>
    <w:rsid w:val="009F517D"/>
    <w:rsid w:val="009F6554"/>
    <w:rsid w:val="009F7F98"/>
    <w:rsid w:val="00A02F58"/>
    <w:rsid w:val="00A032AE"/>
    <w:rsid w:val="00A0659B"/>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3DB7"/>
    <w:rsid w:val="00AB6561"/>
    <w:rsid w:val="00AB6BAD"/>
    <w:rsid w:val="00AC433F"/>
    <w:rsid w:val="00AC4B04"/>
    <w:rsid w:val="00AC5D55"/>
    <w:rsid w:val="00AD0A31"/>
    <w:rsid w:val="00AD1B06"/>
    <w:rsid w:val="00AD6104"/>
    <w:rsid w:val="00AD6C55"/>
    <w:rsid w:val="00AD73D3"/>
    <w:rsid w:val="00AE0D84"/>
    <w:rsid w:val="00AE1719"/>
    <w:rsid w:val="00AF2A3B"/>
    <w:rsid w:val="00AF2D89"/>
    <w:rsid w:val="00AF7DA4"/>
    <w:rsid w:val="00B00EBD"/>
    <w:rsid w:val="00B031D7"/>
    <w:rsid w:val="00B0370E"/>
    <w:rsid w:val="00B03E68"/>
    <w:rsid w:val="00B05E35"/>
    <w:rsid w:val="00B124BD"/>
    <w:rsid w:val="00B12FB8"/>
    <w:rsid w:val="00B22390"/>
    <w:rsid w:val="00B244A1"/>
    <w:rsid w:val="00B24F72"/>
    <w:rsid w:val="00B27419"/>
    <w:rsid w:val="00B27B1D"/>
    <w:rsid w:val="00B329B9"/>
    <w:rsid w:val="00B37406"/>
    <w:rsid w:val="00B404DF"/>
    <w:rsid w:val="00B419C8"/>
    <w:rsid w:val="00B4227A"/>
    <w:rsid w:val="00B43B8D"/>
    <w:rsid w:val="00B43EEA"/>
    <w:rsid w:val="00B43F6D"/>
    <w:rsid w:val="00B442A2"/>
    <w:rsid w:val="00B46712"/>
    <w:rsid w:val="00B608DA"/>
    <w:rsid w:val="00B6401E"/>
    <w:rsid w:val="00B652A1"/>
    <w:rsid w:val="00B702C0"/>
    <w:rsid w:val="00B7239D"/>
    <w:rsid w:val="00B735DD"/>
    <w:rsid w:val="00B737D1"/>
    <w:rsid w:val="00B7459B"/>
    <w:rsid w:val="00B749E2"/>
    <w:rsid w:val="00B74CE9"/>
    <w:rsid w:val="00B7553C"/>
    <w:rsid w:val="00B75C20"/>
    <w:rsid w:val="00B82635"/>
    <w:rsid w:val="00B82C51"/>
    <w:rsid w:val="00B835E0"/>
    <w:rsid w:val="00B91F39"/>
    <w:rsid w:val="00BA4F96"/>
    <w:rsid w:val="00BA5980"/>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27CA"/>
    <w:rsid w:val="00BF41E2"/>
    <w:rsid w:val="00BF43F8"/>
    <w:rsid w:val="00BF76E8"/>
    <w:rsid w:val="00C07A0C"/>
    <w:rsid w:val="00C107F6"/>
    <w:rsid w:val="00C12D6A"/>
    <w:rsid w:val="00C13590"/>
    <w:rsid w:val="00C145CF"/>
    <w:rsid w:val="00C221D7"/>
    <w:rsid w:val="00C2331C"/>
    <w:rsid w:val="00C27302"/>
    <w:rsid w:val="00C30188"/>
    <w:rsid w:val="00C30F72"/>
    <w:rsid w:val="00C312C0"/>
    <w:rsid w:val="00C400C4"/>
    <w:rsid w:val="00C41926"/>
    <w:rsid w:val="00C42FB9"/>
    <w:rsid w:val="00C52BDA"/>
    <w:rsid w:val="00C55E8E"/>
    <w:rsid w:val="00C578BE"/>
    <w:rsid w:val="00C61129"/>
    <w:rsid w:val="00C640B2"/>
    <w:rsid w:val="00C6610C"/>
    <w:rsid w:val="00C70E7A"/>
    <w:rsid w:val="00C72CF8"/>
    <w:rsid w:val="00C74E37"/>
    <w:rsid w:val="00C800F0"/>
    <w:rsid w:val="00C846A4"/>
    <w:rsid w:val="00C847EE"/>
    <w:rsid w:val="00C853D5"/>
    <w:rsid w:val="00C96336"/>
    <w:rsid w:val="00CA0E8A"/>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D03D06"/>
    <w:rsid w:val="00D06A43"/>
    <w:rsid w:val="00D079BC"/>
    <w:rsid w:val="00D12CC9"/>
    <w:rsid w:val="00D13792"/>
    <w:rsid w:val="00D21E2D"/>
    <w:rsid w:val="00D22B42"/>
    <w:rsid w:val="00D238A4"/>
    <w:rsid w:val="00D26972"/>
    <w:rsid w:val="00D30647"/>
    <w:rsid w:val="00D3351A"/>
    <w:rsid w:val="00D34147"/>
    <w:rsid w:val="00D36AF6"/>
    <w:rsid w:val="00D36E09"/>
    <w:rsid w:val="00D41969"/>
    <w:rsid w:val="00D44632"/>
    <w:rsid w:val="00D44F62"/>
    <w:rsid w:val="00D5061F"/>
    <w:rsid w:val="00D5552B"/>
    <w:rsid w:val="00D557FD"/>
    <w:rsid w:val="00D569A1"/>
    <w:rsid w:val="00D62C67"/>
    <w:rsid w:val="00D632A3"/>
    <w:rsid w:val="00D65589"/>
    <w:rsid w:val="00D65BB5"/>
    <w:rsid w:val="00D6788F"/>
    <w:rsid w:val="00D70EC5"/>
    <w:rsid w:val="00D755D9"/>
    <w:rsid w:val="00D76947"/>
    <w:rsid w:val="00D82C29"/>
    <w:rsid w:val="00D84A39"/>
    <w:rsid w:val="00D85131"/>
    <w:rsid w:val="00D9434C"/>
    <w:rsid w:val="00D95AC4"/>
    <w:rsid w:val="00DA064C"/>
    <w:rsid w:val="00DA2795"/>
    <w:rsid w:val="00DA2CD8"/>
    <w:rsid w:val="00DA7B93"/>
    <w:rsid w:val="00DC1151"/>
    <w:rsid w:val="00DC3579"/>
    <w:rsid w:val="00DC3612"/>
    <w:rsid w:val="00DC4D0A"/>
    <w:rsid w:val="00DC5066"/>
    <w:rsid w:val="00DE0910"/>
    <w:rsid w:val="00DE2383"/>
    <w:rsid w:val="00DF3624"/>
    <w:rsid w:val="00DF43D5"/>
    <w:rsid w:val="00DF5EB7"/>
    <w:rsid w:val="00DF5FD1"/>
    <w:rsid w:val="00DF6A23"/>
    <w:rsid w:val="00E021C1"/>
    <w:rsid w:val="00E039D5"/>
    <w:rsid w:val="00E04A24"/>
    <w:rsid w:val="00E0564D"/>
    <w:rsid w:val="00E07987"/>
    <w:rsid w:val="00E10926"/>
    <w:rsid w:val="00E10D71"/>
    <w:rsid w:val="00E13590"/>
    <w:rsid w:val="00E241B3"/>
    <w:rsid w:val="00E31B37"/>
    <w:rsid w:val="00E332E3"/>
    <w:rsid w:val="00E33CB7"/>
    <w:rsid w:val="00E34912"/>
    <w:rsid w:val="00E3564C"/>
    <w:rsid w:val="00E35E72"/>
    <w:rsid w:val="00E41079"/>
    <w:rsid w:val="00E42721"/>
    <w:rsid w:val="00E43490"/>
    <w:rsid w:val="00E444EB"/>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A702B"/>
    <w:rsid w:val="00EB1536"/>
    <w:rsid w:val="00EB1C20"/>
    <w:rsid w:val="00EB2B6A"/>
    <w:rsid w:val="00EB2C4E"/>
    <w:rsid w:val="00EB49A3"/>
    <w:rsid w:val="00EB4C46"/>
    <w:rsid w:val="00EC18C3"/>
    <w:rsid w:val="00EC19E1"/>
    <w:rsid w:val="00EC3396"/>
    <w:rsid w:val="00EC5F32"/>
    <w:rsid w:val="00EC5F36"/>
    <w:rsid w:val="00EC6E52"/>
    <w:rsid w:val="00ED1554"/>
    <w:rsid w:val="00ED6399"/>
    <w:rsid w:val="00ED6E66"/>
    <w:rsid w:val="00ED7365"/>
    <w:rsid w:val="00ED7FBD"/>
    <w:rsid w:val="00EE0A91"/>
    <w:rsid w:val="00EE28CD"/>
    <w:rsid w:val="00EE45FD"/>
    <w:rsid w:val="00EE5DF0"/>
    <w:rsid w:val="00EE6B58"/>
    <w:rsid w:val="00EF10E8"/>
    <w:rsid w:val="00EF23DB"/>
    <w:rsid w:val="00EF34F7"/>
    <w:rsid w:val="00EF3746"/>
    <w:rsid w:val="00F05682"/>
    <w:rsid w:val="00F065BD"/>
    <w:rsid w:val="00F07044"/>
    <w:rsid w:val="00F17161"/>
    <w:rsid w:val="00F177AC"/>
    <w:rsid w:val="00F20F55"/>
    <w:rsid w:val="00F2227D"/>
    <w:rsid w:val="00F2233A"/>
    <w:rsid w:val="00F23D0F"/>
    <w:rsid w:val="00F2629E"/>
    <w:rsid w:val="00F27835"/>
    <w:rsid w:val="00F32725"/>
    <w:rsid w:val="00F34857"/>
    <w:rsid w:val="00F3653F"/>
    <w:rsid w:val="00F36B57"/>
    <w:rsid w:val="00F40489"/>
    <w:rsid w:val="00F43449"/>
    <w:rsid w:val="00F434C7"/>
    <w:rsid w:val="00F517FA"/>
    <w:rsid w:val="00F5504F"/>
    <w:rsid w:val="00F5578A"/>
    <w:rsid w:val="00F63B1C"/>
    <w:rsid w:val="00F63FBE"/>
    <w:rsid w:val="00F66EBB"/>
    <w:rsid w:val="00F71684"/>
    <w:rsid w:val="00F75EBF"/>
    <w:rsid w:val="00F76C54"/>
    <w:rsid w:val="00F76F11"/>
    <w:rsid w:val="00F773B2"/>
    <w:rsid w:val="00F8004A"/>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54C4"/>
    <w:rsid w:val="00FD7A4A"/>
    <w:rsid w:val="00FE1D99"/>
    <w:rsid w:val="00FE2242"/>
    <w:rsid w:val="00FE2D9C"/>
    <w:rsid w:val="00FE41B0"/>
    <w:rsid w:val="00FE63C1"/>
    <w:rsid w:val="00FF7C07"/>
    <w:rsid w:val="0722B0B5"/>
    <w:rsid w:val="08B104E5"/>
    <w:rsid w:val="0A6CEA61"/>
    <w:rsid w:val="0C7830FE"/>
    <w:rsid w:val="144523F5"/>
    <w:rsid w:val="15528B8F"/>
    <w:rsid w:val="17545688"/>
    <w:rsid w:val="176BC749"/>
    <w:rsid w:val="19579224"/>
    <w:rsid w:val="19642264"/>
    <w:rsid w:val="1995A7DA"/>
    <w:rsid w:val="1A1B726B"/>
    <w:rsid w:val="1A7D9283"/>
    <w:rsid w:val="1AA30269"/>
    <w:rsid w:val="207B7156"/>
    <w:rsid w:val="21E193DC"/>
    <w:rsid w:val="234477A6"/>
    <w:rsid w:val="2556CFFF"/>
    <w:rsid w:val="25E5B510"/>
    <w:rsid w:val="26C0E71E"/>
    <w:rsid w:val="28A389A0"/>
    <w:rsid w:val="2C445335"/>
    <w:rsid w:val="2FB5024C"/>
    <w:rsid w:val="3009D251"/>
    <w:rsid w:val="32FA1E57"/>
    <w:rsid w:val="334247F4"/>
    <w:rsid w:val="33E4D285"/>
    <w:rsid w:val="346F4B12"/>
    <w:rsid w:val="34D0A29F"/>
    <w:rsid w:val="36279CD4"/>
    <w:rsid w:val="36CB224E"/>
    <w:rsid w:val="3B557935"/>
    <w:rsid w:val="3BFCB2BD"/>
    <w:rsid w:val="3D081C61"/>
    <w:rsid w:val="3D2C1D58"/>
    <w:rsid w:val="3DA28A68"/>
    <w:rsid w:val="3E377511"/>
    <w:rsid w:val="3FAAA8A6"/>
    <w:rsid w:val="402A7742"/>
    <w:rsid w:val="4363B248"/>
    <w:rsid w:val="43712E79"/>
    <w:rsid w:val="43981309"/>
    <w:rsid w:val="452A2346"/>
    <w:rsid w:val="4633B1E0"/>
    <w:rsid w:val="46972525"/>
    <w:rsid w:val="47A76FB1"/>
    <w:rsid w:val="47C6C291"/>
    <w:rsid w:val="48E557F7"/>
    <w:rsid w:val="4AC38F91"/>
    <w:rsid w:val="4B86CD55"/>
    <w:rsid w:val="4EAB2B47"/>
    <w:rsid w:val="4F16197B"/>
    <w:rsid w:val="4F90E5D8"/>
    <w:rsid w:val="51D38970"/>
    <w:rsid w:val="52467A00"/>
    <w:rsid w:val="5CF88033"/>
    <w:rsid w:val="5DB3CC49"/>
    <w:rsid w:val="5F47D63E"/>
    <w:rsid w:val="6366EDD1"/>
    <w:rsid w:val="6368F0A7"/>
    <w:rsid w:val="637B97D7"/>
    <w:rsid w:val="63A95FA2"/>
    <w:rsid w:val="6584FBF3"/>
    <w:rsid w:val="65D8068B"/>
    <w:rsid w:val="683EBFAA"/>
    <w:rsid w:val="698D385E"/>
    <w:rsid w:val="6B568B87"/>
    <w:rsid w:val="6C423019"/>
    <w:rsid w:val="6E19643E"/>
    <w:rsid w:val="7095F316"/>
    <w:rsid w:val="755E482A"/>
    <w:rsid w:val="75DCEF7E"/>
    <w:rsid w:val="7725B547"/>
    <w:rsid w:val="7A3C685F"/>
    <w:rsid w:val="7A442DAC"/>
    <w:rsid w:val="7A674248"/>
    <w:rsid w:val="7BC66671"/>
    <w:rsid w:val="7C395701"/>
    <w:rsid w:val="7DE80163"/>
    <w:rsid w:val="7E2404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4C"/>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945250"/>
    <w:pPr>
      <w:spacing w:before="100" w:beforeAutospacing="1" w:after="100" w:afterAutospacing="1"/>
    </w:pPr>
  </w:style>
  <w:style w:type="paragraph" w:customStyle="1" w:styleId="TableParagraph">
    <w:name w:val="Table Paragraph"/>
    <w:basedOn w:val="Normal"/>
    <w:uiPriority w:val="1"/>
    <w:qFormat/>
    <w:rsid w:val="004319D3"/>
    <w:pPr>
      <w:widowControl w:val="0"/>
      <w:autoSpaceDE w:val="0"/>
      <w:autoSpaceDN w:val="0"/>
    </w:pPr>
    <w:rPr>
      <w:sz w:val="22"/>
      <w:szCs w:val="22"/>
      <w:lang w:val="en-US" w:eastAsia="en-US" w:bidi="en-US"/>
    </w:rPr>
  </w:style>
  <w:style w:type="character" w:customStyle="1" w:styleId="CSCFbold">
    <w:name w:val="CSCF_bold"/>
    <w:rsid w:val="000D09AB"/>
    <w:rPr>
      <w:rFonts w:ascii="Arial" w:hAnsi="Arial"/>
      <w:b w:val="0"/>
      <w:bCs w:val="0"/>
      <w:iCs/>
      <w:sz w:val="24"/>
      <w:szCs w:val="24"/>
      <w:lang w:val="en-US" w:eastAsia="en-US" w:bidi="ar-SA"/>
    </w:rPr>
  </w:style>
  <w:style w:type="character" w:customStyle="1" w:styleId="apple-converted-space">
    <w:name w:val="apple-converted-space"/>
    <w:basedOn w:val="DefaultParagraphFont"/>
    <w:rsid w:val="00B031D7"/>
  </w:style>
  <w:style w:type="character" w:styleId="UnresolvedMention">
    <w:name w:val="Unresolved Mention"/>
    <w:basedOn w:val="DefaultParagraphFont"/>
    <w:uiPriority w:val="99"/>
    <w:semiHidden/>
    <w:unhideWhenUsed/>
    <w:rsid w:val="00B031D7"/>
    <w:rPr>
      <w:color w:val="605E5C"/>
      <w:shd w:val="clear" w:color="auto" w:fill="E1DFDD"/>
    </w:rPr>
  </w:style>
  <w:style w:type="paragraph" w:customStyle="1" w:styleId="paragraph">
    <w:name w:val="paragraph"/>
    <w:basedOn w:val="Normal"/>
    <w:rsid w:val="00227A2E"/>
    <w:pPr>
      <w:spacing w:before="100" w:beforeAutospacing="1" w:after="100" w:afterAutospacing="1"/>
    </w:pPr>
    <w:rPr>
      <w:lang w:val="en-US" w:eastAsia="en-US"/>
    </w:rPr>
  </w:style>
  <w:style w:type="character" w:customStyle="1" w:styleId="normaltextrun">
    <w:name w:val="normaltextrun"/>
    <w:rsid w:val="0016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772">
      <w:bodyDiv w:val="1"/>
      <w:marLeft w:val="0"/>
      <w:marRight w:val="0"/>
      <w:marTop w:val="0"/>
      <w:marBottom w:val="0"/>
      <w:divBdr>
        <w:top w:val="none" w:sz="0" w:space="0" w:color="auto"/>
        <w:left w:val="none" w:sz="0" w:space="0" w:color="auto"/>
        <w:bottom w:val="none" w:sz="0" w:space="0" w:color="auto"/>
        <w:right w:val="none" w:sz="0" w:space="0" w:color="auto"/>
      </w:divBdr>
      <w:divsChild>
        <w:div w:id="1592813103">
          <w:marLeft w:val="0"/>
          <w:marRight w:val="0"/>
          <w:marTop w:val="0"/>
          <w:marBottom w:val="0"/>
          <w:divBdr>
            <w:top w:val="none" w:sz="0" w:space="0" w:color="auto"/>
            <w:left w:val="none" w:sz="0" w:space="0" w:color="auto"/>
            <w:bottom w:val="none" w:sz="0" w:space="0" w:color="auto"/>
            <w:right w:val="none" w:sz="0" w:space="0" w:color="auto"/>
          </w:divBdr>
        </w:div>
        <w:div w:id="1164052710">
          <w:marLeft w:val="0"/>
          <w:marRight w:val="0"/>
          <w:marTop w:val="0"/>
          <w:marBottom w:val="0"/>
          <w:divBdr>
            <w:top w:val="none" w:sz="0" w:space="0" w:color="auto"/>
            <w:left w:val="none" w:sz="0" w:space="0" w:color="auto"/>
            <w:bottom w:val="none" w:sz="0" w:space="0" w:color="auto"/>
            <w:right w:val="none" w:sz="0" w:space="0" w:color="auto"/>
          </w:divBdr>
        </w:div>
        <w:div w:id="1577470843">
          <w:marLeft w:val="0"/>
          <w:marRight w:val="0"/>
          <w:marTop w:val="0"/>
          <w:marBottom w:val="0"/>
          <w:divBdr>
            <w:top w:val="none" w:sz="0" w:space="0" w:color="auto"/>
            <w:left w:val="none" w:sz="0" w:space="0" w:color="auto"/>
            <w:bottom w:val="none" w:sz="0" w:space="0" w:color="auto"/>
            <w:right w:val="none" w:sz="0" w:space="0" w:color="auto"/>
          </w:divBdr>
        </w:div>
        <w:div w:id="1197473809">
          <w:marLeft w:val="0"/>
          <w:marRight w:val="0"/>
          <w:marTop w:val="0"/>
          <w:marBottom w:val="0"/>
          <w:divBdr>
            <w:top w:val="none" w:sz="0" w:space="0" w:color="auto"/>
            <w:left w:val="none" w:sz="0" w:space="0" w:color="auto"/>
            <w:bottom w:val="none" w:sz="0" w:space="0" w:color="auto"/>
            <w:right w:val="none" w:sz="0" w:space="0" w:color="auto"/>
          </w:divBdr>
        </w:div>
        <w:div w:id="274211923">
          <w:marLeft w:val="0"/>
          <w:marRight w:val="0"/>
          <w:marTop w:val="0"/>
          <w:marBottom w:val="0"/>
          <w:divBdr>
            <w:top w:val="none" w:sz="0" w:space="0" w:color="auto"/>
            <w:left w:val="none" w:sz="0" w:space="0" w:color="auto"/>
            <w:bottom w:val="none" w:sz="0" w:space="0" w:color="auto"/>
            <w:right w:val="none" w:sz="0" w:space="0" w:color="auto"/>
          </w:divBdr>
        </w:div>
        <w:div w:id="169417376">
          <w:marLeft w:val="0"/>
          <w:marRight w:val="0"/>
          <w:marTop w:val="0"/>
          <w:marBottom w:val="0"/>
          <w:divBdr>
            <w:top w:val="none" w:sz="0" w:space="0" w:color="auto"/>
            <w:left w:val="none" w:sz="0" w:space="0" w:color="auto"/>
            <w:bottom w:val="none" w:sz="0" w:space="0" w:color="auto"/>
            <w:right w:val="none" w:sz="0" w:space="0" w:color="auto"/>
          </w:divBdr>
        </w:div>
      </w:divsChild>
    </w:div>
    <w:div w:id="147212011">
      <w:bodyDiv w:val="1"/>
      <w:marLeft w:val="0"/>
      <w:marRight w:val="0"/>
      <w:marTop w:val="0"/>
      <w:marBottom w:val="0"/>
      <w:divBdr>
        <w:top w:val="none" w:sz="0" w:space="0" w:color="auto"/>
        <w:left w:val="none" w:sz="0" w:space="0" w:color="auto"/>
        <w:bottom w:val="none" w:sz="0" w:space="0" w:color="auto"/>
        <w:right w:val="none" w:sz="0" w:space="0" w:color="auto"/>
      </w:divBdr>
      <w:divsChild>
        <w:div w:id="1447892190">
          <w:marLeft w:val="0"/>
          <w:marRight w:val="0"/>
          <w:marTop w:val="0"/>
          <w:marBottom w:val="0"/>
          <w:divBdr>
            <w:top w:val="none" w:sz="0" w:space="0" w:color="auto"/>
            <w:left w:val="none" w:sz="0" w:space="0" w:color="auto"/>
            <w:bottom w:val="none" w:sz="0" w:space="0" w:color="auto"/>
            <w:right w:val="none" w:sz="0" w:space="0" w:color="auto"/>
          </w:divBdr>
          <w:divsChild>
            <w:div w:id="714351260">
              <w:marLeft w:val="0"/>
              <w:marRight w:val="0"/>
              <w:marTop w:val="0"/>
              <w:marBottom w:val="0"/>
              <w:divBdr>
                <w:top w:val="none" w:sz="0" w:space="0" w:color="auto"/>
                <w:left w:val="none" w:sz="0" w:space="0" w:color="auto"/>
                <w:bottom w:val="none" w:sz="0" w:space="0" w:color="auto"/>
                <w:right w:val="none" w:sz="0" w:space="0" w:color="auto"/>
              </w:divBdr>
              <w:divsChild>
                <w:div w:id="740448413">
                  <w:marLeft w:val="0"/>
                  <w:marRight w:val="0"/>
                  <w:marTop w:val="0"/>
                  <w:marBottom w:val="0"/>
                  <w:divBdr>
                    <w:top w:val="none" w:sz="0" w:space="0" w:color="auto"/>
                    <w:left w:val="none" w:sz="0" w:space="0" w:color="auto"/>
                    <w:bottom w:val="none" w:sz="0" w:space="0" w:color="auto"/>
                    <w:right w:val="none" w:sz="0" w:space="0" w:color="auto"/>
                  </w:divBdr>
                  <w:divsChild>
                    <w:div w:id="8953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5137">
      <w:bodyDiv w:val="1"/>
      <w:marLeft w:val="0"/>
      <w:marRight w:val="0"/>
      <w:marTop w:val="0"/>
      <w:marBottom w:val="0"/>
      <w:divBdr>
        <w:top w:val="none" w:sz="0" w:space="0" w:color="auto"/>
        <w:left w:val="none" w:sz="0" w:space="0" w:color="auto"/>
        <w:bottom w:val="none" w:sz="0" w:space="0" w:color="auto"/>
        <w:right w:val="none" w:sz="0" w:space="0" w:color="auto"/>
      </w:divBdr>
      <w:divsChild>
        <w:div w:id="1718044387">
          <w:marLeft w:val="0"/>
          <w:marRight w:val="0"/>
          <w:marTop w:val="0"/>
          <w:marBottom w:val="0"/>
          <w:divBdr>
            <w:top w:val="none" w:sz="0" w:space="0" w:color="auto"/>
            <w:left w:val="none" w:sz="0" w:space="0" w:color="auto"/>
            <w:bottom w:val="none" w:sz="0" w:space="0" w:color="auto"/>
            <w:right w:val="none" w:sz="0" w:space="0" w:color="auto"/>
          </w:divBdr>
          <w:divsChild>
            <w:div w:id="1946768015">
              <w:marLeft w:val="0"/>
              <w:marRight w:val="0"/>
              <w:marTop w:val="0"/>
              <w:marBottom w:val="0"/>
              <w:divBdr>
                <w:top w:val="none" w:sz="0" w:space="0" w:color="auto"/>
                <w:left w:val="none" w:sz="0" w:space="0" w:color="auto"/>
                <w:bottom w:val="none" w:sz="0" w:space="0" w:color="auto"/>
                <w:right w:val="none" w:sz="0" w:space="0" w:color="auto"/>
              </w:divBdr>
              <w:divsChild>
                <w:div w:id="584608618">
                  <w:marLeft w:val="0"/>
                  <w:marRight w:val="0"/>
                  <w:marTop w:val="0"/>
                  <w:marBottom w:val="0"/>
                  <w:divBdr>
                    <w:top w:val="none" w:sz="0" w:space="0" w:color="auto"/>
                    <w:left w:val="none" w:sz="0" w:space="0" w:color="auto"/>
                    <w:bottom w:val="none" w:sz="0" w:space="0" w:color="auto"/>
                    <w:right w:val="none" w:sz="0" w:space="0" w:color="auto"/>
                  </w:divBdr>
                </w:div>
              </w:divsChild>
            </w:div>
            <w:div w:id="1908759629">
              <w:marLeft w:val="0"/>
              <w:marRight w:val="0"/>
              <w:marTop w:val="0"/>
              <w:marBottom w:val="0"/>
              <w:divBdr>
                <w:top w:val="none" w:sz="0" w:space="0" w:color="auto"/>
                <w:left w:val="none" w:sz="0" w:space="0" w:color="auto"/>
                <w:bottom w:val="none" w:sz="0" w:space="0" w:color="auto"/>
                <w:right w:val="none" w:sz="0" w:space="0" w:color="auto"/>
              </w:divBdr>
              <w:divsChild>
                <w:div w:id="1238780713">
                  <w:marLeft w:val="0"/>
                  <w:marRight w:val="0"/>
                  <w:marTop w:val="0"/>
                  <w:marBottom w:val="0"/>
                  <w:divBdr>
                    <w:top w:val="none" w:sz="0" w:space="0" w:color="auto"/>
                    <w:left w:val="none" w:sz="0" w:space="0" w:color="auto"/>
                    <w:bottom w:val="none" w:sz="0" w:space="0" w:color="auto"/>
                    <w:right w:val="none" w:sz="0" w:space="0" w:color="auto"/>
                  </w:divBdr>
                </w:div>
              </w:divsChild>
            </w:div>
            <w:div w:id="1153831633">
              <w:marLeft w:val="0"/>
              <w:marRight w:val="0"/>
              <w:marTop w:val="0"/>
              <w:marBottom w:val="0"/>
              <w:divBdr>
                <w:top w:val="none" w:sz="0" w:space="0" w:color="auto"/>
                <w:left w:val="none" w:sz="0" w:space="0" w:color="auto"/>
                <w:bottom w:val="none" w:sz="0" w:space="0" w:color="auto"/>
                <w:right w:val="none" w:sz="0" w:space="0" w:color="auto"/>
              </w:divBdr>
              <w:divsChild>
                <w:div w:id="3143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86022471">
      <w:bodyDiv w:val="1"/>
      <w:marLeft w:val="0"/>
      <w:marRight w:val="0"/>
      <w:marTop w:val="0"/>
      <w:marBottom w:val="0"/>
      <w:divBdr>
        <w:top w:val="none" w:sz="0" w:space="0" w:color="auto"/>
        <w:left w:val="none" w:sz="0" w:space="0" w:color="auto"/>
        <w:bottom w:val="none" w:sz="0" w:space="0" w:color="auto"/>
        <w:right w:val="none" w:sz="0" w:space="0" w:color="auto"/>
      </w:divBdr>
      <w:divsChild>
        <w:div w:id="1969387843">
          <w:marLeft w:val="0"/>
          <w:marRight w:val="0"/>
          <w:marTop w:val="0"/>
          <w:marBottom w:val="0"/>
          <w:divBdr>
            <w:top w:val="none" w:sz="0" w:space="0" w:color="auto"/>
            <w:left w:val="none" w:sz="0" w:space="0" w:color="auto"/>
            <w:bottom w:val="none" w:sz="0" w:space="0" w:color="auto"/>
            <w:right w:val="none" w:sz="0" w:space="0" w:color="auto"/>
          </w:divBdr>
          <w:divsChild>
            <w:div w:id="427846309">
              <w:marLeft w:val="0"/>
              <w:marRight w:val="0"/>
              <w:marTop w:val="0"/>
              <w:marBottom w:val="0"/>
              <w:divBdr>
                <w:top w:val="none" w:sz="0" w:space="0" w:color="auto"/>
                <w:left w:val="none" w:sz="0" w:space="0" w:color="auto"/>
                <w:bottom w:val="none" w:sz="0" w:space="0" w:color="auto"/>
                <w:right w:val="none" w:sz="0" w:space="0" w:color="auto"/>
              </w:divBdr>
              <w:divsChild>
                <w:div w:id="1116364190">
                  <w:marLeft w:val="0"/>
                  <w:marRight w:val="0"/>
                  <w:marTop w:val="0"/>
                  <w:marBottom w:val="0"/>
                  <w:divBdr>
                    <w:top w:val="none" w:sz="0" w:space="0" w:color="auto"/>
                    <w:left w:val="none" w:sz="0" w:space="0" w:color="auto"/>
                    <w:bottom w:val="none" w:sz="0" w:space="0" w:color="auto"/>
                    <w:right w:val="none" w:sz="0" w:space="0" w:color="auto"/>
                  </w:divBdr>
                  <w:divsChild>
                    <w:div w:id="56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3827">
      <w:bodyDiv w:val="1"/>
      <w:marLeft w:val="0"/>
      <w:marRight w:val="0"/>
      <w:marTop w:val="0"/>
      <w:marBottom w:val="0"/>
      <w:divBdr>
        <w:top w:val="none" w:sz="0" w:space="0" w:color="auto"/>
        <w:left w:val="none" w:sz="0" w:space="0" w:color="auto"/>
        <w:bottom w:val="none" w:sz="0" w:space="0" w:color="auto"/>
        <w:right w:val="none" w:sz="0" w:space="0" w:color="auto"/>
      </w:divBdr>
      <w:divsChild>
        <w:div w:id="232548964">
          <w:marLeft w:val="0"/>
          <w:marRight w:val="0"/>
          <w:marTop w:val="0"/>
          <w:marBottom w:val="0"/>
          <w:divBdr>
            <w:top w:val="none" w:sz="0" w:space="0" w:color="auto"/>
            <w:left w:val="none" w:sz="0" w:space="0" w:color="auto"/>
            <w:bottom w:val="none" w:sz="0" w:space="0" w:color="auto"/>
            <w:right w:val="none" w:sz="0" w:space="0" w:color="auto"/>
          </w:divBdr>
          <w:divsChild>
            <w:div w:id="663244195">
              <w:marLeft w:val="0"/>
              <w:marRight w:val="0"/>
              <w:marTop w:val="0"/>
              <w:marBottom w:val="0"/>
              <w:divBdr>
                <w:top w:val="none" w:sz="0" w:space="0" w:color="auto"/>
                <w:left w:val="none" w:sz="0" w:space="0" w:color="auto"/>
                <w:bottom w:val="none" w:sz="0" w:space="0" w:color="auto"/>
                <w:right w:val="none" w:sz="0" w:space="0" w:color="auto"/>
              </w:divBdr>
              <w:divsChild>
                <w:div w:id="1648977311">
                  <w:marLeft w:val="0"/>
                  <w:marRight w:val="0"/>
                  <w:marTop w:val="0"/>
                  <w:marBottom w:val="0"/>
                  <w:divBdr>
                    <w:top w:val="none" w:sz="0" w:space="0" w:color="auto"/>
                    <w:left w:val="none" w:sz="0" w:space="0" w:color="auto"/>
                    <w:bottom w:val="none" w:sz="0" w:space="0" w:color="auto"/>
                    <w:right w:val="none" w:sz="0" w:space="0" w:color="auto"/>
                  </w:divBdr>
                  <w:divsChild>
                    <w:div w:id="17920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1976">
      <w:bodyDiv w:val="1"/>
      <w:marLeft w:val="0"/>
      <w:marRight w:val="0"/>
      <w:marTop w:val="0"/>
      <w:marBottom w:val="0"/>
      <w:divBdr>
        <w:top w:val="none" w:sz="0" w:space="0" w:color="auto"/>
        <w:left w:val="none" w:sz="0" w:space="0" w:color="auto"/>
        <w:bottom w:val="none" w:sz="0" w:space="0" w:color="auto"/>
        <w:right w:val="none" w:sz="0" w:space="0" w:color="auto"/>
      </w:divBdr>
      <w:divsChild>
        <w:div w:id="1459953924">
          <w:marLeft w:val="0"/>
          <w:marRight w:val="0"/>
          <w:marTop w:val="0"/>
          <w:marBottom w:val="0"/>
          <w:divBdr>
            <w:top w:val="none" w:sz="0" w:space="0" w:color="auto"/>
            <w:left w:val="none" w:sz="0" w:space="0" w:color="auto"/>
            <w:bottom w:val="none" w:sz="0" w:space="0" w:color="auto"/>
            <w:right w:val="none" w:sz="0" w:space="0" w:color="auto"/>
          </w:divBdr>
          <w:divsChild>
            <w:div w:id="1478570203">
              <w:marLeft w:val="0"/>
              <w:marRight w:val="0"/>
              <w:marTop w:val="0"/>
              <w:marBottom w:val="0"/>
              <w:divBdr>
                <w:top w:val="none" w:sz="0" w:space="0" w:color="auto"/>
                <w:left w:val="none" w:sz="0" w:space="0" w:color="auto"/>
                <w:bottom w:val="none" w:sz="0" w:space="0" w:color="auto"/>
                <w:right w:val="none" w:sz="0" w:space="0" w:color="auto"/>
              </w:divBdr>
              <w:divsChild>
                <w:div w:id="1106002117">
                  <w:marLeft w:val="0"/>
                  <w:marRight w:val="0"/>
                  <w:marTop w:val="0"/>
                  <w:marBottom w:val="0"/>
                  <w:divBdr>
                    <w:top w:val="none" w:sz="0" w:space="0" w:color="auto"/>
                    <w:left w:val="none" w:sz="0" w:space="0" w:color="auto"/>
                    <w:bottom w:val="none" w:sz="0" w:space="0" w:color="auto"/>
                    <w:right w:val="none" w:sz="0" w:space="0" w:color="auto"/>
                  </w:divBdr>
                  <w:divsChild>
                    <w:div w:id="4453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1385">
      <w:bodyDiv w:val="1"/>
      <w:marLeft w:val="0"/>
      <w:marRight w:val="0"/>
      <w:marTop w:val="0"/>
      <w:marBottom w:val="0"/>
      <w:divBdr>
        <w:top w:val="none" w:sz="0" w:space="0" w:color="auto"/>
        <w:left w:val="none" w:sz="0" w:space="0" w:color="auto"/>
        <w:bottom w:val="none" w:sz="0" w:space="0" w:color="auto"/>
        <w:right w:val="none" w:sz="0" w:space="0" w:color="auto"/>
      </w:divBdr>
      <w:divsChild>
        <w:div w:id="554971427">
          <w:marLeft w:val="0"/>
          <w:marRight w:val="0"/>
          <w:marTop w:val="0"/>
          <w:marBottom w:val="0"/>
          <w:divBdr>
            <w:top w:val="none" w:sz="0" w:space="0" w:color="auto"/>
            <w:left w:val="none" w:sz="0" w:space="0" w:color="auto"/>
            <w:bottom w:val="none" w:sz="0" w:space="0" w:color="auto"/>
            <w:right w:val="none" w:sz="0" w:space="0" w:color="auto"/>
          </w:divBdr>
          <w:divsChild>
            <w:div w:id="1052197690">
              <w:marLeft w:val="0"/>
              <w:marRight w:val="0"/>
              <w:marTop w:val="0"/>
              <w:marBottom w:val="0"/>
              <w:divBdr>
                <w:top w:val="none" w:sz="0" w:space="0" w:color="auto"/>
                <w:left w:val="none" w:sz="0" w:space="0" w:color="auto"/>
                <w:bottom w:val="none" w:sz="0" w:space="0" w:color="auto"/>
                <w:right w:val="none" w:sz="0" w:space="0" w:color="auto"/>
              </w:divBdr>
              <w:divsChild>
                <w:div w:id="1950120953">
                  <w:marLeft w:val="0"/>
                  <w:marRight w:val="0"/>
                  <w:marTop w:val="0"/>
                  <w:marBottom w:val="0"/>
                  <w:divBdr>
                    <w:top w:val="none" w:sz="0" w:space="0" w:color="auto"/>
                    <w:left w:val="none" w:sz="0" w:space="0" w:color="auto"/>
                    <w:bottom w:val="none" w:sz="0" w:space="0" w:color="auto"/>
                    <w:right w:val="none" w:sz="0" w:space="0" w:color="auto"/>
                  </w:divBdr>
                  <w:divsChild>
                    <w:div w:id="6922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78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5562710">
      <w:bodyDiv w:val="1"/>
      <w:marLeft w:val="0"/>
      <w:marRight w:val="0"/>
      <w:marTop w:val="0"/>
      <w:marBottom w:val="0"/>
      <w:divBdr>
        <w:top w:val="none" w:sz="0" w:space="0" w:color="auto"/>
        <w:left w:val="none" w:sz="0" w:space="0" w:color="auto"/>
        <w:bottom w:val="none" w:sz="0" w:space="0" w:color="auto"/>
        <w:right w:val="none" w:sz="0" w:space="0" w:color="auto"/>
      </w:divBdr>
      <w:divsChild>
        <w:div w:id="1916821139">
          <w:marLeft w:val="0"/>
          <w:marRight w:val="0"/>
          <w:marTop w:val="0"/>
          <w:marBottom w:val="0"/>
          <w:divBdr>
            <w:top w:val="none" w:sz="0" w:space="0" w:color="auto"/>
            <w:left w:val="none" w:sz="0" w:space="0" w:color="auto"/>
            <w:bottom w:val="none" w:sz="0" w:space="0" w:color="auto"/>
            <w:right w:val="none" w:sz="0" w:space="0" w:color="auto"/>
          </w:divBdr>
          <w:divsChild>
            <w:div w:id="858008060">
              <w:marLeft w:val="0"/>
              <w:marRight w:val="0"/>
              <w:marTop w:val="0"/>
              <w:marBottom w:val="0"/>
              <w:divBdr>
                <w:top w:val="none" w:sz="0" w:space="0" w:color="auto"/>
                <w:left w:val="none" w:sz="0" w:space="0" w:color="auto"/>
                <w:bottom w:val="none" w:sz="0" w:space="0" w:color="auto"/>
                <w:right w:val="none" w:sz="0" w:space="0" w:color="auto"/>
              </w:divBdr>
              <w:divsChild>
                <w:div w:id="1874077964">
                  <w:marLeft w:val="0"/>
                  <w:marRight w:val="0"/>
                  <w:marTop w:val="0"/>
                  <w:marBottom w:val="0"/>
                  <w:divBdr>
                    <w:top w:val="none" w:sz="0" w:space="0" w:color="auto"/>
                    <w:left w:val="none" w:sz="0" w:space="0" w:color="auto"/>
                    <w:bottom w:val="none" w:sz="0" w:space="0" w:color="auto"/>
                    <w:right w:val="none" w:sz="0" w:space="0" w:color="auto"/>
                  </w:divBdr>
                </w:div>
              </w:divsChild>
            </w:div>
            <w:div w:id="318315563">
              <w:marLeft w:val="0"/>
              <w:marRight w:val="0"/>
              <w:marTop w:val="0"/>
              <w:marBottom w:val="0"/>
              <w:divBdr>
                <w:top w:val="none" w:sz="0" w:space="0" w:color="auto"/>
                <w:left w:val="none" w:sz="0" w:space="0" w:color="auto"/>
                <w:bottom w:val="none" w:sz="0" w:space="0" w:color="auto"/>
                <w:right w:val="none" w:sz="0" w:space="0" w:color="auto"/>
              </w:divBdr>
              <w:divsChild>
                <w:div w:id="1300308458">
                  <w:marLeft w:val="0"/>
                  <w:marRight w:val="0"/>
                  <w:marTop w:val="0"/>
                  <w:marBottom w:val="0"/>
                  <w:divBdr>
                    <w:top w:val="none" w:sz="0" w:space="0" w:color="auto"/>
                    <w:left w:val="none" w:sz="0" w:space="0" w:color="auto"/>
                    <w:bottom w:val="none" w:sz="0" w:space="0" w:color="auto"/>
                    <w:right w:val="none" w:sz="0" w:space="0" w:color="auto"/>
                  </w:divBdr>
                </w:div>
              </w:divsChild>
            </w:div>
            <w:div w:id="382951627">
              <w:marLeft w:val="0"/>
              <w:marRight w:val="0"/>
              <w:marTop w:val="0"/>
              <w:marBottom w:val="0"/>
              <w:divBdr>
                <w:top w:val="none" w:sz="0" w:space="0" w:color="auto"/>
                <w:left w:val="none" w:sz="0" w:space="0" w:color="auto"/>
                <w:bottom w:val="none" w:sz="0" w:space="0" w:color="auto"/>
                <w:right w:val="none" w:sz="0" w:space="0" w:color="auto"/>
              </w:divBdr>
              <w:divsChild>
                <w:div w:id="8871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3552">
      <w:bodyDiv w:val="1"/>
      <w:marLeft w:val="0"/>
      <w:marRight w:val="0"/>
      <w:marTop w:val="0"/>
      <w:marBottom w:val="0"/>
      <w:divBdr>
        <w:top w:val="none" w:sz="0" w:space="0" w:color="auto"/>
        <w:left w:val="none" w:sz="0" w:space="0" w:color="auto"/>
        <w:bottom w:val="none" w:sz="0" w:space="0" w:color="auto"/>
        <w:right w:val="none" w:sz="0" w:space="0" w:color="auto"/>
      </w:divBdr>
    </w:div>
    <w:div w:id="1674381678">
      <w:bodyDiv w:val="1"/>
      <w:marLeft w:val="0"/>
      <w:marRight w:val="0"/>
      <w:marTop w:val="0"/>
      <w:marBottom w:val="0"/>
      <w:divBdr>
        <w:top w:val="none" w:sz="0" w:space="0" w:color="auto"/>
        <w:left w:val="none" w:sz="0" w:space="0" w:color="auto"/>
        <w:bottom w:val="none" w:sz="0" w:space="0" w:color="auto"/>
        <w:right w:val="none" w:sz="0" w:space="0" w:color="auto"/>
      </w:divBdr>
    </w:div>
    <w:div w:id="1701054494">
      <w:bodyDiv w:val="1"/>
      <w:marLeft w:val="0"/>
      <w:marRight w:val="0"/>
      <w:marTop w:val="0"/>
      <w:marBottom w:val="0"/>
      <w:divBdr>
        <w:top w:val="none" w:sz="0" w:space="0" w:color="auto"/>
        <w:left w:val="none" w:sz="0" w:space="0" w:color="auto"/>
        <w:bottom w:val="none" w:sz="0" w:space="0" w:color="auto"/>
        <w:right w:val="none" w:sz="0" w:space="0" w:color="auto"/>
      </w:divBdr>
      <w:divsChild>
        <w:div w:id="594752768">
          <w:marLeft w:val="0"/>
          <w:marRight w:val="0"/>
          <w:marTop w:val="0"/>
          <w:marBottom w:val="0"/>
          <w:divBdr>
            <w:top w:val="none" w:sz="0" w:space="0" w:color="auto"/>
            <w:left w:val="none" w:sz="0" w:space="0" w:color="auto"/>
            <w:bottom w:val="none" w:sz="0" w:space="0" w:color="auto"/>
            <w:right w:val="none" w:sz="0" w:space="0" w:color="auto"/>
          </w:divBdr>
          <w:divsChild>
            <w:div w:id="1370105748">
              <w:marLeft w:val="0"/>
              <w:marRight w:val="0"/>
              <w:marTop w:val="0"/>
              <w:marBottom w:val="0"/>
              <w:divBdr>
                <w:top w:val="none" w:sz="0" w:space="0" w:color="auto"/>
                <w:left w:val="none" w:sz="0" w:space="0" w:color="auto"/>
                <w:bottom w:val="none" w:sz="0" w:space="0" w:color="auto"/>
                <w:right w:val="none" w:sz="0" w:space="0" w:color="auto"/>
              </w:divBdr>
              <w:divsChild>
                <w:div w:id="1620528309">
                  <w:marLeft w:val="0"/>
                  <w:marRight w:val="0"/>
                  <w:marTop w:val="0"/>
                  <w:marBottom w:val="0"/>
                  <w:divBdr>
                    <w:top w:val="none" w:sz="0" w:space="0" w:color="auto"/>
                    <w:left w:val="none" w:sz="0" w:space="0" w:color="auto"/>
                    <w:bottom w:val="none" w:sz="0" w:space="0" w:color="auto"/>
                    <w:right w:val="none" w:sz="0" w:space="0" w:color="auto"/>
                  </w:divBdr>
                </w:div>
              </w:divsChild>
            </w:div>
            <w:div w:id="1092702431">
              <w:marLeft w:val="0"/>
              <w:marRight w:val="0"/>
              <w:marTop w:val="0"/>
              <w:marBottom w:val="0"/>
              <w:divBdr>
                <w:top w:val="none" w:sz="0" w:space="0" w:color="auto"/>
                <w:left w:val="none" w:sz="0" w:space="0" w:color="auto"/>
                <w:bottom w:val="none" w:sz="0" w:space="0" w:color="auto"/>
                <w:right w:val="none" w:sz="0" w:space="0" w:color="auto"/>
              </w:divBdr>
              <w:divsChild>
                <w:div w:id="1909807258">
                  <w:marLeft w:val="0"/>
                  <w:marRight w:val="0"/>
                  <w:marTop w:val="0"/>
                  <w:marBottom w:val="0"/>
                  <w:divBdr>
                    <w:top w:val="none" w:sz="0" w:space="0" w:color="auto"/>
                    <w:left w:val="none" w:sz="0" w:space="0" w:color="auto"/>
                    <w:bottom w:val="none" w:sz="0" w:space="0" w:color="auto"/>
                    <w:right w:val="none" w:sz="0" w:space="0" w:color="auto"/>
                  </w:divBdr>
                </w:div>
              </w:divsChild>
            </w:div>
            <w:div w:id="300499643">
              <w:marLeft w:val="0"/>
              <w:marRight w:val="0"/>
              <w:marTop w:val="0"/>
              <w:marBottom w:val="0"/>
              <w:divBdr>
                <w:top w:val="none" w:sz="0" w:space="0" w:color="auto"/>
                <w:left w:val="none" w:sz="0" w:space="0" w:color="auto"/>
                <w:bottom w:val="none" w:sz="0" w:space="0" w:color="auto"/>
                <w:right w:val="none" w:sz="0" w:space="0" w:color="auto"/>
              </w:divBdr>
              <w:divsChild>
                <w:div w:id="3425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4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1288">
          <w:marLeft w:val="0"/>
          <w:marRight w:val="0"/>
          <w:marTop w:val="0"/>
          <w:marBottom w:val="0"/>
          <w:divBdr>
            <w:top w:val="none" w:sz="0" w:space="0" w:color="auto"/>
            <w:left w:val="none" w:sz="0" w:space="0" w:color="auto"/>
            <w:bottom w:val="none" w:sz="0" w:space="0" w:color="auto"/>
            <w:right w:val="none" w:sz="0" w:space="0" w:color="auto"/>
          </w:divBdr>
          <w:divsChild>
            <w:div w:id="1280530174">
              <w:marLeft w:val="0"/>
              <w:marRight w:val="0"/>
              <w:marTop w:val="0"/>
              <w:marBottom w:val="0"/>
              <w:divBdr>
                <w:top w:val="none" w:sz="0" w:space="0" w:color="auto"/>
                <w:left w:val="none" w:sz="0" w:space="0" w:color="auto"/>
                <w:bottom w:val="none" w:sz="0" w:space="0" w:color="auto"/>
                <w:right w:val="none" w:sz="0" w:space="0" w:color="auto"/>
              </w:divBdr>
              <w:divsChild>
                <w:div w:id="1562014707">
                  <w:marLeft w:val="0"/>
                  <w:marRight w:val="0"/>
                  <w:marTop w:val="0"/>
                  <w:marBottom w:val="0"/>
                  <w:divBdr>
                    <w:top w:val="none" w:sz="0" w:space="0" w:color="auto"/>
                    <w:left w:val="none" w:sz="0" w:space="0" w:color="auto"/>
                    <w:bottom w:val="none" w:sz="0" w:space="0" w:color="auto"/>
                    <w:right w:val="none" w:sz="0" w:space="0" w:color="auto"/>
                  </w:divBdr>
                  <w:divsChild>
                    <w:div w:id="1515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57704">
      <w:bodyDiv w:val="1"/>
      <w:marLeft w:val="0"/>
      <w:marRight w:val="0"/>
      <w:marTop w:val="0"/>
      <w:marBottom w:val="0"/>
      <w:divBdr>
        <w:top w:val="none" w:sz="0" w:space="0" w:color="auto"/>
        <w:left w:val="none" w:sz="0" w:space="0" w:color="auto"/>
        <w:bottom w:val="none" w:sz="0" w:space="0" w:color="auto"/>
        <w:right w:val="none" w:sz="0" w:space="0" w:color="auto"/>
      </w:divBdr>
      <w:divsChild>
        <w:div w:id="2082555979">
          <w:marLeft w:val="0"/>
          <w:marRight w:val="0"/>
          <w:marTop w:val="0"/>
          <w:marBottom w:val="0"/>
          <w:divBdr>
            <w:top w:val="none" w:sz="0" w:space="0" w:color="auto"/>
            <w:left w:val="none" w:sz="0" w:space="0" w:color="auto"/>
            <w:bottom w:val="none" w:sz="0" w:space="0" w:color="auto"/>
            <w:right w:val="none" w:sz="0" w:space="0" w:color="auto"/>
          </w:divBdr>
          <w:divsChild>
            <w:div w:id="1368213509">
              <w:marLeft w:val="0"/>
              <w:marRight w:val="0"/>
              <w:marTop w:val="0"/>
              <w:marBottom w:val="0"/>
              <w:divBdr>
                <w:top w:val="none" w:sz="0" w:space="0" w:color="auto"/>
                <w:left w:val="none" w:sz="0" w:space="0" w:color="auto"/>
                <w:bottom w:val="none" w:sz="0" w:space="0" w:color="auto"/>
                <w:right w:val="none" w:sz="0" w:space="0" w:color="auto"/>
              </w:divBdr>
              <w:divsChild>
                <w:div w:id="18547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2993">
      <w:bodyDiv w:val="1"/>
      <w:marLeft w:val="0"/>
      <w:marRight w:val="0"/>
      <w:marTop w:val="0"/>
      <w:marBottom w:val="0"/>
      <w:divBdr>
        <w:top w:val="none" w:sz="0" w:space="0" w:color="auto"/>
        <w:left w:val="none" w:sz="0" w:space="0" w:color="auto"/>
        <w:bottom w:val="none" w:sz="0" w:space="0" w:color="auto"/>
        <w:right w:val="none" w:sz="0" w:space="0" w:color="auto"/>
      </w:divBdr>
      <w:divsChild>
        <w:div w:id="1067460821">
          <w:marLeft w:val="0"/>
          <w:marRight w:val="0"/>
          <w:marTop w:val="0"/>
          <w:marBottom w:val="0"/>
          <w:divBdr>
            <w:top w:val="none" w:sz="0" w:space="0" w:color="auto"/>
            <w:left w:val="none" w:sz="0" w:space="0" w:color="auto"/>
            <w:bottom w:val="none" w:sz="0" w:space="0" w:color="auto"/>
            <w:right w:val="none" w:sz="0" w:space="0" w:color="auto"/>
          </w:divBdr>
          <w:divsChild>
            <w:div w:id="943341327">
              <w:marLeft w:val="0"/>
              <w:marRight w:val="0"/>
              <w:marTop w:val="0"/>
              <w:marBottom w:val="0"/>
              <w:divBdr>
                <w:top w:val="none" w:sz="0" w:space="0" w:color="auto"/>
                <w:left w:val="none" w:sz="0" w:space="0" w:color="auto"/>
                <w:bottom w:val="none" w:sz="0" w:space="0" w:color="auto"/>
                <w:right w:val="none" w:sz="0" w:space="0" w:color="auto"/>
              </w:divBdr>
              <w:divsChild>
                <w:div w:id="11905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6735">
      <w:bodyDiv w:val="1"/>
      <w:marLeft w:val="0"/>
      <w:marRight w:val="0"/>
      <w:marTop w:val="0"/>
      <w:marBottom w:val="0"/>
      <w:divBdr>
        <w:top w:val="none" w:sz="0" w:space="0" w:color="auto"/>
        <w:left w:val="none" w:sz="0" w:space="0" w:color="auto"/>
        <w:bottom w:val="none" w:sz="0" w:space="0" w:color="auto"/>
        <w:right w:val="none" w:sz="0" w:space="0" w:color="auto"/>
      </w:divBdr>
      <w:divsChild>
        <w:div w:id="142745823">
          <w:marLeft w:val="0"/>
          <w:marRight w:val="0"/>
          <w:marTop w:val="0"/>
          <w:marBottom w:val="0"/>
          <w:divBdr>
            <w:top w:val="none" w:sz="0" w:space="0" w:color="auto"/>
            <w:left w:val="none" w:sz="0" w:space="0" w:color="auto"/>
            <w:bottom w:val="none" w:sz="0" w:space="0" w:color="auto"/>
            <w:right w:val="none" w:sz="0" w:space="0" w:color="auto"/>
          </w:divBdr>
        </w:div>
        <w:div w:id="516626669">
          <w:marLeft w:val="0"/>
          <w:marRight w:val="0"/>
          <w:marTop w:val="0"/>
          <w:marBottom w:val="0"/>
          <w:divBdr>
            <w:top w:val="none" w:sz="0" w:space="0" w:color="auto"/>
            <w:left w:val="none" w:sz="0" w:space="0" w:color="auto"/>
            <w:bottom w:val="none" w:sz="0" w:space="0" w:color="auto"/>
            <w:right w:val="none" w:sz="0" w:space="0" w:color="auto"/>
          </w:divBdr>
        </w:div>
        <w:div w:id="1111171238">
          <w:marLeft w:val="0"/>
          <w:marRight w:val="0"/>
          <w:marTop w:val="0"/>
          <w:marBottom w:val="0"/>
          <w:divBdr>
            <w:top w:val="none" w:sz="0" w:space="0" w:color="auto"/>
            <w:left w:val="none" w:sz="0" w:space="0" w:color="auto"/>
            <w:bottom w:val="none" w:sz="0" w:space="0" w:color="auto"/>
            <w:right w:val="none" w:sz="0" w:space="0" w:color="auto"/>
          </w:divBdr>
        </w:div>
        <w:div w:id="118423736">
          <w:marLeft w:val="0"/>
          <w:marRight w:val="0"/>
          <w:marTop w:val="0"/>
          <w:marBottom w:val="0"/>
          <w:divBdr>
            <w:top w:val="none" w:sz="0" w:space="0" w:color="auto"/>
            <w:left w:val="none" w:sz="0" w:space="0" w:color="auto"/>
            <w:bottom w:val="none" w:sz="0" w:space="0" w:color="auto"/>
            <w:right w:val="none" w:sz="0" w:space="0" w:color="auto"/>
          </w:divBdr>
        </w:div>
        <w:div w:id="712001681">
          <w:marLeft w:val="0"/>
          <w:marRight w:val="0"/>
          <w:marTop w:val="0"/>
          <w:marBottom w:val="0"/>
          <w:divBdr>
            <w:top w:val="none" w:sz="0" w:space="0" w:color="auto"/>
            <w:left w:val="none" w:sz="0" w:space="0" w:color="auto"/>
            <w:bottom w:val="none" w:sz="0" w:space="0" w:color="auto"/>
            <w:right w:val="none" w:sz="0" w:space="0" w:color="auto"/>
          </w:divBdr>
        </w:div>
        <w:div w:id="31695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translate.google.com/translate?sl=ar&amp;tl=en&amp;u=https://manasati30.com/society/15932/" TargetMode="External"/><Relationship Id="rId26" Type="http://schemas.openxmlformats.org/officeDocument/2006/relationships/hyperlink" Target="https://www.humansoftaiz.com/en/" TargetMode="External"/><Relationship Id="rId3" Type="http://schemas.openxmlformats.org/officeDocument/2006/relationships/customXml" Target="../customXml/item3.xml"/><Relationship Id="rId21" Type="http://schemas.openxmlformats.org/officeDocument/2006/relationships/hyperlink" Target="https://translate.google.com/translate?sl=ar&amp;tl=en&amp;u=https://manasati30.com/the-road-to-peac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layyam.info/search/?term=%D9%85%D9%86%D8%B5%D8%AA%D9%8A+30" TargetMode="External"/><Relationship Id="rId25" Type="http://schemas.openxmlformats.org/officeDocument/2006/relationships/hyperlink" Target="https://manasati30.com/society/16081/" TargetMode="External"/><Relationship Id="rId2" Type="http://schemas.openxmlformats.org/officeDocument/2006/relationships/customXml" Target="../customXml/item2.xml"/><Relationship Id="rId16" Type="http://schemas.openxmlformats.org/officeDocument/2006/relationships/hyperlink" Target="https://www.alexa.com/topsites/countries/YE" TargetMode="External"/><Relationship Id="rId20" Type="http://schemas.openxmlformats.org/officeDocument/2006/relationships/hyperlink" Target="https://www.youtube.com/watch?v=kPHG1BrHvYo" TargetMode="External"/><Relationship Id="rId29" Type="http://schemas.openxmlformats.org/officeDocument/2006/relationships/hyperlink" Target="https://manasati30.com/society/1507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nasati30.com/society/16045/"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anslate.google.com/translate?sl=ar&amp;tl=en&amp;u=https://manasati30.com/the-road-to-peace/" TargetMode="External"/><Relationship Id="rId23" Type="http://schemas.openxmlformats.org/officeDocument/2006/relationships/hyperlink" Target="https://manasati30.com/political-affairs/16065/" TargetMode="External"/><Relationship Id="rId28" Type="http://schemas.openxmlformats.org/officeDocument/2006/relationships/hyperlink" Target="https://www.facebook.com/Manasati30/videos/2491506481162283/" TargetMode="External"/><Relationship Id="rId10" Type="http://schemas.openxmlformats.org/officeDocument/2006/relationships/footnotes" Target="footnotes.xml"/><Relationship Id="rId19" Type="http://schemas.openxmlformats.org/officeDocument/2006/relationships/hyperlink" Target="https://en.unesco.org/YemenUNPBFProjec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acebook.com/watch/?v=563844651186565" TargetMode="External"/><Relationship Id="rId27" Type="http://schemas.openxmlformats.org/officeDocument/2006/relationships/hyperlink" Target="https://en.unesco.org/YemeniYouthBarometer"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EE49BA4B-003F-4853-870A-2F87CBB397C6}">
  <ds:schemaRefs>
    <ds:schemaRef ds:uri="http://schemas.openxmlformats.org/officeDocument/2006/bibliography"/>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cedric_n@libero.it</cp:lastModifiedBy>
  <cp:revision>31</cp:revision>
  <cp:lastPrinted>2014-02-10T17:12:00Z</cp:lastPrinted>
  <dcterms:created xsi:type="dcterms:W3CDTF">2021-11-09T09:54:00Z</dcterms:created>
  <dcterms:modified xsi:type="dcterms:W3CDTF">2021-11-15T08:24:00Z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