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4B5B" w14:textId="77777777" w:rsidR="00B91A05" w:rsidRPr="004269BB" w:rsidRDefault="00B91A05"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contextualSpacing/>
        <w:jc w:val="center"/>
        <w:rPr>
          <w:rFonts w:ascii="Times New Roman" w:hAnsi="Times New Roman"/>
          <w:bCs/>
          <w:i/>
          <w:color w:val="000000" w:themeColor="text1"/>
          <w:sz w:val="21"/>
          <w:szCs w:val="21"/>
        </w:rPr>
      </w:pPr>
      <w:r w:rsidRPr="004269BB">
        <w:rPr>
          <w:rFonts w:ascii="Times New Roman" w:hAnsi="Times New Roman"/>
          <w:b/>
          <w:bCs/>
          <w:color w:val="000000" w:themeColor="text1"/>
          <w:sz w:val="21"/>
          <w:szCs w:val="21"/>
        </w:rPr>
        <w:t>PROGRAMME</w:t>
      </w:r>
      <w:r w:rsidR="00D93B07" w:rsidRPr="004269BB">
        <w:rPr>
          <w:rFonts w:ascii="Times New Roman" w:hAnsi="Times New Roman"/>
          <w:b/>
          <w:bCs/>
          <w:color w:val="000000" w:themeColor="text1"/>
          <w:sz w:val="21"/>
          <w:szCs w:val="21"/>
        </w:rPr>
        <w:t xml:space="preserve"> </w:t>
      </w:r>
      <w:r w:rsidR="00423951" w:rsidRPr="004269BB">
        <w:rPr>
          <w:rFonts w:ascii="Times New Roman" w:hAnsi="Times New Roman"/>
          <w:b/>
          <w:bCs/>
          <w:color w:val="000000" w:themeColor="text1"/>
          <w:sz w:val="21"/>
          <w:szCs w:val="21"/>
        </w:rPr>
        <w:t>ANNUAL</w:t>
      </w:r>
      <w:r w:rsidR="00D01F36" w:rsidRPr="004269BB">
        <w:rPr>
          <w:rFonts w:ascii="Times New Roman" w:hAnsi="Times New Roman"/>
          <w:b/>
          <w:bCs/>
          <w:color w:val="000000" w:themeColor="text1"/>
          <w:sz w:val="21"/>
          <w:szCs w:val="21"/>
        </w:rPr>
        <w:t xml:space="preserve"> PROGRESS REPORT</w:t>
      </w:r>
    </w:p>
    <w:p w14:paraId="6E748DD0" w14:textId="680EE51A" w:rsidR="00B91A05" w:rsidRPr="004269BB" w:rsidRDefault="00474992"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contextualSpacing/>
        <w:jc w:val="center"/>
        <w:rPr>
          <w:rFonts w:ascii="Times New Roman" w:hAnsi="Times New Roman"/>
          <w:b/>
          <w:bCs/>
          <w:color w:val="000000" w:themeColor="text1"/>
          <w:sz w:val="21"/>
          <w:szCs w:val="21"/>
        </w:rPr>
      </w:pPr>
      <w:r w:rsidRPr="004269BB">
        <w:rPr>
          <w:rFonts w:ascii="Times New Roman" w:hAnsi="Times New Roman"/>
          <w:b/>
          <w:bCs/>
          <w:color w:val="000000" w:themeColor="text1"/>
          <w:sz w:val="21"/>
          <w:szCs w:val="21"/>
        </w:rPr>
        <w:t>Period</w:t>
      </w:r>
      <w:r w:rsidR="00CF3803" w:rsidRPr="004269BB">
        <w:rPr>
          <w:rFonts w:ascii="Times New Roman" w:hAnsi="Times New Roman"/>
          <w:b/>
          <w:bCs/>
          <w:color w:val="000000" w:themeColor="text1"/>
          <w:sz w:val="21"/>
          <w:szCs w:val="21"/>
        </w:rPr>
        <w:t>:</w:t>
      </w:r>
      <w:r w:rsidR="00423951" w:rsidRPr="004269BB">
        <w:rPr>
          <w:rFonts w:ascii="Times New Roman" w:hAnsi="Times New Roman"/>
          <w:b/>
          <w:bCs/>
          <w:color w:val="000000" w:themeColor="text1"/>
          <w:sz w:val="21"/>
          <w:szCs w:val="21"/>
        </w:rPr>
        <w:t xml:space="preserve"> </w:t>
      </w:r>
      <w:r w:rsidR="000B3EF0" w:rsidRPr="004269BB">
        <w:rPr>
          <w:rFonts w:ascii="Times New Roman" w:hAnsi="Times New Roman"/>
          <w:b/>
          <w:bCs/>
          <w:color w:val="000000" w:themeColor="text1"/>
          <w:sz w:val="21"/>
          <w:szCs w:val="21"/>
        </w:rPr>
        <w:t>January-</w:t>
      </w:r>
      <w:r w:rsidR="00A755F2" w:rsidRPr="004269BB">
        <w:rPr>
          <w:rFonts w:ascii="Times New Roman" w:hAnsi="Times New Roman"/>
          <w:b/>
          <w:bCs/>
          <w:color w:val="000000" w:themeColor="text1"/>
          <w:sz w:val="21"/>
          <w:szCs w:val="21"/>
        </w:rPr>
        <w:t xml:space="preserve">December </w:t>
      </w:r>
      <w:r w:rsidR="000B3EF0" w:rsidRPr="004269BB">
        <w:rPr>
          <w:rFonts w:ascii="Times New Roman" w:hAnsi="Times New Roman"/>
          <w:b/>
          <w:bCs/>
          <w:color w:val="000000" w:themeColor="text1"/>
          <w:sz w:val="21"/>
          <w:szCs w:val="21"/>
        </w:rPr>
        <w:t>2020</w:t>
      </w:r>
    </w:p>
    <w:p w14:paraId="087167C4" w14:textId="77777777" w:rsidR="00CF3803" w:rsidRPr="004269BB" w:rsidRDefault="00CF3803"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contextualSpacing/>
        <w:jc w:val="center"/>
        <w:rPr>
          <w:rFonts w:ascii="Times New Roman" w:hAnsi="Times New Roman"/>
          <w:b/>
          <w:bCs/>
          <w:color w:val="000000" w:themeColor="text1"/>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4269BB" w:rsidRPr="00926A94" w14:paraId="46DC456E" w14:textId="77777777" w:rsidTr="00AE488C">
        <w:tc>
          <w:tcPr>
            <w:tcW w:w="2830" w:type="dxa"/>
            <w:shd w:val="clear" w:color="auto" w:fill="D9D9D9"/>
          </w:tcPr>
          <w:p w14:paraId="01A67FC8" w14:textId="77777777" w:rsidR="00E925BB" w:rsidRPr="00926A94" w:rsidRDefault="00E925BB" w:rsidP="00E925BB">
            <w:pPr>
              <w:spacing w:after="0"/>
              <w:rPr>
                <w:rFonts w:asciiTheme="minorHAnsi" w:hAnsiTheme="minorHAnsi" w:cstheme="minorHAnsi"/>
                <w:b/>
                <w:color w:val="000000" w:themeColor="text1"/>
              </w:rPr>
            </w:pPr>
            <w:r w:rsidRPr="00926A94">
              <w:rPr>
                <w:rFonts w:asciiTheme="minorHAnsi" w:hAnsiTheme="minorHAnsi" w:cstheme="minorHAnsi"/>
                <w:b/>
                <w:color w:val="000000" w:themeColor="text1"/>
              </w:rPr>
              <w:t>Project Name</w:t>
            </w:r>
          </w:p>
        </w:tc>
        <w:tc>
          <w:tcPr>
            <w:tcW w:w="6237" w:type="dxa"/>
            <w:shd w:val="clear" w:color="auto" w:fill="auto"/>
          </w:tcPr>
          <w:p w14:paraId="6B80CA42"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 xml:space="preserve">Somali Joint Programme on Human Rights </w:t>
            </w:r>
          </w:p>
        </w:tc>
      </w:tr>
      <w:tr w:rsidR="004269BB" w:rsidRPr="00926A94" w14:paraId="72DF8585" w14:textId="77777777" w:rsidTr="00AE488C">
        <w:tc>
          <w:tcPr>
            <w:tcW w:w="2830" w:type="dxa"/>
            <w:shd w:val="clear" w:color="auto" w:fill="D9D9D9"/>
          </w:tcPr>
          <w:p w14:paraId="0B60714B" w14:textId="77777777" w:rsidR="00E925BB" w:rsidRPr="00926A94" w:rsidRDefault="00E925BB" w:rsidP="00E925BB">
            <w:pPr>
              <w:spacing w:after="0"/>
              <w:rPr>
                <w:rFonts w:asciiTheme="minorHAnsi" w:hAnsiTheme="minorHAnsi" w:cstheme="minorHAnsi"/>
                <w:b/>
                <w:color w:val="000000" w:themeColor="text1"/>
              </w:rPr>
            </w:pPr>
            <w:r w:rsidRPr="00926A94">
              <w:rPr>
                <w:rFonts w:asciiTheme="minorHAnsi" w:hAnsiTheme="minorHAnsi" w:cstheme="minorHAnsi"/>
                <w:color w:val="000000" w:themeColor="text1"/>
              </w:rPr>
              <w:t>Gateway ID</w:t>
            </w:r>
          </w:p>
        </w:tc>
        <w:tc>
          <w:tcPr>
            <w:tcW w:w="6237" w:type="dxa"/>
            <w:shd w:val="clear" w:color="auto" w:fill="auto"/>
          </w:tcPr>
          <w:p w14:paraId="0DE7060B"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00111670</w:t>
            </w:r>
          </w:p>
        </w:tc>
      </w:tr>
      <w:tr w:rsidR="004269BB" w:rsidRPr="00926A94" w14:paraId="355C43B1" w14:textId="77777777" w:rsidTr="00AE488C">
        <w:tc>
          <w:tcPr>
            <w:tcW w:w="2830" w:type="dxa"/>
            <w:shd w:val="clear" w:color="auto" w:fill="D9D9D9"/>
          </w:tcPr>
          <w:p w14:paraId="041241FF"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Start date</w:t>
            </w:r>
          </w:p>
        </w:tc>
        <w:tc>
          <w:tcPr>
            <w:tcW w:w="6237" w:type="dxa"/>
            <w:shd w:val="clear" w:color="auto" w:fill="auto"/>
          </w:tcPr>
          <w:p w14:paraId="4B7A7EB8"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January 2018</w:t>
            </w:r>
          </w:p>
        </w:tc>
      </w:tr>
      <w:tr w:rsidR="004269BB" w:rsidRPr="00926A94" w14:paraId="3EFD1155" w14:textId="77777777" w:rsidTr="00AE488C">
        <w:tc>
          <w:tcPr>
            <w:tcW w:w="2830" w:type="dxa"/>
            <w:shd w:val="clear" w:color="auto" w:fill="D9D9D9"/>
          </w:tcPr>
          <w:p w14:paraId="2F9DB7E4"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 xml:space="preserve">Planned end date </w:t>
            </w:r>
          </w:p>
          <w:p w14:paraId="50A47075" w14:textId="77777777" w:rsidR="00E925BB" w:rsidRPr="00926A94" w:rsidRDefault="00E925BB" w:rsidP="00E925BB">
            <w:pPr>
              <w:spacing w:after="0"/>
              <w:rPr>
                <w:rFonts w:asciiTheme="minorHAnsi" w:hAnsiTheme="minorHAnsi" w:cstheme="minorHAnsi"/>
                <w:b/>
                <w:color w:val="000000" w:themeColor="text1"/>
              </w:rPr>
            </w:pPr>
            <w:r w:rsidRPr="00926A94">
              <w:rPr>
                <w:rFonts w:asciiTheme="minorHAnsi" w:hAnsiTheme="minorHAnsi" w:cstheme="minorHAnsi"/>
                <w:color w:val="000000" w:themeColor="text1"/>
              </w:rPr>
              <w:t>(as per last approval)</w:t>
            </w:r>
          </w:p>
        </w:tc>
        <w:tc>
          <w:tcPr>
            <w:tcW w:w="6237" w:type="dxa"/>
            <w:shd w:val="clear" w:color="auto" w:fill="auto"/>
          </w:tcPr>
          <w:p w14:paraId="4F7B0F0C" w14:textId="6568B75C" w:rsidR="00E925BB" w:rsidRPr="00926A94" w:rsidRDefault="00CE448C"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 xml:space="preserve">31 </w:t>
            </w:r>
            <w:r w:rsidR="00A755F2" w:rsidRPr="00926A94">
              <w:rPr>
                <w:rFonts w:asciiTheme="minorHAnsi" w:hAnsiTheme="minorHAnsi" w:cstheme="minorHAnsi"/>
                <w:color w:val="000000" w:themeColor="text1"/>
              </w:rPr>
              <w:t xml:space="preserve">March </w:t>
            </w:r>
            <w:r w:rsidR="00E925BB" w:rsidRPr="00926A94">
              <w:rPr>
                <w:rFonts w:asciiTheme="minorHAnsi" w:hAnsiTheme="minorHAnsi" w:cstheme="minorHAnsi"/>
                <w:color w:val="000000" w:themeColor="text1"/>
              </w:rPr>
              <w:t>202</w:t>
            </w:r>
            <w:r w:rsidR="00A755F2" w:rsidRPr="00926A94">
              <w:rPr>
                <w:rFonts w:asciiTheme="minorHAnsi" w:hAnsiTheme="minorHAnsi" w:cstheme="minorHAnsi"/>
                <w:color w:val="000000" w:themeColor="text1"/>
              </w:rPr>
              <w:t>1</w:t>
            </w:r>
          </w:p>
        </w:tc>
      </w:tr>
      <w:tr w:rsidR="004269BB" w:rsidRPr="00926A94" w14:paraId="32011097" w14:textId="77777777" w:rsidTr="00AE488C">
        <w:tc>
          <w:tcPr>
            <w:tcW w:w="2830" w:type="dxa"/>
            <w:vMerge w:val="restart"/>
            <w:shd w:val="clear" w:color="auto" w:fill="D9D9D9"/>
          </w:tcPr>
          <w:p w14:paraId="0D8EB8C8" w14:textId="77777777" w:rsidR="00E925BB" w:rsidRPr="00926A94" w:rsidRDefault="00E925BB" w:rsidP="00E925BB">
            <w:pPr>
              <w:spacing w:after="0"/>
              <w:rPr>
                <w:rFonts w:asciiTheme="minorHAnsi" w:hAnsiTheme="minorHAnsi" w:cstheme="minorHAnsi"/>
                <w:color w:val="000000" w:themeColor="text1"/>
              </w:rPr>
            </w:pPr>
          </w:p>
          <w:p w14:paraId="37538E66"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Focal Person(s)</w:t>
            </w:r>
          </w:p>
        </w:tc>
        <w:tc>
          <w:tcPr>
            <w:tcW w:w="6237" w:type="dxa"/>
            <w:shd w:val="clear" w:color="auto" w:fill="auto"/>
          </w:tcPr>
          <w:p w14:paraId="1B8AAC4F"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(Name): Doel Mukerjee</w:t>
            </w:r>
          </w:p>
        </w:tc>
      </w:tr>
      <w:tr w:rsidR="004269BB" w:rsidRPr="00926A94" w14:paraId="1A8C0EAB" w14:textId="77777777" w:rsidTr="00AE488C">
        <w:tc>
          <w:tcPr>
            <w:tcW w:w="2830" w:type="dxa"/>
            <w:vMerge/>
            <w:shd w:val="clear" w:color="auto" w:fill="D9D9D9"/>
          </w:tcPr>
          <w:p w14:paraId="6DE64C0A" w14:textId="77777777" w:rsidR="00E925BB" w:rsidRPr="00926A94" w:rsidRDefault="00E925BB" w:rsidP="00E925BB">
            <w:pPr>
              <w:spacing w:after="0"/>
              <w:rPr>
                <w:rFonts w:asciiTheme="minorHAnsi" w:hAnsiTheme="minorHAnsi" w:cstheme="minorHAnsi"/>
                <w:color w:val="000000" w:themeColor="text1"/>
              </w:rPr>
            </w:pPr>
          </w:p>
        </w:tc>
        <w:tc>
          <w:tcPr>
            <w:tcW w:w="6237" w:type="dxa"/>
            <w:shd w:val="clear" w:color="auto" w:fill="auto"/>
          </w:tcPr>
          <w:p w14:paraId="37001E02"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 xml:space="preserve">(Email): </w:t>
            </w:r>
            <w:hyperlink r:id="rId11" w:history="1">
              <w:r w:rsidRPr="00926A94">
                <w:rPr>
                  <w:rStyle w:val="Hyperlink"/>
                  <w:rFonts w:asciiTheme="minorHAnsi" w:hAnsiTheme="minorHAnsi" w:cstheme="minorHAnsi"/>
                  <w:color w:val="000000" w:themeColor="text1"/>
                </w:rPr>
                <w:t>doel.mukerjee@undp.org</w:t>
              </w:r>
            </w:hyperlink>
          </w:p>
        </w:tc>
      </w:tr>
      <w:tr w:rsidR="004269BB" w:rsidRPr="00926A94" w14:paraId="4896881C" w14:textId="77777777" w:rsidTr="00AE488C">
        <w:tc>
          <w:tcPr>
            <w:tcW w:w="2830" w:type="dxa"/>
            <w:vMerge/>
            <w:shd w:val="clear" w:color="auto" w:fill="D9D9D9"/>
          </w:tcPr>
          <w:p w14:paraId="0A1B64BB" w14:textId="77777777" w:rsidR="00E925BB" w:rsidRPr="00926A94" w:rsidRDefault="00E925BB" w:rsidP="00E925BB">
            <w:pPr>
              <w:spacing w:after="0"/>
              <w:rPr>
                <w:rFonts w:asciiTheme="minorHAnsi" w:hAnsiTheme="minorHAnsi" w:cstheme="minorHAnsi"/>
                <w:color w:val="000000" w:themeColor="text1"/>
              </w:rPr>
            </w:pPr>
          </w:p>
        </w:tc>
        <w:tc>
          <w:tcPr>
            <w:tcW w:w="6237" w:type="dxa"/>
            <w:shd w:val="clear" w:color="auto" w:fill="auto"/>
          </w:tcPr>
          <w:p w14:paraId="57F40CA9"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 xml:space="preserve">(Tel): </w:t>
            </w:r>
          </w:p>
        </w:tc>
      </w:tr>
      <w:tr w:rsidR="004269BB" w:rsidRPr="00926A94" w14:paraId="175016BC" w14:textId="77777777" w:rsidTr="00AE488C">
        <w:tc>
          <w:tcPr>
            <w:tcW w:w="2830" w:type="dxa"/>
            <w:shd w:val="clear" w:color="auto" w:fill="D9D9D9"/>
          </w:tcPr>
          <w:p w14:paraId="51F07668"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Participating UN Entities</w:t>
            </w:r>
          </w:p>
        </w:tc>
        <w:tc>
          <w:tcPr>
            <w:tcW w:w="6237" w:type="dxa"/>
            <w:shd w:val="clear" w:color="auto" w:fill="auto"/>
          </w:tcPr>
          <w:p w14:paraId="10FB64A0"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UNSOM, UNDP and UNICEF</w:t>
            </w:r>
          </w:p>
        </w:tc>
      </w:tr>
      <w:tr w:rsidR="004269BB" w:rsidRPr="00926A94" w14:paraId="16BAB15B" w14:textId="77777777" w:rsidTr="00AE488C">
        <w:tc>
          <w:tcPr>
            <w:tcW w:w="2830" w:type="dxa"/>
            <w:shd w:val="clear" w:color="auto" w:fill="D9D9D9"/>
          </w:tcPr>
          <w:p w14:paraId="7684DE25"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NDP Pillar</w:t>
            </w:r>
          </w:p>
        </w:tc>
        <w:tc>
          <w:tcPr>
            <w:tcW w:w="6237" w:type="dxa"/>
            <w:shd w:val="clear" w:color="auto" w:fill="auto"/>
          </w:tcPr>
          <w:p w14:paraId="624B25F4" w14:textId="77777777" w:rsidR="00E925BB" w:rsidRPr="00926A94" w:rsidRDefault="00E925BB" w:rsidP="00E925BB">
            <w:pPr>
              <w:pStyle w:val="Body"/>
              <w:tabs>
                <w:tab w:val="left" w:pos="4680"/>
              </w:tabs>
              <w:jc w:val="both"/>
              <w:rPr>
                <w:rFonts w:asciiTheme="minorHAnsi" w:eastAsia="Calibri" w:hAnsiTheme="minorHAnsi" w:cstheme="minorHAnsi"/>
                <w:color w:val="000000" w:themeColor="text1"/>
                <w:sz w:val="22"/>
                <w:szCs w:val="22"/>
                <w:bdr w:val="none" w:sz="0" w:space="0" w:color="auto"/>
                <w:lang w:val="en-GB"/>
              </w:rPr>
            </w:pPr>
            <w:r w:rsidRPr="00926A94">
              <w:rPr>
                <w:rFonts w:asciiTheme="minorHAnsi" w:eastAsia="Calibri" w:hAnsiTheme="minorHAnsi" w:cstheme="minorHAnsi"/>
                <w:color w:val="000000" w:themeColor="text1"/>
                <w:sz w:val="22"/>
                <w:szCs w:val="22"/>
                <w:bdr w:val="none" w:sz="0" w:space="0" w:color="auto"/>
                <w:lang w:val="en-GB"/>
              </w:rPr>
              <w:t>Pillar 9: Human Rights and Gender (lead)</w:t>
            </w:r>
          </w:p>
          <w:p w14:paraId="77FBECDC"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Pillars 1, 2 and 3: Consolidating Peace, Inclusive Politics, Security and Rule of Law</w:t>
            </w:r>
          </w:p>
        </w:tc>
      </w:tr>
      <w:tr w:rsidR="004269BB" w:rsidRPr="00926A94" w14:paraId="7293BC93" w14:textId="77777777" w:rsidTr="00AE488C">
        <w:tc>
          <w:tcPr>
            <w:tcW w:w="2830" w:type="dxa"/>
            <w:shd w:val="clear" w:color="auto" w:fill="D9D9D9"/>
          </w:tcPr>
          <w:p w14:paraId="1332A63C"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UNSF Strategic Priority</w:t>
            </w:r>
          </w:p>
        </w:tc>
        <w:tc>
          <w:tcPr>
            <w:tcW w:w="6237" w:type="dxa"/>
            <w:shd w:val="clear" w:color="auto" w:fill="auto"/>
          </w:tcPr>
          <w:p w14:paraId="19200BCA" w14:textId="77777777" w:rsidR="00E925BB" w:rsidRPr="00926A94" w:rsidRDefault="00E925BB" w:rsidP="00E925BB">
            <w:pPr>
              <w:pStyle w:val="CommentText"/>
              <w:rPr>
                <w:rFonts w:asciiTheme="minorHAnsi" w:hAnsiTheme="minorHAnsi" w:cstheme="minorHAnsi"/>
                <w:color w:val="000000" w:themeColor="text1"/>
                <w:sz w:val="22"/>
                <w:szCs w:val="22"/>
              </w:rPr>
            </w:pPr>
            <w:r w:rsidRPr="00926A94">
              <w:rPr>
                <w:rFonts w:asciiTheme="minorHAnsi" w:hAnsiTheme="minorHAnsi" w:cstheme="minorHAnsi"/>
                <w:color w:val="000000" w:themeColor="text1"/>
                <w:sz w:val="22"/>
                <w:szCs w:val="22"/>
              </w:rPr>
              <w:t>SP2: Supporting institutions to improve Peace, Security, Justice, the Rule of Law and safety of Somalis</w:t>
            </w:r>
          </w:p>
          <w:p w14:paraId="7D70FC80"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SP3: Strengthening accountability and supporting institutions that protect human rights</w:t>
            </w:r>
          </w:p>
        </w:tc>
      </w:tr>
      <w:tr w:rsidR="004269BB" w:rsidRPr="00926A94" w14:paraId="21BF360F" w14:textId="77777777" w:rsidTr="00AE488C">
        <w:tc>
          <w:tcPr>
            <w:tcW w:w="2830" w:type="dxa"/>
            <w:shd w:val="clear" w:color="auto" w:fill="D9D9D9"/>
          </w:tcPr>
          <w:p w14:paraId="28B639D5" w14:textId="77777777" w:rsidR="00CF3803" w:rsidRPr="00926A94" w:rsidRDefault="003A2BA5" w:rsidP="009E0601">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SDG(s)</w:t>
            </w:r>
          </w:p>
        </w:tc>
        <w:tc>
          <w:tcPr>
            <w:tcW w:w="6237" w:type="dxa"/>
            <w:shd w:val="clear" w:color="auto" w:fill="auto"/>
          </w:tcPr>
          <w:p w14:paraId="71D55F8A" w14:textId="03EF112A" w:rsidR="00CF3803" w:rsidRPr="00926A94" w:rsidRDefault="001E730C" w:rsidP="009E0601">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SDG 5 and 16</w:t>
            </w:r>
          </w:p>
        </w:tc>
      </w:tr>
      <w:tr w:rsidR="004269BB" w:rsidRPr="00926A94" w14:paraId="3BAAF2D6" w14:textId="77777777" w:rsidTr="00AE488C">
        <w:tc>
          <w:tcPr>
            <w:tcW w:w="2830" w:type="dxa"/>
            <w:shd w:val="clear" w:color="auto" w:fill="D9D9D9"/>
          </w:tcPr>
          <w:p w14:paraId="3F8999EB"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Location</w:t>
            </w:r>
          </w:p>
        </w:tc>
        <w:tc>
          <w:tcPr>
            <w:tcW w:w="6237" w:type="dxa"/>
            <w:shd w:val="clear" w:color="auto" w:fill="auto"/>
          </w:tcPr>
          <w:p w14:paraId="1CE29641"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Benadir and FMS</w:t>
            </w:r>
          </w:p>
        </w:tc>
      </w:tr>
      <w:tr w:rsidR="004269BB" w:rsidRPr="00926A94" w14:paraId="542A8930" w14:textId="77777777" w:rsidTr="00AE488C">
        <w:tc>
          <w:tcPr>
            <w:tcW w:w="2830" w:type="dxa"/>
            <w:shd w:val="clear" w:color="auto" w:fill="D9D9D9"/>
          </w:tcPr>
          <w:p w14:paraId="2832D090"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Gender Marker</w:t>
            </w:r>
          </w:p>
        </w:tc>
        <w:tc>
          <w:tcPr>
            <w:tcW w:w="6237" w:type="dxa"/>
            <w:shd w:val="clear" w:color="auto" w:fill="auto"/>
          </w:tcPr>
          <w:p w14:paraId="4077EF77" w14:textId="77777777"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1</w:t>
            </w:r>
          </w:p>
        </w:tc>
      </w:tr>
    </w:tbl>
    <w:p w14:paraId="7EDDD1EC" w14:textId="77777777" w:rsidR="00CF3803" w:rsidRPr="004269BB" w:rsidRDefault="00CF3803" w:rsidP="00776292">
      <w:pPr>
        <w:spacing w:after="0"/>
        <w:rPr>
          <w:rFonts w:ascii="Times New Roman" w:hAnsi="Times New Roman"/>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4269BB" w:rsidRPr="004269BB" w14:paraId="624DA972" w14:textId="77777777" w:rsidTr="00AE488C">
        <w:tc>
          <w:tcPr>
            <w:tcW w:w="2830" w:type="dxa"/>
            <w:shd w:val="clear" w:color="auto" w:fill="D9D9D9"/>
          </w:tcPr>
          <w:p w14:paraId="1ECB429F" w14:textId="77777777" w:rsidR="00E925BB" w:rsidRPr="004269BB" w:rsidRDefault="00E925BB" w:rsidP="00E925BB">
            <w:pPr>
              <w:spacing w:after="0"/>
              <w:rPr>
                <w:rFonts w:ascii="Times New Roman" w:hAnsi="Times New Roman"/>
                <w:b/>
                <w:color w:val="000000" w:themeColor="text1"/>
              </w:rPr>
            </w:pPr>
            <w:r w:rsidRPr="004269BB">
              <w:rPr>
                <w:rFonts w:ascii="Times New Roman" w:hAnsi="Times New Roman"/>
                <w:b/>
                <w:color w:val="000000" w:themeColor="text1"/>
              </w:rPr>
              <w:t xml:space="preserve">Total Budget as per ProDoc </w:t>
            </w:r>
          </w:p>
        </w:tc>
        <w:tc>
          <w:tcPr>
            <w:tcW w:w="6237" w:type="dxa"/>
            <w:shd w:val="clear" w:color="auto" w:fill="auto"/>
          </w:tcPr>
          <w:p w14:paraId="76C79936" w14:textId="77777777" w:rsidR="00E925BB" w:rsidRPr="004269BB" w:rsidRDefault="00E925BB" w:rsidP="00E925BB">
            <w:pPr>
              <w:spacing w:after="0"/>
              <w:rPr>
                <w:rFonts w:ascii="Times New Roman" w:hAnsi="Times New Roman"/>
                <w:color w:val="000000" w:themeColor="text1"/>
              </w:rPr>
            </w:pPr>
            <w:r w:rsidRPr="004269BB">
              <w:rPr>
                <w:rFonts w:ascii="Times New Roman" w:hAnsi="Times New Roman"/>
                <w:color w:val="000000" w:themeColor="text1"/>
              </w:rPr>
              <w:t>5,523,809</w:t>
            </w:r>
          </w:p>
        </w:tc>
      </w:tr>
      <w:tr w:rsidR="004269BB" w:rsidRPr="004269BB" w14:paraId="01EE665D" w14:textId="77777777" w:rsidTr="00AE488C">
        <w:tc>
          <w:tcPr>
            <w:tcW w:w="2830" w:type="dxa"/>
            <w:shd w:val="clear" w:color="auto" w:fill="D9D9D9"/>
          </w:tcPr>
          <w:p w14:paraId="586A6BEE" w14:textId="77777777" w:rsidR="00E925BB" w:rsidRPr="004269BB" w:rsidRDefault="00E925BB" w:rsidP="00E925BB">
            <w:pPr>
              <w:spacing w:after="0"/>
              <w:jc w:val="right"/>
              <w:rPr>
                <w:rFonts w:ascii="Times New Roman" w:hAnsi="Times New Roman"/>
                <w:color w:val="000000" w:themeColor="text1"/>
              </w:rPr>
            </w:pPr>
            <w:r w:rsidRPr="004269BB">
              <w:rPr>
                <w:rFonts w:ascii="Times New Roman" w:hAnsi="Times New Roman"/>
                <w:color w:val="000000" w:themeColor="text1"/>
              </w:rPr>
              <w:t>MPTF:</w:t>
            </w:r>
          </w:p>
        </w:tc>
        <w:tc>
          <w:tcPr>
            <w:tcW w:w="6237" w:type="dxa"/>
            <w:shd w:val="clear" w:color="auto" w:fill="auto"/>
          </w:tcPr>
          <w:p w14:paraId="05BB6A6C" w14:textId="77777777" w:rsidR="00E925BB" w:rsidRPr="004269BB" w:rsidRDefault="00E925BB" w:rsidP="00E925BB">
            <w:pPr>
              <w:spacing w:after="0"/>
              <w:rPr>
                <w:rFonts w:ascii="Times New Roman" w:hAnsi="Times New Roman"/>
                <w:color w:val="000000" w:themeColor="text1"/>
              </w:rPr>
            </w:pPr>
          </w:p>
        </w:tc>
      </w:tr>
      <w:tr w:rsidR="004269BB" w:rsidRPr="004269BB" w14:paraId="357EBBB3" w14:textId="77777777" w:rsidTr="00AE488C">
        <w:tc>
          <w:tcPr>
            <w:tcW w:w="2830" w:type="dxa"/>
            <w:vMerge w:val="restart"/>
            <w:shd w:val="clear" w:color="auto" w:fill="D9D9D9"/>
          </w:tcPr>
          <w:p w14:paraId="31D9A8F2" w14:textId="77777777" w:rsidR="00E925BB" w:rsidRPr="004269BB" w:rsidRDefault="00E925BB" w:rsidP="00E925BB">
            <w:pPr>
              <w:spacing w:after="0"/>
              <w:jc w:val="right"/>
              <w:rPr>
                <w:rFonts w:ascii="Times New Roman" w:hAnsi="Times New Roman"/>
                <w:color w:val="000000" w:themeColor="text1"/>
              </w:rPr>
            </w:pPr>
          </w:p>
          <w:p w14:paraId="06331760" w14:textId="77777777" w:rsidR="00E925BB" w:rsidRPr="004269BB" w:rsidRDefault="00E925BB" w:rsidP="00E925BB">
            <w:pPr>
              <w:spacing w:after="0"/>
              <w:jc w:val="right"/>
              <w:rPr>
                <w:rFonts w:ascii="Times New Roman" w:hAnsi="Times New Roman"/>
                <w:color w:val="000000" w:themeColor="text1"/>
              </w:rPr>
            </w:pPr>
            <w:r w:rsidRPr="004269BB">
              <w:rPr>
                <w:rFonts w:ascii="Times New Roman" w:hAnsi="Times New Roman"/>
                <w:color w:val="000000" w:themeColor="text1"/>
              </w:rPr>
              <w:t>Non-MPTF sources:</w:t>
            </w:r>
          </w:p>
        </w:tc>
        <w:tc>
          <w:tcPr>
            <w:tcW w:w="6237" w:type="dxa"/>
            <w:shd w:val="clear" w:color="auto" w:fill="auto"/>
          </w:tcPr>
          <w:p w14:paraId="71145E9E" w14:textId="77777777" w:rsidR="00E925BB" w:rsidRPr="004269BB" w:rsidRDefault="00E925BB" w:rsidP="00E925BB">
            <w:pPr>
              <w:spacing w:after="0"/>
              <w:rPr>
                <w:rFonts w:ascii="Times New Roman" w:hAnsi="Times New Roman"/>
                <w:color w:val="000000" w:themeColor="text1"/>
              </w:rPr>
            </w:pPr>
            <w:r w:rsidRPr="004269BB">
              <w:rPr>
                <w:rFonts w:ascii="Times New Roman" w:hAnsi="Times New Roman"/>
                <w:color w:val="000000" w:themeColor="text1"/>
              </w:rPr>
              <w:t>PBF:</w:t>
            </w:r>
          </w:p>
        </w:tc>
      </w:tr>
      <w:tr w:rsidR="004269BB" w:rsidRPr="004269BB" w14:paraId="7ACDBCEC" w14:textId="77777777" w:rsidTr="00AE488C">
        <w:tc>
          <w:tcPr>
            <w:tcW w:w="2830" w:type="dxa"/>
            <w:vMerge/>
            <w:shd w:val="clear" w:color="auto" w:fill="D9D9D9"/>
          </w:tcPr>
          <w:p w14:paraId="59F395DF" w14:textId="77777777" w:rsidR="00E925BB" w:rsidRPr="004269BB" w:rsidRDefault="00E925BB" w:rsidP="00E925BB">
            <w:pPr>
              <w:spacing w:after="0"/>
              <w:rPr>
                <w:rFonts w:ascii="Times New Roman" w:hAnsi="Times New Roman"/>
                <w:color w:val="000000" w:themeColor="text1"/>
              </w:rPr>
            </w:pPr>
          </w:p>
        </w:tc>
        <w:tc>
          <w:tcPr>
            <w:tcW w:w="6237" w:type="dxa"/>
            <w:shd w:val="clear" w:color="auto" w:fill="auto"/>
          </w:tcPr>
          <w:p w14:paraId="70C96FAA" w14:textId="77777777" w:rsidR="00E925BB" w:rsidRPr="004269BB" w:rsidRDefault="00E925BB" w:rsidP="00E925BB">
            <w:pPr>
              <w:spacing w:after="0"/>
              <w:rPr>
                <w:rFonts w:ascii="Times New Roman" w:hAnsi="Times New Roman"/>
                <w:color w:val="000000" w:themeColor="text1"/>
              </w:rPr>
            </w:pPr>
            <w:r w:rsidRPr="004269BB">
              <w:rPr>
                <w:rFonts w:ascii="Times New Roman" w:hAnsi="Times New Roman"/>
                <w:color w:val="000000" w:themeColor="text1"/>
              </w:rPr>
              <w:t xml:space="preserve">Trac: </w:t>
            </w:r>
          </w:p>
        </w:tc>
      </w:tr>
      <w:tr w:rsidR="004269BB" w:rsidRPr="004269BB" w14:paraId="2792AAC7" w14:textId="77777777" w:rsidTr="00AE488C">
        <w:tc>
          <w:tcPr>
            <w:tcW w:w="2830" w:type="dxa"/>
            <w:vMerge/>
            <w:shd w:val="clear" w:color="auto" w:fill="D9D9D9"/>
          </w:tcPr>
          <w:p w14:paraId="41D5A6CA" w14:textId="77777777" w:rsidR="00E925BB" w:rsidRPr="004269BB" w:rsidRDefault="00E925BB" w:rsidP="00E925BB">
            <w:pPr>
              <w:spacing w:after="0"/>
              <w:rPr>
                <w:rFonts w:ascii="Times New Roman" w:hAnsi="Times New Roman"/>
                <w:color w:val="000000" w:themeColor="text1"/>
              </w:rPr>
            </w:pPr>
          </w:p>
        </w:tc>
        <w:tc>
          <w:tcPr>
            <w:tcW w:w="6237" w:type="dxa"/>
            <w:shd w:val="clear" w:color="auto" w:fill="auto"/>
          </w:tcPr>
          <w:p w14:paraId="3C6C735E" w14:textId="77777777" w:rsidR="00E925BB" w:rsidRPr="004269BB" w:rsidRDefault="00E925BB" w:rsidP="00E925BB">
            <w:pPr>
              <w:spacing w:after="0"/>
              <w:rPr>
                <w:rFonts w:ascii="Times New Roman" w:hAnsi="Times New Roman"/>
                <w:color w:val="000000" w:themeColor="text1"/>
              </w:rPr>
            </w:pPr>
            <w:r w:rsidRPr="004269BB">
              <w:rPr>
                <w:rFonts w:ascii="Times New Roman" w:hAnsi="Times New Roman"/>
                <w:color w:val="000000" w:themeColor="text1"/>
              </w:rPr>
              <w:t>Other:</w:t>
            </w:r>
          </w:p>
        </w:tc>
      </w:tr>
    </w:tbl>
    <w:p w14:paraId="40AE4EAA" w14:textId="77777777" w:rsidR="008E1F0F" w:rsidRPr="004269BB" w:rsidRDefault="008E1F0F" w:rsidP="009B3E79">
      <w:pPr>
        <w:spacing w:after="0"/>
        <w:rPr>
          <w:rFonts w:ascii="Times New Roman" w:hAnsi="Times New Roman"/>
          <w:b/>
          <w:color w:val="000000" w:themeColor="text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276"/>
        <w:gridCol w:w="3402"/>
        <w:gridCol w:w="2126"/>
        <w:gridCol w:w="1843"/>
      </w:tblGrid>
      <w:tr w:rsidR="004269BB" w:rsidRPr="00926A94" w14:paraId="1B4278E6" w14:textId="77777777" w:rsidTr="006A4A2A">
        <w:tc>
          <w:tcPr>
            <w:tcW w:w="392" w:type="dxa"/>
            <w:shd w:val="clear" w:color="auto" w:fill="D9D9D9"/>
          </w:tcPr>
          <w:p w14:paraId="7A0C9656" w14:textId="77777777" w:rsidR="00CF3803" w:rsidRPr="00926A94" w:rsidRDefault="00CF3803" w:rsidP="009E0601">
            <w:pPr>
              <w:spacing w:after="0"/>
              <w:rPr>
                <w:rFonts w:asciiTheme="minorHAnsi" w:hAnsiTheme="minorHAnsi" w:cstheme="minorHAnsi"/>
                <w:b/>
                <w:color w:val="000000" w:themeColor="text1"/>
              </w:rPr>
            </w:pPr>
          </w:p>
        </w:tc>
        <w:tc>
          <w:tcPr>
            <w:tcW w:w="1276" w:type="dxa"/>
            <w:shd w:val="clear" w:color="auto" w:fill="D9D9D9"/>
          </w:tcPr>
          <w:p w14:paraId="4FF0657D" w14:textId="77777777" w:rsidR="00CF3803" w:rsidRPr="00926A94" w:rsidRDefault="00CF3803" w:rsidP="009E0601">
            <w:pPr>
              <w:spacing w:after="0"/>
              <w:rPr>
                <w:rFonts w:asciiTheme="minorHAnsi" w:hAnsiTheme="minorHAnsi" w:cstheme="minorHAnsi"/>
                <w:b/>
                <w:color w:val="000000" w:themeColor="text1"/>
              </w:rPr>
            </w:pPr>
            <w:r w:rsidRPr="00926A94">
              <w:rPr>
                <w:rFonts w:asciiTheme="minorHAnsi" w:hAnsiTheme="minorHAnsi" w:cstheme="minorHAnsi"/>
                <w:b/>
                <w:color w:val="000000" w:themeColor="text1"/>
              </w:rPr>
              <w:t>PUNO</w:t>
            </w:r>
          </w:p>
        </w:tc>
        <w:tc>
          <w:tcPr>
            <w:tcW w:w="3402" w:type="dxa"/>
            <w:shd w:val="clear" w:color="auto" w:fill="D9D9D9"/>
          </w:tcPr>
          <w:p w14:paraId="54725D2D" w14:textId="77777777" w:rsidR="00CF3803" w:rsidRPr="00926A94" w:rsidRDefault="00CF3803" w:rsidP="00CF3803">
            <w:pPr>
              <w:spacing w:after="0"/>
              <w:rPr>
                <w:rFonts w:asciiTheme="minorHAnsi" w:hAnsiTheme="minorHAnsi" w:cstheme="minorHAnsi"/>
                <w:b/>
                <w:color w:val="000000" w:themeColor="text1"/>
              </w:rPr>
            </w:pPr>
            <w:r w:rsidRPr="00926A94">
              <w:rPr>
                <w:rFonts w:asciiTheme="minorHAnsi" w:hAnsiTheme="minorHAnsi" w:cstheme="minorHAnsi"/>
                <w:b/>
                <w:color w:val="000000" w:themeColor="text1"/>
              </w:rPr>
              <w:t>Report approved by:</w:t>
            </w:r>
          </w:p>
        </w:tc>
        <w:tc>
          <w:tcPr>
            <w:tcW w:w="2126" w:type="dxa"/>
            <w:shd w:val="clear" w:color="auto" w:fill="D9D9D9"/>
          </w:tcPr>
          <w:p w14:paraId="426D6F59" w14:textId="77777777" w:rsidR="00CF3803" w:rsidRPr="00926A94" w:rsidRDefault="00CF3803" w:rsidP="009E0601">
            <w:pPr>
              <w:spacing w:after="0"/>
              <w:rPr>
                <w:rFonts w:asciiTheme="minorHAnsi" w:hAnsiTheme="minorHAnsi" w:cstheme="minorHAnsi"/>
                <w:b/>
                <w:color w:val="000000" w:themeColor="text1"/>
              </w:rPr>
            </w:pPr>
            <w:r w:rsidRPr="00926A94">
              <w:rPr>
                <w:rFonts w:asciiTheme="minorHAnsi" w:hAnsiTheme="minorHAnsi" w:cstheme="minorHAnsi"/>
                <w:b/>
                <w:color w:val="000000" w:themeColor="text1"/>
              </w:rPr>
              <w:t>Position/Title</w:t>
            </w:r>
          </w:p>
        </w:tc>
        <w:tc>
          <w:tcPr>
            <w:tcW w:w="1843" w:type="dxa"/>
            <w:shd w:val="clear" w:color="auto" w:fill="D9D9D9"/>
          </w:tcPr>
          <w:p w14:paraId="7B5587AA" w14:textId="77777777" w:rsidR="00CF3803" w:rsidRPr="00926A94" w:rsidRDefault="00CF3803" w:rsidP="009E0601">
            <w:pPr>
              <w:spacing w:after="0"/>
              <w:rPr>
                <w:rFonts w:asciiTheme="minorHAnsi" w:hAnsiTheme="minorHAnsi" w:cstheme="minorHAnsi"/>
                <w:b/>
                <w:color w:val="000000" w:themeColor="text1"/>
              </w:rPr>
            </w:pPr>
            <w:r w:rsidRPr="00926A94">
              <w:rPr>
                <w:rFonts w:asciiTheme="minorHAnsi" w:hAnsiTheme="minorHAnsi" w:cstheme="minorHAnsi"/>
                <w:b/>
                <w:color w:val="000000" w:themeColor="text1"/>
              </w:rPr>
              <w:t>Signature</w:t>
            </w:r>
          </w:p>
        </w:tc>
      </w:tr>
      <w:tr w:rsidR="004269BB" w:rsidRPr="00926A94" w14:paraId="60BBF161" w14:textId="77777777" w:rsidTr="006A4A2A">
        <w:tc>
          <w:tcPr>
            <w:tcW w:w="392" w:type="dxa"/>
          </w:tcPr>
          <w:p w14:paraId="6024D802" w14:textId="77777777" w:rsidR="00E925BB" w:rsidRPr="00926A94" w:rsidRDefault="00E925BB" w:rsidP="00E925BB">
            <w:pPr>
              <w:spacing w:after="0"/>
              <w:rPr>
                <w:rFonts w:asciiTheme="minorHAnsi" w:hAnsiTheme="minorHAnsi" w:cstheme="minorHAnsi"/>
                <w:b/>
                <w:color w:val="000000" w:themeColor="text1"/>
              </w:rPr>
            </w:pPr>
            <w:r w:rsidRPr="00926A94">
              <w:rPr>
                <w:rFonts w:asciiTheme="minorHAnsi" w:hAnsiTheme="minorHAnsi" w:cstheme="minorHAnsi"/>
                <w:b/>
                <w:color w:val="000000" w:themeColor="text1"/>
              </w:rPr>
              <w:t>1.</w:t>
            </w:r>
          </w:p>
        </w:tc>
        <w:tc>
          <w:tcPr>
            <w:tcW w:w="1276" w:type="dxa"/>
            <w:shd w:val="clear" w:color="auto" w:fill="auto"/>
          </w:tcPr>
          <w:p w14:paraId="007FB75F" w14:textId="77777777" w:rsidR="00E925BB" w:rsidRPr="00926A94" w:rsidRDefault="00E925BB" w:rsidP="00E925BB">
            <w:pPr>
              <w:spacing w:after="0"/>
              <w:rPr>
                <w:rFonts w:asciiTheme="minorHAnsi" w:hAnsiTheme="minorHAnsi" w:cstheme="minorHAnsi"/>
                <w:b/>
                <w:color w:val="000000" w:themeColor="text1"/>
              </w:rPr>
            </w:pPr>
            <w:r w:rsidRPr="00926A94">
              <w:rPr>
                <w:rFonts w:asciiTheme="minorHAnsi" w:hAnsiTheme="minorHAnsi" w:cstheme="minorHAnsi"/>
                <w:b/>
                <w:color w:val="000000" w:themeColor="text1"/>
              </w:rPr>
              <w:t>UNSOM</w:t>
            </w:r>
          </w:p>
          <w:p w14:paraId="3EAA678B" w14:textId="77777777" w:rsidR="00E925BB" w:rsidRPr="00926A94" w:rsidRDefault="00E925BB" w:rsidP="00E925BB">
            <w:pPr>
              <w:spacing w:after="0"/>
              <w:rPr>
                <w:rFonts w:asciiTheme="minorHAnsi" w:hAnsiTheme="minorHAnsi" w:cstheme="minorHAnsi"/>
                <w:b/>
                <w:color w:val="000000" w:themeColor="text1"/>
              </w:rPr>
            </w:pPr>
          </w:p>
        </w:tc>
        <w:tc>
          <w:tcPr>
            <w:tcW w:w="3402" w:type="dxa"/>
            <w:shd w:val="clear" w:color="auto" w:fill="auto"/>
          </w:tcPr>
          <w:p w14:paraId="2A530389" w14:textId="0F8CBC6D" w:rsidR="00E925BB" w:rsidRPr="00926A94" w:rsidRDefault="00A5124C"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Scott Gracie</w:t>
            </w:r>
          </w:p>
        </w:tc>
        <w:tc>
          <w:tcPr>
            <w:tcW w:w="2126" w:type="dxa"/>
            <w:shd w:val="clear" w:color="auto" w:fill="auto"/>
          </w:tcPr>
          <w:p w14:paraId="4DBB5B03" w14:textId="5A7EA63B" w:rsidR="00E925BB" w:rsidRPr="00926A94" w:rsidRDefault="00A5124C"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Chief OiC</w:t>
            </w:r>
          </w:p>
        </w:tc>
        <w:tc>
          <w:tcPr>
            <w:tcW w:w="1843" w:type="dxa"/>
            <w:shd w:val="clear" w:color="auto" w:fill="auto"/>
          </w:tcPr>
          <w:p w14:paraId="279F5D6E" w14:textId="77777777" w:rsidR="00E925BB" w:rsidRPr="00926A94" w:rsidRDefault="00E925BB" w:rsidP="00E925BB">
            <w:pPr>
              <w:spacing w:after="0"/>
              <w:rPr>
                <w:rFonts w:asciiTheme="minorHAnsi" w:hAnsiTheme="minorHAnsi" w:cstheme="minorHAnsi"/>
                <w:color w:val="000000" w:themeColor="text1"/>
              </w:rPr>
            </w:pPr>
          </w:p>
          <w:p w14:paraId="27D0088C" w14:textId="77777777" w:rsidR="00E925BB" w:rsidRPr="00926A94" w:rsidRDefault="00E925BB" w:rsidP="00E925BB">
            <w:pPr>
              <w:spacing w:after="0"/>
              <w:rPr>
                <w:rFonts w:asciiTheme="minorHAnsi" w:hAnsiTheme="minorHAnsi" w:cstheme="minorHAnsi"/>
                <w:color w:val="000000" w:themeColor="text1"/>
              </w:rPr>
            </w:pPr>
          </w:p>
          <w:p w14:paraId="4B3C3B4E" w14:textId="77777777" w:rsidR="00E925BB" w:rsidRPr="00926A94" w:rsidRDefault="00E925BB" w:rsidP="00E925BB">
            <w:pPr>
              <w:spacing w:after="0"/>
              <w:rPr>
                <w:rFonts w:asciiTheme="minorHAnsi" w:hAnsiTheme="minorHAnsi" w:cstheme="minorHAnsi"/>
                <w:color w:val="000000" w:themeColor="text1"/>
              </w:rPr>
            </w:pPr>
          </w:p>
        </w:tc>
      </w:tr>
      <w:tr w:rsidR="004269BB" w:rsidRPr="00926A94" w14:paraId="16D6469D" w14:textId="77777777" w:rsidTr="006A4A2A">
        <w:tc>
          <w:tcPr>
            <w:tcW w:w="392" w:type="dxa"/>
          </w:tcPr>
          <w:p w14:paraId="25281279" w14:textId="77777777" w:rsidR="00E925BB" w:rsidRPr="00926A94" w:rsidRDefault="00E925BB" w:rsidP="00E925BB">
            <w:pPr>
              <w:spacing w:after="0"/>
              <w:rPr>
                <w:rFonts w:asciiTheme="minorHAnsi" w:hAnsiTheme="minorHAnsi" w:cstheme="minorHAnsi"/>
                <w:b/>
                <w:color w:val="000000" w:themeColor="text1"/>
              </w:rPr>
            </w:pPr>
            <w:r w:rsidRPr="00926A94">
              <w:rPr>
                <w:rFonts w:asciiTheme="minorHAnsi" w:hAnsiTheme="minorHAnsi" w:cstheme="minorHAnsi"/>
                <w:b/>
                <w:color w:val="000000" w:themeColor="text1"/>
              </w:rPr>
              <w:t>2.</w:t>
            </w:r>
          </w:p>
        </w:tc>
        <w:tc>
          <w:tcPr>
            <w:tcW w:w="1276" w:type="dxa"/>
            <w:shd w:val="clear" w:color="auto" w:fill="auto"/>
          </w:tcPr>
          <w:p w14:paraId="0D596595" w14:textId="77777777" w:rsidR="00E925BB" w:rsidRPr="00926A94" w:rsidRDefault="00E925BB" w:rsidP="00E925BB">
            <w:pPr>
              <w:spacing w:after="0"/>
              <w:rPr>
                <w:rFonts w:asciiTheme="minorHAnsi" w:hAnsiTheme="minorHAnsi" w:cstheme="minorHAnsi"/>
                <w:b/>
                <w:color w:val="000000" w:themeColor="text1"/>
              </w:rPr>
            </w:pPr>
            <w:r w:rsidRPr="00926A94">
              <w:rPr>
                <w:rFonts w:asciiTheme="minorHAnsi" w:hAnsiTheme="minorHAnsi" w:cstheme="minorHAnsi"/>
                <w:b/>
                <w:color w:val="000000" w:themeColor="text1"/>
              </w:rPr>
              <w:t>UNDP</w:t>
            </w:r>
          </w:p>
        </w:tc>
        <w:tc>
          <w:tcPr>
            <w:tcW w:w="3402" w:type="dxa"/>
            <w:shd w:val="clear" w:color="auto" w:fill="auto"/>
          </w:tcPr>
          <w:p w14:paraId="399AAC64" w14:textId="1DE0B697" w:rsidR="00E925BB" w:rsidRPr="00926A94" w:rsidRDefault="008E5C75"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Jocelyn Mason</w:t>
            </w:r>
          </w:p>
        </w:tc>
        <w:tc>
          <w:tcPr>
            <w:tcW w:w="2126" w:type="dxa"/>
            <w:shd w:val="clear" w:color="auto" w:fill="auto"/>
          </w:tcPr>
          <w:p w14:paraId="7DD4590F" w14:textId="55A2A924" w:rsidR="00E925BB" w:rsidRPr="00926A94" w:rsidRDefault="00E925BB"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Resident Representative</w:t>
            </w:r>
          </w:p>
        </w:tc>
        <w:tc>
          <w:tcPr>
            <w:tcW w:w="1843" w:type="dxa"/>
            <w:shd w:val="clear" w:color="auto" w:fill="auto"/>
          </w:tcPr>
          <w:p w14:paraId="56698165" w14:textId="77777777" w:rsidR="00E925BB" w:rsidRPr="00926A94" w:rsidRDefault="00E925BB" w:rsidP="00E925BB">
            <w:pPr>
              <w:spacing w:after="0"/>
              <w:rPr>
                <w:rFonts w:asciiTheme="minorHAnsi" w:hAnsiTheme="minorHAnsi" w:cstheme="minorHAnsi"/>
                <w:color w:val="000000" w:themeColor="text1"/>
              </w:rPr>
            </w:pPr>
          </w:p>
          <w:p w14:paraId="2895DDBA" w14:textId="77777777" w:rsidR="00E925BB" w:rsidRPr="00926A94" w:rsidRDefault="00E925BB" w:rsidP="00E925BB">
            <w:pPr>
              <w:spacing w:after="0"/>
              <w:rPr>
                <w:rFonts w:asciiTheme="minorHAnsi" w:hAnsiTheme="minorHAnsi" w:cstheme="minorHAnsi"/>
                <w:color w:val="000000" w:themeColor="text1"/>
              </w:rPr>
            </w:pPr>
          </w:p>
          <w:p w14:paraId="68F4EA88" w14:textId="77777777" w:rsidR="00E925BB" w:rsidRPr="00926A94" w:rsidRDefault="00E925BB" w:rsidP="00E925BB">
            <w:pPr>
              <w:spacing w:after="0"/>
              <w:rPr>
                <w:rFonts w:asciiTheme="minorHAnsi" w:hAnsiTheme="minorHAnsi" w:cstheme="minorHAnsi"/>
                <w:color w:val="000000" w:themeColor="text1"/>
              </w:rPr>
            </w:pPr>
          </w:p>
        </w:tc>
      </w:tr>
      <w:tr w:rsidR="004269BB" w:rsidRPr="00926A94" w14:paraId="211FAC72" w14:textId="77777777" w:rsidTr="006A4A2A">
        <w:tc>
          <w:tcPr>
            <w:tcW w:w="392" w:type="dxa"/>
          </w:tcPr>
          <w:p w14:paraId="355FBB65" w14:textId="77777777" w:rsidR="00E925BB" w:rsidRPr="00926A94" w:rsidRDefault="00E925BB" w:rsidP="00E925BB">
            <w:pPr>
              <w:spacing w:after="0"/>
              <w:rPr>
                <w:rFonts w:asciiTheme="minorHAnsi" w:hAnsiTheme="minorHAnsi" w:cstheme="minorHAnsi"/>
                <w:b/>
                <w:color w:val="000000" w:themeColor="text1"/>
              </w:rPr>
            </w:pPr>
            <w:r w:rsidRPr="00926A94">
              <w:rPr>
                <w:rFonts w:asciiTheme="minorHAnsi" w:hAnsiTheme="minorHAnsi" w:cstheme="minorHAnsi"/>
                <w:b/>
                <w:color w:val="000000" w:themeColor="text1"/>
              </w:rPr>
              <w:t>3.</w:t>
            </w:r>
          </w:p>
        </w:tc>
        <w:tc>
          <w:tcPr>
            <w:tcW w:w="1276" w:type="dxa"/>
            <w:shd w:val="clear" w:color="auto" w:fill="auto"/>
          </w:tcPr>
          <w:p w14:paraId="3365CF2D" w14:textId="7B80D51A" w:rsidR="00E925BB" w:rsidRPr="00926A94" w:rsidRDefault="00E925BB" w:rsidP="00E925BB">
            <w:pPr>
              <w:spacing w:after="0"/>
              <w:rPr>
                <w:rFonts w:asciiTheme="minorHAnsi" w:hAnsiTheme="minorHAnsi" w:cstheme="minorHAnsi"/>
                <w:b/>
                <w:color w:val="000000" w:themeColor="text1"/>
              </w:rPr>
            </w:pPr>
            <w:r w:rsidRPr="00926A94">
              <w:rPr>
                <w:rFonts w:asciiTheme="minorHAnsi" w:hAnsiTheme="minorHAnsi" w:cstheme="minorHAnsi"/>
                <w:b/>
                <w:color w:val="000000" w:themeColor="text1"/>
              </w:rPr>
              <w:t>UNICEF</w:t>
            </w:r>
          </w:p>
        </w:tc>
        <w:tc>
          <w:tcPr>
            <w:tcW w:w="3402" w:type="dxa"/>
            <w:shd w:val="clear" w:color="auto" w:fill="auto"/>
          </w:tcPr>
          <w:p w14:paraId="63C9D141" w14:textId="507EBB5F" w:rsidR="00E925BB" w:rsidRPr="00926A94" w:rsidRDefault="008E5C75"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Mohamed Ayoya,</w:t>
            </w:r>
          </w:p>
        </w:tc>
        <w:tc>
          <w:tcPr>
            <w:tcW w:w="2126" w:type="dxa"/>
            <w:shd w:val="clear" w:color="auto" w:fill="auto"/>
          </w:tcPr>
          <w:p w14:paraId="506D97A2" w14:textId="519A3F5A" w:rsidR="00E925BB" w:rsidRPr="00926A94" w:rsidRDefault="008E5C75" w:rsidP="00E925BB">
            <w:pPr>
              <w:spacing w:after="0"/>
              <w:rPr>
                <w:rFonts w:asciiTheme="minorHAnsi" w:hAnsiTheme="minorHAnsi" w:cstheme="minorHAnsi"/>
                <w:color w:val="000000" w:themeColor="text1"/>
              </w:rPr>
            </w:pPr>
            <w:r w:rsidRPr="00926A94">
              <w:rPr>
                <w:rFonts w:asciiTheme="minorHAnsi" w:hAnsiTheme="minorHAnsi" w:cstheme="minorHAnsi"/>
                <w:color w:val="000000" w:themeColor="text1"/>
              </w:rPr>
              <w:t>Representative</w:t>
            </w:r>
          </w:p>
        </w:tc>
        <w:tc>
          <w:tcPr>
            <w:tcW w:w="1843" w:type="dxa"/>
            <w:shd w:val="clear" w:color="auto" w:fill="auto"/>
          </w:tcPr>
          <w:p w14:paraId="175F06B5" w14:textId="257D3185" w:rsidR="00E925BB" w:rsidRPr="00926A94" w:rsidRDefault="00E925BB" w:rsidP="00E925BB">
            <w:pPr>
              <w:spacing w:after="0"/>
              <w:rPr>
                <w:rFonts w:asciiTheme="minorHAnsi" w:hAnsiTheme="minorHAnsi" w:cstheme="minorHAnsi"/>
                <w:color w:val="000000" w:themeColor="text1"/>
              </w:rPr>
            </w:pPr>
          </w:p>
          <w:p w14:paraId="5D97DD94" w14:textId="77777777" w:rsidR="008E5C75" w:rsidRPr="00926A94" w:rsidRDefault="008E5C75" w:rsidP="00E925BB">
            <w:pPr>
              <w:spacing w:after="0"/>
              <w:rPr>
                <w:rFonts w:asciiTheme="minorHAnsi" w:hAnsiTheme="minorHAnsi" w:cstheme="minorHAnsi"/>
                <w:color w:val="000000" w:themeColor="text1"/>
              </w:rPr>
            </w:pPr>
          </w:p>
          <w:p w14:paraId="235F7BDE" w14:textId="77777777" w:rsidR="00E925BB" w:rsidRPr="00926A94" w:rsidRDefault="00E925BB" w:rsidP="00E925BB">
            <w:pPr>
              <w:spacing w:after="0"/>
              <w:rPr>
                <w:rFonts w:asciiTheme="minorHAnsi" w:hAnsiTheme="minorHAnsi" w:cstheme="minorHAnsi"/>
                <w:color w:val="000000" w:themeColor="text1"/>
              </w:rPr>
            </w:pPr>
          </w:p>
        </w:tc>
      </w:tr>
    </w:tbl>
    <w:p w14:paraId="36837759" w14:textId="0ECEE435" w:rsidR="004D274C" w:rsidRDefault="004D274C">
      <w:pPr>
        <w:spacing w:after="0" w:line="240" w:lineRule="auto"/>
        <w:rPr>
          <w:rFonts w:ascii="Times New Roman" w:hAnsi="Times New Roman"/>
          <w:b/>
          <w:color w:val="000000" w:themeColor="text1"/>
        </w:rPr>
      </w:pPr>
    </w:p>
    <w:p w14:paraId="321575A9" w14:textId="77777777" w:rsidR="00926A94" w:rsidRDefault="00926A94">
      <w:pPr>
        <w:spacing w:after="0" w:line="240" w:lineRule="auto"/>
        <w:rPr>
          <w:rFonts w:ascii="Times New Roman" w:hAnsi="Times New Roman"/>
          <w:b/>
          <w:color w:val="000000" w:themeColor="text1"/>
        </w:rPr>
      </w:pPr>
    </w:p>
    <w:tbl>
      <w:tblPr>
        <w:tblW w:w="599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439"/>
        <w:gridCol w:w="1854"/>
        <w:gridCol w:w="1439"/>
        <w:gridCol w:w="1264"/>
        <w:gridCol w:w="1356"/>
        <w:gridCol w:w="1805"/>
      </w:tblGrid>
      <w:tr w:rsidR="004D274C" w:rsidRPr="00926A94" w14:paraId="6324FCC1" w14:textId="77777777" w:rsidTr="00926A94">
        <w:trPr>
          <w:trHeight w:val="325"/>
        </w:trPr>
        <w:tc>
          <w:tcPr>
            <w:tcW w:w="3026" w:type="pct"/>
            <w:gridSpan w:val="4"/>
            <w:shd w:val="clear" w:color="auto" w:fill="D9D9D9"/>
          </w:tcPr>
          <w:p w14:paraId="3F3A0552" w14:textId="77777777" w:rsidR="004D274C" w:rsidRPr="00926A94" w:rsidRDefault="004D274C" w:rsidP="00016352">
            <w:pPr>
              <w:spacing w:after="0"/>
              <w:ind w:left="-105" w:firstLine="105"/>
              <w:jc w:val="center"/>
              <w:rPr>
                <w:rFonts w:asciiTheme="minorHAnsi" w:hAnsiTheme="minorHAnsi" w:cstheme="minorHAnsi"/>
                <w:b/>
              </w:rPr>
            </w:pPr>
            <w:r w:rsidRPr="00926A94">
              <w:rPr>
                <w:rFonts w:asciiTheme="minorHAnsi" w:hAnsiTheme="minorHAnsi" w:cstheme="minorHAnsi"/>
                <w:b/>
              </w:rPr>
              <w:lastRenderedPageBreak/>
              <w:t>Total MPTF Funds Received</w:t>
            </w:r>
          </w:p>
        </w:tc>
        <w:tc>
          <w:tcPr>
            <w:tcW w:w="1974" w:type="pct"/>
            <w:gridSpan w:val="3"/>
            <w:shd w:val="clear" w:color="auto" w:fill="D9D9D9"/>
          </w:tcPr>
          <w:p w14:paraId="2FEAF0CF"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Total non-MPTF Funds Received</w:t>
            </w:r>
          </w:p>
        </w:tc>
      </w:tr>
      <w:tr w:rsidR="004D274C" w:rsidRPr="00926A94" w14:paraId="368B5D4A" w14:textId="77777777" w:rsidTr="00926A94">
        <w:trPr>
          <w:trHeight w:val="1004"/>
        </w:trPr>
        <w:tc>
          <w:tcPr>
            <w:tcW w:w="915" w:type="pct"/>
            <w:shd w:val="clear" w:color="auto" w:fill="D9D9D9"/>
            <w:vAlign w:val="center"/>
          </w:tcPr>
          <w:p w14:paraId="1D0163DD" w14:textId="77777777" w:rsidR="004D274C" w:rsidRPr="00926A94" w:rsidRDefault="004D274C" w:rsidP="00016352">
            <w:pPr>
              <w:spacing w:after="0"/>
              <w:rPr>
                <w:rFonts w:asciiTheme="minorHAnsi" w:hAnsiTheme="minorHAnsi" w:cstheme="minorHAnsi"/>
                <w:b/>
              </w:rPr>
            </w:pPr>
            <w:r w:rsidRPr="00926A94">
              <w:rPr>
                <w:rFonts w:asciiTheme="minorHAnsi" w:hAnsiTheme="minorHAnsi" w:cstheme="minorHAnsi"/>
                <w:b/>
              </w:rPr>
              <w:t>PUNO</w:t>
            </w:r>
          </w:p>
        </w:tc>
        <w:tc>
          <w:tcPr>
            <w:tcW w:w="642" w:type="pct"/>
            <w:shd w:val="clear" w:color="auto" w:fill="D9D9D9"/>
            <w:vAlign w:val="center"/>
          </w:tcPr>
          <w:p w14:paraId="5960D067"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Semi Annual 2020 (2)</w:t>
            </w:r>
          </w:p>
        </w:tc>
        <w:tc>
          <w:tcPr>
            <w:tcW w:w="827" w:type="pct"/>
            <w:shd w:val="clear" w:color="auto" w:fill="D9D9D9"/>
            <w:vAlign w:val="center"/>
          </w:tcPr>
          <w:p w14:paraId="7227E551"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Cumulative</w:t>
            </w:r>
          </w:p>
        </w:tc>
        <w:tc>
          <w:tcPr>
            <w:tcW w:w="642" w:type="pct"/>
            <w:shd w:val="clear" w:color="auto" w:fill="D9D9D9"/>
            <w:vAlign w:val="center"/>
          </w:tcPr>
          <w:p w14:paraId="7F9555D3"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Annual 2020</w:t>
            </w:r>
          </w:p>
        </w:tc>
        <w:tc>
          <w:tcPr>
            <w:tcW w:w="564" w:type="pct"/>
            <w:shd w:val="clear" w:color="auto" w:fill="D9D9D9"/>
            <w:vAlign w:val="center"/>
          </w:tcPr>
          <w:p w14:paraId="1F0A742B"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Semi Annual 2020 (2)</w:t>
            </w:r>
          </w:p>
        </w:tc>
        <w:tc>
          <w:tcPr>
            <w:tcW w:w="605" w:type="pct"/>
            <w:shd w:val="clear" w:color="auto" w:fill="D9D9D9"/>
            <w:vAlign w:val="center"/>
          </w:tcPr>
          <w:p w14:paraId="6F175A7A"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Cumulative</w:t>
            </w:r>
          </w:p>
        </w:tc>
        <w:tc>
          <w:tcPr>
            <w:tcW w:w="804" w:type="pct"/>
            <w:shd w:val="clear" w:color="auto" w:fill="D9D9D9"/>
            <w:vAlign w:val="center"/>
          </w:tcPr>
          <w:p w14:paraId="6DF6F7BF"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Annual 2020</w:t>
            </w:r>
          </w:p>
        </w:tc>
      </w:tr>
      <w:tr w:rsidR="004D274C" w:rsidRPr="00926A94" w14:paraId="3E038CED" w14:textId="77777777" w:rsidTr="00926A94">
        <w:trPr>
          <w:trHeight w:val="664"/>
        </w:trPr>
        <w:tc>
          <w:tcPr>
            <w:tcW w:w="915" w:type="pct"/>
            <w:shd w:val="clear" w:color="auto" w:fill="auto"/>
          </w:tcPr>
          <w:p w14:paraId="1B869FF3" w14:textId="77777777" w:rsidR="004D274C" w:rsidRPr="00926A94" w:rsidRDefault="004D274C" w:rsidP="00016352">
            <w:pPr>
              <w:spacing w:after="0"/>
              <w:rPr>
                <w:rFonts w:asciiTheme="minorHAnsi" w:hAnsiTheme="minorHAnsi" w:cstheme="minorHAnsi"/>
                <w:b/>
              </w:rPr>
            </w:pPr>
          </w:p>
        </w:tc>
        <w:tc>
          <w:tcPr>
            <w:tcW w:w="642" w:type="pct"/>
            <w:shd w:val="clear" w:color="auto" w:fill="auto"/>
          </w:tcPr>
          <w:p w14:paraId="16B2EC5F"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color w:val="0070C0"/>
              </w:rPr>
              <w:t>1 July - 31 Dec 2020</w:t>
            </w:r>
          </w:p>
        </w:tc>
        <w:tc>
          <w:tcPr>
            <w:tcW w:w="827" w:type="pct"/>
            <w:shd w:val="clear" w:color="auto" w:fill="auto"/>
          </w:tcPr>
          <w:p w14:paraId="6922A9BD"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color w:val="0070C0"/>
              </w:rPr>
              <w:t>From prog. start date</w:t>
            </w:r>
          </w:p>
        </w:tc>
        <w:tc>
          <w:tcPr>
            <w:tcW w:w="642" w:type="pct"/>
          </w:tcPr>
          <w:p w14:paraId="71D69E76" w14:textId="77777777" w:rsidR="004D274C" w:rsidRPr="00926A94" w:rsidRDefault="004D274C" w:rsidP="00016352">
            <w:pPr>
              <w:spacing w:after="0"/>
              <w:jc w:val="center"/>
              <w:rPr>
                <w:rFonts w:asciiTheme="minorHAnsi" w:hAnsiTheme="minorHAnsi" w:cstheme="minorHAnsi"/>
                <w:color w:val="0070C0"/>
              </w:rPr>
            </w:pPr>
            <w:r w:rsidRPr="00926A94">
              <w:rPr>
                <w:rFonts w:asciiTheme="minorHAnsi" w:hAnsiTheme="minorHAnsi" w:cstheme="minorHAnsi"/>
                <w:color w:val="0070C0"/>
              </w:rPr>
              <w:t>1 Jan – 31 Dec 2020</w:t>
            </w:r>
          </w:p>
        </w:tc>
        <w:tc>
          <w:tcPr>
            <w:tcW w:w="564" w:type="pct"/>
            <w:shd w:val="clear" w:color="auto" w:fill="auto"/>
          </w:tcPr>
          <w:p w14:paraId="5189F6CC"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color w:val="0070C0"/>
              </w:rPr>
              <w:t>1 July - 31 Dec 2020</w:t>
            </w:r>
          </w:p>
        </w:tc>
        <w:tc>
          <w:tcPr>
            <w:tcW w:w="605" w:type="pct"/>
            <w:shd w:val="clear" w:color="auto" w:fill="auto"/>
          </w:tcPr>
          <w:p w14:paraId="34CDD989"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color w:val="0070C0"/>
              </w:rPr>
              <w:t>From prog. start date</w:t>
            </w:r>
          </w:p>
        </w:tc>
        <w:tc>
          <w:tcPr>
            <w:tcW w:w="804" w:type="pct"/>
          </w:tcPr>
          <w:p w14:paraId="581F260C" w14:textId="77777777" w:rsidR="004D274C" w:rsidRPr="00926A94" w:rsidRDefault="004D274C" w:rsidP="00016352">
            <w:pPr>
              <w:spacing w:after="0"/>
              <w:jc w:val="center"/>
              <w:rPr>
                <w:rFonts w:asciiTheme="minorHAnsi" w:hAnsiTheme="minorHAnsi" w:cstheme="minorHAnsi"/>
                <w:color w:val="0070C0"/>
              </w:rPr>
            </w:pPr>
            <w:r w:rsidRPr="00926A94">
              <w:rPr>
                <w:rFonts w:asciiTheme="minorHAnsi" w:hAnsiTheme="minorHAnsi" w:cstheme="minorHAnsi"/>
                <w:color w:val="0070C0"/>
              </w:rPr>
              <w:t>1 Jan – 31 Dec 2020</w:t>
            </w:r>
          </w:p>
        </w:tc>
      </w:tr>
      <w:tr w:rsidR="004D274C" w:rsidRPr="00926A94" w14:paraId="5FFEC885" w14:textId="77777777" w:rsidTr="00926A94">
        <w:trPr>
          <w:trHeight w:val="325"/>
        </w:trPr>
        <w:tc>
          <w:tcPr>
            <w:tcW w:w="915" w:type="pct"/>
            <w:shd w:val="clear" w:color="auto" w:fill="auto"/>
          </w:tcPr>
          <w:p w14:paraId="29422F86" w14:textId="358F5389" w:rsidR="004D274C" w:rsidRPr="00926A94" w:rsidRDefault="004D274C" w:rsidP="00016352">
            <w:pPr>
              <w:spacing w:after="0"/>
              <w:rPr>
                <w:rFonts w:asciiTheme="minorHAnsi" w:hAnsiTheme="minorHAnsi" w:cstheme="minorHAnsi"/>
                <w:b/>
              </w:rPr>
            </w:pPr>
            <w:r w:rsidRPr="00926A94">
              <w:rPr>
                <w:rFonts w:asciiTheme="minorHAnsi" w:hAnsiTheme="minorHAnsi" w:cstheme="minorHAnsi"/>
                <w:b/>
              </w:rPr>
              <w:t xml:space="preserve">UNDP MPTF </w:t>
            </w:r>
          </w:p>
        </w:tc>
        <w:tc>
          <w:tcPr>
            <w:tcW w:w="642" w:type="pct"/>
            <w:shd w:val="clear" w:color="auto" w:fill="auto"/>
          </w:tcPr>
          <w:p w14:paraId="6B25EFD5"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bCs/>
              </w:rPr>
              <w:t>1,285,728.59</w:t>
            </w:r>
          </w:p>
        </w:tc>
        <w:tc>
          <w:tcPr>
            <w:tcW w:w="827" w:type="pct"/>
            <w:shd w:val="clear" w:color="auto" w:fill="auto"/>
          </w:tcPr>
          <w:p w14:paraId="296EBB83"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bCs/>
              </w:rPr>
              <w:t>4,401,723.00</w:t>
            </w:r>
          </w:p>
        </w:tc>
        <w:tc>
          <w:tcPr>
            <w:tcW w:w="642" w:type="pct"/>
          </w:tcPr>
          <w:p w14:paraId="181C5141"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bCs/>
              </w:rPr>
              <w:t xml:space="preserve">2,177,870.30 </w:t>
            </w:r>
          </w:p>
        </w:tc>
        <w:tc>
          <w:tcPr>
            <w:tcW w:w="564" w:type="pct"/>
            <w:shd w:val="clear" w:color="auto" w:fill="auto"/>
          </w:tcPr>
          <w:p w14:paraId="1165FB17" w14:textId="77777777" w:rsidR="004D274C" w:rsidRPr="00926A94" w:rsidRDefault="004D274C" w:rsidP="00016352">
            <w:pPr>
              <w:spacing w:after="0"/>
              <w:rPr>
                <w:rFonts w:asciiTheme="minorHAnsi" w:hAnsiTheme="minorHAnsi" w:cstheme="minorHAnsi"/>
                <w:bCs/>
              </w:rPr>
            </w:pPr>
          </w:p>
        </w:tc>
        <w:tc>
          <w:tcPr>
            <w:tcW w:w="605" w:type="pct"/>
            <w:shd w:val="clear" w:color="auto" w:fill="auto"/>
          </w:tcPr>
          <w:p w14:paraId="105E57FB" w14:textId="77777777" w:rsidR="004D274C" w:rsidRPr="00926A94" w:rsidRDefault="004D274C" w:rsidP="00016352">
            <w:pPr>
              <w:spacing w:after="0"/>
              <w:rPr>
                <w:rFonts w:asciiTheme="minorHAnsi" w:hAnsiTheme="minorHAnsi" w:cstheme="minorHAnsi"/>
                <w:bCs/>
              </w:rPr>
            </w:pPr>
          </w:p>
        </w:tc>
        <w:tc>
          <w:tcPr>
            <w:tcW w:w="804" w:type="pct"/>
          </w:tcPr>
          <w:p w14:paraId="0E61FB9F" w14:textId="77777777" w:rsidR="004D274C" w:rsidRPr="00926A94" w:rsidRDefault="004D274C" w:rsidP="00016352">
            <w:pPr>
              <w:spacing w:after="0"/>
              <w:rPr>
                <w:rFonts w:asciiTheme="minorHAnsi" w:hAnsiTheme="minorHAnsi" w:cstheme="minorHAnsi"/>
                <w:bCs/>
              </w:rPr>
            </w:pPr>
          </w:p>
        </w:tc>
      </w:tr>
      <w:tr w:rsidR="004D274C" w:rsidRPr="00926A94" w14:paraId="2DBEDF76" w14:textId="77777777" w:rsidTr="00926A94">
        <w:trPr>
          <w:trHeight w:val="325"/>
        </w:trPr>
        <w:tc>
          <w:tcPr>
            <w:tcW w:w="915" w:type="pct"/>
            <w:shd w:val="clear" w:color="auto" w:fill="auto"/>
          </w:tcPr>
          <w:p w14:paraId="4C5F7447" w14:textId="77777777" w:rsidR="004D274C" w:rsidRPr="00926A94" w:rsidRDefault="004D274C" w:rsidP="00016352">
            <w:pPr>
              <w:spacing w:after="0"/>
              <w:rPr>
                <w:rFonts w:asciiTheme="minorHAnsi" w:hAnsiTheme="minorHAnsi" w:cstheme="minorHAnsi"/>
                <w:b/>
              </w:rPr>
            </w:pPr>
            <w:r w:rsidRPr="00926A94">
              <w:rPr>
                <w:rFonts w:asciiTheme="minorHAnsi" w:hAnsiTheme="minorHAnsi" w:cstheme="minorHAnsi"/>
                <w:b/>
              </w:rPr>
              <w:t>UNDP TRAC</w:t>
            </w:r>
          </w:p>
        </w:tc>
        <w:tc>
          <w:tcPr>
            <w:tcW w:w="642" w:type="pct"/>
            <w:shd w:val="clear" w:color="auto" w:fill="auto"/>
          </w:tcPr>
          <w:p w14:paraId="04FC9918" w14:textId="77777777" w:rsidR="004D274C" w:rsidRPr="00926A94" w:rsidRDefault="004D274C" w:rsidP="00016352">
            <w:pPr>
              <w:spacing w:after="0"/>
              <w:rPr>
                <w:rFonts w:asciiTheme="minorHAnsi" w:hAnsiTheme="minorHAnsi" w:cstheme="minorHAnsi"/>
                <w:b/>
              </w:rPr>
            </w:pPr>
          </w:p>
        </w:tc>
        <w:tc>
          <w:tcPr>
            <w:tcW w:w="827" w:type="pct"/>
            <w:shd w:val="clear" w:color="auto" w:fill="auto"/>
          </w:tcPr>
          <w:p w14:paraId="6989E444" w14:textId="77777777" w:rsidR="004D274C" w:rsidRPr="00926A94" w:rsidRDefault="004D274C" w:rsidP="00016352">
            <w:pPr>
              <w:spacing w:after="0"/>
              <w:rPr>
                <w:rFonts w:asciiTheme="minorHAnsi" w:hAnsiTheme="minorHAnsi" w:cstheme="minorHAnsi"/>
                <w:bCs/>
              </w:rPr>
            </w:pPr>
          </w:p>
        </w:tc>
        <w:tc>
          <w:tcPr>
            <w:tcW w:w="642" w:type="pct"/>
          </w:tcPr>
          <w:p w14:paraId="6A06E788" w14:textId="77777777" w:rsidR="004D274C" w:rsidRPr="00926A94" w:rsidRDefault="004D274C" w:rsidP="00016352">
            <w:pPr>
              <w:spacing w:after="0"/>
              <w:rPr>
                <w:rFonts w:asciiTheme="minorHAnsi" w:hAnsiTheme="minorHAnsi" w:cstheme="minorHAnsi"/>
                <w:bCs/>
              </w:rPr>
            </w:pPr>
          </w:p>
        </w:tc>
        <w:tc>
          <w:tcPr>
            <w:tcW w:w="564" w:type="pct"/>
            <w:shd w:val="clear" w:color="auto" w:fill="auto"/>
          </w:tcPr>
          <w:p w14:paraId="25ED3CA7"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bCs/>
              </w:rPr>
              <w:t>309,888.38</w:t>
            </w:r>
          </w:p>
        </w:tc>
        <w:tc>
          <w:tcPr>
            <w:tcW w:w="605" w:type="pct"/>
            <w:shd w:val="clear" w:color="auto" w:fill="auto"/>
          </w:tcPr>
          <w:p w14:paraId="193C89E5"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bCs/>
              </w:rPr>
              <w:t>362,657.01</w:t>
            </w:r>
          </w:p>
        </w:tc>
        <w:tc>
          <w:tcPr>
            <w:tcW w:w="804" w:type="pct"/>
          </w:tcPr>
          <w:p w14:paraId="4282C4A6"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bCs/>
              </w:rPr>
              <w:t>309,888.38</w:t>
            </w:r>
          </w:p>
        </w:tc>
      </w:tr>
      <w:tr w:rsidR="004D274C" w:rsidRPr="00926A94" w14:paraId="6ACAD151" w14:textId="77777777" w:rsidTr="00926A94">
        <w:trPr>
          <w:trHeight w:val="547"/>
        </w:trPr>
        <w:tc>
          <w:tcPr>
            <w:tcW w:w="915" w:type="pct"/>
            <w:shd w:val="clear" w:color="auto" w:fill="auto"/>
          </w:tcPr>
          <w:p w14:paraId="0E8F6C77" w14:textId="77777777" w:rsidR="004D274C" w:rsidRPr="00926A94" w:rsidRDefault="004D274C" w:rsidP="00016352">
            <w:pPr>
              <w:spacing w:after="0"/>
              <w:jc w:val="right"/>
              <w:rPr>
                <w:rFonts w:asciiTheme="minorHAnsi" w:hAnsiTheme="minorHAnsi" w:cstheme="minorHAnsi"/>
                <w:b/>
              </w:rPr>
            </w:pPr>
            <w:r w:rsidRPr="00926A94">
              <w:rPr>
                <w:rFonts w:asciiTheme="minorHAnsi" w:hAnsiTheme="minorHAnsi" w:cstheme="minorHAnsi"/>
                <w:b/>
              </w:rPr>
              <w:t xml:space="preserve">Total </w:t>
            </w:r>
          </w:p>
        </w:tc>
        <w:tc>
          <w:tcPr>
            <w:tcW w:w="642" w:type="pct"/>
            <w:shd w:val="clear" w:color="auto" w:fill="auto"/>
          </w:tcPr>
          <w:p w14:paraId="2F40C65B" w14:textId="77777777" w:rsidR="004D274C" w:rsidRPr="00926A94" w:rsidRDefault="004D274C" w:rsidP="00016352">
            <w:pPr>
              <w:spacing w:after="0"/>
              <w:rPr>
                <w:rFonts w:asciiTheme="minorHAnsi" w:hAnsiTheme="minorHAnsi" w:cstheme="minorHAnsi"/>
                <w:b/>
              </w:rPr>
            </w:pPr>
            <w:r w:rsidRPr="00926A94">
              <w:rPr>
                <w:rFonts w:asciiTheme="minorHAnsi" w:hAnsiTheme="minorHAnsi" w:cstheme="minorHAnsi"/>
                <w:b/>
              </w:rPr>
              <w:t>1,285,728.59</w:t>
            </w:r>
          </w:p>
        </w:tc>
        <w:tc>
          <w:tcPr>
            <w:tcW w:w="827" w:type="pct"/>
            <w:shd w:val="clear" w:color="auto" w:fill="auto"/>
          </w:tcPr>
          <w:p w14:paraId="63066294" w14:textId="77777777" w:rsidR="004D274C" w:rsidRPr="00926A94" w:rsidRDefault="004D274C" w:rsidP="00016352">
            <w:pPr>
              <w:spacing w:after="0"/>
              <w:rPr>
                <w:rFonts w:asciiTheme="minorHAnsi" w:hAnsiTheme="minorHAnsi" w:cstheme="minorHAnsi"/>
                <w:b/>
              </w:rPr>
            </w:pPr>
            <w:r w:rsidRPr="00926A94">
              <w:rPr>
                <w:rFonts w:asciiTheme="minorHAnsi" w:hAnsiTheme="minorHAnsi" w:cstheme="minorHAnsi"/>
                <w:b/>
              </w:rPr>
              <w:t>4,401,723.00</w:t>
            </w:r>
          </w:p>
        </w:tc>
        <w:tc>
          <w:tcPr>
            <w:tcW w:w="642" w:type="pct"/>
          </w:tcPr>
          <w:p w14:paraId="0700B996" w14:textId="77777777" w:rsidR="004D274C" w:rsidRPr="00926A94" w:rsidRDefault="004D274C" w:rsidP="00016352">
            <w:pPr>
              <w:spacing w:after="0"/>
              <w:rPr>
                <w:rFonts w:asciiTheme="minorHAnsi" w:hAnsiTheme="minorHAnsi" w:cstheme="minorHAnsi"/>
                <w:b/>
              </w:rPr>
            </w:pPr>
            <w:r w:rsidRPr="00926A94">
              <w:rPr>
                <w:rFonts w:asciiTheme="minorHAnsi" w:hAnsiTheme="minorHAnsi" w:cstheme="minorHAnsi"/>
                <w:b/>
              </w:rPr>
              <w:t xml:space="preserve">2,177,870.30 </w:t>
            </w:r>
          </w:p>
        </w:tc>
        <w:tc>
          <w:tcPr>
            <w:tcW w:w="564" w:type="pct"/>
            <w:shd w:val="clear" w:color="auto" w:fill="auto"/>
          </w:tcPr>
          <w:p w14:paraId="41DC5F99" w14:textId="77777777" w:rsidR="004D274C" w:rsidRPr="00926A94" w:rsidRDefault="004D274C" w:rsidP="00016352">
            <w:pPr>
              <w:spacing w:after="0"/>
              <w:rPr>
                <w:rFonts w:asciiTheme="minorHAnsi" w:hAnsiTheme="minorHAnsi" w:cstheme="minorHAnsi"/>
                <w:b/>
                <w:bCs/>
              </w:rPr>
            </w:pPr>
            <w:r w:rsidRPr="00926A94">
              <w:rPr>
                <w:rFonts w:asciiTheme="minorHAnsi" w:hAnsiTheme="minorHAnsi" w:cstheme="minorHAnsi"/>
                <w:b/>
                <w:bCs/>
              </w:rPr>
              <w:t>309,888.38</w:t>
            </w:r>
          </w:p>
        </w:tc>
        <w:tc>
          <w:tcPr>
            <w:tcW w:w="605" w:type="pct"/>
            <w:shd w:val="clear" w:color="auto" w:fill="auto"/>
          </w:tcPr>
          <w:p w14:paraId="3E4C3B96" w14:textId="77777777" w:rsidR="004D274C" w:rsidRPr="00926A94" w:rsidRDefault="004D274C" w:rsidP="00016352">
            <w:pPr>
              <w:spacing w:after="0"/>
              <w:rPr>
                <w:rFonts w:asciiTheme="minorHAnsi" w:hAnsiTheme="minorHAnsi" w:cstheme="minorHAnsi"/>
                <w:b/>
                <w:bCs/>
              </w:rPr>
            </w:pPr>
            <w:r w:rsidRPr="00926A94">
              <w:rPr>
                <w:rFonts w:asciiTheme="minorHAnsi" w:hAnsiTheme="minorHAnsi" w:cstheme="minorHAnsi"/>
                <w:b/>
                <w:bCs/>
              </w:rPr>
              <w:t>362,657.01</w:t>
            </w:r>
          </w:p>
        </w:tc>
        <w:tc>
          <w:tcPr>
            <w:tcW w:w="804" w:type="pct"/>
          </w:tcPr>
          <w:p w14:paraId="0D96BC84" w14:textId="77777777" w:rsidR="004D274C" w:rsidRPr="00926A94" w:rsidRDefault="004D274C" w:rsidP="00016352">
            <w:pPr>
              <w:spacing w:after="0"/>
              <w:rPr>
                <w:rFonts w:asciiTheme="minorHAnsi" w:hAnsiTheme="minorHAnsi" w:cstheme="minorHAnsi"/>
                <w:b/>
                <w:bCs/>
              </w:rPr>
            </w:pPr>
            <w:r w:rsidRPr="00926A94">
              <w:rPr>
                <w:rFonts w:asciiTheme="minorHAnsi" w:hAnsiTheme="minorHAnsi" w:cstheme="minorHAnsi"/>
                <w:b/>
                <w:bCs/>
              </w:rPr>
              <w:t>309,888.38</w:t>
            </w:r>
          </w:p>
        </w:tc>
      </w:tr>
      <w:tr w:rsidR="004D274C" w:rsidRPr="00926A94" w14:paraId="12FA2B43" w14:textId="77777777" w:rsidTr="00926A94">
        <w:trPr>
          <w:trHeight w:val="338"/>
        </w:trPr>
        <w:tc>
          <w:tcPr>
            <w:tcW w:w="3026" w:type="pct"/>
            <w:gridSpan w:val="4"/>
            <w:shd w:val="clear" w:color="auto" w:fill="D9D9D9"/>
          </w:tcPr>
          <w:p w14:paraId="01CD0791"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JP Expenditure of MPTF Funds</w:t>
            </w:r>
            <w:r w:rsidRPr="00926A94">
              <w:rPr>
                <w:rStyle w:val="FootnoteReference"/>
                <w:rFonts w:asciiTheme="minorHAnsi" w:hAnsiTheme="minorHAnsi" w:cstheme="minorHAnsi"/>
                <w:b/>
              </w:rPr>
              <w:footnoteReference w:id="1"/>
            </w:r>
          </w:p>
        </w:tc>
        <w:tc>
          <w:tcPr>
            <w:tcW w:w="1974" w:type="pct"/>
            <w:gridSpan w:val="3"/>
            <w:shd w:val="clear" w:color="auto" w:fill="D9D9D9"/>
          </w:tcPr>
          <w:p w14:paraId="31A7F1F6"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 xml:space="preserve">JP Expenditure of non-MPTF Funds </w:t>
            </w:r>
          </w:p>
        </w:tc>
      </w:tr>
      <w:tr w:rsidR="004D274C" w:rsidRPr="00926A94" w14:paraId="08A08537" w14:textId="77777777" w:rsidTr="00926A94">
        <w:trPr>
          <w:trHeight w:val="990"/>
        </w:trPr>
        <w:tc>
          <w:tcPr>
            <w:tcW w:w="915" w:type="pct"/>
            <w:shd w:val="clear" w:color="auto" w:fill="D9D9D9"/>
            <w:vAlign w:val="center"/>
          </w:tcPr>
          <w:p w14:paraId="225A58FF" w14:textId="77777777" w:rsidR="004D274C" w:rsidRPr="00926A94" w:rsidRDefault="004D274C" w:rsidP="00016352">
            <w:pPr>
              <w:spacing w:after="0"/>
              <w:rPr>
                <w:rFonts w:asciiTheme="minorHAnsi" w:hAnsiTheme="minorHAnsi" w:cstheme="minorHAnsi"/>
                <w:b/>
              </w:rPr>
            </w:pPr>
            <w:r w:rsidRPr="00926A94">
              <w:rPr>
                <w:rFonts w:asciiTheme="minorHAnsi" w:hAnsiTheme="minorHAnsi" w:cstheme="minorHAnsi"/>
                <w:b/>
              </w:rPr>
              <w:t>PUNO</w:t>
            </w:r>
          </w:p>
        </w:tc>
        <w:tc>
          <w:tcPr>
            <w:tcW w:w="642" w:type="pct"/>
            <w:shd w:val="clear" w:color="auto" w:fill="D9D9D9"/>
            <w:vAlign w:val="center"/>
          </w:tcPr>
          <w:p w14:paraId="7F14F631"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Semi Annual 2020 (2)</w:t>
            </w:r>
          </w:p>
        </w:tc>
        <w:tc>
          <w:tcPr>
            <w:tcW w:w="827" w:type="pct"/>
            <w:shd w:val="clear" w:color="auto" w:fill="D9D9D9"/>
            <w:vAlign w:val="center"/>
          </w:tcPr>
          <w:p w14:paraId="6235A18C"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Cumulative</w:t>
            </w:r>
          </w:p>
        </w:tc>
        <w:tc>
          <w:tcPr>
            <w:tcW w:w="642" w:type="pct"/>
            <w:shd w:val="clear" w:color="auto" w:fill="D9D9D9"/>
            <w:vAlign w:val="center"/>
          </w:tcPr>
          <w:p w14:paraId="3E83597E"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Annual 2020</w:t>
            </w:r>
          </w:p>
        </w:tc>
        <w:tc>
          <w:tcPr>
            <w:tcW w:w="564" w:type="pct"/>
            <w:shd w:val="clear" w:color="auto" w:fill="D9D9D9"/>
            <w:vAlign w:val="center"/>
          </w:tcPr>
          <w:p w14:paraId="500D0440"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Semi Annual 2020 (2)</w:t>
            </w:r>
          </w:p>
        </w:tc>
        <w:tc>
          <w:tcPr>
            <w:tcW w:w="605" w:type="pct"/>
            <w:shd w:val="clear" w:color="auto" w:fill="D9D9D9"/>
            <w:vAlign w:val="center"/>
          </w:tcPr>
          <w:p w14:paraId="1E68DE0C"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Cumulative</w:t>
            </w:r>
          </w:p>
        </w:tc>
        <w:tc>
          <w:tcPr>
            <w:tcW w:w="804" w:type="pct"/>
            <w:shd w:val="clear" w:color="auto" w:fill="D9D9D9"/>
            <w:vAlign w:val="center"/>
          </w:tcPr>
          <w:p w14:paraId="381B412F"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b/>
              </w:rPr>
              <w:t>Annual 2020</w:t>
            </w:r>
          </w:p>
        </w:tc>
      </w:tr>
      <w:tr w:rsidR="004D274C" w:rsidRPr="00926A94" w14:paraId="78EB67B1" w14:textId="77777777" w:rsidTr="00926A94">
        <w:trPr>
          <w:trHeight w:val="664"/>
        </w:trPr>
        <w:tc>
          <w:tcPr>
            <w:tcW w:w="915" w:type="pct"/>
            <w:shd w:val="clear" w:color="auto" w:fill="auto"/>
          </w:tcPr>
          <w:p w14:paraId="112339FE" w14:textId="77777777" w:rsidR="004D274C" w:rsidRPr="00926A94" w:rsidRDefault="004D274C" w:rsidP="00016352">
            <w:pPr>
              <w:spacing w:after="0"/>
              <w:rPr>
                <w:rFonts w:asciiTheme="minorHAnsi" w:hAnsiTheme="minorHAnsi" w:cstheme="minorHAnsi"/>
                <w:b/>
              </w:rPr>
            </w:pPr>
          </w:p>
        </w:tc>
        <w:tc>
          <w:tcPr>
            <w:tcW w:w="642" w:type="pct"/>
            <w:shd w:val="clear" w:color="auto" w:fill="auto"/>
          </w:tcPr>
          <w:p w14:paraId="0F7482CB"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color w:val="0070C0"/>
              </w:rPr>
              <w:t>1 July - 31 Dec 2020</w:t>
            </w:r>
          </w:p>
        </w:tc>
        <w:tc>
          <w:tcPr>
            <w:tcW w:w="827" w:type="pct"/>
            <w:shd w:val="clear" w:color="auto" w:fill="auto"/>
          </w:tcPr>
          <w:p w14:paraId="03CA5E19"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color w:val="0070C0"/>
              </w:rPr>
              <w:t>From prog. start date</w:t>
            </w:r>
          </w:p>
        </w:tc>
        <w:tc>
          <w:tcPr>
            <w:tcW w:w="642" w:type="pct"/>
          </w:tcPr>
          <w:p w14:paraId="058888FA" w14:textId="77777777" w:rsidR="004D274C" w:rsidRPr="00926A94" w:rsidRDefault="004D274C" w:rsidP="00016352">
            <w:pPr>
              <w:spacing w:after="0"/>
              <w:jc w:val="center"/>
              <w:rPr>
                <w:rFonts w:asciiTheme="minorHAnsi" w:hAnsiTheme="minorHAnsi" w:cstheme="minorHAnsi"/>
                <w:color w:val="0070C0"/>
              </w:rPr>
            </w:pPr>
            <w:r w:rsidRPr="00926A94">
              <w:rPr>
                <w:rFonts w:asciiTheme="minorHAnsi" w:hAnsiTheme="minorHAnsi" w:cstheme="minorHAnsi"/>
                <w:color w:val="0070C0"/>
              </w:rPr>
              <w:t>1 Jan – 31 Dec 2020</w:t>
            </w:r>
          </w:p>
        </w:tc>
        <w:tc>
          <w:tcPr>
            <w:tcW w:w="564" w:type="pct"/>
            <w:shd w:val="clear" w:color="auto" w:fill="auto"/>
          </w:tcPr>
          <w:p w14:paraId="61FB9285"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color w:val="0070C0"/>
              </w:rPr>
              <w:t>1 July - 31 Dec 2020</w:t>
            </w:r>
          </w:p>
        </w:tc>
        <w:tc>
          <w:tcPr>
            <w:tcW w:w="605" w:type="pct"/>
            <w:shd w:val="clear" w:color="auto" w:fill="auto"/>
          </w:tcPr>
          <w:p w14:paraId="0B30DEE6" w14:textId="77777777" w:rsidR="004D274C" w:rsidRPr="00926A94" w:rsidRDefault="004D274C" w:rsidP="00016352">
            <w:pPr>
              <w:spacing w:after="0"/>
              <w:jc w:val="center"/>
              <w:rPr>
                <w:rFonts w:asciiTheme="minorHAnsi" w:hAnsiTheme="minorHAnsi" w:cstheme="minorHAnsi"/>
                <w:b/>
              </w:rPr>
            </w:pPr>
            <w:r w:rsidRPr="00926A94">
              <w:rPr>
                <w:rFonts w:asciiTheme="minorHAnsi" w:hAnsiTheme="minorHAnsi" w:cstheme="minorHAnsi"/>
                <w:color w:val="0070C0"/>
              </w:rPr>
              <w:t>From prog. start date</w:t>
            </w:r>
          </w:p>
        </w:tc>
        <w:tc>
          <w:tcPr>
            <w:tcW w:w="804" w:type="pct"/>
          </w:tcPr>
          <w:p w14:paraId="6CE3C437" w14:textId="77777777" w:rsidR="004D274C" w:rsidRPr="00926A94" w:rsidRDefault="004D274C" w:rsidP="00016352">
            <w:pPr>
              <w:spacing w:after="0"/>
              <w:jc w:val="center"/>
              <w:rPr>
                <w:rFonts w:asciiTheme="minorHAnsi" w:hAnsiTheme="minorHAnsi" w:cstheme="minorHAnsi"/>
                <w:color w:val="0070C0"/>
              </w:rPr>
            </w:pPr>
            <w:r w:rsidRPr="00926A94">
              <w:rPr>
                <w:rFonts w:asciiTheme="minorHAnsi" w:hAnsiTheme="minorHAnsi" w:cstheme="minorHAnsi"/>
                <w:color w:val="0070C0"/>
              </w:rPr>
              <w:t>1 Jan – 31 Dec 2020</w:t>
            </w:r>
          </w:p>
        </w:tc>
      </w:tr>
      <w:tr w:rsidR="004D274C" w:rsidRPr="00926A94" w14:paraId="41894045" w14:textId="77777777" w:rsidTr="00926A94">
        <w:trPr>
          <w:trHeight w:val="338"/>
        </w:trPr>
        <w:tc>
          <w:tcPr>
            <w:tcW w:w="915" w:type="pct"/>
            <w:shd w:val="clear" w:color="auto" w:fill="auto"/>
          </w:tcPr>
          <w:p w14:paraId="79F5D8EC" w14:textId="3A32D2E4" w:rsidR="004D274C" w:rsidRPr="00926A94" w:rsidRDefault="004D274C" w:rsidP="00016352">
            <w:pPr>
              <w:spacing w:after="0"/>
              <w:rPr>
                <w:rFonts w:asciiTheme="minorHAnsi" w:hAnsiTheme="minorHAnsi" w:cstheme="minorHAnsi"/>
                <w:b/>
              </w:rPr>
            </w:pPr>
            <w:r w:rsidRPr="00926A94">
              <w:rPr>
                <w:rFonts w:asciiTheme="minorHAnsi" w:hAnsiTheme="minorHAnsi" w:cstheme="minorHAnsi"/>
                <w:b/>
              </w:rPr>
              <w:t>UNDP MPTF</w:t>
            </w:r>
          </w:p>
        </w:tc>
        <w:tc>
          <w:tcPr>
            <w:tcW w:w="642" w:type="pct"/>
            <w:shd w:val="clear" w:color="auto" w:fill="auto"/>
          </w:tcPr>
          <w:p w14:paraId="678FDE07"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bCs/>
              </w:rPr>
              <w:t>1,026,189.88</w:t>
            </w:r>
          </w:p>
        </w:tc>
        <w:tc>
          <w:tcPr>
            <w:tcW w:w="827" w:type="pct"/>
            <w:shd w:val="clear" w:color="auto" w:fill="auto"/>
          </w:tcPr>
          <w:p w14:paraId="15459BF8"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bCs/>
              </w:rPr>
              <w:t>3,012,285.60</w:t>
            </w:r>
          </w:p>
        </w:tc>
        <w:tc>
          <w:tcPr>
            <w:tcW w:w="642" w:type="pct"/>
          </w:tcPr>
          <w:p w14:paraId="2A7D4260"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bCs/>
              </w:rPr>
              <w:t>1,563,693.95</w:t>
            </w:r>
          </w:p>
        </w:tc>
        <w:tc>
          <w:tcPr>
            <w:tcW w:w="564" w:type="pct"/>
            <w:shd w:val="clear" w:color="auto" w:fill="auto"/>
          </w:tcPr>
          <w:p w14:paraId="22682914" w14:textId="77777777" w:rsidR="004D274C" w:rsidRPr="00926A94" w:rsidRDefault="004D274C" w:rsidP="00016352">
            <w:pPr>
              <w:spacing w:after="0"/>
              <w:rPr>
                <w:rFonts w:asciiTheme="minorHAnsi" w:hAnsiTheme="minorHAnsi" w:cstheme="minorHAnsi"/>
                <w:bCs/>
              </w:rPr>
            </w:pPr>
          </w:p>
        </w:tc>
        <w:tc>
          <w:tcPr>
            <w:tcW w:w="605" w:type="pct"/>
            <w:shd w:val="clear" w:color="auto" w:fill="auto"/>
          </w:tcPr>
          <w:p w14:paraId="10FCB3B1" w14:textId="77777777" w:rsidR="004D274C" w:rsidRPr="00926A94" w:rsidRDefault="004D274C" w:rsidP="00016352">
            <w:pPr>
              <w:spacing w:after="0"/>
              <w:rPr>
                <w:rFonts w:asciiTheme="minorHAnsi" w:hAnsiTheme="minorHAnsi" w:cstheme="minorHAnsi"/>
                <w:bCs/>
              </w:rPr>
            </w:pPr>
          </w:p>
        </w:tc>
        <w:tc>
          <w:tcPr>
            <w:tcW w:w="804" w:type="pct"/>
          </w:tcPr>
          <w:p w14:paraId="49865575" w14:textId="77777777" w:rsidR="004D274C" w:rsidRPr="00926A94" w:rsidRDefault="004D274C" w:rsidP="00016352">
            <w:pPr>
              <w:spacing w:after="0"/>
              <w:rPr>
                <w:rFonts w:asciiTheme="minorHAnsi" w:hAnsiTheme="minorHAnsi" w:cstheme="minorHAnsi"/>
                <w:bCs/>
              </w:rPr>
            </w:pPr>
          </w:p>
        </w:tc>
      </w:tr>
      <w:tr w:rsidR="004D274C" w:rsidRPr="00926A94" w14:paraId="2AD4B8B5" w14:textId="77777777" w:rsidTr="00926A94">
        <w:trPr>
          <w:trHeight w:val="361"/>
        </w:trPr>
        <w:tc>
          <w:tcPr>
            <w:tcW w:w="915" w:type="pct"/>
            <w:shd w:val="clear" w:color="auto" w:fill="auto"/>
          </w:tcPr>
          <w:p w14:paraId="49737DF1" w14:textId="77777777" w:rsidR="004D274C" w:rsidRPr="00926A94" w:rsidRDefault="004D274C" w:rsidP="00016352">
            <w:pPr>
              <w:spacing w:after="0"/>
              <w:rPr>
                <w:rFonts w:asciiTheme="minorHAnsi" w:hAnsiTheme="minorHAnsi" w:cstheme="minorHAnsi"/>
                <w:b/>
              </w:rPr>
            </w:pPr>
            <w:r w:rsidRPr="00926A94">
              <w:rPr>
                <w:rFonts w:asciiTheme="minorHAnsi" w:hAnsiTheme="minorHAnsi" w:cstheme="minorHAnsi"/>
                <w:b/>
              </w:rPr>
              <w:t>UNDP TRAC</w:t>
            </w:r>
          </w:p>
        </w:tc>
        <w:tc>
          <w:tcPr>
            <w:tcW w:w="642" w:type="pct"/>
            <w:shd w:val="clear" w:color="auto" w:fill="auto"/>
          </w:tcPr>
          <w:p w14:paraId="6EB36F73" w14:textId="77777777" w:rsidR="004D274C" w:rsidRPr="00926A94" w:rsidRDefault="004D274C" w:rsidP="00016352">
            <w:pPr>
              <w:spacing w:after="0"/>
              <w:rPr>
                <w:rFonts w:asciiTheme="minorHAnsi" w:hAnsiTheme="minorHAnsi" w:cstheme="minorHAnsi"/>
                <w:bCs/>
              </w:rPr>
            </w:pPr>
          </w:p>
        </w:tc>
        <w:tc>
          <w:tcPr>
            <w:tcW w:w="827" w:type="pct"/>
            <w:shd w:val="clear" w:color="auto" w:fill="auto"/>
          </w:tcPr>
          <w:p w14:paraId="74C77401" w14:textId="77777777" w:rsidR="004D274C" w:rsidRPr="00926A94" w:rsidRDefault="004D274C" w:rsidP="00016352">
            <w:pPr>
              <w:spacing w:after="0"/>
              <w:rPr>
                <w:rFonts w:asciiTheme="minorHAnsi" w:hAnsiTheme="minorHAnsi" w:cstheme="minorHAnsi"/>
                <w:bCs/>
              </w:rPr>
            </w:pPr>
          </w:p>
        </w:tc>
        <w:tc>
          <w:tcPr>
            <w:tcW w:w="642" w:type="pct"/>
          </w:tcPr>
          <w:p w14:paraId="22BA337D" w14:textId="77777777" w:rsidR="004D274C" w:rsidRPr="00926A94" w:rsidRDefault="004D274C" w:rsidP="00016352">
            <w:pPr>
              <w:spacing w:after="0"/>
              <w:rPr>
                <w:rFonts w:asciiTheme="minorHAnsi" w:hAnsiTheme="minorHAnsi" w:cstheme="minorHAnsi"/>
                <w:bCs/>
              </w:rPr>
            </w:pPr>
          </w:p>
        </w:tc>
        <w:tc>
          <w:tcPr>
            <w:tcW w:w="564" w:type="pct"/>
            <w:shd w:val="clear" w:color="auto" w:fill="auto"/>
          </w:tcPr>
          <w:p w14:paraId="5C561641"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rPr>
              <w:t>309,888.38</w:t>
            </w:r>
          </w:p>
        </w:tc>
        <w:tc>
          <w:tcPr>
            <w:tcW w:w="605" w:type="pct"/>
            <w:shd w:val="clear" w:color="auto" w:fill="auto"/>
          </w:tcPr>
          <w:p w14:paraId="6DA09F44"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rPr>
              <w:t>362,657.01</w:t>
            </w:r>
          </w:p>
        </w:tc>
        <w:tc>
          <w:tcPr>
            <w:tcW w:w="804" w:type="pct"/>
          </w:tcPr>
          <w:p w14:paraId="460AE3DF" w14:textId="77777777" w:rsidR="004D274C" w:rsidRPr="00926A94" w:rsidRDefault="004D274C" w:rsidP="00016352">
            <w:pPr>
              <w:spacing w:after="0"/>
              <w:rPr>
                <w:rFonts w:asciiTheme="minorHAnsi" w:hAnsiTheme="minorHAnsi" w:cstheme="minorHAnsi"/>
                <w:bCs/>
              </w:rPr>
            </w:pPr>
            <w:r w:rsidRPr="00926A94">
              <w:rPr>
                <w:rFonts w:asciiTheme="minorHAnsi" w:hAnsiTheme="minorHAnsi" w:cstheme="minorHAnsi"/>
              </w:rPr>
              <w:t>309,888.38</w:t>
            </w:r>
          </w:p>
        </w:tc>
      </w:tr>
      <w:tr w:rsidR="004D274C" w:rsidRPr="00926A94" w14:paraId="11E12505" w14:textId="77777777" w:rsidTr="00926A94">
        <w:trPr>
          <w:trHeight w:val="433"/>
        </w:trPr>
        <w:tc>
          <w:tcPr>
            <w:tcW w:w="915" w:type="pct"/>
            <w:shd w:val="clear" w:color="auto" w:fill="auto"/>
          </w:tcPr>
          <w:p w14:paraId="3DBEB14D" w14:textId="77777777" w:rsidR="004D274C" w:rsidRPr="00926A94" w:rsidRDefault="004D274C" w:rsidP="00016352">
            <w:pPr>
              <w:spacing w:after="0"/>
              <w:jc w:val="right"/>
              <w:rPr>
                <w:rFonts w:asciiTheme="minorHAnsi" w:hAnsiTheme="minorHAnsi" w:cstheme="minorHAnsi"/>
                <w:b/>
              </w:rPr>
            </w:pPr>
            <w:r w:rsidRPr="00926A94">
              <w:rPr>
                <w:rFonts w:asciiTheme="minorHAnsi" w:hAnsiTheme="minorHAnsi" w:cstheme="minorHAnsi"/>
                <w:b/>
              </w:rPr>
              <w:t>Total</w:t>
            </w:r>
          </w:p>
        </w:tc>
        <w:tc>
          <w:tcPr>
            <w:tcW w:w="642" w:type="pct"/>
            <w:shd w:val="clear" w:color="auto" w:fill="auto"/>
          </w:tcPr>
          <w:p w14:paraId="57A49DA1" w14:textId="77777777" w:rsidR="004D274C" w:rsidRPr="00926A94" w:rsidRDefault="004D274C" w:rsidP="00016352">
            <w:pPr>
              <w:spacing w:after="0"/>
              <w:rPr>
                <w:rFonts w:asciiTheme="minorHAnsi" w:hAnsiTheme="minorHAnsi" w:cstheme="minorHAnsi"/>
                <w:b/>
                <w:bCs/>
              </w:rPr>
            </w:pPr>
            <w:r w:rsidRPr="00926A94">
              <w:rPr>
                <w:rFonts w:asciiTheme="minorHAnsi" w:hAnsiTheme="minorHAnsi" w:cstheme="minorHAnsi"/>
                <w:b/>
                <w:bCs/>
              </w:rPr>
              <w:t>1,026,189.88</w:t>
            </w:r>
          </w:p>
        </w:tc>
        <w:tc>
          <w:tcPr>
            <w:tcW w:w="827" w:type="pct"/>
            <w:shd w:val="clear" w:color="auto" w:fill="auto"/>
          </w:tcPr>
          <w:p w14:paraId="61400E57" w14:textId="77777777" w:rsidR="004D274C" w:rsidRPr="00926A94" w:rsidRDefault="004D274C" w:rsidP="00016352">
            <w:pPr>
              <w:spacing w:after="0"/>
              <w:rPr>
                <w:rFonts w:asciiTheme="minorHAnsi" w:hAnsiTheme="minorHAnsi" w:cstheme="minorHAnsi"/>
                <w:b/>
                <w:bCs/>
              </w:rPr>
            </w:pPr>
            <w:r w:rsidRPr="00926A94">
              <w:rPr>
                <w:rFonts w:asciiTheme="minorHAnsi" w:hAnsiTheme="minorHAnsi" w:cstheme="minorHAnsi"/>
                <w:b/>
                <w:bCs/>
              </w:rPr>
              <w:t>3,012,285.60</w:t>
            </w:r>
          </w:p>
        </w:tc>
        <w:tc>
          <w:tcPr>
            <w:tcW w:w="642" w:type="pct"/>
          </w:tcPr>
          <w:p w14:paraId="71730C2D" w14:textId="77777777" w:rsidR="004D274C" w:rsidRPr="00926A94" w:rsidRDefault="004D274C" w:rsidP="00016352">
            <w:pPr>
              <w:spacing w:after="0"/>
              <w:rPr>
                <w:rFonts w:asciiTheme="minorHAnsi" w:hAnsiTheme="minorHAnsi" w:cstheme="minorHAnsi"/>
                <w:b/>
                <w:bCs/>
              </w:rPr>
            </w:pPr>
            <w:r w:rsidRPr="00926A94">
              <w:rPr>
                <w:rFonts w:asciiTheme="minorHAnsi" w:hAnsiTheme="minorHAnsi" w:cstheme="minorHAnsi"/>
                <w:b/>
                <w:bCs/>
              </w:rPr>
              <w:t>1,563,693.95</w:t>
            </w:r>
          </w:p>
        </w:tc>
        <w:tc>
          <w:tcPr>
            <w:tcW w:w="564" w:type="pct"/>
            <w:shd w:val="clear" w:color="auto" w:fill="auto"/>
          </w:tcPr>
          <w:p w14:paraId="65A6FBC1" w14:textId="77777777" w:rsidR="004D274C" w:rsidRPr="00926A94" w:rsidRDefault="004D274C" w:rsidP="00016352">
            <w:pPr>
              <w:spacing w:after="0"/>
              <w:rPr>
                <w:rFonts w:asciiTheme="minorHAnsi" w:hAnsiTheme="minorHAnsi" w:cstheme="minorHAnsi"/>
                <w:b/>
                <w:bCs/>
              </w:rPr>
            </w:pPr>
            <w:r w:rsidRPr="00926A94">
              <w:rPr>
                <w:rFonts w:asciiTheme="minorHAnsi" w:hAnsiTheme="minorHAnsi" w:cstheme="minorHAnsi"/>
                <w:b/>
                <w:bCs/>
              </w:rPr>
              <w:t>309,888.38</w:t>
            </w:r>
          </w:p>
        </w:tc>
        <w:tc>
          <w:tcPr>
            <w:tcW w:w="605" w:type="pct"/>
            <w:shd w:val="clear" w:color="auto" w:fill="auto"/>
          </w:tcPr>
          <w:p w14:paraId="5214FA0C" w14:textId="77777777" w:rsidR="004D274C" w:rsidRPr="00926A94" w:rsidRDefault="004D274C" w:rsidP="00016352">
            <w:pPr>
              <w:spacing w:after="0"/>
              <w:rPr>
                <w:rFonts w:asciiTheme="minorHAnsi" w:hAnsiTheme="minorHAnsi" w:cstheme="minorHAnsi"/>
                <w:b/>
                <w:bCs/>
              </w:rPr>
            </w:pPr>
            <w:r w:rsidRPr="00926A94">
              <w:rPr>
                <w:rFonts w:asciiTheme="minorHAnsi" w:hAnsiTheme="minorHAnsi" w:cstheme="minorHAnsi"/>
                <w:b/>
                <w:bCs/>
              </w:rPr>
              <w:t>362,657.01</w:t>
            </w:r>
          </w:p>
        </w:tc>
        <w:tc>
          <w:tcPr>
            <w:tcW w:w="804" w:type="pct"/>
          </w:tcPr>
          <w:p w14:paraId="09C97D86" w14:textId="77777777" w:rsidR="004D274C" w:rsidRPr="00926A94" w:rsidRDefault="004D274C" w:rsidP="00016352">
            <w:pPr>
              <w:spacing w:after="0"/>
              <w:rPr>
                <w:rFonts w:asciiTheme="minorHAnsi" w:hAnsiTheme="minorHAnsi" w:cstheme="minorHAnsi"/>
                <w:b/>
                <w:bCs/>
              </w:rPr>
            </w:pPr>
            <w:r w:rsidRPr="00926A94">
              <w:rPr>
                <w:rFonts w:asciiTheme="minorHAnsi" w:hAnsiTheme="minorHAnsi" w:cstheme="minorHAnsi"/>
                <w:b/>
                <w:bCs/>
              </w:rPr>
              <w:t>309,888.38</w:t>
            </w:r>
          </w:p>
        </w:tc>
      </w:tr>
    </w:tbl>
    <w:p w14:paraId="363411F7" w14:textId="77777777" w:rsidR="007D4633" w:rsidRPr="004269BB" w:rsidRDefault="007D4633" w:rsidP="008E1F0F">
      <w:pPr>
        <w:rPr>
          <w:rFonts w:ascii="Times New Roman" w:hAnsi="Times New Roman"/>
          <w:b/>
          <w:color w:val="000000" w:themeColor="text1"/>
        </w:rPr>
      </w:pPr>
    </w:p>
    <w:tbl>
      <w:tblPr>
        <w:tblW w:w="1131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3862"/>
        <w:gridCol w:w="725"/>
        <w:gridCol w:w="2732"/>
      </w:tblGrid>
      <w:tr w:rsidR="004269BB" w:rsidRPr="004269BB" w14:paraId="64791042" w14:textId="77777777" w:rsidTr="001434CD">
        <w:trPr>
          <w:trHeight w:val="611"/>
        </w:trPr>
        <w:tc>
          <w:tcPr>
            <w:tcW w:w="11313" w:type="dxa"/>
            <w:gridSpan w:val="4"/>
            <w:shd w:val="clear" w:color="auto" w:fill="auto"/>
          </w:tcPr>
          <w:p w14:paraId="6C865D02" w14:textId="27193B57" w:rsidR="00EE19D8" w:rsidRPr="00926A94" w:rsidRDefault="00EE19D8" w:rsidP="00EE19D8">
            <w:pPr>
              <w:spacing w:before="120" w:after="120"/>
              <w:jc w:val="center"/>
              <w:rPr>
                <w:rFonts w:asciiTheme="minorHAnsi" w:hAnsiTheme="minorHAnsi" w:cstheme="minorHAnsi"/>
                <w:b/>
                <w:bCs/>
                <w:color w:val="000000" w:themeColor="text1"/>
              </w:rPr>
            </w:pPr>
            <w:r w:rsidRPr="00926A94">
              <w:rPr>
                <w:rFonts w:asciiTheme="minorHAnsi" w:hAnsiTheme="minorHAnsi" w:cstheme="minorHAnsi"/>
                <w:b/>
                <w:bCs/>
                <w:color w:val="000000" w:themeColor="text1"/>
              </w:rPr>
              <w:t>ANNUAL HIGHLIGHTS</w:t>
            </w:r>
          </w:p>
          <w:p w14:paraId="09AC5675" w14:textId="6BF4AE83" w:rsidR="00A84F57" w:rsidRPr="00926A94" w:rsidRDefault="0091049D" w:rsidP="008033FB">
            <w:pPr>
              <w:numPr>
                <w:ilvl w:val="0"/>
                <w:numId w:val="10"/>
              </w:numPr>
              <w:spacing w:before="120" w:after="0"/>
              <w:jc w:val="both"/>
              <w:rPr>
                <w:rFonts w:asciiTheme="minorHAnsi" w:hAnsiTheme="minorHAnsi" w:cstheme="minorHAnsi"/>
                <w:color w:val="000000" w:themeColor="text1"/>
              </w:rPr>
            </w:pPr>
            <w:r w:rsidRPr="00926A94">
              <w:rPr>
                <w:rFonts w:asciiTheme="minorHAnsi" w:hAnsiTheme="minorHAnsi" w:cstheme="minorHAnsi"/>
                <w:color w:val="000000" w:themeColor="text1"/>
              </w:rPr>
              <w:t xml:space="preserve">Progress </w:t>
            </w:r>
            <w:r w:rsidR="000A5B11" w:rsidRPr="00926A94">
              <w:rPr>
                <w:rFonts w:asciiTheme="minorHAnsi" w:hAnsiTheme="minorHAnsi" w:cstheme="minorHAnsi"/>
                <w:color w:val="000000" w:themeColor="text1"/>
              </w:rPr>
              <w:t>was made</w:t>
            </w:r>
            <w:r w:rsidR="00A84F57" w:rsidRPr="00926A94">
              <w:rPr>
                <w:rFonts w:asciiTheme="minorHAnsi" w:hAnsiTheme="minorHAnsi" w:cstheme="minorHAnsi"/>
                <w:color w:val="000000" w:themeColor="text1"/>
              </w:rPr>
              <w:t xml:space="preserve"> </w:t>
            </w:r>
            <w:r w:rsidRPr="00926A94">
              <w:rPr>
                <w:rFonts w:asciiTheme="minorHAnsi" w:hAnsiTheme="minorHAnsi" w:cstheme="minorHAnsi"/>
                <w:color w:val="000000" w:themeColor="text1"/>
              </w:rPr>
              <w:t>in</w:t>
            </w:r>
            <w:r w:rsidR="00A84F57" w:rsidRPr="00926A94">
              <w:rPr>
                <w:rFonts w:asciiTheme="minorHAnsi" w:hAnsiTheme="minorHAnsi" w:cstheme="minorHAnsi"/>
                <w:color w:val="000000" w:themeColor="text1"/>
              </w:rPr>
              <w:t xml:space="preserve"> the submission of the </w:t>
            </w:r>
            <w:r w:rsidR="007C0AD5" w:rsidRPr="00926A94">
              <w:rPr>
                <w:rFonts w:asciiTheme="minorHAnsi" w:hAnsiTheme="minorHAnsi" w:cstheme="minorHAnsi"/>
                <w:color w:val="000000" w:themeColor="text1"/>
              </w:rPr>
              <w:t xml:space="preserve">first </w:t>
            </w:r>
            <w:r w:rsidR="00A64591" w:rsidRPr="00926A94">
              <w:rPr>
                <w:rFonts w:asciiTheme="minorHAnsi" w:hAnsiTheme="minorHAnsi" w:cstheme="minorHAnsi"/>
                <w:color w:val="000000" w:themeColor="text1"/>
              </w:rPr>
              <w:t>Somalia S</w:t>
            </w:r>
            <w:r w:rsidR="007C0AD5" w:rsidRPr="00926A94">
              <w:rPr>
                <w:rFonts w:asciiTheme="minorHAnsi" w:hAnsiTheme="minorHAnsi" w:cstheme="minorHAnsi"/>
                <w:color w:val="000000" w:themeColor="text1"/>
              </w:rPr>
              <w:t xml:space="preserve">tate </w:t>
            </w:r>
            <w:r w:rsidR="00A64591" w:rsidRPr="00926A94">
              <w:rPr>
                <w:rFonts w:asciiTheme="minorHAnsi" w:hAnsiTheme="minorHAnsi" w:cstheme="minorHAnsi"/>
                <w:color w:val="000000" w:themeColor="text1"/>
              </w:rPr>
              <w:t>P</w:t>
            </w:r>
            <w:r w:rsidR="007C0AD5" w:rsidRPr="00926A94">
              <w:rPr>
                <w:rFonts w:asciiTheme="minorHAnsi" w:hAnsiTheme="minorHAnsi" w:cstheme="minorHAnsi"/>
                <w:color w:val="000000" w:themeColor="text1"/>
              </w:rPr>
              <w:t>arty report o</w:t>
            </w:r>
            <w:r w:rsidR="00535354" w:rsidRPr="00926A94">
              <w:rPr>
                <w:rFonts w:asciiTheme="minorHAnsi" w:hAnsiTheme="minorHAnsi" w:cstheme="minorHAnsi"/>
                <w:color w:val="000000" w:themeColor="text1"/>
              </w:rPr>
              <w:t>n</w:t>
            </w:r>
            <w:r w:rsidR="007C0AD5" w:rsidRPr="00926A94">
              <w:rPr>
                <w:rFonts w:asciiTheme="minorHAnsi" w:hAnsiTheme="minorHAnsi" w:cstheme="minorHAnsi"/>
                <w:color w:val="000000" w:themeColor="text1"/>
              </w:rPr>
              <w:t xml:space="preserve"> the </w:t>
            </w:r>
            <w:r w:rsidR="00A84F57" w:rsidRPr="00926A94">
              <w:rPr>
                <w:rFonts w:asciiTheme="minorHAnsi" w:hAnsiTheme="minorHAnsi" w:cstheme="minorHAnsi"/>
                <w:color w:val="000000" w:themeColor="text1"/>
              </w:rPr>
              <w:t xml:space="preserve">International Covenant on Civil and Political </w:t>
            </w:r>
            <w:r w:rsidR="00ED7F36" w:rsidRPr="00926A94">
              <w:rPr>
                <w:rFonts w:asciiTheme="minorHAnsi" w:hAnsiTheme="minorHAnsi" w:cstheme="minorHAnsi"/>
                <w:color w:val="000000" w:themeColor="text1"/>
              </w:rPr>
              <w:t>Right’s and</w:t>
            </w:r>
            <w:r w:rsidR="00A84F57" w:rsidRPr="00926A94">
              <w:rPr>
                <w:rFonts w:asciiTheme="minorHAnsi" w:hAnsiTheme="minorHAnsi" w:cstheme="minorHAnsi"/>
                <w:color w:val="000000" w:themeColor="text1"/>
              </w:rPr>
              <w:t xml:space="preserve"> the </w:t>
            </w:r>
            <w:r w:rsidR="007C0AD5" w:rsidRPr="00926A94">
              <w:rPr>
                <w:rFonts w:asciiTheme="minorHAnsi" w:hAnsiTheme="minorHAnsi" w:cstheme="minorHAnsi"/>
                <w:color w:val="000000" w:themeColor="text1"/>
              </w:rPr>
              <w:t xml:space="preserve">list of issues for the Convention of the </w:t>
            </w:r>
            <w:r w:rsidR="00A84F57" w:rsidRPr="00926A94">
              <w:rPr>
                <w:rFonts w:asciiTheme="minorHAnsi" w:hAnsiTheme="minorHAnsi" w:cstheme="minorHAnsi"/>
                <w:color w:val="000000" w:themeColor="text1"/>
              </w:rPr>
              <w:t xml:space="preserve">Child Rights </w:t>
            </w:r>
            <w:r w:rsidR="007C0AD5" w:rsidRPr="00926A94">
              <w:rPr>
                <w:rFonts w:asciiTheme="minorHAnsi" w:hAnsiTheme="minorHAnsi" w:cstheme="minorHAnsi"/>
                <w:color w:val="000000" w:themeColor="text1"/>
              </w:rPr>
              <w:t xml:space="preserve">to </w:t>
            </w:r>
            <w:r w:rsidR="00A84F57" w:rsidRPr="00926A94">
              <w:rPr>
                <w:rFonts w:asciiTheme="minorHAnsi" w:hAnsiTheme="minorHAnsi" w:cstheme="minorHAnsi"/>
                <w:color w:val="000000" w:themeColor="text1"/>
              </w:rPr>
              <w:t>the Child Rights Committee.</w:t>
            </w:r>
            <w:r w:rsidR="00A64591" w:rsidRPr="00926A94">
              <w:rPr>
                <w:rFonts w:asciiTheme="minorHAnsi" w:hAnsiTheme="minorHAnsi" w:cstheme="minorHAnsi"/>
                <w:color w:val="000000" w:themeColor="text1"/>
              </w:rPr>
              <w:t xml:space="preserve"> The </w:t>
            </w:r>
            <w:r w:rsidR="008033FB" w:rsidRPr="00926A94">
              <w:rPr>
                <w:rFonts w:asciiTheme="minorHAnsi" w:hAnsiTheme="minorHAnsi" w:cstheme="minorHAnsi"/>
                <w:color w:val="000000" w:themeColor="text1"/>
              </w:rPr>
              <w:t>JPHR supported</w:t>
            </w:r>
            <w:r w:rsidR="00A64591" w:rsidRPr="00926A94">
              <w:rPr>
                <w:rFonts w:asciiTheme="minorHAnsi" w:hAnsiTheme="minorHAnsi" w:cstheme="minorHAnsi"/>
                <w:color w:val="000000" w:themeColor="text1"/>
              </w:rPr>
              <w:t xml:space="preserve"> the consultations, interviews, drafting and validation meetings to complete </w:t>
            </w:r>
            <w:r w:rsidR="00535354" w:rsidRPr="00926A94">
              <w:rPr>
                <w:rFonts w:asciiTheme="minorHAnsi" w:hAnsiTheme="minorHAnsi" w:cstheme="minorHAnsi"/>
                <w:color w:val="000000" w:themeColor="text1"/>
              </w:rPr>
              <w:t>the report.</w:t>
            </w:r>
            <w:r w:rsidR="00A64591" w:rsidRPr="00926A94">
              <w:rPr>
                <w:rFonts w:asciiTheme="minorHAnsi" w:hAnsiTheme="minorHAnsi" w:cstheme="minorHAnsi"/>
                <w:color w:val="000000" w:themeColor="text1"/>
              </w:rPr>
              <w:t xml:space="preserve"> With this, Somalia has cleared the ‘pending’ status of this State Party report</w:t>
            </w:r>
            <w:r w:rsidR="00535354" w:rsidRPr="00926A94">
              <w:rPr>
                <w:rFonts w:asciiTheme="minorHAnsi" w:hAnsiTheme="minorHAnsi" w:cstheme="minorHAnsi"/>
                <w:color w:val="000000" w:themeColor="text1"/>
              </w:rPr>
              <w:t xml:space="preserve"> which was overdue by 29 years</w:t>
            </w:r>
            <w:r w:rsidR="00A64591" w:rsidRPr="00926A94">
              <w:rPr>
                <w:rFonts w:asciiTheme="minorHAnsi" w:hAnsiTheme="minorHAnsi" w:cstheme="minorHAnsi"/>
                <w:color w:val="000000" w:themeColor="text1"/>
              </w:rPr>
              <w:t xml:space="preserve">. </w:t>
            </w:r>
          </w:p>
          <w:p w14:paraId="45582DFF" w14:textId="2FDB02CA" w:rsidR="000B3EF0" w:rsidRPr="00926A94" w:rsidRDefault="00997BE4" w:rsidP="008033FB">
            <w:pPr>
              <w:numPr>
                <w:ilvl w:val="0"/>
                <w:numId w:val="10"/>
              </w:numPr>
              <w:spacing w:before="120" w:after="0"/>
              <w:jc w:val="both"/>
              <w:rPr>
                <w:rFonts w:asciiTheme="minorHAnsi" w:hAnsiTheme="minorHAnsi" w:cstheme="minorHAnsi"/>
                <w:color w:val="000000" w:themeColor="text1"/>
              </w:rPr>
            </w:pPr>
            <w:r w:rsidRPr="00926A94">
              <w:rPr>
                <w:rFonts w:asciiTheme="minorHAnsi" w:hAnsiTheme="minorHAnsi" w:cstheme="minorHAnsi"/>
                <w:color w:val="000000" w:themeColor="text1"/>
              </w:rPr>
              <w:t>Skills transfer and</w:t>
            </w:r>
            <w:r w:rsidR="0022087A" w:rsidRPr="00926A94">
              <w:rPr>
                <w:rFonts w:asciiTheme="minorHAnsi" w:hAnsiTheme="minorHAnsi" w:cstheme="minorHAnsi"/>
                <w:color w:val="000000" w:themeColor="text1"/>
              </w:rPr>
              <w:t xml:space="preserve"> capacity </w:t>
            </w:r>
            <w:r w:rsidRPr="00926A94">
              <w:rPr>
                <w:rFonts w:asciiTheme="minorHAnsi" w:hAnsiTheme="minorHAnsi" w:cstheme="minorHAnsi"/>
                <w:color w:val="000000" w:themeColor="text1"/>
              </w:rPr>
              <w:t>building for</w:t>
            </w:r>
            <w:r w:rsidR="0022087A" w:rsidRPr="00926A94">
              <w:rPr>
                <w:rFonts w:asciiTheme="minorHAnsi" w:hAnsiTheme="minorHAnsi" w:cstheme="minorHAnsi"/>
                <w:color w:val="000000" w:themeColor="text1"/>
              </w:rPr>
              <w:t xml:space="preserve"> the </w:t>
            </w:r>
            <w:r w:rsidR="008C33BB" w:rsidRPr="00926A94">
              <w:rPr>
                <w:rFonts w:asciiTheme="minorHAnsi" w:hAnsiTheme="minorHAnsi" w:cstheme="minorHAnsi"/>
                <w:color w:val="000000" w:themeColor="text1"/>
              </w:rPr>
              <w:t xml:space="preserve">Ministry of Women and Human Rights Development (MoWHRD) </w:t>
            </w:r>
            <w:r w:rsidR="0022087A" w:rsidRPr="00926A94">
              <w:rPr>
                <w:rFonts w:asciiTheme="minorHAnsi" w:hAnsiTheme="minorHAnsi" w:cstheme="minorHAnsi"/>
                <w:color w:val="000000" w:themeColor="text1"/>
              </w:rPr>
              <w:t xml:space="preserve">and the Inter-Ministerial Task Force </w:t>
            </w:r>
            <w:r w:rsidR="00535354" w:rsidRPr="00926A94">
              <w:rPr>
                <w:rFonts w:asciiTheme="minorHAnsi" w:hAnsiTheme="minorHAnsi" w:cstheme="minorHAnsi"/>
                <w:color w:val="000000" w:themeColor="text1"/>
              </w:rPr>
              <w:t xml:space="preserve">increased </w:t>
            </w:r>
            <w:r w:rsidR="008033FB" w:rsidRPr="00926A94">
              <w:rPr>
                <w:rFonts w:asciiTheme="minorHAnsi" w:hAnsiTheme="minorHAnsi" w:cstheme="minorHAnsi"/>
                <w:color w:val="000000" w:themeColor="text1"/>
              </w:rPr>
              <w:t>their capacity to</w:t>
            </w:r>
            <w:r w:rsidR="00535354" w:rsidRPr="00926A94">
              <w:rPr>
                <w:rFonts w:asciiTheme="minorHAnsi" w:hAnsiTheme="minorHAnsi" w:cstheme="minorHAnsi"/>
                <w:color w:val="000000" w:themeColor="text1"/>
              </w:rPr>
              <w:t xml:space="preserve"> engage on human rights mechanisms (treaty reporting and Universal Periodic Review) and the </w:t>
            </w:r>
            <w:r w:rsidR="0022087A" w:rsidRPr="00926A94">
              <w:rPr>
                <w:rFonts w:asciiTheme="minorHAnsi" w:hAnsiTheme="minorHAnsi" w:cstheme="minorHAnsi"/>
                <w:color w:val="000000" w:themeColor="text1"/>
              </w:rPr>
              <w:t>operationalization of human rights commitments</w:t>
            </w:r>
            <w:r w:rsidR="00607D62" w:rsidRPr="00926A94">
              <w:rPr>
                <w:rFonts w:asciiTheme="minorHAnsi" w:hAnsiTheme="minorHAnsi" w:cstheme="minorHAnsi"/>
                <w:color w:val="000000" w:themeColor="text1"/>
              </w:rPr>
              <w:t>.</w:t>
            </w:r>
            <w:r w:rsidR="0022087A" w:rsidRPr="00926A94">
              <w:rPr>
                <w:rFonts w:asciiTheme="minorHAnsi" w:hAnsiTheme="minorHAnsi" w:cstheme="minorHAnsi"/>
                <w:color w:val="000000" w:themeColor="text1"/>
              </w:rPr>
              <w:t xml:space="preserve"> </w:t>
            </w:r>
          </w:p>
          <w:p w14:paraId="04DDA08C" w14:textId="2DE0C815" w:rsidR="000A5B11" w:rsidRPr="00926A94" w:rsidRDefault="000A5B11" w:rsidP="000A5B11">
            <w:pPr>
              <w:numPr>
                <w:ilvl w:val="0"/>
                <w:numId w:val="10"/>
              </w:numPr>
              <w:spacing w:before="120" w:after="0"/>
              <w:rPr>
                <w:rFonts w:asciiTheme="minorHAnsi" w:hAnsiTheme="minorHAnsi" w:cstheme="minorHAnsi"/>
                <w:color w:val="000000" w:themeColor="text1"/>
              </w:rPr>
            </w:pPr>
            <w:r w:rsidRPr="00926A94">
              <w:rPr>
                <w:rFonts w:asciiTheme="minorHAnsi" w:hAnsiTheme="minorHAnsi" w:cstheme="minorHAnsi"/>
                <w:color w:val="000000" w:themeColor="text1"/>
              </w:rPr>
              <w:t>All Federal Member States’ Ministry of Women and Human Rights have been able to conduct human rights training for their ministry staff and line ministries</w:t>
            </w:r>
            <w:r w:rsidR="00B95E18" w:rsidRPr="00926A94">
              <w:rPr>
                <w:rFonts w:asciiTheme="minorHAnsi" w:hAnsiTheme="minorHAnsi" w:cstheme="minorHAnsi"/>
                <w:color w:val="000000" w:themeColor="text1"/>
              </w:rPr>
              <w:t xml:space="preserve">, ensuring that the civil servants and </w:t>
            </w:r>
            <w:r w:rsidR="00607D62" w:rsidRPr="00926A94">
              <w:rPr>
                <w:rFonts w:asciiTheme="minorHAnsi" w:hAnsiTheme="minorHAnsi" w:cstheme="minorHAnsi"/>
                <w:color w:val="000000" w:themeColor="text1"/>
              </w:rPr>
              <w:t xml:space="preserve">practitioners </w:t>
            </w:r>
            <w:r w:rsidR="00B95E18" w:rsidRPr="00926A94">
              <w:rPr>
                <w:rFonts w:asciiTheme="minorHAnsi" w:hAnsiTheme="minorHAnsi" w:cstheme="minorHAnsi"/>
                <w:color w:val="000000" w:themeColor="text1"/>
              </w:rPr>
              <w:t xml:space="preserve">of the local government institutions are sensitized </w:t>
            </w:r>
            <w:r w:rsidR="008033FB" w:rsidRPr="00926A94">
              <w:rPr>
                <w:rFonts w:asciiTheme="minorHAnsi" w:hAnsiTheme="minorHAnsi" w:cstheme="minorHAnsi"/>
                <w:color w:val="000000" w:themeColor="text1"/>
              </w:rPr>
              <w:t>and to</w:t>
            </w:r>
            <w:r w:rsidR="00B95E18" w:rsidRPr="00926A94">
              <w:rPr>
                <w:rFonts w:asciiTheme="minorHAnsi" w:hAnsiTheme="minorHAnsi" w:cstheme="minorHAnsi"/>
                <w:color w:val="000000" w:themeColor="text1"/>
              </w:rPr>
              <w:t xml:space="preserve"> work </w:t>
            </w:r>
            <w:r w:rsidR="00607D62" w:rsidRPr="00926A94">
              <w:rPr>
                <w:rFonts w:asciiTheme="minorHAnsi" w:hAnsiTheme="minorHAnsi" w:cstheme="minorHAnsi"/>
                <w:color w:val="000000" w:themeColor="text1"/>
              </w:rPr>
              <w:t xml:space="preserve">effectively on </w:t>
            </w:r>
            <w:r w:rsidR="00B95E18" w:rsidRPr="00926A94">
              <w:rPr>
                <w:rFonts w:asciiTheme="minorHAnsi" w:hAnsiTheme="minorHAnsi" w:cstheme="minorHAnsi"/>
                <w:color w:val="000000" w:themeColor="text1"/>
              </w:rPr>
              <w:t xml:space="preserve">human rights </w:t>
            </w:r>
            <w:r w:rsidR="00607D62" w:rsidRPr="00926A94">
              <w:rPr>
                <w:rFonts w:asciiTheme="minorHAnsi" w:hAnsiTheme="minorHAnsi" w:cstheme="minorHAnsi"/>
                <w:color w:val="000000" w:themeColor="text1"/>
              </w:rPr>
              <w:t>issues.</w:t>
            </w:r>
            <w:r w:rsidR="00B95E18" w:rsidRPr="00926A94">
              <w:rPr>
                <w:rFonts w:asciiTheme="minorHAnsi" w:hAnsiTheme="minorHAnsi" w:cstheme="minorHAnsi"/>
                <w:color w:val="000000" w:themeColor="text1"/>
              </w:rPr>
              <w:t xml:space="preserve"> </w:t>
            </w:r>
            <w:r w:rsidR="008033FB" w:rsidRPr="00926A94">
              <w:rPr>
                <w:rFonts w:asciiTheme="minorHAnsi" w:hAnsiTheme="minorHAnsi" w:cstheme="minorHAnsi"/>
                <w:color w:val="000000" w:themeColor="text1"/>
              </w:rPr>
              <w:t>More than</w:t>
            </w:r>
            <w:r w:rsidR="00A64591" w:rsidRPr="00926A94">
              <w:rPr>
                <w:rFonts w:asciiTheme="minorHAnsi" w:hAnsiTheme="minorHAnsi" w:cstheme="minorHAnsi"/>
                <w:color w:val="000000" w:themeColor="text1"/>
              </w:rPr>
              <w:t xml:space="preserve"> </w:t>
            </w:r>
            <w:r w:rsidR="008033FB" w:rsidRPr="00926A94">
              <w:rPr>
                <w:rFonts w:asciiTheme="minorHAnsi" w:hAnsiTheme="minorHAnsi" w:cstheme="minorHAnsi"/>
                <w:color w:val="000000" w:themeColor="text1"/>
              </w:rPr>
              <w:t xml:space="preserve">150 </w:t>
            </w:r>
            <w:r w:rsidR="00A64591" w:rsidRPr="00926A94">
              <w:rPr>
                <w:rFonts w:asciiTheme="minorHAnsi" w:hAnsiTheme="minorHAnsi" w:cstheme="minorHAnsi"/>
                <w:color w:val="000000" w:themeColor="text1"/>
              </w:rPr>
              <w:t xml:space="preserve">civil servants and volunteers have been trained </w:t>
            </w:r>
            <w:r w:rsidR="00030C15" w:rsidRPr="00926A94">
              <w:rPr>
                <w:rFonts w:asciiTheme="minorHAnsi" w:hAnsiTheme="minorHAnsi" w:cstheme="minorHAnsi"/>
                <w:color w:val="000000" w:themeColor="text1"/>
              </w:rPr>
              <w:t>across</w:t>
            </w:r>
            <w:r w:rsidR="00A64591" w:rsidRPr="00926A94">
              <w:rPr>
                <w:rFonts w:asciiTheme="minorHAnsi" w:hAnsiTheme="minorHAnsi" w:cstheme="minorHAnsi"/>
                <w:color w:val="000000" w:themeColor="text1"/>
              </w:rPr>
              <w:t xml:space="preserve"> the different Federal Member States.</w:t>
            </w:r>
            <w:r w:rsidR="00B95E18" w:rsidRPr="00926A94">
              <w:rPr>
                <w:rFonts w:asciiTheme="minorHAnsi" w:hAnsiTheme="minorHAnsi" w:cstheme="minorHAnsi"/>
                <w:color w:val="000000" w:themeColor="text1"/>
              </w:rPr>
              <w:t xml:space="preserve">  </w:t>
            </w:r>
          </w:p>
          <w:p w14:paraId="393A7942" w14:textId="742C1B59" w:rsidR="007B0DAC" w:rsidRPr="00926A94" w:rsidRDefault="007C0AD5" w:rsidP="008033FB">
            <w:pPr>
              <w:numPr>
                <w:ilvl w:val="0"/>
                <w:numId w:val="10"/>
              </w:numPr>
              <w:spacing w:before="120" w:after="0"/>
              <w:jc w:val="both"/>
              <w:rPr>
                <w:rFonts w:asciiTheme="minorHAnsi" w:hAnsiTheme="minorHAnsi" w:cstheme="minorHAnsi"/>
                <w:color w:val="000000" w:themeColor="text1"/>
              </w:rPr>
            </w:pPr>
            <w:r w:rsidRPr="00926A94">
              <w:rPr>
                <w:rFonts w:asciiTheme="minorHAnsi" w:hAnsiTheme="minorHAnsi" w:cstheme="minorHAnsi"/>
                <w:color w:val="000000" w:themeColor="text1"/>
              </w:rPr>
              <w:lastRenderedPageBreak/>
              <w:t xml:space="preserve">Consultations </w:t>
            </w:r>
            <w:r w:rsidR="00607D62" w:rsidRPr="00926A94">
              <w:rPr>
                <w:rFonts w:asciiTheme="minorHAnsi" w:hAnsiTheme="minorHAnsi" w:cstheme="minorHAnsi"/>
                <w:color w:val="000000" w:themeColor="text1"/>
              </w:rPr>
              <w:t xml:space="preserve">were conducted </w:t>
            </w:r>
            <w:r w:rsidR="00ED7F36" w:rsidRPr="00926A94">
              <w:rPr>
                <w:rFonts w:asciiTheme="minorHAnsi" w:hAnsiTheme="minorHAnsi" w:cstheme="minorHAnsi"/>
                <w:color w:val="000000" w:themeColor="text1"/>
              </w:rPr>
              <w:t>on the</w:t>
            </w:r>
            <w:r w:rsidR="007B0DAC" w:rsidRPr="00926A94">
              <w:rPr>
                <w:rFonts w:asciiTheme="minorHAnsi" w:hAnsiTheme="minorHAnsi" w:cstheme="minorHAnsi"/>
                <w:color w:val="000000" w:themeColor="text1"/>
              </w:rPr>
              <w:t xml:space="preserve"> Convention on the Rights of Persons with Disabilities</w:t>
            </w:r>
            <w:r w:rsidRPr="00926A94">
              <w:rPr>
                <w:rFonts w:asciiTheme="minorHAnsi" w:hAnsiTheme="minorHAnsi" w:cstheme="minorHAnsi"/>
                <w:color w:val="000000" w:themeColor="text1"/>
              </w:rPr>
              <w:t xml:space="preserve"> regarding the</w:t>
            </w:r>
            <w:r w:rsidR="007B0DAC" w:rsidRPr="00926A94">
              <w:rPr>
                <w:rFonts w:asciiTheme="minorHAnsi" w:hAnsiTheme="minorHAnsi" w:cstheme="minorHAnsi"/>
                <w:color w:val="000000" w:themeColor="text1"/>
              </w:rPr>
              <w:t xml:space="preserve"> issues and challenges of persons with disabilities</w:t>
            </w:r>
            <w:r w:rsidRPr="00926A94">
              <w:rPr>
                <w:rFonts w:asciiTheme="minorHAnsi" w:hAnsiTheme="minorHAnsi" w:cstheme="minorHAnsi"/>
                <w:color w:val="000000" w:themeColor="text1"/>
              </w:rPr>
              <w:t>, the scope</w:t>
            </w:r>
            <w:r w:rsidR="007B0DAC" w:rsidRPr="00926A94">
              <w:rPr>
                <w:rFonts w:asciiTheme="minorHAnsi" w:hAnsiTheme="minorHAnsi" w:cstheme="minorHAnsi"/>
                <w:color w:val="000000" w:themeColor="text1"/>
              </w:rPr>
              <w:t xml:space="preserve"> and content of the draft Disability Rights Bill</w:t>
            </w:r>
            <w:r w:rsidRPr="00926A94">
              <w:rPr>
                <w:rFonts w:asciiTheme="minorHAnsi" w:hAnsiTheme="minorHAnsi" w:cstheme="minorHAnsi"/>
                <w:color w:val="000000" w:themeColor="text1"/>
              </w:rPr>
              <w:t xml:space="preserve"> as part of the efforts towards domestication of the convention</w:t>
            </w:r>
            <w:r w:rsidR="00607D62" w:rsidRPr="00926A94">
              <w:rPr>
                <w:rFonts w:asciiTheme="minorHAnsi" w:hAnsiTheme="minorHAnsi" w:cstheme="minorHAnsi"/>
                <w:color w:val="000000" w:themeColor="text1"/>
              </w:rPr>
              <w:t xml:space="preserve"> and this has informed the content of the disability bill</w:t>
            </w:r>
            <w:r w:rsidR="007B0DAC" w:rsidRPr="00926A94">
              <w:rPr>
                <w:rFonts w:asciiTheme="minorHAnsi" w:hAnsiTheme="minorHAnsi" w:cstheme="minorHAnsi"/>
                <w:color w:val="000000" w:themeColor="text1"/>
              </w:rPr>
              <w:t>.</w:t>
            </w:r>
          </w:p>
          <w:p w14:paraId="4267A312" w14:textId="4C27DD87" w:rsidR="00AB4EFF" w:rsidRPr="00926A94" w:rsidRDefault="00AB4EFF" w:rsidP="008033FB">
            <w:pPr>
              <w:numPr>
                <w:ilvl w:val="0"/>
                <w:numId w:val="10"/>
              </w:numPr>
              <w:spacing w:before="120" w:after="0"/>
              <w:jc w:val="both"/>
              <w:rPr>
                <w:rFonts w:asciiTheme="minorHAnsi" w:hAnsiTheme="minorHAnsi" w:cstheme="minorHAnsi"/>
                <w:color w:val="000000" w:themeColor="text1"/>
              </w:rPr>
            </w:pPr>
            <w:r w:rsidRPr="00926A94">
              <w:rPr>
                <w:rFonts w:asciiTheme="minorHAnsi" w:hAnsiTheme="minorHAnsi" w:cstheme="minorHAnsi"/>
                <w:color w:val="000000" w:themeColor="text1"/>
              </w:rPr>
              <w:t xml:space="preserve">The MoWHRD </w:t>
            </w:r>
            <w:r w:rsidR="00ED7F36" w:rsidRPr="00926A94">
              <w:rPr>
                <w:rFonts w:asciiTheme="minorHAnsi" w:hAnsiTheme="minorHAnsi" w:cstheme="minorHAnsi"/>
                <w:color w:val="000000" w:themeColor="text1"/>
              </w:rPr>
              <w:t xml:space="preserve">convened </w:t>
            </w:r>
            <w:r w:rsidR="008033FB" w:rsidRPr="00926A94">
              <w:rPr>
                <w:rFonts w:asciiTheme="minorHAnsi" w:hAnsiTheme="minorHAnsi" w:cstheme="minorHAnsi"/>
                <w:color w:val="000000" w:themeColor="text1"/>
              </w:rPr>
              <w:t>a stakeholder’s</w:t>
            </w:r>
            <w:r w:rsidRPr="00926A94">
              <w:rPr>
                <w:rFonts w:asciiTheme="minorHAnsi" w:hAnsiTheme="minorHAnsi" w:cstheme="minorHAnsi"/>
                <w:color w:val="000000" w:themeColor="text1"/>
              </w:rPr>
              <w:t xml:space="preserve"> </w:t>
            </w:r>
            <w:r w:rsidR="00607D62" w:rsidRPr="00926A94">
              <w:rPr>
                <w:rFonts w:asciiTheme="minorHAnsi" w:hAnsiTheme="minorHAnsi" w:cstheme="minorHAnsi"/>
                <w:color w:val="000000" w:themeColor="text1"/>
              </w:rPr>
              <w:t xml:space="preserve">conference on the 30% women quota in parliament to bring together </w:t>
            </w:r>
            <w:r w:rsidRPr="00926A94">
              <w:rPr>
                <w:rFonts w:asciiTheme="minorHAnsi" w:hAnsiTheme="minorHAnsi" w:cstheme="minorHAnsi"/>
                <w:color w:val="000000" w:themeColor="text1"/>
              </w:rPr>
              <w:t>FMS, CSOs, women parliamentary candidates, parliament leadership, traditional elders and the youth</w:t>
            </w:r>
            <w:r w:rsidR="00607D62" w:rsidRPr="00926A94">
              <w:rPr>
                <w:rFonts w:asciiTheme="minorHAnsi" w:hAnsiTheme="minorHAnsi" w:cstheme="minorHAnsi"/>
                <w:color w:val="000000" w:themeColor="text1"/>
              </w:rPr>
              <w:t>.</w:t>
            </w:r>
            <w:r w:rsidRPr="00926A94">
              <w:rPr>
                <w:rFonts w:asciiTheme="minorHAnsi" w:hAnsiTheme="minorHAnsi" w:cstheme="minorHAnsi"/>
                <w:color w:val="000000" w:themeColor="text1"/>
              </w:rPr>
              <w:t xml:space="preserve"> </w:t>
            </w:r>
            <w:r w:rsidR="00ED7F36" w:rsidRPr="00926A94">
              <w:rPr>
                <w:rFonts w:asciiTheme="minorHAnsi" w:hAnsiTheme="minorHAnsi" w:cstheme="minorHAnsi"/>
                <w:color w:val="000000" w:themeColor="text1"/>
              </w:rPr>
              <w:t>The conference</w:t>
            </w:r>
            <w:r w:rsidRPr="00926A94">
              <w:rPr>
                <w:rFonts w:asciiTheme="minorHAnsi" w:hAnsiTheme="minorHAnsi" w:cstheme="minorHAnsi"/>
                <w:color w:val="000000" w:themeColor="text1"/>
              </w:rPr>
              <w:t xml:space="preserve"> </w:t>
            </w:r>
            <w:r w:rsidR="00ED7F36" w:rsidRPr="00926A94">
              <w:rPr>
                <w:rFonts w:asciiTheme="minorHAnsi" w:hAnsiTheme="minorHAnsi" w:cstheme="minorHAnsi"/>
                <w:color w:val="000000" w:themeColor="text1"/>
              </w:rPr>
              <w:t>participants agreed</w:t>
            </w:r>
            <w:r w:rsidRPr="00926A94">
              <w:rPr>
                <w:rFonts w:asciiTheme="minorHAnsi" w:hAnsiTheme="minorHAnsi" w:cstheme="minorHAnsi"/>
                <w:color w:val="000000" w:themeColor="text1"/>
              </w:rPr>
              <w:t>, among others, to advocate for women</w:t>
            </w:r>
            <w:r w:rsidR="00A64591" w:rsidRPr="00926A94">
              <w:rPr>
                <w:rFonts w:asciiTheme="minorHAnsi" w:hAnsiTheme="minorHAnsi" w:cstheme="minorHAnsi"/>
                <w:color w:val="000000" w:themeColor="text1"/>
              </w:rPr>
              <w:t xml:space="preserve"> candidates to be given preferential support</w:t>
            </w:r>
            <w:r w:rsidRPr="00926A94">
              <w:rPr>
                <w:rFonts w:asciiTheme="minorHAnsi" w:hAnsiTheme="minorHAnsi" w:cstheme="minorHAnsi"/>
                <w:color w:val="000000" w:themeColor="text1"/>
              </w:rPr>
              <w:t xml:space="preserve"> </w:t>
            </w:r>
            <w:r w:rsidR="00A64591" w:rsidRPr="00926A94">
              <w:rPr>
                <w:rFonts w:asciiTheme="minorHAnsi" w:hAnsiTheme="minorHAnsi" w:cstheme="minorHAnsi"/>
                <w:color w:val="000000" w:themeColor="text1"/>
              </w:rPr>
              <w:t xml:space="preserve">by waiving </w:t>
            </w:r>
            <w:r w:rsidRPr="00926A94">
              <w:rPr>
                <w:rFonts w:asciiTheme="minorHAnsi" w:hAnsiTheme="minorHAnsi" w:cstheme="minorHAnsi"/>
                <w:color w:val="000000" w:themeColor="text1"/>
              </w:rPr>
              <w:t>50% of the parliamentary candidates’ registration fee</w:t>
            </w:r>
            <w:r w:rsidR="00A64591" w:rsidRPr="00926A94">
              <w:rPr>
                <w:rFonts w:asciiTheme="minorHAnsi" w:hAnsiTheme="minorHAnsi" w:cstheme="minorHAnsi"/>
                <w:color w:val="000000" w:themeColor="text1"/>
              </w:rPr>
              <w:t>: women would pay $5</w:t>
            </w:r>
            <w:r w:rsidR="00964F27" w:rsidRPr="00926A94">
              <w:rPr>
                <w:rFonts w:asciiTheme="minorHAnsi" w:hAnsiTheme="minorHAnsi" w:cstheme="minorHAnsi"/>
                <w:color w:val="000000" w:themeColor="text1"/>
              </w:rPr>
              <w:t>,</w:t>
            </w:r>
            <w:r w:rsidR="00A64591" w:rsidRPr="00926A94">
              <w:rPr>
                <w:rFonts w:asciiTheme="minorHAnsi" w:hAnsiTheme="minorHAnsi" w:cstheme="minorHAnsi"/>
                <w:color w:val="000000" w:themeColor="text1"/>
              </w:rPr>
              <w:t>000 to register to run for a parliamentary seat, instead of the mandatory $10</w:t>
            </w:r>
            <w:r w:rsidR="00964F27" w:rsidRPr="00926A94">
              <w:rPr>
                <w:rFonts w:asciiTheme="minorHAnsi" w:hAnsiTheme="minorHAnsi" w:cstheme="minorHAnsi"/>
                <w:color w:val="000000" w:themeColor="text1"/>
              </w:rPr>
              <w:t>,</w:t>
            </w:r>
            <w:r w:rsidR="00A64591" w:rsidRPr="00926A94">
              <w:rPr>
                <w:rFonts w:asciiTheme="minorHAnsi" w:hAnsiTheme="minorHAnsi" w:cstheme="minorHAnsi"/>
                <w:color w:val="000000" w:themeColor="text1"/>
              </w:rPr>
              <w:t>000 registration fee for all parliamentary candidates.</w:t>
            </w:r>
            <w:r w:rsidRPr="00926A94">
              <w:rPr>
                <w:rFonts w:asciiTheme="minorHAnsi" w:hAnsiTheme="minorHAnsi" w:cstheme="minorHAnsi"/>
                <w:color w:val="000000" w:themeColor="text1"/>
              </w:rPr>
              <w:t xml:space="preserve">  </w:t>
            </w:r>
          </w:p>
          <w:p w14:paraId="5BB20DF4" w14:textId="34B9D52A" w:rsidR="00037EAF" w:rsidRPr="00926A94" w:rsidRDefault="007B0DAC" w:rsidP="00037EAF">
            <w:pPr>
              <w:numPr>
                <w:ilvl w:val="0"/>
                <w:numId w:val="10"/>
              </w:numPr>
              <w:spacing w:before="120" w:after="0"/>
              <w:rPr>
                <w:rFonts w:asciiTheme="minorHAnsi" w:hAnsiTheme="minorHAnsi" w:cstheme="minorHAnsi"/>
                <w:color w:val="000000" w:themeColor="text1"/>
              </w:rPr>
            </w:pPr>
            <w:r w:rsidRPr="00926A94">
              <w:rPr>
                <w:rFonts w:asciiTheme="minorHAnsi" w:hAnsiTheme="minorHAnsi" w:cstheme="minorHAnsi"/>
                <w:color w:val="000000" w:themeColor="text1"/>
              </w:rPr>
              <w:t xml:space="preserve">Civil society </w:t>
            </w:r>
            <w:r w:rsidR="008033FB" w:rsidRPr="00926A94">
              <w:rPr>
                <w:rFonts w:asciiTheme="minorHAnsi" w:hAnsiTheme="minorHAnsi" w:cstheme="minorHAnsi"/>
                <w:color w:val="000000" w:themeColor="text1"/>
              </w:rPr>
              <w:t>organizations delivered</w:t>
            </w:r>
            <w:r w:rsidRPr="00926A94">
              <w:rPr>
                <w:rFonts w:asciiTheme="minorHAnsi" w:hAnsiTheme="minorHAnsi" w:cstheme="minorHAnsi"/>
                <w:color w:val="000000" w:themeColor="text1"/>
              </w:rPr>
              <w:t xml:space="preserve"> human rights trainings on different </w:t>
            </w:r>
            <w:r w:rsidR="00ED7F36" w:rsidRPr="00926A94">
              <w:rPr>
                <w:rFonts w:asciiTheme="minorHAnsi" w:hAnsiTheme="minorHAnsi" w:cstheme="minorHAnsi"/>
                <w:color w:val="000000" w:themeColor="text1"/>
              </w:rPr>
              <w:t>thematic areas</w:t>
            </w:r>
            <w:r w:rsidRPr="00926A94">
              <w:rPr>
                <w:rFonts w:asciiTheme="minorHAnsi" w:hAnsiTheme="minorHAnsi" w:cstheme="minorHAnsi"/>
                <w:color w:val="000000" w:themeColor="text1"/>
              </w:rPr>
              <w:t xml:space="preserve"> for marginalized and minority groups, persons with disabilities, IDPs, women, children, and youth, increasing the human rights awareness and education in local communities.</w:t>
            </w:r>
            <w:r w:rsidR="00FE6825" w:rsidRPr="00926A94">
              <w:rPr>
                <w:rFonts w:asciiTheme="minorHAnsi" w:hAnsiTheme="minorHAnsi" w:cstheme="minorHAnsi"/>
                <w:color w:val="000000" w:themeColor="text1"/>
              </w:rPr>
              <w:t xml:space="preserve"> </w:t>
            </w:r>
            <w:r w:rsidR="00607D62" w:rsidRPr="00926A94">
              <w:rPr>
                <w:rFonts w:asciiTheme="minorHAnsi" w:hAnsiTheme="minorHAnsi" w:cstheme="minorHAnsi"/>
                <w:color w:val="000000" w:themeColor="text1"/>
              </w:rPr>
              <w:t>M</w:t>
            </w:r>
            <w:r w:rsidR="00FE6825" w:rsidRPr="00926A94">
              <w:rPr>
                <w:rFonts w:asciiTheme="minorHAnsi" w:hAnsiTheme="minorHAnsi" w:cstheme="minorHAnsi"/>
                <w:color w:val="000000" w:themeColor="text1"/>
              </w:rPr>
              <w:t>ore than 150 participants, with nearly 50% of the participants being female</w:t>
            </w:r>
            <w:r w:rsidR="00607D62" w:rsidRPr="00926A94">
              <w:rPr>
                <w:rFonts w:asciiTheme="minorHAnsi" w:hAnsiTheme="minorHAnsi" w:cstheme="minorHAnsi"/>
                <w:color w:val="000000" w:themeColor="text1"/>
              </w:rPr>
              <w:t xml:space="preserve"> benefited from these training and are now engaging in the advocacy for </w:t>
            </w:r>
            <w:r w:rsidR="0098221A" w:rsidRPr="00926A94">
              <w:rPr>
                <w:rFonts w:asciiTheme="minorHAnsi" w:hAnsiTheme="minorHAnsi" w:cstheme="minorHAnsi"/>
                <w:color w:val="000000" w:themeColor="text1"/>
              </w:rPr>
              <w:t>the rights of marginalized</w:t>
            </w:r>
            <w:r w:rsidR="00FE6825" w:rsidRPr="00926A94">
              <w:rPr>
                <w:rFonts w:asciiTheme="minorHAnsi" w:hAnsiTheme="minorHAnsi" w:cstheme="minorHAnsi"/>
                <w:color w:val="000000" w:themeColor="text1"/>
              </w:rPr>
              <w:t xml:space="preserve">. </w:t>
            </w:r>
          </w:p>
          <w:p w14:paraId="4280DBB2" w14:textId="64FA82BE" w:rsidR="00C65D04" w:rsidRPr="00926A94" w:rsidRDefault="00C65D04" w:rsidP="00A84F57">
            <w:pPr>
              <w:spacing w:before="120" w:after="0"/>
              <w:rPr>
                <w:rFonts w:asciiTheme="minorHAnsi" w:hAnsiTheme="minorHAnsi" w:cstheme="minorHAnsi"/>
                <w:color w:val="000000" w:themeColor="text1"/>
              </w:rPr>
            </w:pPr>
          </w:p>
        </w:tc>
      </w:tr>
      <w:tr w:rsidR="004269BB" w:rsidRPr="004269BB" w14:paraId="37C84CB5" w14:textId="77777777" w:rsidTr="001434CD">
        <w:trPr>
          <w:trHeight w:val="611"/>
        </w:trPr>
        <w:tc>
          <w:tcPr>
            <w:tcW w:w="11313" w:type="dxa"/>
            <w:gridSpan w:val="4"/>
            <w:shd w:val="clear" w:color="auto" w:fill="auto"/>
          </w:tcPr>
          <w:p w14:paraId="13719097" w14:textId="77777777" w:rsidR="009B3E79" w:rsidRPr="00926A94" w:rsidRDefault="009B3E79" w:rsidP="009B3E79">
            <w:pPr>
              <w:spacing w:before="120" w:after="120"/>
              <w:jc w:val="center"/>
              <w:rPr>
                <w:rFonts w:asciiTheme="minorHAnsi" w:hAnsiTheme="minorHAnsi" w:cstheme="minorHAnsi"/>
                <w:b/>
                <w:bCs/>
                <w:color w:val="000000" w:themeColor="text1"/>
              </w:rPr>
            </w:pPr>
            <w:bookmarkStart w:id="0" w:name="_Hlk515527561"/>
            <w:r w:rsidRPr="00926A94">
              <w:rPr>
                <w:rFonts w:asciiTheme="minorHAnsi" w:hAnsiTheme="minorHAnsi" w:cstheme="minorHAnsi"/>
                <w:b/>
                <w:bCs/>
                <w:color w:val="000000" w:themeColor="text1"/>
              </w:rPr>
              <w:lastRenderedPageBreak/>
              <w:t>HIGHLIGHTS OF KEY ACHIEVEMENTS</w:t>
            </w:r>
          </w:p>
          <w:bookmarkEnd w:id="0"/>
          <w:p w14:paraId="773C1F79" w14:textId="5F613BDD" w:rsidR="00037EAF" w:rsidRPr="00926A94" w:rsidRDefault="002B58B5" w:rsidP="001D5E82">
            <w:pPr>
              <w:spacing w:before="120" w:after="120"/>
              <w:jc w:val="both"/>
              <w:rPr>
                <w:rFonts w:asciiTheme="minorHAnsi" w:hAnsiTheme="minorHAnsi" w:cstheme="minorHAnsi"/>
                <w:iCs/>
                <w:color w:val="000000" w:themeColor="text1"/>
                <w:lang w:eastAsia="fr-CA"/>
              </w:rPr>
            </w:pPr>
            <w:r w:rsidRPr="00926A94">
              <w:rPr>
                <w:rFonts w:asciiTheme="minorHAnsi" w:hAnsiTheme="minorHAnsi" w:cstheme="minorHAnsi"/>
                <w:iCs/>
                <w:color w:val="000000" w:themeColor="text1"/>
                <w:lang w:eastAsia="fr-CA"/>
              </w:rPr>
              <w:t xml:space="preserve">The </w:t>
            </w:r>
            <w:r w:rsidR="008C33BB" w:rsidRPr="00926A94">
              <w:rPr>
                <w:rFonts w:asciiTheme="minorHAnsi" w:hAnsiTheme="minorHAnsi" w:cstheme="minorHAnsi"/>
                <w:iCs/>
                <w:color w:val="000000" w:themeColor="text1"/>
                <w:lang w:eastAsia="fr-CA"/>
              </w:rPr>
              <w:t xml:space="preserve">overall skills and </w:t>
            </w:r>
            <w:r w:rsidRPr="00926A94">
              <w:rPr>
                <w:rFonts w:asciiTheme="minorHAnsi" w:hAnsiTheme="minorHAnsi" w:cstheme="minorHAnsi"/>
                <w:iCs/>
                <w:color w:val="000000" w:themeColor="text1"/>
                <w:lang w:eastAsia="fr-CA"/>
              </w:rPr>
              <w:t xml:space="preserve">capacity of </w:t>
            </w:r>
            <w:r w:rsidR="008C33BB" w:rsidRPr="00926A94">
              <w:rPr>
                <w:rFonts w:asciiTheme="minorHAnsi" w:hAnsiTheme="minorHAnsi" w:cstheme="minorHAnsi"/>
                <w:iCs/>
                <w:color w:val="000000" w:themeColor="text1"/>
                <w:lang w:eastAsia="fr-CA"/>
              </w:rPr>
              <w:t xml:space="preserve">the MoWHRD and the lead government institution has been </w:t>
            </w:r>
            <w:r w:rsidR="00ED7F36" w:rsidRPr="00926A94">
              <w:rPr>
                <w:rFonts w:asciiTheme="minorHAnsi" w:hAnsiTheme="minorHAnsi" w:cstheme="minorHAnsi"/>
                <w:iCs/>
                <w:color w:val="000000" w:themeColor="text1"/>
                <w:lang w:eastAsia="fr-CA"/>
              </w:rPr>
              <w:t>enhanced,</w:t>
            </w:r>
            <w:r w:rsidR="008C33BB" w:rsidRPr="00926A94">
              <w:rPr>
                <w:rFonts w:asciiTheme="minorHAnsi" w:hAnsiTheme="minorHAnsi" w:cstheme="minorHAnsi"/>
                <w:iCs/>
                <w:color w:val="000000" w:themeColor="text1"/>
                <w:lang w:eastAsia="fr-CA"/>
              </w:rPr>
              <w:t xml:space="preserve"> together with the other </w:t>
            </w:r>
            <w:r w:rsidRPr="00926A94">
              <w:rPr>
                <w:rFonts w:asciiTheme="minorHAnsi" w:hAnsiTheme="minorHAnsi" w:cstheme="minorHAnsi"/>
                <w:iCs/>
                <w:color w:val="000000" w:themeColor="text1"/>
                <w:lang w:eastAsia="fr-CA"/>
              </w:rPr>
              <w:t xml:space="preserve">key </w:t>
            </w:r>
            <w:r w:rsidR="008C33BB" w:rsidRPr="00926A94">
              <w:rPr>
                <w:rFonts w:asciiTheme="minorHAnsi" w:hAnsiTheme="minorHAnsi" w:cstheme="minorHAnsi"/>
                <w:iCs/>
                <w:color w:val="000000" w:themeColor="text1"/>
                <w:lang w:eastAsia="fr-CA"/>
              </w:rPr>
              <w:t xml:space="preserve">stakeholders working </w:t>
            </w:r>
            <w:r w:rsidR="00431A9B" w:rsidRPr="00926A94">
              <w:rPr>
                <w:rFonts w:asciiTheme="minorHAnsi" w:hAnsiTheme="minorHAnsi" w:cstheme="minorHAnsi"/>
                <w:iCs/>
                <w:color w:val="000000" w:themeColor="text1"/>
                <w:lang w:eastAsia="fr-CA"/>
              </w:rPr>
              <w:t xml:space="preserve">on </w:t>
            </w:r>
            <w:r w:rsidR="008C33BB" w:rsidRPr="00926A94">
              <w:rPr>
                <w:rFonts w:asciiTheme="minorHAnsi" w:hAnsiTheme="minorHAnsi" w:cstheme="minorHAnsi"/>
                <w:iCs/>
                <w:color w:val="000000" w:themeColor="text1"/>
                <w:lang w:eastAsia="fr-CA"/>
              </w:rPr>
              <w:t xml:space="preserve">human rights promotion and protection in Somalia. The MoWHRD and the inter-ministerial task force on human rights </w:t>
            </w:r>
            <w:r w:rsidR="00ED7F36" w:rsidRPr="00926A94">
              <w:rPr>
                <w:rFonts w:asciiTheme="minorHAnsi" w:hAnsiTheme="minorHAnsi" w:cstheme="minorHAnsi"/>
                <w:iCs/>
                <w:color w:val="000000" w:themeColor="text1"/>
                <w:lang w:eastAsia="fr-CA"/>
              </w:rPr>
              <w:t>were trained</w:t>
            </w:r>
            <w:r w:rsidR="008C33BB" w:rsidRPr="00926A94">
              <w:rPr>
                <w:rFonts w:asciiTheme="minorHAnsi" w:hAnsiTheme="minorHAnsi" w:cstheme="minorHAnsi"/>
                <w:iCs/>
                <w:color w:val="000000" w:themeColor="text1"/>
                <w:lang w:eastAsia="fr-CA"/>
              </w:rPr>
              <w:t xml:space="preserve"> </w:t>
            </w:r>
            <w:r w:rsidR="00431A9B" w:rsidRPr="00926A94">
              <w:rPr>
                <w:rFonts w:asciiTheme="minorHAnsi" w:hAnsiTheme="minorHAnsi" w:cstheme="minorHAnsi"/>
                <w:iCs/>
                <w:color w:val="000000" w:themeColor="text1"/>
                <w:lang w:eastAsia="fr-CA"/>
              </w:rPr>
              <w:t xml:space="preserve">and exposed </w:t>
            </w:r>
            <w:r w:rsidR="00ED7F36" w:rsidRPr="00926A94">
              <w:rPr>
                <w:rFonts w:asciiTheme="minorHAnsi" w:hAnsiTheme="minorHAnsi" w:cstheme="minorHAnsi"/>
                <w:iCs/>
                <w:color w:val="000000" w:themeColor="text1"/>
                <w:lang w:eastAsia="fr-CA"/>
              </w:rPr>
              <w:t>through in</w:t>
            </w:r>
            <w:r w:rsidR="008C33BB" w:rsidRPr="00926A94">
              <w:rPr>
                <w:rFonts w:asciiTheme="minorHAnsi" w:hAnsiTheme="minorHAnsi" w:cstheme="minorHAnsi"/>
                <w:iCs/>
                <w:color w:val="000000" w:themeColor="text1"/>
                <w:lang w:eastAsia="fr-CA"/>
              </w:rPr>
              <w:t xml:space="preserve">-depth study visits to Rwanda and Uganda to learn more on how </w:t>
            </w:r>
            <w:r w:rsidR="00431A9B" w:rsidRPr="00926A94">
              <w:rPr>
                <w:rFonts w:asciiTheme="minorHAnsi" w:hAnsiTheme="minorHAnsi" w:cstheme="minorHAnsi"/>
                <w:iCs/>
                <w:color w:val="000000" w:themeColor="text1"/>
                <w:lang w:eastAsia="fr-CA"/>
              </w:rPr>
              <w:t xml:space="preserve">to effectively mainstream </w:t>
            </w:r>
            <w:r w:rsidR="008C33BB" w:rsidRPr="00926A94">
              <w:rPr>
                <w:rFonts w:asciiTheme="minorHAnsi" w:hAnsiTheme="minorHAnsi" w:cstheme="minorHAnsi"/>
                <w:iCs/>
                <w:color w:val="000000" w:themeColor="text1"/>
                <w:lang w:eastAsia="fr-CA"/>
              </w:rPr>
              <w:t xml:space="preserve">human rights </w:t>
            </w:r>
            <w:r w:rsidR="00ED7F36" w:rsidRPr="00926A94">
              <w:rPr>
                <w:rFonts w:asciiTheme="minorHAnsi" w:hAnsiTheme="minorHAnsi" w:cstheme="minorHAnsi"/>
                <w:iCs/>
                <w:color w:val="000000" w:themeColor="text1"/>
                <w:lang w:eastAsia="fr-CA"/>
              </w:rPr>
              <w:t>in government</w:t>
            </w:r>
            <w:r w:rsidR="008C33BB" w:rsidRPr="00926A94">
              <w:rPr>
                <w:rFonts w:asciiTheme="minorHAnsi" w:hAnsiTheme="minorHAnsi" w:cstheme="minorHAnsi"/>
                <w:iCs/>
                <w:color w:val="000000" w:themeColor="text1"/>
                <w:lang w:eastAsia="fr-CA"/>
              </w:rPr>
              <w:t xml:space="preserve"> institutions</w:t>
            </w:r>
            <w:r w:rsidR="00431A9B" w:rsidRPr="00926A94">
              <w:rPr>
                <w:rFonts w:asciiTheme="minorHAnsi" w:hAnsiTheme="minorHAnsi" w:cstheme="minorHAnsi"/>
                <w:iCs/>
                <w:color w:val="000000" w:themeColor="text1"/>
                <w:lang w:eastAsia="fr-CA"/>
              </w:rPr>
              <w:t>.</w:t>
            </w:r>
            <w:r w:rsidR="008C33BB" w:rsidRPr="00926A94">
              <w:rPr>
                <w:rFonts w:asciiTheme="minorHAnsi" w:hAnsiTheme="minorHAnsi" w:cstheme="minorHAnsi"/>
                <w:iCs/>
                <w:color w:val="000000" w:themeColor="text1"/>
                <w:lang w:eastAsia="fr-CA"/>
              </w:rPr>
              <w:t xml:space="preserve"> </w:t>
            </w:r>
            <w:r w:rsidR="00431A9B" w:rsidRPr="00926A94">
              <w:rPr>
                <w:rFonts w:asciiTheme="minorHAnsi" w:hAnsiTheme="minorHAnsi" w:cstheme="minorHAnsi"/>
                <w:iCs/>
                <w:color w:val="000000" w:themeColor="text1"/>
                <w:lang w:eastAsia="fr-CA"/>
              </w:rPr>
              <w:t xml:space="preserve">As a result, </w:t>
            </w:r>
            <w:r w:rsidR="008C33BB" w:rsidRPr="00926A94">
              <w:rPr>
                <w:rFonts w:asciiTheme="minorHAnsi" w:hAnsiTheme="minorHAnsi" w:cstheme="minorHAnsi"/>
                <w:iCs/>
                <w:color w:val="000000" w:themeColor="text1"/>
                <w:lang w:eastAsia="fr-CA"/>
              </w:rPr>
              <w:t xml:space="preserve">the Ministry </w:t>
            </w:r>
            <w:r w:rsidR="00431A9B" w:rsidRPr="00926A94">
              <w:rPr>
                <w:rFonts w:asciiTheme="minorHAnsi" w:hAnsiTheme="minorHAnsi" w:cstheme="minorHAnsi"/>
                <w:iCs/>
                <w:color w:val="000000" w:themeColor="text1"/>
                <w:lang w:eastAsia="fr-CA"/>
              </w:rPr>
              <w:t xml:space="preserve">of Women and Human Rights </w:t>
            </w:r>
            <w:r w:rsidR="008C33BB" w:rsidRPr="00926A94">
              <w:rPr>
                <w:rFonts w:asciiTheme="minorHAnsi" w:hAnsiTheme="minorHAnsi" w:cstheme="minorHAnsi"/>
                <w:iCs/>
                <w:color w:val="000000" w:themeColor="text1"/>
                <w:lang w:eastAsia="fr-CA"/>
              </w:rPr>
              <w:t>and the task force</w:t>
            </w:r>
            <w:r w:rsidR="00431A9B" w:rsidRPr="00926A94">
              <w:rPr>
                <w:rFonts w:asciiTheme="minorHAnsi" w:hAnsiTheme="minorHAnsi" w:cstheme="minorHAnsi"/>
                <w:iCs/>
                <w:color w:val="000000" w:themeColor="text1"/>
                <w:lang w:eastAsia="fr-CA"/>
              </w:rPr>
              <w:t xml:space="preserve"> have played a key role both in the implementation of human rights commitments including reporting and advocacy on human rights issues within their institutions.</w:t>
            </w:r>
            <w:r w:rsidR="00071094" w:rsidRPr="00926A94">
              <w:rPr>
                <w:rFonts w:asciiTheme="minorHAnsi" w:hAnsiTheme="minorHAnsi" w:cstheme="minorHAnsi"/>
                <w:iCs/>
                <w:color w:val="000000" w:themeColor="text1"/>
                <w:lang w:eastAsia="fr-CA"/>
              </w:rPr>
              <w:t xml:space="preserve"> </w:t>
            </w:r>
            <w:r w:rsidR="00431A9B" w:rsidRPr="00926A94">
              <w:rPr>
                <w:rFonts w:asciiTheme="minorHAnsi" w:hAnsiTheme="minorHAnsi" w:cstheme="minorHAnsi"/>
                <w:iCs/>
                <w:color w:val="000000" w:themeColor="text1"/>
                <w:lang w:eastAsia="fr-CA"/>
              </w:rPr>
              <w:t>T</w:t>
            </w:r>
            <w:r w:rsidR="008C33BB" w:rsidRPr="00926A94">
              <w:rPr>
                <w:rFonts w:asciiTheme="minorHAnsi" w:hAnsiTheme="minorHAnsi" w:cstheme="minorHAnsi"/>
                <w:iCs/>
                <w:color w:val="000000" w:themeColor="text1"/>
                <w:lang w:eastAsia="fr-CA"/>
              </w:rPr>
              <w:t xml:space="preserve">hey have </w:t>
            </w:r>
            <w:r w:rsidR="00431A9B" w:rsidRPr="00926A94">
              <w:rPr>
                <w:rFonts w:asciiTheme="minorHAnsi" w:hAnsiTheme="minorHAnsi" w:cstheme="minorHAnsi"/>
                <w:iCs/>
                <w:color w:val="000000" w:themeColor="text1"/>
                <w:lang w:eastAsia="fr-CA"/>
              </w:rPr>
              <w:t xml:space="preserve">also </w:t>
            </w:r>
            <w:r w:rsidR="008C33BB" w:rsidRPr="00926A94">
              <w:rPr>
                <w:rFonts w:asciiTheme="minorHAnsi" w:hAnsiTheme="minorHAnsi" w:cstheme="minorHAnsi"/>
                <w:iCs/>
                <w:color w:val="000000" w:themeColor="text1"/>
                <w:lang w:eastAsia="fr-CA"/>
              </w:rPr>
              <w:t>successful</w:t>
            </w:r>
            <w:r w:rsidR="00431A9B" w:rsidRPr="00926A94">
              <w:rPr>
                <w:rFonts w:asciiTheme="minorHAnsi" w:hAnsiTheme="minorHAnsi" w:cstheme="minorHAnsi"/>
                <w:iCs/>
                <w:color w:val="000000" w:themeColor="text1"/>
                <w:lang w:eastAsia="fr-CA"/>
              </w:rPr>
              <w:t>ly</w:t>
            </w:r>
            <w:r w:rsidR="008C33BB" w:rsidRPr="00926A94">
              <w:rPr>
                <w:rFonts w:asciiTheme="minorHAnsi" w:hAnsiTheme="minorHAnsi" w:cstheme="minorHAnsi"/>
                <w:iCs/>
                <w:color w:val="000000" w:themeColor="text1"/>
                <w:lang w:eastAsia="fr-CA"/>
              </w:rPr>
              <w:t xml:space="preserve"> follow</w:t>
            </w:r>
            <w:r w:rsidR="00431A9B" w:rsidRPr="00926A94">
              <w:rPr>
                <w:rFonts w:asciiTheme="minorHAnsi" w:hAnsiTheme="minorHAnsi" w:cstheme="minorHAnsi"/>
                <w:iCs/>
                <w:color w:val="000000" w:themeColor="text1"/>
                <w:lang w:eastAsia="fr-CA"/>
              </w:rPr>
              <w:t>ed</w:t>
            </w:r>
            <w:r w:rsidR="008C33BB" w:rsidRPr="00926A94">
              <w:rPr>
                <w:rFonts w:asciiTheme="minorHAnsi" w:hAnsiTheme="minorHAnsi" w:cstheme="minorHAnsi"/>
                <w:iCs/>
                <w:color w:val="000000" w:themeColor="text1"/>
                <w:lang w:eastAsia="fr-CA"/>
              </w:rPr>
              <w:t>-up on the U</w:t>
            </w:r>
            <w:r w:rsidR="0020673C" w:rsidRPr="00926A94">
              <w:rPr>
                <w:rFonts w:asciiTheme="minorHAnsi" w:hAnsiTheme="minorHAnsi" w:cstheme="minorHAnsi"/>
                <w:iCs/>
                <w:color w:val="000000" w:themeColor="text1"/>
                <w:lang w:eastAsia="fr-CA"/>
              </w:rPr>
              <w:t xml:space="preserve">niversal </w:t>
            </w:r>
            <w:r w:rsidR="008C33BB" w:rsidRPr="00926A94">
              <w:rPr>
                <w:rFonts w:asciiTheme="minorHAnsi" w:hAnsiTheme="minorHAnsi" w:cstheme="minorHAnsi"/>
                <w:iCs/>
                <w:color w:val="000000" w:themeColor="text1"/>
                <w:lang w:eastAsia="fr-CA"/>
              </w:rPr>
              <w:t>P</w:t>
            </w:r>
            <w:r w:rsidR="0020673C" w:rsidRPr="00926A94">
              <w:rPr>
                <w:rFonts w:asciiTheme="minorHAnsi" w:hAnsiTheme="minorHAnsi" w:cstheme="minorHAnsi"/>
                <w:iCs/>
                <w:color w:val="000000" w:themeColor="text1"/>
                <w:lang w:eastAsia="fr-CA"/>
              </w:rPr>
              <w:t xml:space="preserve">eriodic </w:t>
            </w:r>
            <w:r w:rsidR="008C33BB" w:rsidRPr="00926A94">
              <w:rPr>
                <w:rFonts w:asciiTheme="minorHAnsi" w:hAnsiTheme="minorHAnsi" w:cstheme="minorHAnsi"/>
                <w:iCs/>
                <w:color w:val="000000" w:themeColor="text1"/>
                <w:lang w:eastAsia="fr-CA"/>
              </w:rPr>
              <w:t>R</w:t>
            </w:r>
            <w:r w:rsidR="0020673C" w:rsidRPr="00926A94">
              <w:rPr>
                <w:rFonts w:asciiTheme="minorHAnsi" w:hAnsiTheme="minorHAnsi" w:cstheme="minorHAnsi"/>
                <w:iCs/>
                <w:color w:val="000000" w:themeColor="text1"/>
                <w:lang w:eastAsia="fr-CA"/>
              </w:rPr>
              <w:t>eview</w:t>
            </w:r>
            <w:r w:rsidR="008C33BB" w:rsidRPr="00926A94">
              <w:rPr>
                <w:rFonts w:asciiTheme="minorHAnsi" w:hAnsiTheme="minorHAnsi" w:cstheme="minorHAnsi"/>
                <w:iCs/>
                <w:color w:val="000000" w:themeColor="text1"/>
                <w:lang w:eastAsia="fr-CA"/>
              </w:rPr>
              <w:t xml:space="preserve"> recommendations and supported the drafting</w:t>
            </w:r>
            <w:r w:rsidR="00431A9B" w:rsidRPr="00926A94">
              <w:rPr>
                <w:rFonts w:asciiTheme="minorHAnsi" w:hAnsiTheme="minorHAnsi" w:cstheme="minorHAnsi"/>
                <w:iCs/>
                <w:color w:val="000000" w:themeColor="text1"/>
                <w:lang w:eastAsia="fr-CA"/>
              </w:rPr>
              <w:t xml:space="preserve"> </w:t>
            </w:r>
            <w:r w:rsidR="00ED7F36" w:rsidRPr="00926A94">
              <w:rPr>
                <w:rFonts w:asciiTheme="minorHAnsi" w:hAnsiTheme="minorHAnsi" w:cstheme="minorHAnsi"/>
                <w:iCs/>
                <w:color w:val="000000" w:themeColor="text1"/>
                <w:lang w:eastAsia="fr-CA"/>
              </w:rPr>
              <w:t>and the</w:t>
            </w:r>
            <w:r w:rsidR="008C33BB" w:rsidRPr="00926A94">
              <w:rPr>
                <w:rFonts w:asciiTheme="minorHAnsi" w:hAnsiTheme="minorHAnsi" w:cstheme="minorHAnsi"/>
                <w:iCs/>
                <w:color w:val="000000" w:themeColor="text1"/>
                <w:lang w:eastAsia="fr-CA"/>
              </w:rPr>
              <w:t xml:space="preserve"> validation </w:t>
            </w:r>
            <w:r w:rsidR="00ED7F36" w:rsidRPr="00926A94">
              <w:rPr>
                <w:rFonts w:asciiTheme="minorHAnsi" w:hAnsiTheme="minorHAnsi" w:cstheme="minorHAnsi"/>
                <w:iCs/>
                <w:color w:val="000000" w:themeColor="text1"/>
                <w:lang w:eastAsia="fr-CA"/>
              </w:rPr>
              <w:t>conference for</w:t>
            </w:r>
            <w:r w:rsidR="00431A9B" w:rsidRPr="00926A94">
              <w:rPr>
                <w:rFonts w:asciiTheme="minorHAnsi" w:hAnsiTheme="minorHAnsi" w:cstheme="minorHAnsi"/>
                <w:iCs/>
                <w:color w:val="000000" w:themeColor="text1"/>
                <w:lang w:eastAsia="fr-CA"/>
              </w:rPr>
              <w:t xml:space="preserve"> </w:t>
            </w:r>
            <w:r w:rsidR="008C33BB" w:rsidRPr="00926A94">
              <w:rPr>
                <w:rFonts w:asciiTheme="minorHAnsi" w:hAnsiTheme="minorHAnsi" w:cstheme="minorHAnsi"/>
                <w:iCs/>
                <w:color w:val="000000" w:themeColor="text1"/>
                <w:lang w:eastAsia="fr-CA"/>
              </w:rPr>
              <w:t xml:space="preserve">the ICCPR State Party report. </w:t>
            </w:r>
          </w:p>
          <w:p w14:paraId="3E1E1E21" w14:textId="73972164" w:rsidR="007B0DAC" w:rsidRPr="00926A94" w:rsidRDefault="008C33BB" w:rsidP="00A84F57">
            <w:pPr>
              <w:spacing w:before="120" w:after="120"/>
              <w:jc w:val="both"/>
              <w:rPr>
                <w:rFonts w:asciiTheme="minorHAnsi" w:hAnsiTheme="minorHAnsi" w:cstheme="minorHAnsi"/>
                <w:bCs/>
                <w:color w:val="000000" w:themeColor="text1"/>
              </w:rPr>
            </w:pPr>
            <w:r w:rsidRPr="00926A94">
              <w:rPr>
                <w:rFonts w:asciiTheme="minorHAnsi" w:hAnsiTheme="minorHAnsi" w:cstheme="minorHAnsi"/>
                <w:iCs/>
                <w:color w:val="000000" w:themeColor="text1"/>
                <w:lang w:eastAsia="fr-CA"/>
              </w:rPr>
              <w:t>In addition</w:t>
            </w:r>
            <w:r w:rsidR="002B58B5" w:rsidRPr="00926A94">
              <w:rPr>
                <w:rFonts w:asciiTheme="minorHAnsi" w:hAnsiTheme="minorHAnsi" w:cstheme="minorHAnsi"/>
                <w:iCs/>
                <w:color w:val="000000" w:themeColor="text1"/>
                <w:lang w:eastAsia="fr-CA"/>
              </w:rPr>
              <w:t xml:space="preserve">, the capacity of other </w:t>
            </w:r>
            <w:r w:rsidR="008033FB" w:rsidRPr="00926A94">
              <w:rPr>
                <w:rFonts w:asciiTheme="minorHAnsi" w:hAnsiTheme="minorHAnsi" w:cstheme="minorHAnsi"/>
                <w:iCs/>
                <w:color w:val="000000" w:themeColor="text1"/>
                <w:lang w:eastAsia="fr-CA"/>
              </w:rPr>
              <w:t>relevant human</w:t>
            </w:r>
            <w:r w:rsidR="00C075BE" w:rsidRPr="00926A94">
              <w:rPr>
                <w:rFonts w:asciiTheme="minorHAnsi" w:hAnsiTheme="minorHAnsi" w:cstheme="minorHAnsi"/>
                <w:iCs/>
                <w:color w:val="000000" w:themeColor="text1"/>
                <w:lang w:eastAsia="fr-CA"/>
              </w:rPr>
              <w:t xml:space="preserve"> </w:t>
            </w:r>
            <w:r w:rsidR="0098221A" w:rsidRPr="00926A94">
              <w:rPr>
                <w:rFonts w:asciiTheme="minorHAnsi" w:hAnsiTheme="minorHAnsi" w:cstheme="minorHAnsi"/>
                <w:iCs/>
                <w:color w:val="000000" w:themeColor="text1"/>
                <w:lang w:eastAsia="fr-CA"/>
              </w:rPr>
              <w:t>r</w:t>
            </w:r>
            <w:r w:rsidR="00C075BE" w:rsidRPr="00926A94">
              <w:rPr>
                <w:rFonts w:asciiTheme="minorHAnsi" w:hAnsiTheme="minorHAnsi" w:cstheme="minorHAnsi"/>
                <w:iCs/>
                <w:color w:val="000000" w:themeColor="text1"/>
                <w:lang w:eastAsia="fr-CA"/>
              </w:rPr>
              <w:t xml:space="preserve">ights </w:t>
            </w:r>
            <w:r w:rsidR="002B58B5" w:rsidRPr="00926A94">
              <w:rPr>
                <w:rFonts w:asciiTheme="minorHAnsi" w:hAnsiTheme="minorHAnsi" w:cstheme="minorHAnsi"/>
                <w:iCs/>
                <w:color w:val="000000" w:themeColor="text1"/>
                <w:lang w:eastAsia="fr-CA"/>
              </w:rPr>
              <w:t xml:space="preserve">actors (such as elders, police, prosecutors, judges, prison officers, and doctors) has </w:t>
            </w:r>
            <w:r w:rsidR="0098221A" w:rsidRPr="00926A94">
              <w:rPr>
                <w:rFonts w:asciiTheme="minorHAnsi" w:hAnsiTheme="minorHAnsi" w:cstheme="minorHAnsi"/>
                <w:iCs/>
                <w:color w:val="000000" w:themeColor="text1"/>
                <w:lang w:eastAsia="fr-CA"/>
              </w:rPr>
              <w:t xml:space="preserve"> been </w:t>
            </w:r>
            <w:r w:rsidR="002B58B5" w:rsidRPr="00926A94">
              <w:rPr>
                <w:rFonts w:asciiTheme="minorHAnsi" w:hAnsiTheme="minorHAnsi" w:cstheme="minorHAnsi"/>
                <w:iCs/>
                <w:color w:val="000000" w:themeColor="text1"/>
                <w:lang w:eastAsia="fr-CA"/>
              </w:rPr>
              <w:t xml:space="preserve">increased through training </w:t>
            </w:r>
            <w:r w:rsidR="00ED7F36" w:rsidRPr="00926A94">
              <w:rPr>
                <w:rFonts w:asciiTheme="minorHAnsi" w:hAnsiTheme="minorHAnsi" w:cstheme="minorHAnsi"/>
                <w:iCs/>
                <w:color w:val="000000" w:themeColor="text1"/>
                <w:lang w:eastAsia="fr-CA"/>
              </w:rPr>
              <w:t>on responses</w:t>
            </w:r>
            <w:r w:rsidR="002B58B5" w:rsidRPr="00926A94">
              <w:rPr>
                <w:rFonts w:asciiTheme="minorHAnsi" w:hAnsiTheme="minorHAnsi" w:cstheme="minorHAnsi"/>
                <w:iCs/>
                <w:color w:val="000000" w:themeColor="text1"/>
                <w:lang w:eastAsia="fr-CA"/>
              </w:rPr>
              <w:t xml:space="preserve"> to sexual and gender-based violence and </w:t>
            </w:r>
            <w:r w:rsidR="00C075BE" w:rsidRPr="00926A94">
              <w:rPr>
                <w:rFonts w:asciiTheme="minorHAnsi" w:hAnsiTheme="minorHAnsi" w:cstheme="minorHAnsi"/>
                <w:iCs/>
                <w:color w:val="000000" w:themeColor="text1"/>
                <w:lang w:eastAsia="fr-CA"/>
              </w:rPr>
              <w:t xml:space="preserve">the </w:t>
            </w:r>
            <w:r w:rsidR="00003A3F" w:rsidRPr="00926A94">
              <w:rPr>
                <w:rFonts w:asciiTheme="minorHAnsi" w:hAnsiTheme="minorHAnsi" w:cstheme="minorHAnsi"/>
                <w:iCs/>
                <w:color w:val="000000" w:themeColor="text1"/>
                <w:lang w:eastAsia="fr-CA"/>
              </w:rPr>
              <w:t>rights of detainees</w:t>
            </w:r>
            <w:r w:rsidR="002B58B5" w:rsidRPr="00926A94">
              <w:rPr>
                <w:rFonts w:asciiTheme="minorHAnsi" w:hAnsiTheme="minorHAnsi" w:cstheme="minorHAnsi"/>
                <w:iCs/>
                <w:color w:val="000000" w:themeColor="text1"/>
                <w:lang w:eastAsia="fr-CA"/>
              </w:rPr>
              <w:t>. T</w:t>
            </w:r>
            <w:r w:rsidR="007B0DAC" w:rsidRPr="00926A94">
              <w:rPr>
                <w:rFonts w:asciiTheme="minorHAnsi" w:hAnsiTheme="minorHAnsi" w:cstheme="minorHAnsi"/>
                <w:color w:val="000000" w:themeColor="text1"/>
              </w:rPr>
              <w:t xml:space="preserve">he capacity of civil society </w:t>
            </w:r>
            <w:r w:rsidR="00F25AD0" w:rsidRPr="00926A94">
              <w:rPr>
                <w:rFonts w:asciiTheme="minorHAnsi" w:hAnsiTheme="minorHAnsi" w:cstheme="minorHAnsi"/>
                <w:color w:val="000000" w:themeColor="text1"/>
              </w:rPr>
              <w:t>organizations</w:t>
            </w:r>
            <w:r w:rsidR="007B0DAC" w:rsidRPr="00926A94">
              <w:rPr>
                <w:rFonts w:asciiTheme="minorHAnsi" w:hAnsiTheme="minorHAnsi" w:cstheme="minorHAnsi"/>
                <w:color w:val="000000" w:themeColor="text1"/>
              </w:rPr>
              <w:t xml:space="preserve"> to monitor and report on human rights has </w:t>
            </w:r>
            <w:r w:rsidR="002B58B5" w:rsidRPr="00926A94">
              <w:rPr>
                <w:rFonts w:asciiTheme="minorHAnsi" w:hAnsiTheme="minorHAnsi" w:cstheme="minorHAnsi"/>
                <w:color w:val="000000" w:themeColor="text1"/>
              </w:rPr>
              <w:t xml:space="preserve">also </w:t>
            </w:r>
            <w:r w:rsidR="007B0DAC" w:rsidRPr="00926A94">
              <w:rPr>
                <w:rFonts w:asciiTheme="minorHAnsi" w:hAnsiTheme="minorHAnsi" w:cstheme="minorHAnsi"/>
                <w:color w:val="000000" w:themeColor="text1"/>
              </w:rPr>
              <w:t>been increased</w:t>
            </w:r>
            <w:r w:rsidR="00071094" w:rsidRPr="00926A94">
              <w:rPr>
                <w:rFonts w:asciiTheme="minorHAnsi" w:hAnsiTheme="minorHAnsi" w:cstheme="minorHAnsi"/>
                <w:color w:val="000000" w:themeColor="text1"/>
              </w:rPr>
              <w:t xml:space="preserve"> through</w:t>
            </w:r>
            <w:r w:rsidR="00003A3F" w:rsidRPr="00926A94">
              <w:rPr>
                <w:rFonts w:asciiTheme="minorHAnsi" w:hAnsiTheme="minorHAnsi" w:cstheme="minorHAnsi"/>
                <w:bCs/>
                <w:color w:val="000000" w:themeColor="text1"/>
              </w:rPr>
              <w:t xml:space="preserve"> </w:t>
            </w:r>
            <w:r w:rsidR="007B0DAC" w:rsidRPr="00926A94">
              <w:rPr>
                <w:rFonts w:asciiTheme="minorHAnsi" w:hAnsiTheme="minorHAnsi" w:cstheme="minorHAnsi"/>
                <w:bCs/>
                <w:color w:val="000000" w:themeColor="text1"/>
              </w:rPr>
              <w:t xml:space="preserve">Low Value Grants </w:t>
            </w:r>
            <w:r w:rsidR="00071094" w:rsidRPr="00926A94">
              <w:rPr>
                <w:rFonts w:asciiTheme="minorHAnsi" w:hAnsiTheme="minorHAnsi" w:cstheme="minorHAnsi"/>
                <w:bCs/>
                <w:color w:val="000000" w:themeColor="text1"/>
              </w:rPr>
              <w:t xml:space="preserve">which </w:t>
            </w:r>
            <w:r w:rsidR="00003A3F" w:rsidRPr="00926A94">
              <w:rPr>
                <w:rFonts w:asciiTheme="minorHAnsi" w:hAnsiTheme="minorHAnsi" w:cstheme="minorHAnsi"/>
                <w:bCs/>
                <w:color w:val="000000" w:themeColor="text1"/>
              </w:rPr>
              <w:t xml:space="preserve">have enabled </w:t>
            </w:r>
            <w:r w:rsidR="00ED7F36" w:rsidRPr="00926A94">
              <w:rPr>
                <w:rFonts w:asciiTheme="minorHAnsi" w:hAnsiTheme="minorHAnsi" w:cstheme="minorHAnsi"/>
                <w:bCs/>
                <w:color w:val="000000" w:themeColor="text1"/>
              </w:rPr>
              <w:t>their delivery</w:t>
            </w:r>
            <w:r w:rsidR="00003A3F" w:rsidRPr="00926A94">
              <w:rPr>
                <w:rFonts w:asciiTheme="minorHAnsi" w:hAnsiTheme="minorHAnsi" w:cstheme="minorHAnsi"/>
                <w:bCs/>
                <w:color w:val="000000" w:themeColor="text1"/>
              </w:rPr>
              <w:t xml:space="preserve"> of</w:t>
            </w:r>
            <w:r w:rsidR="007B0DAC" w:rsidRPr="00926A94">
              <w:rPr>
                <w:rFonts w:asciiTheme="minorHAnsi" w:hAnsiTheme="minorHAnsi" w:cstheme="minorHAnsi"/>
                <w:bCs/>
                <w:color w:val="000000" w:themeColor="text1"/>
              </w:rPr>
              <w:t xml:space="preserve"> human rights training and advocacy on different thematic areas.</w:t>
            </w:r>
          </w:p>
          <w:p w14:paraId="21D1070A" w14:textId="3C845B70" w:rsidR="000A5B11" w:rsidRPr="00926A94" w:rsidRDefault="000A5B11" w:rsidP="00A84F57">
            <w:pPr>
              <w:spacing w:before="120" w:after="120"/>
              <w:jc w:val="both"/>
              <w:rPr>
                <w:rFonts w:asciiTheme="minorHAnsi" w:hAnsiTheme="minorHAnsi" w:cstheme="minorHAnsi"/>
              </w:rPr>
            </w:pPr>
            <w:r w:rsidRPr="00926A94">
              <w:rPr>
                <w:rFonts w:asciiTheme="minorHAnsi" w:hAnsiTheme="minorHAnsi" w:cstheme="minorHAnsi"/>
              </w:rPr>
              <w:t xml:space="preserve">The Federal Member States have all been able to implement </w:t>
            </w:r>
            <w:r w:rsidR="00071094" w:rsidRPr="00926A94">
              <w:rPr>
                <w:rFonts w:asciiTheme="minorHAnsi" w:hAnsiTheme="minorHAnsi" w:cstheme="minorHAnsi"/>
              </w:rPr>
              <w:t xml:space="preserve">a variety of </w:t>
            </w:r>
            <w:r w:rsidRPr="00926A94">
              <w:rPr>
                <w:rFonts w:asciiTheme="minorHAnsi" w:hAnsiTheme="minorHAnsi" w:cstheme="minorHAnsi"/>
              </w:rPr>
              <w:t>basic human rights training, capacity building, setting</w:t>
            </w:r>
            <w:r w:rsidR="00301EF0" w:rsidRPr="00926A94">
              <w:rPr>
                <w:rFonts w:asciiTheme="minorHAnsi" w:hAnsiTheme="minorHAnsi" w:cstheme="minorHAnsi"/>
              </w:rPr>
              <w:t xml:space="preserve"> </w:t>
            </w:r>
            <w:r w:rsidRPr="00926A94">
              <w:rPr>
                <w:rFonts w:asciiTheme="minorHAnsi" w:hAnsiTheme="minorHAnsi" w:cstheme="minorHAnsi"/>
              </w:rPr>
              <w:t xml:space="preserve">up coordination structures to address thematic </w:t>
            </w:r>
            <w:r w:rsidR="0098221A" w:rsidRPr="00926A94">
              <w:rPr>
                <w:rFonts w:asciiTheme="minorHAnsi" w:hAnsiTheme="minorHAnsi" w:cstheme="minorHAnsi"/>
              </w:rPr>
              <w:t xml:space="preserve">human rights issues </w:t>
            </w:r>
            <w:r w:rsidRPr="00926A94">
              <w:rPr>
                <w:rFonts w:asciiTheme="minorHAnsi" w:hAnsiTheme="minorHAnsi" w:cstheme="minorHAnsi"/>
              </w:rPr>
              <w:t xml:space="preserve"> </w:t>
            </w:r>
            <w:r w:rsidR="0098221A" w:rsidRPr="00926A94">
              <w:rPr>
                <w:rFonts w:asciiTheme="minorHAnsi" w:hAnsiTheme="minorHAnsi" w:cstheme="minorHAnsi"/>
              </w:rPr>
              <w:t xml:space="preserve">including </w:t>
            </w:r>
            <w:r w:rsidRPr="00926A94">
              <w:rPr>
                <w:rFonts w:asciiTheme="minorHAnsi" w:hAnsiTheme="minorHAnsi" w:cstheme="minorHAnsi"/>
              </w:rPr>
              <w:t xml:space="preserve"> Children and Armed Conflict, Women Protection and Gender Based Violence, human rights and harmful traditional practices and activities under the National Action Plan on Ending Sexual Violence in Conflict.</w:t>
            </w:r>
          </w:p>
          <w:p w14:paraId="7E458470" w14:textId="7E0DBBE6" w:rsidR="000B3EF0" w:rsidRPr="00926A94" w:rsidRDefault="007B0DAC" w:rsidP="00A84F57">
            <w:pPr>
              <w:spacing w:before="120" w:after="120"/>
              <w:jc w:val="both"/>
              <w:rPr>
                <w:rFonts w:asciiTheme="minorHAnsi" w:hAnsiTheme="minorHAnsi" w:cstheme="minorHAnsi"/>
                <w:iCs/>
                <w:color w:val="000000" w:themeColor="text1"/>
                <w:lang w:eastAsia="fr-CA"/>
              </w:rPr>
            </w:pPr>
            <w:r w:rsidRPr="00926A94">
              <w:rPr>
                <w:rFonts w:asciiTheme="minorHAnsi" w:hAnsiTheme="minorHAnsi" w:cstheme="minorHAnsi"/>
                <w:iCs/>
                <w:color w:val="000000" w:themeColor="text1"/>
                <w:lang w:eastAsia="fr-CA"/>
              </w:rPr>
              <w:t xml:space="preserve">Progress toward the fulfilment of Somalia’s human rights reporting obligations </w:t>
            </w:r>
            <w:r w:rsidR="00301EF0" w:rsidRPr="00926A94">
              <w:rPr>
                <w:rFonts w:asciiTheme="minorHAnsi" w:hAnsiTheme="minorHAnsi" w:cstheme="minorHAnsi"/>
                <w:iCs/>
                <w:color w:val="000000" w:themeColor="text1"/>
                <w:lang w:eastAsia="fr-CA"/>
              </w:rPr>
              <w:t xml:space="preserve">has </w:t>
            </w:r>
            <w:r w:rsidRPr="00926A94">
              <w:rPr>
                <w:rFonts w:asciiTheme="minorHAnsi" w:hAnsiTheme="minorHAnsi" w:cstheme="minorHAnsi"/>
                <w:iCs/>
                <w:color w:val="000000" w:themeColor="text1"/>
                <w:lang w:eastAsia="fr-CA"/>
              </w:rPr>
              <w:t>continued in this reporting cycle, with</w:t>
            </w:r>
            <w:r w:rsidR="00845BBC" w:rsidRPr="00926A94">
              <w:rPr>
                <w:rFonts w:asciiTheme="minorHAnsi" w:hAnsiTheme="minorHAnsi" w:cstheme="minorHAnsi"/>
                <w:iCs/>
                <w:color w:val="000000" w:themeColor="text1"/>
                <w:lang w:eastAsia="fr-CA"/>
              </w:rPr>
              <w:t xml:space="preserve"> </w:t>
            </w:r>
            <w:r w:rsidR="00845BBC" w:rsidRPr="00926A94">
              <w:rPr>
                <w:rFonts w:asciiTheme="minorHAnsi" w:hAnsiTheme="minorHAnsi" w:cstheme="minorHAnsi"/>
                <w:color w:val="000000" w:themeColor="text1"/>
              </w:rPr>
              <w:t xml:space="preserve">the development and submission </w:t>
            </w:r>
            <w:r w:rsidR="0098221A" w:rsidRPr="00926A94">
              <w:rPr>
                <w:rFonts w:asciiTheme="minorHAnsi" w:hAnsiTheme="minorHAnsi" w:cstheme="minorHAnsi"/>
                <w:color w:val="000000" w:themeColor="text1"/>
              </w:rPr>
              <w:t xml:space="preserve">in October 2020 Somalia’s first state party report </w:t>
            </w:r>
            <w:r w:rsidR="00845BBC" w:rsidRPr="00926A94">
              <w:rPr>
                <w:rFonts w:asciiTheme="minorHAnsi" w:hAnsiTheme="minorHAnsi" w:cstheme="minorHAnsi"/>
                <w:color w:val="000000" w:themeColor="text1"/>
              </w:rPr>
              <w:t>of the International Covenant on Civil and Political Right</w:t>
            </w:r>
            <w:r w:rsidR="0098221A" w:rsidRPr="00926A94">
              <w:rPr>
                <w:rFonts w:asciiTheme="minorHAnsi" w:hAnsiTheme="minorHAnsi" w:cstheme="minorHAnsi"/>
                <w:color w:val="000000" w:themeColor="text1"/>
              </w:rPr>
              <w:t xml:space="preserve">s  </w:t>
            </w:r>
            <w:r w:rsidR="00845BBC" w:rsidRPr="00926A94">
              <w:rPr>
                <w:rFonts w:asciiTheme="minorHAnsi" w:hAnsiTheme="minorHAnsi" w:cstheme="minorHAnsi"/>
                <w:color w:val="000000" w:themeColor="text1"/>
              </w:rPr>
              <w:t xml:space="preserve">and the </w:t>
            </w:r>
            <w:r w:rsidR="0098221A" w:rsidRPr="00926A94">
              <w:rPr>
                <w:rFonts w:asciiTheme="minorHAnsi" w:hAnsiTheme="minorHAnsi" w:cstheme="minorHAnsi"/>
                <w:color w:val="000000" w:themeColor="text1"/>
              </w:rPr>
              <w:t xml:space="preserve">list of issues for the </w:t>
            </w:r>
            <w:r w:rsidR="00845BBC" w:rsidRPr="00926A94">
              <w:rPr>
                <w:rFonts w:asciiTheme="minorHAnsi" w:hAnsiTheme="minorHAnsi" w:cstheme="minorHAnsi"/>
                <w:color w:val="000000" w:themeColor="text1"/>
              </w:rPr>
              <w:t xml:space="preserve"> State Party </w:t>
            </w:r>
            <w:r w:rsidR="0098221A" w:rsidRPr="00926A94">
              <w:rPr>
                <w:rFonts w:asciiTheme="minorHAnsi" w:hAnsiTheme="minorHAnsi" w:cstheme="minorHAnsi"/>
                <w:color w:val="000000" w:themeColor="text1"/>
              </w:rPr>
              <w:t xml:space="preserve"> report on the  Convention on the  Rights of the Child  to  Committee on the Rights of the Child.</w:t>
            </w:r>
            <w:r w:rsidR="00845BBC" w:rsidRPr="00926A94">
              <w:rPr>
                <w:rFonts w:asciiTheme="minorHAnsi" w:hAnsiTheme="minorHAnsi" w:cstheme="minorHAnsi"/>
                <w:color w:val="000000" w:themeColor="text1"/>
              </w:rPr>
              <w:t xml:space="preserve">, </w:t>
            </w:r>
            <w:r w:rsidR="0068716A" w:rsidRPr="00926A94">
              <w:rPr>
                <w:rFonts w:asciiTheme="minorHAnsi" w:hAnsiTheme="minorHAnsi" w:cstheme="minorHAnsi"/>
                <w:iCs/>
                <w:color w:val="000000" w:themeColor="text1"/>
                <w:lang w:eastAsia="fr-CA"/>
              </w:rPr>
              <w:t>and</w:t>
            </w:r>
            <w:r w:rsidRPr="00926A94">
              <w:rPr>
                <w:rFonts w:asciiTheme="minorHAnsi" w:hAnsiTheme="minorHAnsi" w:cstheme="minorHAnsi"/>
                <w:iCs/>
                <w:color w:val="000000" w:themeColor="text1"/>
                <w:lang w:eastAsia="fr-CA"/>
              </w:rPr>
              <w:t xml:space="preserve"> the</w:t>
            </w:r>
            <w:r w:rsidR="001E60EC" w:rsidRPr="00926A94">
              <w:rPr>
                <w:rFonts w:asciiTheme="minorHAnsi" w:hAnsiTheme="minorHAnsi" w:cstheme="minorHAnsi"/>
                <w:iCs/>
                <w:color w:val="000000" w:themeColor="text1"/>
                <w:lang w:eastAsia="fr-CA"/>
              </w:rPr>
              <w:t xml:space="preserve"> </w:t>
            </w:r>
            <w:r w:rsidR="00C075BE" w:rsidRPr="00926A94">
              <w:rPr>
                <w:rFonts w:asciiTheme="minorHAnsi" w:hAnsiTheme="minorHAnsi" w:cstheme="minorHAnsi"/>
                <w:iCs/>
                <w:color w:val="000000" w:themeColor="text1"/>
                <w:lang w:eastAsia="fr-CA"/>
              </w:rPr>
              <w:t>drafting</w:t>
            </w:r>
            <w:r w:rsidR="001E60EC" w:rsidRPr="00926A94">
              <w:rPr>
                <w:rFonts w:asciiTheme="minorHAnsi" w:hAnsiTheme="minorHAnsi" w:cstheme="minorHAnsi"/>
                <w:iCs/>
                <w:color w:val="000000" w:themeColor="text1"/>
                <w:lang w:eastAsia="fr-CA"/>
              </w:rPr>
              <w:t xml:space="preserve"> of the</w:t>
            </w:r>
            <w:r w:rsidRPr="00926A94">
              <w:rPr>
                <w:rFonts w:asciiTheme="minorHAnsi" w:hAnsiTheme="minorHAnsi" w:cstheme="minorHAnsi"/>
                <w:iCs/>
                <w:color w:val="000000" w:themeColor="text1"/>
                <w:lang w:eastAsia="fr-CA"/>
              </w:rPr>
              <w:t xml:space="preserve"> Universal Periodic Review</w:t>
            </w:r>
            <w:r w:rsidR="00845BBC" w:rsidRPr="00926A94">
              <w:rPr>
                <w:rFonts w:asciiTheme="minorHAnsi" w:hAnsiTheme="minorHAnsi" w:cstheme="minorHAnsi"/>
                <w:iCs/>
                <w:color w:val="000000" w:themeColor="text1"/>
                <w:lang w:eastAsia="fr-CA"/>
              </w:rPr>
              <w:t xml:space="preserve">’s report </w:t>
            </w:r>
            <w:r w:rsidR="000A735F" w:rsidRPr="00926A94">
              <w:rPr>
                <w:rFonts w:asciiTheme="minorHAnsi" w:hAnsiTheme="minorHAnsi" w:cstheme="minorHAnsi"/>
                <w:iCs/>
                <w:color w:val="000000" w:themeColor="text1"/>
                <w:lang w:eastAsia="fr-CA"/>
              </w:rPr>
              <w:t>to be submitted in February 2021.</w:t>
            </w:r>
          </w:p>
          <w:p w14:paraId="2164CE06" w14:textId="023C0F8F" w:rsidR="002F297E" w:rsidRPr="00926A94" w:rsidRDefault="00071094" w:rsidP="002F297E">
            <w:pPr>
              <w:spacing w:before="120" w:after="120"/>
              <w:jc w:val="both"/>
              <w:rPr>
                <w:rFonts w:asciiTheme="minorHAnsi" w:hAnsiTheme="minorHAnsi" w:cstheme="minorHAnsi"/>
                <w:color w:val="000000" w:themeColor="text1"/>
              </w:rPr>
            </w:pPr>
            <w:r w:rsidRPr="00926A94">
              <w:rPr>
                <w:rFonts w:asciiTheme="minorHAnsi" w:hAnsiTheme="minorHAnsi" w:cstheme="minorHAnsi"/>
                <w:color w:val="000000" w:themeColor="text1"/>
              </w:rPr>
              <w:t>The</w:t>
            </w:r>
            <w:r w:rsidR="00ED7F36" w:rsidRPr="00926A94">
              <w:rPr>
                <w:rFonts w:asciiTheme="minorHAnsi" w:hAnsiTheme="minorHAnsi" w:cstheme="minorHAnsi"/>
                <w:color w:val="000000" w:themeColor="text1"/>
              </w:rPr>
              <w:t xml:space="preserve"> MoWHRD</w:t>
            </w:r>
            <w:r w:rsidR="001D5E82" w:rsidRPr="00926A94">
              <w:rPr>
                <w:rFonts w:asciiTheme="minorHAnsi" w:hAnsiTheme="minorHAnsi" w:cstheme="minorHAnsi"/>
                <w:color w:val="000000" w:themeColor="text1"/>
              </w:rPr>
              <w:t xml:space="preserve"> initiated the Women Charter activities under the JPHR, which included the research on the historic Diinsoor district elections, </w:t>
            </w:r>
            <w:r w:rsidR="00C075BE" w:rsidRPr="00926A94">
              <w:rPr>
                <w:rFonts w:asciiTheme="minorHAnsi" w:hAnsiTheme="minorHAnsi" w:cstheme="minorHAnsi"/>
                <w:color w:val="000000" w:themeColor="text1"/>
              </w:rPr>
              <w:t>resulting</w:t>
            </w:r>
            <w:r w:rsidR="001D5E82" w:rsidRPr="00926A94">
              <w:rPr>
                <w:rFonts w:asciiTheme="minorHAnsi" w:hAnsiTheme="minorHAnsi" w:cstheme="minorHAnsi"/>
                <w:color w:val="000000" w:themeColor="text1"/>
              </w:rPr>
              <w:t xml:space="preserve"> in an unprecedented 50% political seats for women. </w:t>
            </w:r>
            <w:r w:rsidRPr="00926A94">
              <w:rPr>
                <w:rFonts w:asciiTheme="minorHAnsi" w:hAnsiTheme="minorHAnsi" w:cstheme="minorHAnsi"/>
                <w:color w:val="000000" w:themeColor="text1"/>
              </w:rPr>
              <w:t xml:space="preserve">This </w:t>
            </w:r>
            <w:r w:rsidR="001D5E82" w:rsidRPr="00926A94">
              <w:rPr>
                <w:rFonts w:asciiTheme="minorHAnsi" w:hAnsiTheme="minorHAnsi" w:cstheme="minorHAnsi"/>
                <w:color w:val="000000" w:themeColor="text1"/>
              </w:rPr>
              <w:t>work</w:t>
            </w:r>
            <w:r w:rsidRPr="00926A94">
              <w:rPr>
                <w:rFonts w:asciiTheme="minorHAnsi" w:hAnsiTheme="minorHAnsi" w:cstheme="minorHAnsi"/>
                <w:color w:val="000000" w:themeColor="text1"/>
              </w:rPr>
              <w:t xml:space="preserve"> also</w:t>
            </w:r>
            <w:r w:rsidR="001D5E82" w:rsidRPr="00926A94">
              <w:rPr>
                <w:rFonts w:asciiTheme="minorHAnsi" w:hAnsiTheme="minorHAnsi" w:cstheme="minorHAnsi"/>
                <w:color w:val="000000" w:themeColor="text1"/>
              </w:rPr>
              <w:t xml:space="preserve"> included the mapping exercise of the parliamentary candidates across the Federal Member States and Banadir region and vacant positions at different levels of governance. The mapping will ensure that these candidates are engaged</w:t>
            </w:r>
            <w:r w:rsidR="00C075BE" w:rsidRPr="00926A94">
              <w:rPr>
                <w:rFonts w:asciiTheme="minorHAnsi" w:hAnsiTheme="minorHAnsi" w:cstheme="minorHAnsi"/>
                <w:color w:val="000000" w:themeColor="text1"/>
              </w:rPr>
              <w:t xml:space="preserve">, </w:t>
            </w:r>
            <w:r w:rsidR="001D5E82" w:rsidRPr="00926A94">
              <w:rPr>
                <w:rFonts w:asciiTheme="minorHAnsi" w:hAnsiTheme="minorHAnsi" w:cstheme="minorHAnsi"/>
                <w:color w:val="000000" w:themeColor="text1"/>
              </w:rPr>
              <w:t>informed</w:t>
            </w:r>
            <w:r w:rsidR="00C075BE" w:rsidRPr="00926A94">
              <w:rPr>
                <w:rFonts w:asciiTheme="minorHAnsi" w:hAnsiTheme="minorHAnsi" w:cstheme="minorHAnsi"/>
                <w:color w:val="000000" w:themeColor="text1"/>
              </w:rPr>
              <w:t xml:space="preserve"> and </w:t>
            </w:r>
            <w:r w:rsidR="001D5E82" w:rsidRPr="00926A94">
              <w:rPr>
                <w:rFonts w:asciiTheme="minorHAnsi" w:hAnsiTheme="minorHAnsi" w:cstheme="minorHAnsi"/>
                <w:color w:val="000000" w:themeColor="text1"/>
              </w:rPr>
              <w:t>supported on the different matters around the electoral process</w:t>
            </w:r>
            <w:r w:rsidR="00003A3F" w:rsidRPr="00926A94">
              <w:rPr>
                <w:rFonts w:asciiTheme="minorHAnsi" w:hAnsiTheme="minorHAnsi" w:cstheme="minorHAnsi"/>
                <w:color w:val="000000" w:themeColor="text1"/>
              </w:rPr>
              <w:t xml:space="preserve"> including their own security. </w:t>
            </w:r>
          </w:p>
          <w:p w14:paraId="79C7F7A4" w14:textId="53752143" w:rsidR="00974C42" w:rsidRPr="00926A94" w:rsidRDefault="002F297E" w:rsidP="002F297E">
            <w:pPr>
              <w:spacing w:before="120" w:after="120"/>
              <w:jc w:val="both"/>
              <w:rPr>
                <w:rFonts w:asciiTheme="minorHAnsi" w:hAnsiTheme="minorHAnsi" w:cstheme="minorHAnsi"/>
                <w:color w:val="000000" w:themeColor="text1"/>
              </w:rPr>
            </w:pPr>
            <w:r w:rsidRPr="00926A94">
              <w:rPr>
                <w:rFonts w:asciiTheme="minorHAnsi" w:hAnsiTheme="minorHAnsi" w:cstheme="minorHAnsi"/>
                <w:color w:val="000000" w:themeColor="text1"/>
              </w:rPr>
              <w:t xml:space="preserve">In addition, the MoWHRD, in close coordination with the FMS and CSOs, organized a Women’s Conference with the participation of several high-level Government and Parliament officials, among which the Speaker of the House of the People, Deputy Prime Minister, Cabinet Ministers and </w:t>
            </w:r>
            <w:r w:rsidR="00C075BE" w:rsidRPr="00926A94">
              <w:rPr>
                <w:rFonts w:asciiTheme="minorHAnsi" w:hAnsiTheme="minorHAnsi" w:cstheme="minorHAnsi"/>
                <w:color w:val="000000" w:themeColor="text1"/>
              </w:rPr>
              <w:t xml:space="preserve">a number of </w:t>
            </w:r>
            <w:r w:rsidRPr="00926A94">
              <w:rPr>
                <w:rFonts w:asciiTheme="minorHAnsi" w:hAnsiTheme="minorHAnsi" w:cstheme="minorHAnsi"/>
                <w:color w:val="000000" w:themeColor="text1"/>
              </w:rPr>
              <w:t xml:space="preserve">sitting MPs. The conference aimed to bring forth the women’s advocacy efforts that have been ongoing at grass-root levels for the 30% campaign, emphasize and raise awareness for the importance of women’s political participation, and further call for action for unhindered implementation of the 30% women quota for parliamentary representation. The communique coming out of the conference </w:t>
            </w:r>
            <w:r w:rsidR="00ED7F36" w:rsidRPr="00926A94">
              <w:rPr>
                <w:rFonts w:asciiTheme="minorHAnsi" w:hAnsiTheme="minorHAnsi" w:cstheme="minorHAnsi"/>
                <w:color w:val="000000" w:themeColor="text1"/>
              </w:rPr>
              <w:t>demonstrates a</w:t>
            </w:r>
            <w:r w:rsidRPr="00926A94">
              <w:rPr>
                <w:rFonts w:asciiTheme="minorHAnsi" w:hAnsiTheme="minorHAnsi" w:cstheme="minorHAnsi"/>
                <w:color w:val="000000" w:themeColor="text1"/>
              </w:rPr>
              <w:t xml:space="preserve"> </w:t>
            </w:r>
            <w:r w:rsidR="00ED7F36" w:rsidRPr="00926A94">
              <w:rPr>
                <w:rFonts w:asciiTheme="minorHAnsi" w:hAnsiTheme="minorHAnsi" w:cstheme="minorHAnsi"/>
                <w:color w:val="000000" w:themeColor="text1"/>
              </w:rPr>
              <w:t>strong commitment</w:t>
            </w:r>
            <w:r w:rsidRPr="00926A94">
              <w:rPr>
                <w:rFonts w:asciiTheme="minorHAnsi" w:hAnsiTheme="minorHAnsi" w:cstheme="minorHAnsi"/>
                <w:color w:val="000000" w:themeColor="text1"/>
              </w:rPr>
              <w:t xml:space="preserve"> of the government </w:t>
            </w:r>
            <w:r w:rsidR="00003A3F" w:rsidRPr="00926A94">
              <w:rPr>
                <w:rFonts w:asciiTheme="minorHAnsi" w:hAnsiTheme="minorHAnsi" w:cstheme="minorHAnsi"/>
                <w:color w:val="000000" w:themeColor="text1"/>
              </w:rPr>
              <w:t xml:space="preserve">on </w:t>
            </w:r>
            <w:r w:rsidR="00ED7F36" w:rsidRPr="00926A94">
              <w:rPr>
                <w:rFonts w:asciiTheme="minorHAnsi" w:hAnsiTheme="minorHAnsi" w:cstheme="minorHAnsi"/>
                <w:color w:val="000000" w:themeColor="text1"/>
              </w:rPr>
              <w:t>the 30</w:t>
            </w:r>
            <w:r w:rsidRPr="00926A94">
              <w:rPr>
                <w:rFonts w:asciiTheme="minorHAnsi" w:hAnsiTheme="minorHAnsi" w:cstheme="minorHAnsi"/>
                <w:color w:val="000000" w:themeColor="text1"/>
              </w:rPr>
              <w:t xml:space="preserve">% women quota. </w:t>
            </w:r>
            <w:r w:rsidR="003A57FE" w:rsidRPr="00926A94">
              <w:rPr>
                <w:rFonts w:asciiTheme="minorHAnsi" w:hAnsiTheme="minorHAnsi" w:cstheme="minorHAnsi"/>
                <w:color w:val="000000" w:themeColor="text1"/>
              </w:rPr>
              <w:t xml:space="preserve">In this context, the MoWHRD also worked closely with the Federal Member States’ Ministries of Women and Human Rights to </w:t>
            </w:r>
            <w:r w:rsidR="00ED7F36" w:rsidRPr="00926A94">
              <w:rPr>
                <w:rFonts w:asciiTheme="minorHAnsi" w:hAnsiTheme="minorHAnsi" w:cstheme="minorHAnsi"/>
                <w:color w:val="000000" w:themeColor="text1"/>
              </w:rPr>
              <w:t xml:space="preserve">conduct </w:t>
            </w:r>
            <w:r w:rsidR="00C075BE" w:rsidRPr="00926A94">
              <w:rPr>
                <w:rFonts w:asciiTheme="minorHAnsi" w:hAnsiTheme="minorHAnsi" w:cstheme="minorHAnsi"/>
                <w:color w:val="000000" w:themeColor="text1"/>
              </w:rPr>
              <w:t xml:space="preserve">an </w:t>
            </w:r>
            <w:r w:rsidR="00ED7F36" w:rsidRPr="00926A94">
              <w:rPr>
                <w:rFonts w:asciiTheme="minorHAnsi" w:hAnsiTheme="minorHAnsi" w:cstheme="minorHAnsi"/>
                <w:color w:val="000000" w:themeColor="text1"/>
              </w:rPr>
              <w:t>aspiring</w:t>
            </w:r>
            <w:r w:rsidR="003A57FE" w:rsidRPr="00926A94">
              <w:rPr>
                <w:rFonts w:asciiTheme="minorHAnsi" w:hAnsiTheme="minorHAnsi" w:cstheme="minorHAnsi"/>
                <w:color w:val="000000" w:themeColor="text1"/>
              </w:rPr>
              <w:t xml:space="preserve"> female parliamentary candidates’ mapping exercise, which resulted, as of 31 December 2020, a list of 59 female candidates that have registered to this database through the Federal Member States. This will allow the Ministry to inform and support these candidates throughout the electoral processes. </w:t>
            </w:r>
          </w:p>
          <w:p w14:paraId="58B8775F" w14:textId="66161F9F" w:rsidR="003A6403" w:rsidRPr="00926A94" w:rsidRDefault="003A6403" w:rsidP="00974C42">
            <w:pPr>
              <w:spacing w:before="120" w:after="120"/>
              <w:rPr>
                <w:rFonts w:asciiTheme="minorHAnsi" w:hAnsiTheme="minorHAnsi" w:cstheme="minorHAnsi"/>
                <w:color w:val="000000" w:themeColor="text1"/>
              </w:rPr>
            </w:pPr>
          </w:p>
        </w:tc>
      </w:tr>
      <w:tr w:rsidR="004269BB" w:rsidRPr="004269BB" w14:paraId="27ADBE8F" w14:textId="77777777" w:rsidTr="001434CD">
        <w:trPr>
          <w:trHeight w:val="611"/>
        </w:trPr>
        <w:tc>
          <w:tcPr>
            <w:tcW w:w="11313" w:type="dxa"/>
            <w:gridSpan w:val="4"/>
            <w:shd w:val="clear" w:color="auto" w:fill="auto"/>
          </w:tcPr>
          <w:p w14:paraId="1A338363" w14:textId="77777777" w:rsidR="00175BE9" w:rsidRPr="00926A94" w:rsidRDefault="00175BE9" w:rsidP="00175BE9">
            <w:pPr>
              <w:spacing w:before="120" w:after="120"/>
              <w:jc w:val="center"/>
              <w:rPr>
                <w:rFonts w:asciiTheme="minorHAnsi" w:hAnsiTheme="minorHAnsi" w:cstheme="minorHAnsi"/>
                <w:b/>
                <w:bCs/>
                <w:color w:val="000000" w:themeColor="text1"/>
              </w:rPr>
            </w:pPr>
            <w:r w:rsidRPr="00926A94">
              <w:rPr>
                <w:rFonts w:asciiTheme="minorHAnsi" w:hAnsiTheme="minorHAnsi" w:cstheme="minorHAnsi"/>
                <w:b/>
                <w:bCs/>
                <w:color w:val="000000" w:themeColor="text1"/>
              </w:rPr>
              <w:t>SITUATION UPDATE</w:t>
            </w:r>
          </w:p>
          <w:p w14:paraId="47E44F3B" w14:textId="02F280E3" w:rsidR="000E7F01" w:rsidRPr="00926A94" w:rsidRDefault="000E7F01" w:rsidP="009F440B">
            <w:pPr>
              <w:spacing w:before="120" w:after="120"/>
              <w:jc w:val="both"/>
              <w:rPr>
                <w:rFonts w:asciiTheme="minorHAnsi" w:hAnsiTheme="minorHAnsi" w:cstheme="minorHAnsi"/>
                <w:color w:val="000000" w:themeColor="text1"/>
              </w:rPr>
            </w:pPr>
            <w:r w:rsidRPr="00926A94">
              <w:rPr>
                <w:rFonts w:asciiTheme="minorHAnsi" w:hAnsiTheme="minorHAnsi" w:cstheme="minorHAnsi"/>
                <w:color w:val="000000" w:themeColor="text1"/>
              </w:rPr>
              <w:t xml:space="preserve">During the reporting period, </w:t>
            </w:r>
            <w:r w:rsidR="00463EC6" w:rsidRPr="00926A94">
              <w:rPr>
                <w:rFonts w:asciiTheme="minorHAnsi" w:hAnsiTheme="minorHAnsi" w:cstheme="minorHAnsi"/>
                <w:color w:val="000000" w:themeColor="text1"/>
              </w:rPr>
              <w:t xml:space="preserve">Somalia was </w:t>
            </w:r>
            <w:r w:rsidR="00003A3F" w:rsidRPr="00926A94">
              <w:rPr>
                <w:rFonts w:asciiTheme="minorHAnsi" w:hAnsiTheme="minorHAnsi" w:cstheme="minorHAnsi"/>
                <w:color w:val="000000" w:themeColor="text1"/>
              </w:rPr>
              <w:t xml:space="preserve">preoccupied with the </w:t>
            </w:r>
            <w:r w:rsidR="00ED7F36" w:rsidRPr="00926A94">
              <w:rPr>
                <w:rFonts w:asciiTheme="minorHAnsi" w:hAnsiTheme="minorHAnsi" w:cstheme="minorHAnsi"/>
                <w:color w:val="000000" w:themeColor="text1"/>
              </w:rPr>
              <w:t>preparations for</w:t>
            </w:r>
            <w:r w:rsidR="00463EC6" w:rsidRPr="00926A94">
              <w:rPr>
                <w:rFonts w:asciiTheme="minorHAnsi" w:hAnsiTheme="minorHAnsi" w:cstheme="minorHAnsi"/>
                <w:color w:val="000000" w:themeColor="text1"/>
              </w:rPr>
              <w:t xml:space="preserve"> the upcoming 2021 elections and the Government went through a transition </w:t>
            </w:r>
            <w:r w:rsidR="00003A3F" w:rsidRPr="00926A94">
              <w:rPr>
                <w:rFonts w:asciiTheme="minorHAnsi" w:hAnsiTheme="minorHAnsi" w:cstheme="minorHAnsi"/>
                <w:color w:val="000000" w:themeColor="text1"/>
              </w:rPr>
              <w:t>after a No Confidence Motion was passed by parliament against</w:t>
            </w:r>
            <w:r w:rsidR="00463EC6" w:rsidRPr="00926A94">
              <w:rPr>
                <w:rFonts w:asciiTheme="minorHAnsi" w:hAnsiTheme="minorHAnsi" w:cstheme="minorHAnsi"/>
                <w:color w:val="000000" w:themeColor="text1"/>
              </w:rPr>
              <w:t xml:space="preserve"> the Prime Minister. This </w:t>
            </w:r>
            <w:r w:rsidR="003C1A23" w:rsidRPr="00926A94">
              <w:rPr>
                <w:rFonts w:asciiTheme="minorHAnsi" w:hAnsiTheme="minorHAnsi" w:cstheme="minorHAnsi"/>
                <w:color w:val="000000" w:themeColor="text1"/>
              </w:rPr>
              <w:t xml:space="preserve">political turmoil </w:t>
            </w:r>
            <w:r w:rsidR="00463EC6" w:rsidRPr="00926A94">
              <w:rPr>
                <w:rFonts w:asciiTheme="minorHAnsi" w:hAnsiTheme="minorHAnsi" w:cstheme="minorHAnsi"/>
                <w:color w:val="000000" w:themeColor="text1"/>
              </w:rPr>
              <w:t xml:space="preserve">has caused some delays in the implementation of the programme. </w:t>
            </w:r>
            <w:r w:rsidR="00AA310E" w:rsidRPr="00926A94">
              <w:rPr>
                <w:rFonts w:asciiTheme="minorHAnsi" w:hAnsiTheme="minorHAnsi" w:cstheme="minorHAnsi"/>
                <w:color w:val="000000" w:themeColor="text1"/>
              </w:rPr>
              <w:t xml:space="preserve">The Government however is cognizant that without a robust national human rights protection system that works in a coordinated and integrated </w:t>
            </w:r>
            <w:r w:rsidR="00ED7F36" w:rsidRPr="00926A94">
              <w:rPr>
                <w:rFonts w:asciiTheme="minorHAnsi" w:hAnsiTheme="minorHAnsi" w:cstheme="minorHAnsi"/>
                <w:color w:val="000000" w:themeColor="text1"/>
              </w:rPr>
              <w:t>manner, the</w:t>
            </w:r>
            <w:r w:rsidR="0038570E" w:rsidRPr="00926A94">
              <w:rPr>
                <w:rFonts w:asciiTheme="minorHAnsi" w:hAnsiTheme="minorHAnsi" w:cstheme="minorHAnsi"/>
                <w:color w:val="000000" w:themeColor="text1"/>
              </w:rPr>
              <w:t xml:space="preserve"> </w:t>
            </w:r>
            <w:r w:rsidR="00AA310E" w:rsidRPr="00926A94">
              <w:rPr>
                <w:rFonts w:asciiTheme="minorHAnsi" w:hAnsiTheme="minorHAnsi" w:cstheme="minorHAnsi"/>
                <w:color w:val="000000" w:themeColor="text1"/>
              </w:rPr>
              <w:t>protect</w:t>
            </w:r>
            <w:r w:rsidR="0038570E" w:rsidRPr="00926A94">
              <w:rPr>
                <w:rFonts w:asciiTheme="minorHAnsi" w:hAnsiTheme="minorHAnsi" w:cstheme="minorHAnsi"/>
                <w:color w:val="000000" w:themeColor="text1"/>
              </w:rPr>
              <w:t>ion</w:t>
            </w:r>
            <w:r w:rsidR="00AA310E" w:rsidRPr="00926A94">
              <w:rPr>
                <w:rFonts w:asciiTheme="minorHAnsi" w:hAnsiTheme="minorHAnsi" w:cstheme="minorHAnsi"/>
                <w:color w:val="000000" w:themeColor="text1"/>
              </w:rPr>
              <w:t xml:space="preserve"> </w:t>
            </w:r>
            <w:r w:rsidR="0038570E" w:rsidRPr="00926A94">
              <w:rPr>
                <w:rFonts w:asciiTheme="minorHAnsi" w:hAnsiTheme="minorHAnsi" w:cstheme="minorHAnsi"/>
                <w:color w:val="000000" w:themeColor="text1"/>
              </w:rPr>
              <w:t xml:space="preserve">and promotion of human rights of </w:t>
            </w:r>
            <w:r w:rsidR="00AA310E" w:rsidRPr="00926A94">
              <w:rPr>
                <w:rFonts w:asciiTheme="minorHAnsi" w:hAnsiTheme="minorHAnsi" w:cstheme="minorHAnsi"/>
                <w:color w:val="000000" w:themeColor="text1"/>
              </w:rPr>
              <w:t xml:space="preserve">the population </w:t>
            </w:r>
            <w:r w:rsidR="0038570E" w:rsidRPr="00926A94">
              <w:rPr>
                <w:rFonts w:asciiTheme="minorHAnsi" w:hAnsiTheme="minorHAnsi" w:cstheme="minorHAnsi"/>
                <w:color w:val="000000" w:themeColor="text1"/>
              </w:rPr>
              <w:t xml:space="preserve">will remain a daunting challenge with </w:t>
            </w:r>
            <w:r w:rsidR="00AA310E" w:rsidRPr="00926A94">
              <w:rPr>
                <w:rFonts w:asciiTheme="minorHAnsi" w:hAnsiTheme="minorHAnsi" w:cstheme="minorHAnsi"/>
                <w:color w:val="000000" w:themeColor="text1"/>
              </w:rPr>
              <w:t xml:space="preserve">lack of accountability and continued impunity. </w:t>
            </w:r>
            <w:r w:rsidR="00463EC6" w:rsidRPr="00926A94">
              <w:rPr>
                <w:rFonts w:asciiTheme="minorHAnsi" w:hAnsiTheme="minorHAnsi" w:cstheme="minorHAnsi"/>
                <w:color w:val="000000" w:themeColor="text1"/>
              </w:rPr>
              <w:t>In addition, t</w:t>
            </w:r>
            <w:r w:rsidRPr="00926A94">
              <w:rPr>
                <w:rFonts w:asciiTheme="minorHAnsi" w:hAnsiTheme="minorHAnsi" w:cstheme="minorHAnsi"/>
                <w:color w:val="000000" w:themeColor="text1"/>
              </w:rPr>
              <w:t>he security situation in Somalia remain</w:t>
            </w:r>
            <w:r w:rsidR="00463EC6" w:rsidRPr="00926A94">
              <w:rPr>
                <w:rFonts w:asciiTheme="minorHAnsi" w:hAnsiTheme="minorHAnsi" w:cstheme="minorHAnsi"/>
                <w:color w:val="000000" w:themeColor="text1"/>
              </w:rPr>
              <w:t>ed</w:t>
            </w:r>
            <w:r w:rsidRPr="00926A94">
              <w:rPr>
                <w:rFonts w:asciiTheme="minorHAnsi" w:hAnsiTheme="minorHAnsi" w:cstheme="minorHAnsi"/>
                <w:color w:val="000000" w:themeColor="text1"/>
              </w:rPr>
              <w:t xml:space="preserve"> volatile with terror attacks, mostly conducted by Al-Shabaab</w:t>
            </w:r>
            <w:r w:rsidR="0038570E" w:rsidRPr="00926A94">
              <w:rPr>
                <w:rFonts w:asciiTheme="minorHAnsi" w:hAnsiTheme="minorHAnsi" w:cstheme="minorHAnsi"/>
                <w:color w:val="000000" w:themeColor="text1"/>
              </w:rPr>
              <w:t xml:space="preserve"> thus compounding the human rights challenges</w:t>
            </w:r>
            <w:r w:rsidRPr="00926A94">
              <w:rPr>
                <w:rFonts w:asciiTheme="minorHAnsi" w:hAnsiTheme="minorHAnsi" w:cstheme="minorHAnsi"/>
                <w:color w:val="000000" w:themeColor="text1"/>
              </w:rPr>
              <w:t xml:space="preserve">. Aside from the persistent security threat, Somalia </w:t>
            </w:r>
            <w:r w:rsidR="00463EC6" w:rsidRPr="00926A94">
              <w:rPr>
                <w:rFonts w:asciiTheme="minorHAnsi" w:hAnsiTheme="minorHAnsi" w:cstheme="minorHAnsi"/>
                <w:color w:val="000000" w:themeColor="text1"/>
              </w:rPr>
              <w:t>felt the impact of the global</w:t>
            </w:r>
            <w:r w:rsidRPr="00926A94">
              <w:rPr>
                <w:rFonts w:asciiTheme="minorHAnsi" w:hAnsiTheme="minorHAnsi" w:cstheme="minorHAnsi"/>
                <w:color w:val="000000" w:themeColor="text1"/>
              </w:rPr>
              <w:t xml:space="preserve"> threat of the COVID-19 pandemic, devastating floods and desert locusts. The sustained insecurity, drought, cultural barriers and recently floods continue to increase the risk of internally displaced persons (IDPs) and women and girls to SGBV and persistent critical protection issues. </w:t>
            </w:r>
            <w:r w:rsidR="00463EC6" w:rsidRPr="00926A94">
              <w:rPr>
                <w:rFonts w:asciiTheme="minorHAnsi" w:hAnsiTheme="minorHAnsi" w:cstheme="minorHAnsi"/>
                <w:color w:val="000000" w:themeColor="text1"/>
              </w:rPr>
              <w:t xml:space="preserve">2020 has been an especially problematic year when it comes to sexual and gender-based violence cases, including a high number of cases that caused public outrage and </w:t>
            </w:r>
            <w:r w:rsidR="00C075BE" w:rsidRPr="00926A94">
              <w:rPr>
                <w:rFonts w:asciiTheme="minorHAnsi" w:hAnsiTheme="minorHAnsi" w:cstheme="minorHAnsi"/>
                <w:color w:val="000000" w:themeColor="text1"/>
              </w:rPr>
              <w:t>initiated</w:t>
            </w:r>
            <w:r w:rsidR="00463EC6" w:rsidRPr="00926A94">
              <w:rPr>
                <w:rFonts w:asciiTheme="minorHAnsi" w:hAnsiTheme="minorHAnsi" w:cstheme="minorHAnsi"/>
                <w:color w:val="000000" w:themeColor="text1"/>
              </w:rPr>
              <w:t xml:space="preserve"> a </w:t>
            </w:r>
            <w:r w:rsidR="00C075BE" w:rsidRPr="00926A94">
              <w:rPr>
                <w:rFonts w:asciiTheme="minorHAnsi" w:hAnsiTheme="minorHAnsi" w:cstheme="minorHAnsi"/>
                <w:color w:val="000000" w:themeColor="text1"/>
              </w:rPr>
              <w:t xml:space="preserve">wider </w:t>
            </w:r>
            <w:r w:rsidR="00463EC6" w:rsidRPr="00926A94">
              <w:rPr>
                <w:rFonts w:asciiTheme="minorHAnsi" w:hAnsiTheme="minorHAnsi" w:cstheme="minorHAnsi"/>
                <w:color w:val="000000" w:themeColor="text1"/>
              </w:rPr>
              <w:t xml:space="preserve">discourse around this issue. </w:t>
            </w:r>
            <w:r w:rsidRPr="00926A94">
              <w:rPr>
                <w:rFonts w:asciiTheme="minorHAnsi" w:hAnsiTheme="minorHAnsi" w:cstheme="minorHAnsi"/>
                <w:color w:val="000000" w:themeColor="text1"/>
              </w:rPr>
              <w:t>The disruption to humanitarian and development assistance as a result of COVID-19 has exacerbated acute and chronic needs particularly of those in most vulnerable positions such as IDPs. The movement restrictions imposed in response to COVID-19, such as to stay at home, curfews, and school closures, have also heightened the risk factors for increase in sexual and gender-based violence, in particular domestic violence</w:t>
            </w:r>
            <w:r w:rsidR="003C1A23" w:rsidRPr="00926A94">
              <w:rPr>
                <w:rFonts w:asciiTheme="minorHAnsi" w:hAnsiTheme="minorHAnsi" w:cstheme="minorHAnsi"/>
                <w:color w:val="000000" w:themeColor="text1"/>
              </w:rPr>
              <w:t>.</w:t>
            </w:r>
            <w:r w:rsidRPr="00926A94">
              <w:rPr>
                <w:rFonts w:asciiTheme="minorHAnsi" w:hAnsiTheme="minorHAnsi" w:cstheme="minorHAnsi"/>
                <w:color w:val="000000" w:themeColor="text1"/>
              </w:rPr>
              <w:t xml:space="preserve"> </w:t>
            </w:r>
          </w:p>
          <w:p w14:paraId="1CC6F7B7" w14:textId="0830C5A1" w:rsidR="0020673C" w:rsidRPr="00926A94" w:rsidRDefault="00F977FE" w:rsidP="009F440B">
            <w:pPr>
              <w:spacing w:before="120" w:after="120"/>
              <w:jc w:val="both"/>
              <w:rPr>
                <w:rFonts w:asciiTheme="minorHAnsi" w:hAnsiTheme="minorHAnsi" w:cstheme="minorHAnsi"/>
                <w:color w:val="000000" w:themeColor="text1"/>
              </w:rPr>
            </w:pPr>
            <w:r w:rsidRPr="00926A94">
              <w:rPr>
                <w:rFonts w:asciiTheme="minorHAnsi" w:hAnsiTheme="minorHAnsi" w:cstheme="minorHAnsi"/>
                <w:color w:val="000000" w:themeColor="text1"/>
              </w:rPr>
              <w:t>The strained relationship and limited cooperation between the FG</w:t>
            </w:r>
            <w:r w:rsidR="0083693A" w:rsidRPr="00926A94">
              <w:rPr>
                <w:rFonts w:asciiTheme="minorHAnsi" w:hAnsiTheme="minorHAnsi" w:cstheme="minorHAnsi"/>
                <w:color w:val="000000" w:themeColor="text1"/>
              </w:rPr>
              <w:t>S</w:t>
            </w:r>
            <w:r w:rsidRPr="00926A94">
              <w:rPr>
                <w:rFonts w:asciiTheme="minorHAnsi" w:hAnsiTheme="minorHAnsi" w:cstheme="minorHAnsi"/>
                <w:color w:val="000000" w:themeColor="text1"/>
              </w:rPr>
              <w:t xml:space="preserve"> and FMS </w:t>
            </w:r>
            <w:r w:rsidR="0083693A" w:rsidRPr="00926A94">
              <w:rPr>
                <w:rFonts w:asciiTheme="minorHAnsi" w:hAnsiTheme="minorHAnsi" w:cstheme="minorHAnsi"/>
                <w:color w:val="000000" w:themeColor="text1"/>
              </w:rPr>
              <w:t>have improved in the second half of the year</w:t>
            </w:r>
            <w:r w:rsidRPr="00926A94">
              <w:rPr>
                <w:rFonts w:asciiTheme="minorHAnsi" w:hAnsiTheme="minorHAnsi" w:cstheme="minorHAnsi"/>
                <w:color w:val="000000" w:themeColor="text1"/>
              </w:rPr>
              <w:t xml:space="preserve">, which </w:t>
            </w:r>
            <w:r w:rsidR="0083693A" w:rsidRPr="00926A94">
              <w:rPr>
                <w:rFonts w:asciiTheme="minorHAnsi" w:hAnsiTheme="minorHAnsi" w:cstheme="minorHAnsi"/>
                <w:color w:val="000000" w:themeColor="text1"/>
              </w:rPr>
              <w:t xml:space="preserve">allowed for an increase in the successful implementation of activities in the areas of the </w:t>
            </w:r>
            <w:r w:rsidRPr="00926A94">
              <w:rPr>
                <w:rFonts w:asciiTheme="minorHAnsi" w:hAnsiTheme="minorHAnsi" w:cstheme="minorHAnsi"/>
                <w:color w:val="000000" w:themeColor="text1"/>
              </w:rPr>
              <w:t xml:space="preserve">protection and promotion of human rights, </w:t>
            </w:r>
            <w:r w:rsidR="0083693A" w:rsidRPr="00926A94">
              <w:rPr>
                <w:rFonts w:asciiTheme="minorHAnsi" w:hAnsiTheme="minorHAnsi" w:cstheme="minorHAnsi"/>
                <w:color w:val="000000" w:themeColor="text1"/>
              </w:rPr>
              <w:t>with</w:t>
            </w:r>
            <w:r w:rsidRPr="00926A94">
              <w:rPr>
                <w:rFonts w:asciiTheme="minorHAnsi" w:hAnsiTheme="minorHAnsi" w:cstheme="minorHAnsi"/>
                <w:color w:val="000000" w:themeColor="text1"/>
              </w:rPr>
              <w:t xml:space="preserve"> </w:t>
            </w:r>
            <w:r w:rsidR="0083693A" w:rsidRPr="00926A94">
              <w:rPr>
                <w:rFonts w:asciiTheme="minorHAnsi" w:hAnsiTheme="minorHAnsi" w:cstheme="minorHAnsi"/>
                <w:color w:val="000000" w:themeColor="text1"/>
              </w:rPr>
              <w:t xml:space="preserve">more </w:t>
            </w:r>
            <w:r w:rsidRPr="00926A94">
              <w:rPr>
                <w:rFonts w:asciiTheme="minorHAnsi" w:hAnsiTheme="minorHAnsi" w:cstheme="minorHAnsi"/>
                <w:color w:val="000000" w:themeColor="text1"/>
              </w:rPr>
              <w:t>information-sharing at a technical level</w:t>
            </w:r>
            <w:r w:rsidR="0020673C" w:rsidRPr="00926A94">
              <w:rPr>
                <w:rFonts w:asciiTheme="minorHAnsi" w:hAnsiTheme="minorHAnsi" w:cstheme="minorHAnsi"/>
                <w:color w:val="000000" w:themeColor="text1"/>
              </w:rPr>
              <w:t xml:space="preserve">. </w:t>
            </w:r>
          </w:p>
          <w:p w14:paraId="04BC5C67" w14:textId="2F01455E" w:rsidR="0020673C" w:rsidRPr="00926A94" w:rsidRDefault="0020673C" w:rsidP="0020673C">
            <w:pPr>
              <w:spacing w:before="120" w:after="120"/>
              <w:jc w:val="both"/>
              <w:rPr>
                <w:rFonts w:asciiTheme="minorHAnsi" w:hAnsiTheme="minorHAnsi" w:cstheme="minorHAnsi"/>
                <w:color w:val="000000" w:themeColor="text1"/>
              </w:rPr>
            </w:pPr>
            <w:r w:rsidRPr="00926A94">
              <w:rPr>
                <w:rFonts w:asciiTheme="minorHAnsi" w:hAnsiTheme="minorHAnsi" w:cstheme="minorHAnsi"/>
                <w:color w:val="000000" w:themeColor="text1"/>
              </w:rPr>
              <w:t>The JPHR's Programme Steering Committee agreed on 9 December on the activities under the Annual Work Plan for January to March 2021. This is the extension and programme wrap-up period in which the remaining activities and a limited number of new activities will be implemented, mainly focusing on women and political participation. The main counterparts during this period are the MoWHRD and Civil Society Organizations working in the context of election monitoring, reporting, and advocacy.</w:t>
            </w:r>
          </w:p>
          <w:p w14:paraId="0D379076" w14:textId="02702A5C" w:rsidR="00F977FE" w:rsidRPr="00926A94" w:rsidRDefault="00F977FE" w:rsidP="009F440B">
            <w:pPr>
              <w:spacing w:before="120" w:after="120"/>
              <w:jc w:val="both"/>
              <w:rPr>
                <w:rFonts w:asciiTheme="minorHAnsi" w:hAnsiTheme="minorHAnsi" w:cstheme="minorHAnsi"/>
                <w:color w:val="000000" w:themeColor="text1"/>
              </w:rPr>
            </w:pPr>
          </w:p>
        </w:tc>
      </w:tr>
      <w:tr w:rsidR="004269BB" w:rsidRPr="004269BB" w14:paraId="257754C7" w14:textId="77777777" w:rsidTr="001434CD">
        <w:trPr>
          <w:trHeight w:val="611"/>
        </w:trPr>
        <w:tc>
          <w:tcPr>
            <w:tcW w:w="11313" w:type="dxa"/>
            <w:gridSpan w:val="4"/>
            <w:shd w:val="clear" w:color="auto" w:fill="auto"/>
          </w:tcPr>
          <w:p w14:paraId="4F74368F" w14:textId="361375E0" w:rsidR="00AA07C1" w:rsidRPr="004269BB" w:rsidRDefault="00423951" w:rsidP="000B3EF0">
            <w:pPr>
              <w:spacing w:before="120" w:after="120"/>
              <w:jc w:val="center"/>
              <w:outlineLvl w:val="0"/>
              <w:rPr>
                <w:rFonts w:ascii="Times New Roman" w:hAnsi="Times New Roman"/>
                <w:b/>
                <w:color w:val="000000" w:themeColor="text1"/>
                <w:spacing w:val="-6"/>
                <w:sz w:val="21"/>
                <w:szCs w:val="21"/>
              </w:rPr>
            </w:pPr>
            <w:r w:rsidRPr="004269BB">
              <w:rPr>
                <w:rFonts w:ascii="Times New Roman" w:hAnsi="Times New Roman"/>
                <w:b/>
                <w:color w:val="000000" w:themeColor="text1"/>
                <w:spacing w:val="-6"/>
                <w:sz w:val="21"/>
                <w:szCs w:val="21"/>
              </w:rPr>
              <w:t>ANNUAL</w:t>
            </w:r>
            <w:r w:rsidR="00AA07C1" w:rsidRPr="004269BB">
              <w:rPr>
                <w:rFonts w:ascii="Times New Roman" w:hAnsi="Times New Roman"/>
                <w:b/>
                <w:color w:val="000000" w:themeColor="text1"/>
                <w:spacing w:val="-6"/>
                <w:sz w:val="21"/>
                <w:szCs w:val="21"/>
              </w:rPr>
              <w:t xml:space="preserve"> PROGRESS REPORT RESULTS MATRIX</w:t>
            </w: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2314"/>
              <w:gridCol w:w="2705"/>
              <w:gridCol w:w="2582"/>
              <w:gridCol w:w="3351"/>
            </w:tblGrid>
            <w:tr w:rsidR="004269BB" w:rsidRPr="00926A94" w14:paraId="574D71B0" w14:textId="77777777" w:rsidTr="004D274C">
              <w:tc>
                <w:tcPr>
                  <w:tcW w:w="10952" w:type="dxa"/>
                  <w:gridSpan w:val="4"/>
                  <w:shd w:val="clear" w:color="auto" w:fill="DEEAF6"/>
                </w:tcPr>
                <w:p w14:paraId="385DF825" w14:textId="77777777" w:rsidR="00264D4D" w:rsidRPr="00926A94" w:rsidRDefault="00264D4D" w:rsidP="000B3EF0">
                  <w:pPr>
                    <w:spacing w:after="0"/>
                    <w:contextualSpacing/>
                    <w:jc w:val="center"/>
                    <w:rPr>
                      <w:rFonts w:asciiTheme="minorHAnsi" w:hAnsiTheme="minorHAnsi" w:cstheme="minorHAnsi"/>
                      <w:b/>
                      <w:color w:val="000000" w:themeColor="text1"/>
                      <w:sz w:val="20"/>
                      <w:szCs w:val="20"/>
                      <w:lang w:eastAsia="fr-CA"/>
                    </w:rPr>
                  </w:pPr>
                  <w:r w:rsidRPr="00926A94">
                    <w:rPr>
                      <w:rFonts w:asciiTheme="minorHAnsi" w:hAnsiTheme="minorHAnsi" w:cstheme="minorHAnsi"/>
                      <w:b/>
                      <w:color w:val="000000" w:themeColor="text1"/>
                      <w:sz w:val="20"/>
                      <w:szCs w:val="20"/>
                      <w:lang w:eastAsia="fr-CA"/>
                    </w:rPr>
                    <w:t>OUTCOME STATEMENT</w:t>
                  </w:r>
                </w:p>
                <w:p w14:paraId="08058860" w14:textId="77777777" w:rsidR="00264D4D" w:rsidRPr="00926A94" w:rsidRDefault="006C539B">
                  <w:pPr>
                    <w:spacing w:after="0"/>
                    <w:contextualSpacing/>
                    <w:rPr>
                      <w:rFonts w:asciiTheme="minorHAnsi" w:hAnsiTheme="minorHAnsi" w:cstheme="minorHAnsi"/>
                      <w:b/>
                      <w:color w:val="000000" w:themeColor="text1"/>
                      <w:sz w:val="20"/>
                      <w:szCs w:val="20"/>
                      <w:lang w:eastAsia="fr-CA"/>
                    </w:rPr>
                  </w:pPr>
                  <w:r w:rsidRPr="00926A94">
                    <w:rPr>
                      <w:rFonts w:asciiTheme="minorHAnsi" w:hAnsiTheme="minorHAnsi" w:cstheme="minorHAnsi"/>
                      <w:color w:val="000000" w:themeColor="text1"/>
                      <w:sz w:val="20"/>
                      <w:szCs w:val="20"/>
                    </w:rPr>
                    <w:t>Ensuring human rights and protection are central to the security architecture through, (a) strengthening the capacity of Somalia’s federal and state security, justice and human rights institutions to implement and be accountable for human rights, child protection and Women, Peace and Security commitments, and (b) enable Somali civil society to increasingly appreciate, monitor and report on human rights, especially women’s and children’s rights violations.</w:t>
                  </w:r>
                </w:p>
              </w:tc>
            </w:tr>
            <w:tr w:rsidR="004269BB" w:rsidRPr="00926A94" w14:paraId="44341117" w14:textId="77777777" w:rsidTr="004D274C">
              <w:tc>
                <w:tcPr>
                  <w:tcW w:w="10952" w:type="dxa"/>
                  <w:gridSpan w:val="4"/>
                  <w:shd w:val="clear" w:color="auto" w:fill="DEEAF6"/>
                </w:tcPr>
                <w:p w14:paraId="510F4A39" w14:textId="77777777" w:rsidR="00076559" w:rsidRPr="00926A94" w:rsidRDefault="00076559" w:rsidP="000B3EF0">
                  <w:pPr>
                    <w:spacing w:after="0"/>
                    <w:contextualSpacing/>
                    <w:jc w:val="center"/>
                    <w:rPr>
                      <w:rFonts w:asciiTheme="minorHAnsi" w:hAnsiTheme="minorHAnsi" w:cstheme="minorHAnsi"/>
                      <w:b/>
                      <w:color w:val="000000" w:themeColor="text1"/>
                      <w:sz w:val="20"/>
                      <w:szCs w:val="20"/>
                      <w:lang w:eastAsia="fr-CA"/>
                    </w:rPr>
                  </w:pPr>
                  <w:r w:rsidRPr="00926A94">
                    <w:rPr>
                      <w:rFonts w:asciiTheme="minorHAnsi" w:hAnsiTheme="minorHAnsi" w:cstheme="minorHAnsi"/>
                      <w:b/>
                      <w:color w:val="000000" w:themeColor="text1"/>
                      <w:sz w:val="20"/>
                      <w:szCs w:val="20"/>
                      <w:lang w:eastAsia="fr-CA"/>
                    </w:rPr>
                    <w:t>SUB-OUTCOME 1 STATEMENT</w:t>
                  </w:r>
                </w:p>
                <w:p w14:paraId="529F4C04" w14:textId="77777777" w:rsidR="00076559" w:rsidRPr="00926A94" w:rsidRDefault="006C539B">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Legal, policy and institutional capacity for the promotion and protection of human rights are developed and strengthened (Federal Government of Somalia, Parliament and the National Human Rights Commission)</w:t>
                  </w:r>
                </w:p>
              </w:tc>
            </w:tr>
            <w:tr w:rsidR="004269BB" w:rsidRPr="00926A94" w14:paraId="088DDB24" w14:textId="77777777" w:rsidTr="004D274C">
              <w:tc>
                <w:tcPr>
                  <w:tcW w:w="10952" w:type="dxa"/>
                  <w:gridSpan w:val="4"/>
                  <w:shd w:val="clear" w:color="auto" w:fill="DEEAF6"/>
                </w:tcPr>
                <w:p w14:paraId="1C807ED1" w14:textId="07E8DEDC" w:rsidR="00076559" w:rsidRPr="00926A94" w:rsidRDefault="00076559" w:rsidP="00F03289">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b/>
                      <w:color w:val="000000" w:themeColor="text1"/>
                      <w:sz w:val="20"/>
                      <w:szCs w:val="20"/>
                    </w:rPr>
                    <w:t>Output 1.1</w:t>
                  </w:r>
                  <w:r w:rsidRPr="00926A94">
                    <w:rPr>
                      <w:rFonts w:asciiTheme="minorHAnsi" w:hAnsiTheme="minorHAnsi" w:cstheme="minorHAnsi"/>
                      <w:color w:val="000000" w:themeColor="text1"/>
                      <w:sz w:val="20"/>
                      <w:szCs w:val="20"/>
                    </w:rPr>
                    <w:t xml:space="preserve">: </w:t>
                  </w:r>
                  <w:r w:rsidR="006C539B" w:rsidRPr="00926A94">
                    <w:rPr>
                      <w:rFonts w:asciiTheme="minorHAnsi" w:hAnsiTheme="minorHAnsi" w:cstheme="minorHAnsi"/>
                      <w:color w:val="000000" w:themeColor="text1"/>
                      <w:sz w:val="20"/>
                      <w:szCs w:val="20"/>
                    </w:rPr>
                    <w:t>The capacity of the MoWHR</w:t>
                  </w:r>
                  <w:r w:rsidR="008033FB" w:rsidRPr="00926A94">
                    <w:rPr>
                      <w:rFonts w:asciiTheme="minorHAnsi" w:hAnsiTheme="minorHAnsi" w:cstheme="minorHAnsi"/>
                      <w:color w:val="000000" w:themeColor="text1"/>
                      <w:sz w:val="20"/>
                      <w:szCs w:val="20"/>
                    </w:rPr>
                    <w:t>D</w:t>
                  </w:r>
                  <w:r w:rsidR="006C539B" w:rsidRPr="00926A94">
                    <w:rPr>
                      <w:rFonts w:asciiTheme="minorHAnsi" w:hAnsiTheme="minorHAnsi" w:cstheme="minorHAnsi"/>
                      <w:color w:val="000000" w:themeColor="text1"/>
                      <w:sz w:val="20"/>
                      <w:szCs w:val="20"/>
                    </w:rPr>
                    <w:t xml:space="preserve"> and inter-ministerial </w:t>
                  </w:r>
                  <w:r w:rsidR="008033FB" w:rsidRPr="00926A94">
                    <w:rPr>
                      <w:rFonts w:asciiTheme="minorHAnsi" w:hAnsiTheme="minorHAnsi" w:cstheme="minorHAnsi"/>
                      <w:color w:val="000000" w:themeColor="text1"/>
                      <w:sz w:val="20"/>
                      <w:szCs w:val="20"/>
                    </w:rPr>
                    <w:t>taskforce</w:t>
                  </w:r>
                  <w:r w:rsidR="006C539B" w:rsidRPr="00926A94">
                    <w:rPr>
                      <w:rFonts w:asciiTheme="minorHAnsi" w:hAnsiTheme="minorHAnsi" w:cstheme="minorHAnsi"/>
                      <w:color w:val="000000" w:themeColor="text1"/>
                      <w:sz w:val="20"/>
                      <w:szCs w:val="20"/>
                    </w:rPr>
                    <w:t xml:space="preserve"> which includes security and justice is developed and strengthened to enable implementation of Somalia’s international and domestic human rights commitments (UPR, NAP/SVC, CRC, CAAC)</w:t>
                  </w:r>
                </w:p>
              </w:tc>
            </w:tr>
            <w:tr w:rsidR="004269BB" w:rsidRPr="00926A94" w14:paraId="4B07E964" w14:textId="77777777" w:rsidTr="004D274C">
              <w:tc>
                <w:tcPr>
                  <w:tcW w:w="2296" w:type="dxa"/>
                  <w:vMerge w:val="restart"/>
                  <w:shd w:val="clear" w:color="auto" w:fill="DEEAF6"/>
                </w:tcPr>
                <w:p w14:paraId="451CA4EE" w14:textId="77777777" w:rsidR="00076559" w:rsidRPr="00926A94" w:rsidRDefault="00076559" w:rsidP="000B3EF0">
                  <w:pPr>
                    <w:spacing w:after="0"/>
                    <w:jc w:val="center"/>
                    <w:rPr>
                      <w:rFonts w:asciiTheme="minorHAnsi" w:hAnsiTheme="minorHAnsi" w:cstheme="minorHAnsi"/>
                      <w:b/>
                      <w:color w:val="000000" w:themeColor="text1"/>
                      <w:sz w:val="20"/>
                      <w:szCs w:val="20"/>
                      <w:lang w:eastAsia="fr-CA"/>
                    </w:rPr>
                  </w:pPr>
                </w:p>
                <w:p w14:paraId="76F028C8" w14:textId="77777777" w:rsidR="00076559" w:rsidRPr="00926A94" w:rsidRDefault="00076559" w:rsidP="000B3EF0">
                  <w:pPr>
                    <w:spacing w:after="0"/>
                    <w:jc w:val="center"/>
                    <w:rPr>
                      <w:rFonts w:asciiTheme="minorHAnsi" w:hAnsiTheme="minorHAnsi" w:cstheme="minorHAnsi"/>
                      <w:b/>
                      <w:color w:val="000000" w:themeColor="text1"/>
                      <w:sz w:val="20"/>
                      <w:szCs w:val="20"/>
                      <w:lang w:eastAsia="fr-CA"/>
                    </w:rPr>
                  </w:pPr>
                  <w:r w:rsidRPr="00926A94">
                    <w:rPr>
                      <w:rFonts w:asciiTheme="minorHAnsi" w:hAnsiTheme="minorHAnsi" w:cstheme="minorHAnsi"/>
                      <w:b/>
                      <w:color w:val="000000" w:themeColor="text1"/>
                      <w:sz w:val="20"/>
                      <w:szCs w:val="20"/>
                      <w:lang w:eastAsia="fr-CA"/>
                    </w:rPr>
                    <w:t>INDICATOR</w:t>
                  </w:r>
                </w:p>
              </w:tc>
              <w:tc>
                <w:tcPr>
                  <w:tcW w:w="2677" w:type="dxa"/>
                  <w:vMerge w:val="restart"/>
                  <w:shd w:val="clear" w:color="auto" w:fill="DEEAF6"/>
                </w:tcPr>
                <w:p w14:paraId="76597731" w14:textId="77777777" w:rsidR="00076559" w:rsidRPr="00926A94" w:rsidRDefault="00076559" w:rsidP="000B3EF0">
                  <w:pPr>
                    <w:spacing w:after="0"/>
                    <w:jc w:val="center"/>
                    <w:rPr>
                      <w:rFonts w:asciiTheme="minorHAnsi" w:hAnsiTheme="minorHAnsi" w:cstheme="minorHAnsi"/>
                      <w:b/>
                      <w:color w:val="000000" w:themeColor="text1"/>
                      <w:sz w:val="20"/>
                      <w:szCs w:val="20"/>
                      <w:lang w:eastAsia="fr-CA"/>
                    </w:rPr>
                  </w:pPr>
                </w:p>
                <w:p w14:paraId="613E7A6D" w14:textId="77777777" w:rsidR="00076559" w:rsidRPr="00926A94" w:rsidRDefault="00076559" w:rsidP="000B3EF0">
                  <w:pPr>
                    <w:spacing w:after="0"/>
                    <w:jc w:val="center"/>
                    <w:rPr>
                      <w:rFonts w:asciiTheme="minorHAnsi" w:hAnsiTheme="minorHAnsi" w:cstheme="minorHAnsi"/>
                      <w:b/>
                      <w:color w:val="000000" w:themeColor="text1"/>
                      <w:sz w:val="20"/>
                      <w:szCs w:val="20"/>
                      <w:lang w:eastAsia="fr-CA"/>
                    </w:rPr>
                  </w:pPr>
                  <w:r w:rsidRPr="00926A94">
                    <w:rPr>
                      <w:rFonts w:asciiTheme="minorHAnsi" w:hAnsiTheme="minorHAnsi" w:cstheme="minorHAnsi"/>
                      <w:b/>
                      <w:color w:val="000000" w:themeColor="text1"/>
                      <w:sz w:val="20"/>
                      <w:szCs w:val="20"/>
                      <w:lang w:eastAsia="fr-CA"/>
                    </w:rPr>
                    <w:t>TARGET</w:t>
                  </w:r>
                </w:p>
              </w:tc>
              <w:tc>
                <w:tcPr>
                  <w:tcW w:w="5979" w:type="dxa"/>
                  <w:gridSpan w:val="2"/>
                  <w:shd w:val="clear" w:color="auto" w:fill="DEEAF6"/>
                </w:tcPr>
                <w:p w14:paraId="34EB8988" w14:textId="77777777" w:rsidR="00076559" w:rsidRPr="00926A94" w:rsidRDefault="00076559" w:rsidP="000B3EF0">
                  <w:pPr>
                    <w:spacing w:after="0"/>
                    <w:jc w:val="center"/>
                    <w:rPr>
                      <w:rStyle w:val="A8"/>
                      <w:rFonts w:asciiTheme="minorHAnsi" w:hAnsiTheme="minorHAnsi" w:cstheme="minorHAnsi"/>
                      <w:color w:val="000000" w:themeColor="text1"/>
                      <w:sz w:val="20"/>
                      <w:szCs w:val="20"/>
                    </w:rPr>
                  </w:pPr>
                  <w:r w:rsidRPr="00926A94">
                    <w:rPr>
                      <w:rFonts w:asciiTheme="minorHAnsi" w:hAnsiTheme="minorHAnsi" w:cstheme="minorHAnsi"/>
                      <w:b/>
                      <w:color w:val="000000" w:themeColor="text1"/>
                      <w:sz w:val="20"/>
                      <w:szCs w:val="20"/>
                      <w:lang w:eastAsia="fr-CA"/>
                    </w:rPr>
                    <w:t>PROGRESS ON OUTPUT INDICATOR</w:t>
                  </w:r>
                  <w:r w:rsidRPr="00926A94">
                    <w:rPr>
                      <w:rStyle w:val="FootnoteReference"/>
                      <w:rFonts w:asciiTheme="minorHAnsi" w:hAnsiTheme="minorHAnsi" w:cstheme="minorHAnsi"/>
                      <w:b/>
                      <w:color w:val="000000" w:themeColor="text1"/>
                      <w:sz w:val="20"/>
                      <w:szCs w:val="20"/>
                      <w:lang w:eastAsia="fr-CA"/>
                    </w:rPr>
                    <w:footnoteReference w:id="2"/>
                  </w:r>
                </w:p>
              </w:tc>
            </w:tr>
            <w:tr w:rsidR="004269BB" w:rsidRPr="00926A94" w14:paraId="1BEEBCDE" w14:textId="77777777" w:rsidTr="004D274C">
              <w:tc>
                <w:tcPr>
                  <w:tcW w:w="2296" w:type="dxa"/>
                  <w:vMerge/>
                  <w:shd w:val="clear" w:color="auto" w:fill="DEEAF6"/>
                </w:tcPr>
                <w:p w14:paraId="09918A02" w14:textId="77777777" w:rsidR="00076559" w:rsidRPr="00926A94" w:rsidRDefault="00076559" w:rsidP="00F03289">
                  <w:pPr>
                    <w:spacing w:after="0"/>
                    <w:rPr>
                      <w:rStyle w:val="A8"/>
                      <w:rFonts w:asciiTheme="minorHAnsi" w:hAnsiTheme="minorHAnsi" w:cstheme="minorHAnsi"/>
                      <w:color w:val="000000" w:themeColor="text1"/>
                      <w:sz w:val="20"/>
                      <w:szCs w:val="20"/>
                    </w:rPr>
                  </w:pPr>
                </w:p>
              </w:tc>
              <w:tc>
                <w:tcPr>
                  <w:tcW w:w="2677" w:type="dxa"/>
                  <w:vMerge/>
                  <w:shd w:val="clear" w:color="auto" w:fill="DEEAF6"/>
                </w:tcPr>
                <w:p w14:paraId="2F6818B0" w14:textId="77777777" w:rsidR="00076559" w:rsidRPr="00926A94" w:rsidRDefault="00076559" w:rsidP="00F03289">
                  <w:pPr>
                    <w:spacing w:after="0"/>
                    <w:rPr>
                      <w:rStyle w:val="A8"/>
                      <w:rFonts w:asciiTheme="minorHAnsi" w:hAnsiTheme="minorHAnsi" w:cstheme="minorHAnsi"/>
                      <w:color w:val="000000" w:themeColor="text1"/>
                      <w:sz w:val="20"/>
                      <w:szCs w:val="20"/>
                    </w:rPr>
                  </w:pPr>
                </w:p>
              </w:tc>
              <w:tc>
                <w:tcPr>
                  <w:tcW w:w="2597" w:type="dxa"/>
                  <w:shd w:val="clear" w:color="auto" w:fill="DEEAF6"/>
                </w:tcPr>
                <w:p w14:paraId="4787E6FD" w14:textId="49CCB219" w:rsidR="00076559" w:rsidRPr="00926A94" w:rsidRDefault="009B3E79" w:rsidP="000B3EF0">
                  <w:pPr>
                    <w:spacing w:after="0"/>
                    <w:jc w:val="center"/>
                    <w:rPr>
                      <w:rStyle w:val="A8"/>
                      <w:rFonts w:asciiTheme="minorHAnsi" w:hAnsiTheme="minorHAnsi" w:cstheme="minorHAnsi"/>
                      <w:color w:val="000000" w:themeColor="text1"/>
                      <w:sz w:val="20"/>
                      <w:szCs w:val="20"/>
                    </w:rPr>
                  </w:pPr>
                  <w:r w:rsidRPr="00926A94">
                    <w:rPr>
                      <w:rFonts w:asciiTheme="minorHAnsi" w:hAnsiTheme="minorHAnsi" w:cstheme="minorHAnsi"/>
                      <w:b/>
                      <w:color w:val="000000" w:themeColor="text1"/>
                      <w:sz w:val="20"/>
                      <w:szCs w:val="20"/>
                      <w:lang w:eastAsia="fr-CA"/>
                    </w:rPr>
                    <w:t>Reporting Period (</w:t>
                  </w:r>
                  <w:r w:rsidR="005B44C9" w:rsidRPr="00926A94">
                    <w:rPr>
                      <w:rFonts w:asciiTheme="minorHAnsi" w:hAnsiTheme="minorHAnsi" w:cstheme="minorHAnsi"/>
                      <w:b/>
                      <w:color w:val="000000" w:themeColor="text1"/>
                      <w:sz w:val="20"/>
                      <w:szCs w:val="20"/>
                      <w:lang w:eastAsia="fr-CA"/>
                    </w:rPr>
                    <w:t>J</w:t>
                  </w:r>
                  <w:r w:rsidR="001C0F05" w:rsidRPr="00926A94">
                    <w:rPr>
                      <w:rFonts w:asciiTheme="minorHAnsi" w:hAnsiTheme="minorHAnsi" w:cstheme="minorHAnsi"/>
                      <w:b/>
                      <w:color w:val="000000" w:themeColor="text1"/>
                      <w:sz w:val="20"/>
                      <w:szCs w:val="20"/>
                      <w:lang w:eastAsia="fr-CA"/>
                    </w:rPr>
                    <w:t>u</w:t>
                  </w:r>
                  <w:r w:rsidR="001C0F05" w:rsidRPr="00926A94">
                    <w:rPr>
                      <w:rFonts w:asciiTheme="minorHAnsi" w:hAnsiTheme="minorHAnsi" w:cstheme="minorHAnsi"/>
                      <w:b/>
                      <w:sz w:val="20"/>
                      <w:szCs w:val="20"/>
                      <w:lang w:eastAsia="fr-CA"/>
                    </w:rPr>
                    <w:t>ly</w:t>
                  </w:r>
                  <w:r w:rsidR="005B44C9" w:rsidRPr="00926A94">
                    <w:rPr>
                      <w:rFonts w:asciiTheme="minorHAnsi" w:hAnsiTheme="minorHAnsi" w:cstheme="minorHAnsi"/>
                      <w:b/>
                      <w:color w:val="000000" w:themeColor="text1"/>
                      <w:sz w:val="20"/>
                      <w:szCs w:val="20"/>
                      <w:lang w:eastAsia="fr-CA"/>
                    </w:rPr>
                    <w:t>-</w:t>
                  </w:r>
                  <w:r w:rsidR="003E2DA6" w:rsidRPr="00926A94">
                    <w:rPr>
                      <w:rFonts w:asciiTheme="minorHAnsi" w:hAnsiTheme="minorHAnsi" w:cstheme="minorHAnsi"/>
                      <w:b/>
                      <w:color w:val="000000" w:themeColor="text1"/>
                      <w:sz w:val="20"/>
                      <w:szCs w:val="20"/>
                      <w:lang w:eastAsia="fr-CA"/>
                    </w:rPr>
                    <w:t xml:space="preserve">December </w:t>
                  </w:r>
                  <w:r w:rsidR="005B44C9" w:rsidRPr="00926A94">
                    <w:rPr>
                      <w:rFonts w:asciiTheme="minorHAnsi" w:hAnsiTheme="minorHAnsi" w:cstheme="minorHAnsi"/>
                      <w:b/>
                      <w:color w:val="000000" w:themeColor="text1"/>
                      <w:sz w:val="20"/>
                      <w:szCs w:val="20"/>
                      <w:lang w:eastAsia="fr-CA"/>
                    </w:rPr>
                    <w:t>2020</w:t>
                  </w:r>
                  <w:r w:rsidRPr="00926A94">
                    <w:rPr>
                      <w:rFonts w:asciiTheme="minorHAnsi" w:hAnsiTheme="minorHAnsi" w:cstheme="minorHAnsi"/>
                      <w:b/>
                      <w:color w:val="000000" w:themeColor="text1"/>
                      <w:sz w:val="20"/>
                      <w:szCs w:val="20"/>
                      <w:lang w:eastAsia="fr-CA"/>
                    </w:rPr>
                    <w:t>)</w:t>
                  </w:r>
                </w:p>
              </w:tc>
              <w:tc>
                <w:tcPr>
                  <w:tcW w:w="3382" w:type="dxa"/>
                  <w:shd w:val="clear" w:color="auto" w:fill="DEEAF6"/>
                </w:tcPr>
                <w:p w14:paraId="43B54396" w14:textId="77777777" w:rsidR="00076559" w:rsidRPr="00926A94" w:rsidRDefault="00076559" w:rsidP="000B3EF0">
                  <w:pPr>
                    <w:spacing w:after="0"/>
                    <w:jc w:val="center"/>
                    <w:rPr>
                      <w:rStyle w:val="A8"/>
                      <w:rFonts w:asciiTheme="minorHAnsi" w:hAnsiTheme="minorHAnsi" w:cstheme="minorHAnsi"/>
                      <w:color w:val="000000" w:themeColor="text1"/>
                      <w:sz w:val="20"/>
                      <w:szCs w:val="20"/>
                    </w:rPr>
                  </w:pPr>
                  <w:r w:rsidRPr="00926A94">
                    <w:rPr>
                      <w:rFonts w:asciiTheme="minorHAnsi" w:hAnsiTheme="minorHAnsi" w:cstheme="minorHAnsi"/>
                      <w:b/>
                      <w:color w:val="000000" w:themeColor="text1"/>
                      <w:sz w:val="20"/>
                      <w:szCs w:val="20"/>
                      <w:lang w:eastAsia="fr-CA"/>
                    </w:rPr>
                    <w:t>CUMULATIVE</w:t>
                  </w:r>
                </w:p>
              </w:tc>
            </w:tr>
            <w:tr w:rsidR="004269BB" w:rsidRPr="00926A94" w14:paraId="746D281D" w14:textId="77777777" w:rsidTr="004D274C">
              <w:tc>
                <w:tcPr>
                  <w:tcW w:w="2296" w:type="dxa"/>
                  <w:shd w:val="clear" w:color="auto" w:fill="DEEAF6"/>
                </w:tcPr>
                <w:p w14:paraId="30D04F4A" w14:textId="77777777" w:rsidR="00AA07C1" w:rsidRPr="00926A94" w:rsidRDefault="006C539B"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Support provided to 1 Inter-Ministerial Committee to oversee implementation of Human Rights Roadmap, including the localisation (domestication) of Convention on the Rights of the Child, UPR, and NAP/SVC, is established/strengthened</w:t>
                  </w:r>
                </w:p>
              </w:tc>
              <w:tc>
                <w:tcPr>
                  <w:tcW w:w="2677" w:type="dxa"/>
                  <w:shd w:val="clear" w:color="auto" w:fill="DEEAF6"/>
                </w:tcPr>
                <w:p w14:paraId="427E9E07" w14:textId="77777777" w:rsidR="006C539B" w:rsidRPr="00926A94" w:rsidRDefault="006C539B"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1 inter-ministerial Committee with sub-working groups is formed:</w:t>
                  </w:r>
                </w:p>
                <w:p w14:paraId="0E814BB6" w14:textId="77777777" w:rsidR="006C539B" w:rsidRPr="00926A94" w:rsidRDefault="006C539B"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•Federal Task-Force on the domestication of the Convention on the Rights of the Child (CRC)</w:t>
                  </w:r>
                </w:p>
                <w:p w14:paraId="11423E71" w14:textId="77777777" w:rsidR="00AA07C1" w:rsidRPr="00926A94" w:rsidRDefault="006C539B"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•Federal Steering Committee on the NAP/SVC</w:t>
                  </w:r>
                </w:p>
              </w:tc>
              <w:tc>
                <w:tcPr>
                  <w:tcW w:w="2597" w:type="dxa"/>
                  <w:shd w:val="clear" w:color="auto" w:fill="DEEAF6"/>
                </w:tcPr>
                <w:p w14:paraId="0AA7E66C" w14:textId="77777777" w:rsidR="001C0F05" w:rsidRPr="00926A94" w:rsidRDefault="001C0F05" w:rsidP="001C0F05">
                  <w:pPr>
                    <w:spacing w:after="0"/>
                    <w:rPr>
                      <w:rStyle w:val="A8"/>
                      <w:rFonts w:asciiTheme="minorHAnsi" w:hAnsiTheme="minorHAnsi" w:cstheme="minorHAnsi"/>
                      <w:color w:val="000000" w:themeColor="text1"/>
                      <w:sz w:val="20"/>
                      <w:szCs w:val="20"/>
                    </w:rPr>
                  </w:pPr>
                </w:p>
                <w:p w14:paraId="663F6C4A" w14:textId="4BA4AEB5" w:rsidR="001C0F05" w:rsidRPr="00926A94" w:rsidRDefault="001C0F05" w:rsidP="001C0F05">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NAP Steering Committee includes key stakeholders from FMS and the security sector and holds quarterly coordination meetings on NAP. </w:t>
                  </w:r>
                </w:p>
                <w:p w14:paraId="2A2A2F6C" w14:textId="77777777" w:rsidR="001C0F05" w:rsidRPr="00926A94" w:rsidRDefault="001C0F05" w:rsidP="001C0F05">
                  <w:pPr>
                    <w:spacing w:after="0"/>
                    <w:rPr>
                      <w:rStyle w:val="A8"/>
                      <w:rFonts w:asciiTheme="minorHAnsi" w:hAnsiTheme="minorHAnsi" w:cstheme="minorHAnsi"/>
                      <w:color w:val="000000" w:themeColor="text1"/>
                      <w:sz w:val="20"/>
                      <w:szCs w:val="20"/>
                    </w:rPr>
                  </w:pPr>
                </w:p>
                <w:p w14:paraId="17B25C6E" w14:textId="307BE1BF" w:rsidR="00387AF8" w:rsidRPr="00926A94" w:rsidRDefault="00387AF8" w:rsidP="001C0F05">
                  <w:pPr>
                    <w:spacing w:after="0"/>
                    <w:rPr>
                      <w:rStyle w:val="A8"/>
                      <w:rFonts w:asciiTheme="minorHAnsi" w:hAnsiTheme="minorHAnsi" w:cstheme="minorHAnsi"/>
                      <w:color w:val="000000" w:themeColor="text1"/>
                      <w:sz w:val="20"/>
                      <w:szCs w:val="20"/>
                    </w:rPr>
                  </w:pPr>
                </w:p>
              </w:tc>
              <w:tc>
                <w:tcPr>
                  <w:tcW w:w="3382" w:type="dxa"/>
                  <w:shd w:val="clear" w:color="auto" w:fill="DEEAF6"/>
                </w:tcPr>
                <w:p w14:paraId="30909B24" w14:textId="77777777" w:rsidR="00502C50" w:rsidRPr="00926A94" w:rsidRDefault="00502C50" w:rsidP="00F03289">
                  <w:pPr>
                    <w:spacing w:after="0" w:line="240" w:lineRule="auto"/>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1 </w:t>
                  </w:r>
                  <w:r w:rsidRPr="00926A94">
                    <w:rPr>
                      <w:rFonts w:asciiTheme="minorHAnsi" w:hAnsiTheme="minorHAnsi" w:cstheme="minorHAnsi"/>
                      <w:color w:val="000000" w:themeColor="text1"/>
                      <w:sz w:val="20"/>
                      <w:szCs w:val="20"/>
                    </w:rPr>
                    <w:t xml:space="preserve">Inter-Ministerial Task Force with </w:t>
                  </w:r>
                  <w:r w:rsidRPr="00926A94">
                    <w:rPr>
                      <w:rStyle w:val="A8"/>
                      <w:rFonts w:asciiTheme="minorHAnsi" w:hAnsiTheme="minorHAnsi" w:cstheme="minorHAnsi"/>
                      <w:color w:val="000000" w:themeColor="text1"/>
                      <w:sz w:val="20"/>
                      <w:szCs w:val="20"/>
                    </w:rPr>
                    <w:t>14 members (F:4; M:10) is functional</w:t>
                  </w:r>
                </w:p>
                <w:p w14:paraId="369C783F" w14:textId="77777777" w:rsidR="00AA07C1" w:rsidRPr="00926A94" w:rsidRDefault="00AA07C1" w:rsidP="00F03289">
                  <w:pPr>
                    <w:spacing w:after="0"/>
                    <w:rPr>
                      <w:rStyle w:val="A8"/>
                      <w:rFonts w:asciiTheme="minorHAnsi" w:hAnsiTheme="minorHAnsi" w:cstheme="minorHAnsi"/>
                      <w:color w:val="000000" w:themeColor="text1"/>
                      <w:sz w:val="20"/>
                      <w:szCs w:val="20"/>
                    </w:rPr>
                  </w:pPr>
                </w:p>
                <w:p w14:paraId="2BBDCF79" w14:textId="77777777" w:rsidR="00502C50" w:rsidRPr="00926A94" w:rsidRDefault="00502C50"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MoWHRD FGS set up working groups in FMS</w:t>
                  </w:r>
                  <w:r w:rsidR="00387AF8" w:rsidRPr="00926A94">
                    <w:rPr>
                      <w:rStyle w:val="A8"/>
                      <w:rFonts w:asciiTheme="minorHAnsi" w:hAnsiTheme="minorHAnsi" w:cstheme="minorHAnsi"/>
                      <w:color w:val="000000" w:themeColor="text1"/>
                      <w:sz w:val="20"/>
                      <w:szCs w:val="20"/>
                    </w:rPr>
                    <w:t>, which have strengthened coordination FGS and FMS for implementation of the CRC</w:t>
                  </w:r>
                  <w:r w:rsidR="004D429C" w:rsidRPr="00926A94">
                    <w:rPr>
                      <w:rStyle w:val="A8"/>
                      <w:rFonts w:asciiTheme="minorHAnsi" w:hAnsiTheme="minorHAnsi" w:cstheme="minorHAnsi"/>
                      <w:color w:val="000000" w:themeColor="text1"/>
                      <w:sz w:val="20"/>
                      <w:szCs w:val="20"/>
                    </w:rPr>
                    <w:t>.</w:t>
                  </w:r>
                </w:p>
                <w:p w14:paraId="2BCD0C7B" w14:textId="77777777" w:rsidR="00387AF8" w:rsidRPr="00926A94" w:rsidRDefault="00387AF8" w:rsidP="00F03289">
                  <w:pPr>
                    <w:spacing w:after="0"/>
                    <w:rPr>
                      <w:rStyle w:val="A8"/>
                      <w:rFonts w:asciiTheme="minorHAnsi" w:hAnsiTheme="minorHAnsi" w:cstheme="minorHAnsi"/>
                      <w:color w:val="000000" w:themeColor="text1"/>
                      <w:sz w:val="20"/>
                      <w:szCs w:val="20"/>
                    </w:rPr>
                  </w:pPr>
                </w:p>
                <w:p w14:paraId="74649502" w14:textId="502DC9F0" w:rsidR="00F856FA" w:rsidRPr="00926A94" w:rsidRDefault="00387AF8"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NAP Steering Committee includes key stakeholders from FMS</w:t>
                  </w:r>
                  <w:r w:rsidR="00185E44" w:rsidRPr="00926A94">
                    <w:rPr>
                      <w:rStyle w:val="A8"/>
                      <w:rFonts w:asciiTheme="minorHAnsi" w:hAnsiTheme="minorHAnsi" w:cstheme="minorHAnsi"/>
                      <w:color w:val="000000" w:themeColor="text1"/>
                      <w:sz w:val="20"/>
                      <w:szCs w:val="20"/>
                    </w:rPr>
                    <w:t xml:space="preserve"> and the security sector</w:t>
                  </w:r>
                  <w:r w:rsidRPr="00926A94">
                    <w:rPr>
                      <w:rStyle w:val="A8"/>
                      <w:rFonts w:asciiTheme="minorHAnsi" w:hAnsiTheme="minorHAnsi" w:cstheme="minorHAnsi"/>
                      <w:color w:val="000000" w:themeColor="text1"/>
                      <w:sz w:val="20"/>
                      <w:szCs w:val="20"/>
                    </w:rPr>
                    <w:t xml:space="preserve">, and holds quarterly coordination meetings on NAP. </w:t>
                  </w:r>
                </w:p>
                <w:p w14:paraId="51B5751F" w14:textId="77777777" w:rsidR="00F856FA" w:rsidRPr="00926A94" w:rsidRDefault="00F856FA" w:rsidP="00F03289">
                  <w:pPr>
                    <w:spacing w:after="0"/>
                    <w:rPr>
                      <w:rStyle w:val="A8"/>
                      <w:rFonts w:asciiTheme="minorHAnsi" w:hAnsiTheme="minorHAnsi" w:cstheme="minorHAnsi"/>
                      <w:color w:val="000000" w:themeColor="text1"/>
                      <w:sz w:val="20"/>
                      <w:szCs w:val="20"/>
                    </w:rPr>
                  </w:pPr>
                </w:p>
                <w:p w14:paraId="395B08CB" w14:textId="77777777" w:rsidR="00387AF8" w:rsidRPr="00926A94" w:rsidRDefault="00F856FA"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CRC and GBV</w:t>
                  </w:r>
                  <w:r w:rsidR="00387AF8" w:rsidRPr="00926A94">
                    <w:rPr>
                      <w:rStyle w:val="A8"/>
                      <w:rFonts w:asciiTheme="minorHAnsi" w:hAnsiTheme="minorHAnsi" w:cstheme="minorHAnsi"/>
                      <w:color w:val="000000" w:themeColor="text1"/>
                      <w:sz w:val="20"/>
                      <w:szCs w:val="20"/>
                    </w:rPr>
                    <w:t xml:space="preserve"> focal points established in 17 districts of Banadir, and Gender Units established in 24 out of 26 ministries. </w:t>
                  </w:r>
                </w:p>
              </w:tc>
            </w:tr>
            <w:tr w:rsidR="004269BB" w:rsidRPr="00926A94" w14:paraId="43B25FD7" w14:textId="77777777" w:rsidTr="004D274C">
              <w:tc>
                <w:tcPr>
                  <w:tcW w:w="2296" w:type="dxa"/>
                  <w:shd w:val="clear" w:color="auto" w:fill="DEEAF6"/>
                </w:tcPr>
                <w:p w14:paraId="1AA8CE9C" w14:textId="77777777" w:rsidR="00AA07C1" w:rsidRPr="00926A94" w:rsidRDefault="006C539B"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of technical staff inducted on human rights commitments, and activities are strengthened</w:t>
                  </w:r>
                </w:p>
              </w:tc>
              <w:tc>
                <w:tcPr>
                  <w:tcW w:w="2677" w:type="dxa"/>
                  <w:shd w:val="clear" w:color="auto" w:fill="DEEAF6"/>
                </w:tcPr>
                <w:p w14:paraId="590AE3B4" w14:textId="12D80A12" w:rsidR="00AA07C1" w:rsidRPr="00926A94" w:rsidRDefault="006C539B"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2 dedicated staff embedded in the Ministry to deliver and mentor </w:t>
                  </w:r>
                  <w:r w:rsidR="003C4848" w:rsidRPr="00926A94">
                    <w:rPr>
                      <w:rStyle w:val="A8"/>
                      <w:rFonts w:asciiTheme="minorHAnsi" w:hAnsiTheme="minorHAnsi" w:cstheme="minorHAnsi"/>
                      <w:color w:val="000000" w:themeColor="text1"/>
                      <w:sz w:val="20"/>
                      <w:szCs w:val="20"/>
                    </w:rPr>
                    <w:t xml:space="preserve">relevant </w:t>
                  </w:r>
                  <w:r w:rsidRPr="00926A94">
                    <w:rPr>
                      <w:rStyle w:val="A8"/>
                      <w:rFonts w:asciiTheme="minorHAnsi" w:hAnsiTheme="minorHAnsi" w:cstheme="minorHAnsi"/>
                      <w:color w:val="000000" w:themeColor="text1"/>
                      <w:sz w:val="20"/>
                      <w:szCs w:val="20"/>
                    </w:rPr>
                    <w:t>Ministry staff on human rights activities</w:t>
                  </w:r>
                </w:p>
              </w:tc>
              <w:tc>
                <w:tcPr>
                  <w:tcW w:w="2597" w:type="dxa"/>
                  <w:shd w:val="clear" w:color="auto" w:fill="DEEAF6"/>
                </w:tcPr>
                <w:p w14:paraId="6DEA1061" w14:textId="77777777" w:rsidR="00ED7F36" w:rsidRPr="00926A94" w:rsidRDefault="00ED7F36" w:rsidP="00ED7F36">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5 key advisors recruited with different areas of technical expertise – disability rights, joint programme coordination, National Action Plan on Ending Sexual violence Coordinator, translation/quality assurance and human rights legal advisor – to mainstream human rights in the MoWHRD and in line ministries.</w:t>
                  </w:r>
                </w:p>
                <w:p w14:paraId="49E4283B" w14:textId="77777777" w:rsidR="00AA07C1" w:rsidRPr="00926A94" w:rsidRDefault="00AA07C1" w:rsidP="00F03289">
                  <w:pPr>
                    <w:spacing w:after="0"/>
                    <w:rPr>
                      <w:rStyle w:val="A8"/>
                      <w:rFonts w:asciiTheme="minorHAnsi" w:hAnsiTheme="minorHAnsi" w:cstheme="minorHAnsi"/>
                      <w:color w:val="000000" w:themeColor="text1"/>
                      <w:sz w:val="20"/>
                      <w:szCs w:val="20"/>
                    </w:rPr>
                  </w:pPr>
                </w:p>
              </w:tc>
              <w:tc>
                <w:tcPr>
                  <w:tcW w:w="3382" w:type="dxa"/>
                  <w:shd w:val="clear" w:color="auto" w:fill="DEEAF6"/>
                </w:tcPr>
                <w:p w14:paraId="50E838AC" w14:textId="4813B153" w:rsidR="00AA07C1" w:rsidRPr="00926A94" w:rsidRDefault="00F25AD0"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5 </w:t>
                  </w:r>
                  <w:r w:rsidR="00F5007D" w:rsidRPr="00926A94">
                    <w:rPr>
                      <w:rStyle w:val="A8"/>
                      <w:rFonts w:asciiTheme="minorHAnsi" w:hAnsiTheme="minorHAnsi" w:cstheme="minorHAnsi"/>
                      <w:color w:val="000000" w:themeColor="text1"/>
                      <w:sz w:val="20"/>
                      <w:szCs w:val="20"/>
                    </w:rPr>
                    <w:t xml:space="preserve">key advisors </w:t>
                  </w:r>
                  <w:r w:rsidR="001726A3" w:rsidRPr="00926A94">
                    <w:rPr>
                      <w:rStyle w:val="A8"/>
                      <w:rFonts w:asciiTheme="minorHAnsi" w:hAnsiTheme="minorHAnsi" w:cstheme="minorHAnsi"/>
                      <w:color w:val="000000" w:themeColor="text1"/>
                      <w:sz w:val="20"/>
                      <w:szCs w:val="20"/>
                    </w:rPr>
                    <w:t xml:space="preserve">recruited with </w:t>
                  </w:r>
                  <w:r w:rsidR="00F5007D" w:rsidRPr="00926A94">
                    <w:rPr>
                      <w:rStyle w:val="A8"/>
                      <w:rFonts w:asciiTheme="minorHAnsi" w:hAnsiTheme="minorHAnsi" w:cstheme="minorHAnsi"/>
                      <w:color w:val="000000" w:themeColor="text1"/>
                      <w:sz w:val="20"/>
                      <w:szCs w:val="20"/>
                    </w:rPr>
                    <w:t>different areas of technical expertise –</w:t>
                  </w:r>
                  <w:r w:rsidR="001726A3" w:rsidRPr="00926A94">
                    <w:rPr>
                      <w:rStyle w:val="A8"/>
                      <w:rFonts w:asciiTheme="minorHAnsi" w:hAnsiTheme="minorHAnsi" w:cstheme="minorHAnsi"/>
                      <w:color w:val="000000" w:themeColor="text1"/>
                      <w:sz w:val="20"/>
                      <w:szCs w:val="20"/>
                    </w:rPr>
                    <w:t xml:space="preserve"> disability rights, joint programme coordination, </w:t>
                  </w:r>
                  <w:r w:rsidR="00185E44" w:rsidRPr="00926A94">
                    <w:rPr>
                      <w:rStyle w:val="A8"/>
                      <w:rFonts w:asciiTheme="minorHAnsi" w:hAnsiTheme="minorHAnsi" w:cstheme="minorHAnsi"/>
                      <w:color w:val="000000" w:themeColor="text1"/>
                      <w:sz w:val="20"/>
                      <w:szCs w:val="20"/>
                    </w:rPr>
                    <w:t>National Action Plan on Ending Sexual</w:t>
                  </w:r>
                  <w:r w:rsidR="001726A3" w:rsidRPr="00926A94">
                    <w:rPr>
                      <w:rStyle w:val="A8"/>
                      <w:rFonts w:asciiTheme="minorHAnsi" w:hAnsiTheme="minorHAnsi" w:cstheme="minorHAnsi"/>
                      <w:color w:val="000000" w:themeColor="text1"/>
                      <w:sz w:val="20"/>
                      <w:szCs w:val="20"/>
                    </w:rPr>
                    <w:t xml:space="preserve"> violence</w:t>
                  </w:r>
                  <w:r w:rsidR="00185E44" w:rsidRPr="00926A94">
                    <w:rPr>
                      <w:rStyle w:val="A8"/>
                      <w:rFonts w:asciiTheme="minorHAnsi" w:hAnsiTheme="minorHAnsi" w:cstheme="minorHAnsi"/>
                      <w:color w:val="000000" w:themeColor="text1"/>
                      <w:sz w:val="20"/>
                      <w:szCs w:val="20"/>
                    </w:rPr>
                    <w:t xml:space="preserve"> Coordinator</w:t>
                  </w:r>
                  <w:r w:rsidR="001726A3" w:rsidRPr="00926A94">
                    <w:rPr>
                      <w:rStyle w:val="A8"/>
                      <w:rFonts w:asciiTheme="minorHAnsi" w:hAnsiTheme="minorHAnsi" w:cstheme="minorHAnsi"/>
                      <w:color w:val="000000" w:themeColor="text1"/>
                      <w:sz w:val="20"/>
                      <w:szCs w:val="20"/>
                    </w:rPr>
                    <w:t>, translation/quality assurance</w:t>
                  </w:r>
                  <w:r w:rsidRPr="00926A94">
                    <w:rPr>
                      <w:rStyle w:val="A8"/>
                      <w:rFonts w:asciiTheme="minorHAnsi" w:hAnsiTheme="minorHAnsi" w:cstheme="minorHAnsi"/>
                      <w:color w:val="000000" w:themeColor="text1"/>
                      <w:sz w:val="20"/>
                      <w:szCs w:val="20"/>
                    </w:rPr>
                    <w:t xml:space="preserve"> and human rights legal advisor</w:t>
                  </w:r>
                  <w:r w:rsidR="001726A3" w:rsidRPr="00926A94">
                    <w:rPr>
                      <w:rStyle w:val="A8"/>
                      <w:rFonts w:asciiTheme="minorHAnsi" w:hAnsiTheme="minorHAnsi" w:cstheme="minorHAnsi"/>
                      <w:color w:val="000000" w:themeColor="text1"/>
                      <w:sz w:val="20"/>
                      <w:szCs w:val="20"/>
                    </w:rPr>
                    <w:t xml:space="preserve"> – </w:t>
                  </w:r>
                  <w:r w:rsidR="00F5007D" w:rsidRPr="00926A94">
                    <w:rPr>
                      <w:rStyle w:val="A8"/>
                      <w:rFonts w:asciiTheme="minorHAnsi" w:hAnsiTheme="minorHAnsi" w:cstheme="minorHAnsi"/>
                      <w:color w:val="000000" w:themeColor="text1"/>
                      <w:sz w:val="20"/>
                      <w:szCs w:val="20"/>
                    </w:rPr>
                    <w:t>to mainstream human rights in the MoWHRD and in line ministries.</w:t>
                  </w:r>
                </w:p>
                <w:p w14:paraId="77D30522" w14:textId="77777777" w:rsidR="00F5007D" w:rsidRPr="00926A94" w:rsidRDefault="00F5007D" w:rsidP="00F03289">
                  <w:pPr>
                    <w:spacing w:after="0"/>
                    <w:rPr>
                      <w:rStyle w:val="A8"/>
                      <w:rFonts w:asciiTheme="minorHAnsi" w:hAnsiTheme="minorHAnsi" w:cstheme="minorHAnsi"/>
                      <w:color w:val="000000" w:themeColor="text1"/>
                      <w:sz w:val="20"/>
                      <w:szCs w:val="20"/>
                    </w:rPr>
                  </w:pPr>
                </w:p>
                <w:p w14:paraId="7578E3B5" w14:textId="3686A860" w:rsidR="00F5007D" w:rsidRPr="00926A94" w:rsidRDefault="00F5007D"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The advisors have been equipped with necessary human rights capacities through mentoring from UNSOM Human Rights experts</w:t>
                  </w:r>
                  <w:r w:rsidR="00A546EE" w:rsidRPr="00926A94">
                    <w:rPr>
                      <w:rStyle w:val="A8"/>
                      <w:rFonts w:asciiTheme="minorHAnsi" w:hAnsiTheme="minorHAnsi" w:cstheme="minorHAnsi"/>
                      <w:color w:val="000000" w:themeColor="text1"/>
                      <w:sz w:val="20"/>
                      <w:szCs w:val="20"/>
                    </w:rPr>
                    <w:t>.</w:t>
                  </w:r>
                </w:p>
                <w:p w14:paraId="39C4886C" w14:textId="77777777" w:rsidR="00F5007D" w:rsidRPr="00926A94" w:rsidRDefault="00F5007D" w:rsidP="00A546EE">
                  <w:pPr>
                    <w:spacing w:after="0"/>
                    <w:rPr>
                      <w:rStyle w:val="A8"/>
                      <w:rFonts w:asciiTheme="minorHAnsi" w:hAnsiTheme="minorHAnsi" w:cstheme="minorHAnsi"/>
                      <w:color w:val="000000" w:themeColor="text1"/>
                      <w:sz w:val="20"/>
                      <w:szCs w:val="20"/>
                    </w:rPr>
                  </w:pPr>
                </w:p>
              </w:tc>
            </w:tr>
            <w:tr w:rsidR="004269BB" w:rsidRPr="00926A94" w14:paraId="1145FA42" w14:textId="77777777" w:rsidTr="004D274C">
              <w:tc>
                <w:tcPr>
                  <w:tcW w:w="2296" w:type="dxa"/>
                  <w:shd w:val="clear" w:color="auto" w:fill="DEEAF6"/>
                </w:tcPr>
                <w:p w14:paraId="2D139552" w14:textId="698CCFB1" w:rsidR="006C539B" w:rsidRPr="00926A94" w:rsidRDefault="006C539B" w:rsidP="00F03289">
                  <w:pPr>
                    <w:keepNext/>
                    <w:keepLines/>
                    <w:spacing w:after="0" w:line="240" w:lineRule="auto"/>
                    <w:outlineLvl w:val="7"/>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 and frequency of coordination meetings convened by the inter-ministerial and committee and federal </w:t>
                  </w:r>
                  <w:r w:rsidR="00EC0E15" w:rsidRPr="00926A94">
                    <w:rPr>
                      <w:rFonts w:asciiTheme="minorHAnsi" w:hAnsiTheme="minorHAnsi" w:cstheme="minorHAnsi"/>
                      <w:color w:val="000000" w:themeColor="text1"/>
                      <w:sz w:val="20"/>
                      <w:szCs w:val="20"/>
                    </w:rPr>
                    <w:t>taskforce</w:t>
                  </w:r>
                  <w:r w:rsidRPr="00926A94">
                    <w:rPr>
                      <w:rFonts w:asciiTheme="minorHAnsi" w:hAnsiTheme="minorHAnsi" w:cstheme="minorHAnsi"/>
                      <w:color w:val="000000" w:themeColor="text1"/>
                      <w:sz w:val="20"/>
                      <w:szCs w:val="20"/>
                    </w:rPr>
                    <w:t xml:space="preserve"> on CRC, Steering Committee on the NAP/SVC with relevant regional state ministries </w:t>
                  </w:r>
                </w:p>
                <w:p w14:paraId="635438F0" w14:textId="77777777" w:rsidR="006C539B" w:rsidRPr="00926A94" w:rsidRDefault="006C539B" w:rsidP="00F03289">
                  <w:pPr>
                    <w:spacing w:after="0" w:line="240" w:lineRule="auto"/>
                    <w:rPr>
                      <w:rStyle w:val="A8"/>
                      <w:rFonts w:asciiTheme="minorHAnsi" w:hAnsiTheme="minorHAnsi" w:cstheme="minorHAnsi"/>
                      <w:color w:val="000000" w:themeColor="text1"/>
                      <w:sz w:val="20"/>
                      <w:szCs w:val="20"/>
                    </w:rPr>
                  </w:pPr>
                </w:p>
              </w:tc>
              <w:tc>
                <w:tcPr>
                  <w:tcW w:w="2677" w:type="dxa"/>
                  <w:shd w:val="clear" w:color="auto" w:fill="DEEAF6"/>
                </w:tcPr>
                <w:p w14:paraId="31193A56" w14:textId="77777777" w:rsidR="006C539B" w:rsidRPr="00926A94" w:rsidRDefault="006C539B"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4 quarterly meetings convened annually </w:t>
                  </w:r>
                </w:p>
                <w:p w14:paraId="2FDFC558" w14:textId="77777777" w:rsidR="006C539B" w:rsidRPr="00926A94" w:rsidRDefault="006C539B" w:rsidP="00F03289">
                  <w:pPr>
                    <w:spacing w:after="0" w:line="240" w:lineRule="auto"/>
                    <w:rPr>
                      <w:rFonts w:asciiTheme="minorHAnsi" w:hAnsiTheme="minorHAnsi" w:cstheme="minorHAnsi"/>
                      <w:color w:val="000000" w:themeColor="text1"/>
                      <w:sz w:val="20"/>
                      <w:szCs w:val="20"/>
                    </w:rPr>
                  </w:pPr>
                </w:p>
                <w:p w14:paraId="36A27B1D" w14:textId="77777777" w:rsidR="006C539B" w:rsidRPr="00926A94" w:rsidRDefault="006C539B"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4 quarterly federal task-force meeting on CRC at national-level and 2 bi-annual meetings at State-level</w:t>
                  </w:r>
                </w:p>
                <w:p w14:paraId="1259DF94" w14:textId="77777777" w:rsidR="006C539B" w:rsidRPr="00926A94" w:rsidRDefault="006C539B" w:rsidP="00F03289">
                  <w:pPr>
                    <w:spacing w:after="0" w:line="240" w:lineRule="auto"/>
                    <w:rPr>
                      <w:rFonts w:asciiTheme="minorHAnsi" w:hAnsiTheme="minorHAnsi" w:cstheme="minorHAnsi"/>
                      <w:color w:val="000000" w:themeColor="text1"/>
                      <w:sz w:val="20"/>
                      <w:szCs w:val="20"/>
                    </w:rPr>
                  </w:pPr>
                </w:p>
                <w:p w14:paraId="1CE2F4A7" w14:textId="77777777" w:rsidR="006C539B" w:rsidRPr="00926A94" w:rsidRDefault="006C539B"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6 meetings of the Steering Committee on the NAP/SVC at national and state level convened</w:t>
                  </w:r>
                </w:p>
              </w:tc>
              <w:tc>
                <w:tcPr>
                  <w:tcW w:w="2597" w:type="dxa"/>
                  <w:shd w:val="clear" w:color="auto" w:fill="DEEAF6"/>
                </w:tcPr>
                <w:p w14:paraId="335B0FFE" w14:textId="6322AD59" w:rsidR="00ED7F36" w:rsidRPr="00926A94" w:rsidRDefault="00E1378D" w:rsidP="00ED7F36">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 </w:t>
                  </w:r>
                  <w:r w:rsidR="00ED7F36" w:rsidRPr="00926A94">
                    <w:rPr>
                      <w:rStyle w:val="A8"/>
                      <w:rFonts w:asciiTheme="minorHAnsi" w:hAnsiTheme="minorHAnsi" w:cstheme="minorHAnsi"/>
                      <w:color w:val="000000" w:themeColor="text1"/>
                      <w:sz w:val="20"/>
                      <w:szCs w:val="20"/>
                    </w:rPr>
                    <w:t>1 quarterly coordination workshops with 11 resp. 10 participants (ministry staff, civil servants, advisors, HR lawyers and UNSOM)</w:t>
                  </w:r>
                </w:p>
                <w:p w14:paraId="47815FE2" w14:textId="5E94CD03" w:rsidR="00ED7F36" w:rsidRPr="00926A94" w:rsidRDefault="00ED7F36" w:rsidP="00ED7F36">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Human Rights Inter-Ministerial Task Force – convened 1 coordination meetings </w:t>
                  </w:r>
                </w:p>
                <w:p w14:paraId="49484E6C" w14:textId="27AE820B" w:rsidR="00ED7F36" w:rsidRPr="00926A94" w:rsidRDefault="00ED7F36" w:rsidP="00ED7F36">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CAAC – CAAC Working group convened 1 coordination meetings </w:t>
                  </w:r>
                </w:p>
                <w:p w14:paraId="75F55F98" w14:textId="52503B31" w:rsidR="00ED7F36" w:rsidRPr="00926A94" w:rsidRDefault="00ED7F36" w:rsidP="00ED7F36">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National Coordination Mechanism at DG-level on CAAC convened 1 coordination meeting </w:t>
                  </w:r>
                </w:p>
                <w:p w14:paraId="61614CAB" w14:textId="55C2A50E" w:rsidR="00ED7F36" w:rsidRPr="00926A94" w:rsidRDefault="00ED7F36" w:rsidP="00ED7F36">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Inter-Ministerial Coordination Meeting on Child Protection convened 1 coordination meetings </w:t>
                  </w:r>
                </w:p>
                <w:p w14:paraId="6CC71F19" w14:textId="7DE34223" w:rsidR="00ED7F36" w:rsidRPr="00926A94" w:rsidRDefault="00ED7F36" w:rsidP="00ED7F36">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NAP Steering Committee – 2 coordination meetings convened at national level.</w:t>
                  </w:r>
                </w:p>
                <w:p w14:paraId="03D76EF4" w14:textId="4EBEAB5F" w:rsidR="006C539B" w:rsidRPr="00926A94" w:rsidRDefault="00ED7F36" w:rsidP="00ED7F36">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Pillar 9 Working Group on Human Rights and Gender – convened </w:t>
                  </w:r>
                  <w:r w:rsidR="006D68B7" w:rsidRPr="00926A94">
                    <w:rPr>
                      <w:rStyle w:val="A8"/>
                      <w:rFonts w:asciiTheme="minorHAnsi" w:hAnsiTheme="minorHAnsi" w:cstheme="minorHAnsi"/>
                      <w:color w:val="000000" w:themeColor="text1"/>
                      <w:sz w:val="20"/>
                      <w:szCs w:val="20"/>
                    </w:rPr>
                    <w:t>3</w:t>
                  </w:r>
                  <w:r w:rsidRPr="00926A94">
                    <w:rPr>
                      <w:rStyle w:val="A8"/>
                      <w:rFonts w:asciiTheme="minorHAnsi" w:hAnsiTheme="minorHAnsi" w:cstheme="minorHAnsi"/>
                      <w:color w:val="000000" w:themeColor="text1"/>
                      <w:sz w:val="20"/>
                      <w:szCs w:val="20"/>
                    </w:rPr>
                    <w:t xml:space="preserve"> coordination meetings</w:t>
                  </w:r>
                </w:p>
              </w:tc>
              <w:tc>
                <w:tcPr>
                  <w:tcW w:w="3382" w:type="dxa"/>
                  <w:shd w:val="clear" w:color="auto" w:fill="DEEAF6"/>
                </w:tcPr>
                <w:p w14:paraId="7AC83192" w14:textId="77777777" w:rsidR="00E1378D" w:rsidRPr="00926A94" w:rsidRDefault="00E1378D" w:rsidP="00F03289">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2 quarterly coordination workshops with 12 resp. 15 participants (ministry staff, civil servants, advisors, HR lawyers and UNSOM)</w:t>
                  </w:r>
                </w:p>
                <w:p w14:paraId="6D22B150" w14:textId="1EBC5E99" w:rsidR="00E1378D" w:rsidRPr="00926A94" w:rsidRDefault="00E1378D" w:rsidP="00F03289">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Human Rights Inter-Ministerial Task Force – convened </w:t>
                  </w:r>
                  <w:r w:rsidR="00ED7F36" w:rsidRPr="00926A94">
                    <w:rPr>
                      <w:rStyle w:val="A8"/>
                      <w:rFonts w:asciiTheme="minorHAnsi" w:hAnsiTheme="minorHAnsi" w:cstheme="minorHAnsi"/>
                      <w:color w:val="000000" w:themeColor="text1"/>
                      <w:sz w:val="20"/>
                      <w:szCs w:val="20"/>
                    </w:rPr>
                    <w:t>2 coordination</w:t>
                  </w:r>
                  <w:r w:rsidRPr="00926A94">
                    <w:rPr>
                      <w:rStyle w:val="A8"/>
                      <w:rFonts w:asciiTheme="minorHAnsi" w:hAnsiTheme="minorHAnsi" w:cstheme="minorHAnsi"/>
                      <w:color w:val="000000" w:themeColor="text1"/>
                      <w:sz w:val="20"/>
                      <w:szCs w:val="20"/>
                    </w:rPr>
                    <w:t xml:space="preserve"> meetings </w:t>
                  </w:r>
                </w:p>
                <w:p w14:paraId="66F92CE4" w14:textId="167BD272" w:rsidR="00E1378D" w:rsidRPr="00926A94" w:rsidRDefault="00E1378D" w:rsidP="00F03289">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CAAC – CAAC Working group convened </w:t>
                  </w:r>
                  <w:r w:rsidR="001073D0" w:rsidRPr="00926A94">
                    <w:rPr>
                      <w:rStyle w:val="A8"/>
                      <w:rFonts w:asciiTheme="minorHAnsi" w:hAnsiTheme="minorHAnsi" w:cstheme="minorHAnsi"/>
                      <w:color w:val="000000" w:themeColor="text1"/>
                      <w:sz w:val="20"/>
                      <w:szCs w:val="20"/>
                    </w:rPr>
                    <w:t xml:space="preserve">2 </w:t>
                  </w:r>
                  <w:r w:rsidRPr="00926A94">
                    <w:rPr>
                      <w:rStyle w:val="A8"/>
                      <w:rFonts w:asciiTheme="minorHAnsi" w:hAnsiTheme="minorHAnsi" w:cstheme="minorHAnsi"/>
                      <w:color w:val="000000" w:themeColor="text1"/>
                      <w:sz w:val="20"/>
                      <w:szCs w:val="20"/>
                    </w:rPr>
                    <w:t xml:space="preserve">coordination meetings </w:t>
                  </w:r>
                </w:p>
                <w:p w14:paraId="003C1726" w14:textId="6A28E872" w:rsidR="00E1378D" w:rsidRPr="00926A94" w:rsidRDefault="00E1378D" w:rsidP="00F03289">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National Coordination Mechanism at DG-level on CAAC convened </w:t>
                  </w:r>
                  <w:r w:rsidR="006F45ED" w:rsidRPr="00926A94">
                    <w:rPr>
                      <w:rStyle w:val="A8"/>
                      <w:rFonts w:asciiTheme="minorHAnsi" w:hAnsiTheme="minorHAnsi" w:cstheme="minorHAnsi"/>
                      <w:color w:val="000000" w:themeColor="text1"/>
                      <w:sz w:val="20"/>
                      <w:szCs w:val="20"/>
                    </w:rPr>
                    <w:t>4</w:t>
                  </w:r>
                  <w:r w:rsidRPr="00926A94">
                    <w:rPr>
                      <w:rStyle w:val="A8"/>
                      <w:rFonts w:asciiTheme="minorHAnsi" w:hAnsiTheme="minorHAnsi" w:cstheme="minorHAnsi"/>
                      <w:color w:val="000000" w:themeColor="text1"/>
                      <w:sz w:val="20"/>
                      <w:szCs w:val="20"/>
                    </w:rPr>
                    <w:t xml:space="preserve"> coordination meeting </w:t>
                  </w:r>
                </w:p>
                <w:p w14:paraId="1C50CAFF" w14:textId="77777777" w:rsidR="00E1378D" w:rsidRPr="00926A94" w:rsidRDefault="00E1378D" w:rsidP="00F03289">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Inter-Ministerial Coordination Meeting on Child Protection convened 3 coordination meetings </w:t>
                  </w:r>
                </w:p>
                <w:p w14:paraId="3FB956CC" w14:textId="27450AA6" w:rsidR="006C502A" w:rsidRPr="00926A94" w:rsidRDefault="00E1378D" w:rsidP="00A84F57">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NAP Steering Committee – </w:t>
                  </w:r>
                  <w:r w:rsidR="008B5C2E" w:rsidRPr="00926A94">
                    <w:rPr>
                      <w:rStyle w:val="A8"/>
                      <w:rFonts w:asciiTheme="minorHAnsi" w:hAnsiTheme="minorHAnsi" w:cstheme="minorHAnsi"/>
                      <w:color w:val="000000" w:themeColor="text1"/>
                      <w:sz w:val="20"/>
                      <w:szCs w:val="20"/>
                    </w:rPr>
                    <w:t>5</w:t>
                  </w:r>
                  <w:r w:rsidRPr="00926A94">
                    <w:rPr>
                      <w:rStyle w:val="A8"/>
                      <w:rFonts w:asciiTheme="minorHAnsi" w:hAnsiTheme="minorHAnsi" w:cstheme="minorHAnsi"/>
                      <w:color w:val="000000" w:themeColor="text1"/>
                      <w:sz w:val="20"/>
                      <w:szCs w:val="20"/>
                    </w:rPr>
                    <w:t xml:space="preserve"> coordination meetings convened at national level.</w:t>
                  </w:r>
                </w:p>
                <w:p w14:paraId="2F19F12C" w14:textId="286AC0EF" w:rsidR="00E1378D" w:rsidRPr="00926A94" w:rsidRDefault="00E1378D" w:rsidP="00F03289">
                  <w:pPr>
                    <w:numPr>
                      <w:ilvl w:val="0"/>
                      <w:numId w:val="13"/>
                    </w:num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Pillar 9 Working Group on Human Rights and Gender – convened 9 coordination meetings</w:t>
                  </w:r>
                </w:p>
              </w:tc>
            </w:tr>
            <w:tr w:rsidR="004269BB" w:rsidRPr="00926A94" w14:paraId="2D59D2B6" w14:textId="77777777" w:rsidTr="004D274C">
              <w:tc>
                <w:tcPr>
                  <w:tcW w:w="2296" w:type="dxa"/>
                  <w:shd w:val="clear" w:color="auto" w:fill="DEEAF6"/>
                </w:tcPr>
                <w:p w14:paraId="449E5E37" w14:textId="77777777" w:rsidR="006C539B" w:rsidRPr="00926A94" w:rsidRDefault="006C539B"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Mechanism for the implementation of a comprehensive juvenile justice is initiated</w:t>
                  </w:r>
                </w:p>
                <w:p w14:paraId="0A912C37" w14:textId="77777777" w:rsidR="006C539B" w:rsidRPr="00926A94" w:rsidRDefault="006C539B" w:rsidP="00F03289">
                  <w:pPr>
                    <w:spacing w:after="0" w:line="240" w:lineRule="auto"/>
                    <w:rPr>
                      <w:rStyle w:val="A8"/>
                      <w:rFonts w:asciiTheme="minorHAnsi" w:hAnsiTheme="minorHAnsi" w:cstheme="minorHAnsi"/>
                      <w:color w:val="000000" w:themeColor="text1"/>
                      <w:sz w:val="20"/>
                      <w:szCs w:val="20"/>
                    </w:rPr>
                  </w:pPr>
                </w:p>
              </w:tc>
              <w:tc>
                <w:tcPr>
                  <w:tcW w:w="2677" w:type="dxa"/>
                  <w:shd w:val="clear" w:color="auto" w:fill="DEEAF6"/>
                </w:tcPr>
                <w:p w14:paraId="7E59F159" w14:textId="77777777" w:rsidR="006C539B" w:rsidRPr="00926A94" w:rsidRDefault="006C539B"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A pilot programme is implemented at federal level and at least in 1 FMS</w:t>
                  </w:r>
                </w:p>
              </w:tc>
              <w:tc>
                <w:tcPr>
                  <w:tcW w:w="2597" w:type="dxa"/>
                  <w:shd w:val="clear" w:color="auto" w:fill="DEEAF6"/>
                </w:tcPr>
                <w:p w14:paraId="7AF0BEB4" w14:textId="77777777" w:rsidR="00ED7F36" w:rsidRPr="00926A94" w:rsidRDefault="00ED7F36" w:rsidP="00ED7F36">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Developed national standard for children in detention – through consultative workshop with key stakeholders in security sector.</w:t>
                  </w:r>
                </w:p>
                <w:p w14:paraId="6E67512B" w14:textId="1E243C79" w:rsidR="006C539B" w:rsidRPr="00926A94" w:rsidRDefault="006C539B" w:rsidP="00F03289">
                  <w:pPr>
                    <w:spacing w:after="0"/>
                    <w:rPr>
                      <w:rStyle w:val="A8"/>
                      <w:rFonts w:asciiTheme="minorHAnsi" w:hAnsiTheme="minorHAnsi" w:cstheme="minorHAnsi"/>
                      <w:color w:val="000000" w:themeColor="text1"/>
                      <w:sz w:val="20"/>
                      <w:szCs w:val="20"/>
                    </w:rPr>
                  </w:pPr>
                </w:p>
              </w:tc>
              <w:tc>
                <w:tcPr>
                  <w:tcW w:w="3382" w:type="dxa"/>
                  <w:shd w:val="clear" w:color="auto" w:fill="DEEAF6"/>
                </w:tcPr>
                <w:p w14:paraId="0CA1D131" w14:textId="3016D731" w:rsidR="00F56ACB" w:rsidRPr="00926A94" w:rsidRDefault="00F56ACB"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Developed national standard for children in detention – through consultative workshop with key stakeholders in security sector</w:t>
                  </w:r>
                  <w:r w:rsidR="006F45ED" w:rsidRPr="00926A94">
                    <w:rPr>
                      <w:rStyle w:val="A8"/>
                      <w:rFonts w:asciiTheme="minorHAnsi" w:hAnsiTheme="minorHAnsi" w:cstheme="minorHAnsi"/>
                      <w:color w:val="000000" w:themeColor="text1"/>
                      <w:sz w:val="20"/>
                      <w:szCs w:val="20"/>
                    </w:rPr>
                    <w:t>.</w:t>
                  </w:r>
                </w:p>
                <w:p w14:paraId="36E2EDF0" w14:textId="77777777" w:rsidR="00F56ACB" w:rsidRPr="00926A94" w:rsidRDefault="00F56ACB" w:rsidP="00F03289">
                  <w:pPr>
                    <w:spacing w:after="0"/>
                    <w:rPr>
                      <w:rStyle w:val="A8"/>
                      <w:rFonts w:asciiTheme="minorHAnsi" w:hAnsiTheme="minorHAnsi" w:cstheme="minorHAnsi"/>
                      <w:color w:val="000000" w:themeColor="text1"/>
                      <w:sz w:val="20"/>
                      <w:szCs w:val="20"/>
                    </w:rPr>
                  </w:pPr>
                </w:p>
                <w:p w14:paraId="3ACEDF50" w14:textId="77777777" w:rsidR="006C539B" w:rsidRPr="00926A94" w:rsidRDefault="00F56ACB"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Developed National Strategy Children Associated with Armed Forces or Armed Groups (CAAFAG), visited South West and Galmudug to raise awareness about the strategy.</w:t>
                  </w:r>
                </w:p>
              </w:tc>
            </w:tr>
            <w:tr w:rsidR="004269BB" w:rsidRPr="00926A94" w14:paraId="3F679C3A" w14:textId="77777777" w:rsidTr="004D274C">
              <w:tc>
                <w:tcPr>
                  <w:tcW w:w="2296" w:type="dxa"/>
                  <w:shd w:val="clear" w:color="auto" w:fill="DEEAF6"/>
                </w:tcPr>
                <w:p w14:paraId="69F55101" w14:textId="77777777" w:rsidR="00E1378D" w:rsidRPr="00926A94" w:rsidRDefault="00E1378D"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Number of Ministry of Women and Human Rights staff/officers and other line ministries trained on human rights monitoring and implementation</w:t>
                  </w:r>
                </w:p>
              </w:tc>
              <w:tc>
                <w:tcPr>
                  <w:tcW w:w="2677" w:type="dxa"/>
                  <w:shd w:val="clear" w:color="auto" w:fill="DEEAF6"/>
                </w:tcPr>
                <w:p w14:paraId="033178BF" w14:textId="63083A3C" w:rsidR="00E1378D" w:rsidRPr="00926A94" w:rsidRDefault="00E1378D"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At least 4 people from each </w:t>
                  </w:r>
                  <w:r w:rsidR="001073D0" w:rsidRPr="00926A94">
                    <w:rPr>
                      <w:rFonts w:asciiTheme="minorHAnsi" w:hAnsiTheme="minorHAnsi" w:cstheme="minorHAnsi"/>
                      <w:color w:val="000000" w:themeColor="text1"/>
                      <w:sz w:val="20"/>
                      <w:szCs w:val="20"/>
                    </w:rPr>
                    <w:t xml:space="preserve">line </w:t>
                  </w:r>
                  <w:r w:rsidRPr="00926A94">
                    <w:rPr>
                      <w:rFonts w:asciiTheme="minorHAnsi" w:hAnsiTheme="minorHAnsi" w:cstheme="minorHAnsi"/>
                      <w:color w:val="000000" w:themeColor="text1"/>
                      <w:sz w:val="20"/>
                      <w:szCs w:val="20"/>
                    </w:rPr>
                    <w:t>ministry (15 Ministries) are trained</w:t>
                  </w:r>
                </w:p>
              </w:tc>
              <w:tc>
                <w:tcPr>
                  <w:tcW w:w="2597" w:type="dxa"/>
                  <w:shd w:val="clear" w:color="auto" w:fill="DEEAF6"/>
                </w:tcPr>
                <w:p w14:paraId="31315301" w14:textId="77777777" w:rsidR="00ED7F36" w:rsidRPr="00926A94" w:rsidRDefault="00ED7F36" w:rsidP="00ED7F36">
                  <w:pP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Number of people from each ministry trained on human rights monitoring and implementation – </w:t>
                  </w:r>
                </w:p>
                <w:p w14:paraId="4C4A1EA9" w14:textId="1ED5CC8A"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Women and Human Rights Development: 12</w:t>
                  </w:r>
                </w:p>
                <w:p w14:paraId="5287164E" w14:textId="7893CDD8"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Justice: 9</w:t>
                  </w:r>
                </w:p>
                <w:p w14:paraId="236F912B" w14:textId="5BEF252B"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Defense: 9</w:t>
                  </w:r>
                </w:p>
                <w:p w14:paraId="0A20E881" w14:textId="011E9A29"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Internal Security: 11</w:t>
                  </w:r>
                </w:p>
                <w:p w14:paraId="2B845416" w14:textId="5825C6E0"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Attorney-General’s Office: 3</w:t>
                  </w:r>
                </w:p>
                <w:p w14:paraId="0E9AA4D0" w14:textId="72FD907E"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Planning: 3</w:t>
                  </w:r>
                </w:p>
                <w:p w14:paraId="5DB18AB7" w14:textId="1BBBAAC7"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Humanitarian Affairs and Disaster Management: 4</w:t>
                  </w:r>
                </w:p>
                <w:p w14:paraId="7F236F6F" w14:textId="76BB8E1E"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Labour: 3</w:t>
                  </w:r>
                </w:p>
                <w:p w14:paraId="0D76F72E" w14:textId="2AA0CC2A"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Health: 3</w:t>
                  </w:r>
                </w:p>
                <w:p w14:paraId="27F54AF2" w14:textId="294B65AE"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Constitutional Affairs:4</w:t>
                  </w:r>
                </w:p>
                <w:p w14:paraId="0848F857" w14:textId="2F5AF373"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Education: 2</w:t>
                  </w:r>
                </w:p>
                <w:p w14:paraId="726BCD96" w14:textId="79C78796"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Public Works and Reconstruction: 2</w:t>
                  </w:r>
                </w:p>
                <w:p w14:paraId="2CBAE53C" w14:textId="04299983" w:rsidR="00ED7F36" w:rsidRPr="00926A94" w:rsidRDefault="00ED7F36" w:rsidP="004D274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Water: 2</w:t>
                  </w:r>
                </w:p>
                <w:p w14:paraId="73640E22" w14:textId="61753D97" w:rsidR="00E1378D" w:rsidRPr="00926A94" w:rsidRDefault="00ED7F36" w:rsidP="004D274C">
                  <w:pPr>
                    <w:pStyle w:val="ListParagraph"/>
                    <w:numPr>
                      <w:ilvl w:val="0"/>
                      <w:numId w:val="39"/>
                    </w:numPr>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bdr w:val="none" w:sz="0" w:space="0" w:color="auto" w:frame="1"/>
                    </w:rPr>
                    <w:t>Ministry of Information: 3</w:t>
                  </w:r>
                </w:p>
              </w:tc>
              <w:tc>
                <w:tcPr>
                  <w:tcW w:w="3382" w:type="dxa"/>
                  <w:shd w:val="clear" w:color="auto" w:fill="DEEAF6"/>
                </w:tcPr>
                <w:p w14:paraId="607F2D6E" w14:textId="31FE9980" w:rsidR="0037290A" w:rsidRPr="00926A94" w:rsidRDefault="0037290A" w:rsidP="00F03289">
                  <w:pP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Out of 16 Ministries, 10 Ministries have at least </w:t>
                  </w:r>
                  <w:r w:rsidR="001073D0" w:rsidRPr="00926A94">
                    <w:rPr>
                      <w:rFonts w:asciiTheme="minorHAnsi" w:hAnsiTheme="minorHAnsi" w:cstheme="minorHAnsi"/>
                      <w:color w:val="000000" w:themeColor="text1"/>
                      <w:sz w:val="20"/>
                      <w:szCs w:val="20"/>
                    </w:rPr>
                    <w:t>6</w:t>
                  </w:r>
                  <w:r w:rsidRPr="00926A94">
                    <w:rPr>
                      <w:rFonts w:asciiTheme="minorHAnsi" w:hAnsiTheme="minorHAnsi" w:cstheme="minorHAnsi"/>
                      <w:color w:val="000000" w:themeColor="text1"/>
                      <w:sz w:val="20"/>
                      <w:szCs w:val="20"/>
                    </w:rPr>
                    <w:t xml:space="preserve"> people trained on human rights</w:t>
                  </w:r>
                </w:p>
                <w:p w14:paraId="09FEB134" w14:textId="77777777" w:rsidR="0037290A" w:rsidRPr="00926A94" w:rsidRDefault="0037290A" w:rsidP="00F03289">
                  <w:pP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Number of people from each ministry trained on human rights monitoring and implementation – </w:t>
                  </w:r>
                </w:p>
                <w:p w14:paraId="0AE0BC02" w14:textId="47C4AB2E"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Ministry of Women and Human Rights Development: </w:t>
                  </w:r>
                  <w:r w:rsidR="008B5C2E" w:rsidRPr="00926A94">
                    <w:rPr>
                      <w:rFonts w:asciiTheme="minorHAnsi" w:hAnsiTheme="minorHAnsi" w:cstheme="minorHAnsi"/>
                      <w:color w:val="000000" w:themeColor="text1"/>
                      <w:sz w:val="20"/>
                      <w:szCs w:val="20"/>
                    </w:rPr>
                    <w:t>50</w:t>
                  </w:r>
                </w:p>
                <w:p w14:paraId="6A996154" w14:textId="5EE7D77B"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Ministry of Justice: </w:t>
                  </w:r>
                  <w:r w:rsidR="000A67FB" w:rsidRPr="00926A94">
                    <w:rPr>
                      <w:rFonts w:asciiTheme="minorHAnsi" w:hAnsiTheme="minorHAnsi" w:cstheme="minorHAnsi"/>
                      <w:color w:val="000000" w:themeColor="text1"/>
                      <w:sz w:val="20"/>
                      <w:szCs w:val="20"/>
                    </w:rPr>
                    <w:t>30</w:t>
                  </w:r>
                </w:p>
                <w:p w14:paraId="1937D418" w14:textId="1EB654BA"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Ministry of Defense: </w:t>
                  </w:r>
                  <w:r w:rsidR="001073D0" w:rsidRPr="00926A94">
                    <w:rPr>
                      <w:rFonts w:asciiTheme="minorHAnsi" w:hAnsiTheme="minorHAnsi" w:cstheme="minorHAnsi"/>
                      <w:color w:val="000000" w:themeColor="text1"/>
                      <w:sz w:val="20"/>
                      <w:szCs w:val="20"/>
                    </w:rPr>
                    <w:t>12</w:t>
                  </w:r>
                </w:p>
                <w:p w14:paraId="0FA0B1CD" w14:textId="53DD35EA"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Ministry of Internal Security: </w:t>
                  </w:r>
                  <w:r w:rsidR="001073D0" w:rsidRPr="00926A94">
                    <w:rPr>
                      <w:rFonts w:asciiTheme="minorHAnsi" w:hAnsiTheme="minorHAnsi" w:cstheme="minorHAnsi"/>
                      <w:color w:val="000000" w:themeColor="text1"/>
                      <w:sz w:val="20"/>
                      <w:szCs w:val="20"/>
                    </w:rPr>
                    <w:t>9</w:t>
                  </w:r>
                </w:p>
                <w:p w14:paraId="22D1AF36" w14:textId="686A43BF"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Attorney-General’s Office: </w:t>
                  </w:r>
                  <w:r w:rsidR="001073D0" w:rsidRPr="00926A94">
                    <w:rPr>
                      <w:rFonts w:asciiTheme="minorHAnsi" w:hAnsiTheme="minorHAnsi" w:cstheme="minorHAnsi"/>
                      <w:color w:val="000000" w:themeColor="text1"/>
                      <w:sz w:val="20"/>
                      <w:szCs w:val="20"/>
                    </w:rPr>
                    <w:t>6</w:t>
                  </w:r>
                </w:p>
                <w:p w14:paraId="613B64C3" w14:textId="77777777"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Planning: 6</w:t>
                  </w:r>
                </w:p>
                <w:p w14:paraId="3E9564E2" w14:textId="4FB5EC40"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Ministry of Humanitarian Affairs and Disaster Management: </w:t>
                  </w:r>
                  <w:r w:rsidR="001073D0" w:rsidRPr="00926A94">
                    <w:rPr>
                      <w:rFonts w:asciiTheme="minorHAnsi" w:hAnsiTheme="minorHAnsi" w:cstheme="minorHAnsi"/>
                      <w:color w:val="000000" w:themeColor="text1"/>
                      <w:sz w:val="20"/>
                      <w:szCs w:val="20"/>
                    </w:rPr>
                    <w:t>4</w:t>
                  </w:r>
                </w:p>
                <w:p w14:paraId="044BF5FE" w14:textId="11352261"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Ministry of Labour: </w:t>
                  </w:r>
                  <w:r w:rsidR="001073D0" w:rsidRPr="00926A94">
                    <w:rPr>
                      <w:rFonts w:asciiTheme="minorHAnsi" w:hAnsiTheme="minorHAnsi" w:cstheme="minorHAnsi"/>
                      <w:color w:val="000000" w:themeColor="text1"/>
                      <w:sz w:val="20"/>
                      <w:szCs w:val="20"/>
                    </w:rPr>
                    <w:t>8</w:t>
                  </w:r>
                </w:p>
                <w:p w14:paraId="7128B41D" w14:textId="77777777"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Health: 5</w:t>
                  </w:r>
                </w:p>
                <w:p w14:paraId="4192A822" w14:textId="3E748F85"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Ministry of Constitutional Affairs:</w:t>
                  </w:r>
                  <w:r w:rsidR="001073D0" w:rsidRPr="00926A94">
                    <w:rPr>
                      <w:rFonts w:asciiTheme="minorHAnsi" w:hAnsiTheme="minorHAnsi" w:cstheme="minorHAnsi"/>
                      <w:color w:val="000000" w:themeColor="text1"/>
                      <w:sz w:val="20"/>
                      <w:szCs w:val="20"/>
                    </w:rPr>
                    <w:t>8</w:t>
                  </w:r>
                </w:p>
                <w:p w14:paraId="3248F3E6" w14:textId="18B2C892"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Ministry of Education: </w:t>
                  </w:r>
                  <w:r w:rsidR="001073D0" w:rsidRPr="00926A94">
                    <w:rPr>
                      <w:rFonts w:asciiTheme="minorHAnsi" w:hAnsiTheme="minorHAnsi" w:cstheme="minorHAnsi"/>
                      <w:color w:val="000000" w:themeColor="text1"/>
                      <w:sz w:val="20"/>
                      <w:szCs w:val="20"/>
                    </w:rPr>
                    <w:t>7</w:t>
                  </w:r>
                </w:p>
                <w:p w14:paraId="33C18656" w14:textId="592A8581"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Ministry of Public Works and Reconstruction: </w:t>
                  </w:r>
                  <w:r w:rsidR="008B5C2E" w:rsidRPr="00926A94">
                    <w:rPr>
                      <w:rFonts w:asciiTheme="minorHAnsi" w:hAnsiTheme="minorHAnsi" w:cstheme="minorHAnsi"/>
                      <w:color w:val="000000" w:themeColor="text1"/>
                      <w:sz w:val="20"/>
                      <w:szCs w:val="20"/>
                    </w:rPr>
                    <w:t>2</w:t>
                  </w:r>
                </w:p>
                <w:p w14:paraId="42691586" w14:textId="62E038C7" w:rsidR="0037290A"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Ministry of Water: </w:t>
                  </w:r>
                  <w:r w:rsidR="008B5C2E" w:rsidRPr="00926A94">
                    <w:rPr>
                      <w:rFonts w:asciiTheme="minorHAnsi" w:hAnsiTheme="minorHAnsi" w:cstheme="minorHAnsi"/>
                      <w:color w:val="000000" w:themeColor="text1"/>
                      <w:sz w:val="20"/>
                      <w:szCs w:val="20"/>
                    </w:rPr>
                    <w:t>2</w:t>
                  </w:r>
                </w:p>
                <w:p w14:paraId="546B9CB5" w14:textId="1DC5480E" w:rsidR="00E1378D" w:rsidRPr="00926A94" w:rsidRDefault="0037290A" w:rsidP="004D274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bdr w:val="none" w:sz="0" w:space="0" w:color="auto" w:frame="1"/>
                    </w:rPr>
                    <w:t>Ministry of Information</w:t>
                  </w:r>
                  <w:r w:rsidR="00D60C70" w:rsidRPr="00926A94">
                    <w:rPr>
                      <w:rFonts w:asciiTheme="minorHAnsi" w:hAnsiTheme="minorHAnsi" w:cstheme="minorHAnsi"/>
                      <w:color w:val="000000" w:themeColor="text1"/>
                      <w:sz w:val="20"/>
                      <w:szCs w:val="20"/>
                      <w:bdr w:val="none" w:sz="0" w:space="0" w:color="auto" w:frame="1"/>
                    </w:rPr>
                    <w:t>:</w:t>
                  </w:r>
                  <w:r w:rsidRPr="00926A94">
                    <w:rPr>
                      <w:rFonts w:asciiTheme="minorHAnsi" w:hAnsiTheme="minorHAnsi" w:cstheme="minorHAnsi"/>
                      <w:color w:val="000000" w:themeColor="text1"/>
                      <w:sz w:val="20"/>
                      <w:szCs w:val="20"/>
                      <w:bdr w:val="none" w:sz="0" w:space="0" w:color="auto" w:frame="1"/>
                    </w:rPr>
                    <w:t xml:space="preserve"> </w:t>
                  </w:r>
                  <w:r w:rsidR="001073D0" w:rsidRPr="00926A94">
                    <w:rPr>
                      <w:rFonts w:asciiTheme="minorHAnsi" w:hAnsiTheme="minorHAnsi" w:cstheme="minorHAnsi"/>
                      <w:color w:val="000000" w:themeColor="text1"/>
                      <w:sz w:val="20"/>
                      <w:szCs w:val="20"/>
                      <w:bdr w:val="none" w:sz="0" w:space="0" w:color="auto" w:frame="1"/>
                    </w:rPr>
                    <w:t>7</w:t>
                  </w:r>
                </w:p>
              </w:tc>
            </w:tr>
            <w:tr w:rsidR="004269BB" w:rsidRPr="00926A94" w14:paraId="7D3B46A9" w14:textId="77777777" w:rsidTr="004D274C">
              <w:tc>
                <w:tcPr>
                  <w:tcW w:w="2296" w:type="dxa"/>
                  <w:shd w:val="clear" w:color="auto" w:fill="DEEAF6"/>
                </w:tcPr>
                <w:p w14:paraId="04E13A0F" w14:textId="77777777" w:rsidR="0037290A" w:rsidRPr="00926A94" w:rsidRDefault="0037290A"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Mechanism for monitoring, reporting, tracking and addressing human rights violations developed and managed by MoWHRD for each of the SNA, SPF, NISA, and Attorney-General’s Office is in place </w:t>
                  </w:r>
                </w:p>
              </w:tc>
              <w:tc>
                <w:tcPr>
                  <w:tcW w:w="2677" w:type="dxa"/>
                  <w:shd w:val="clear" w:color="auto" w:fill="DEEAF6"/>
                </w:tcPr>
                <w:p w14:paraId="4F7D14E2" w14:textId="346A11B6" w:rsidR="0037290A" w:rsidRPr="00926A94" w:rsidRDefault="0037290A"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MoWHRD has a monitoring system in place. And SNA, SPF, NISA, and Attorney-General’s Office can address/investigate/prosecute human rights related cases and sexual violence cases</w:t>
                  </w:r>
                </w:p>
              </w:tc>
              <w:tc>
                <w:tcPr>
                  <w:tcW w:w="2597" w:type="dxa"/>
                  <w:shd w:val="clear" w:color="auto" w:fill="DEEAF6"/>
                </w:tcPr>
                <w:p w14:paraId="53419878" w14:textId="504B98F7" w:rsidR="00665B2A" w:rsidRPr="00926A94" w:rsidRDefault="0020673C"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r w:rsidRPr="00926A94">
                    <w:rPr>
                      <w:rStyle w:val="A8"/>
                      <w:rFonts w:asciiTheme="minorHAnsi" w:hAnsiTheme="minorHAnsi" w:cstheme="minorHAnsi"/>
                      <w:sz w:val="20"/>
                      <w:szCs w:val="20"/>
                    </w:rPr>
                    <w:t xml:space="preserve"> </w:t>
                  </w:r>
                </w:p>
              </w:tc>
              <w:tc>
                <w:tcPr>
                  <w:tcW w:w="3382" w:type="dxa"/>
                  <w:shd w:val="clear" w:color="auto" w:fill="DEEAF6"/>
                </w:tcPr>
                <w:p w14:paraId="1683086A" w14:textId="77777777" w:rsidR="006D3D84" w:rsidRPr="00926A94" w:rsidRDefault="0037290A"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Agreement reached on the importance of advancing accountability of human rights violations, with commitment from all key stakeholders in criminal justice system on actions to be taken at the highest decision-making level to operationalize the commitment</w:t>
                  </w:r>
                  <w:r w:rsidR="006D3D84" w:rsidRPr="00926A94">
                    <w:rPr>
                      <w:rStyle w:val="A8"/>
                      <w:rFonts w:asciiTheme="minorHAnsi" w:hAnsiTheme="minorHAnsi" w:cstheme="minorHAnsi"/>
                      <w:color w:val="000000" w:themeColor="text1"/>
                      <w:sz w:val="20"/>
                      <w:szCs w:val="20"/>
                    </w:rPr>
                    <w:t>, as a result of a deliberations in a high-level conference</w:t>
                  </w:r>
                  <w:r w:rsidRPr="00926A94">
                    <w:rPr>
                      <w:rStyle w:val="A8"/>
                      <w:rFonts w:asciiTheme="minorHAnsi" w:hAnsiTheme="minorHAnsi" w:cstheme="minorHAnsi"/>
                      <w:color w:val="000000" w:themeColor="text1"/>
                      <w:sz w:val="20"/>
                      <w:szCs w:val="20"/>
                    </w:rPr>
                    <w:t xml:space="preserve">. </w:t>
                  </w:r>
                </w:p>
                <w:p w14:paraId="3BE695A9" w14:textId="77777777" w:rsidR="006D3D84" w:rsidRPr="00926A94" w:rsidRDefault="006D3D84" w:rsidP="00F03289">
                  <w:pPr>
                    <w:spacing w:after="0"/>
                    <w:rPr>
                      <w:rStyle w:val="A8"/>
                      <w:rFonts w:asciiTheme="minorHAnsi" w:hAnsiTheme="minorHAnsi" w:cstheme="minorHAnsi"/>
                      <w:color w:val="000000" w:themeColor="text1"/>
                      <w:sz w:val="20"/>
                      <w:szCs w:val="20"/>
                    </w:rPr>
                  </w:pPr>
                </w:p>
                <w:p w14:paraId="1808555B" w14:textId="77777777" w:rsidR="0037290A" w:rsidRPr="00926A94" w:rsidRDefault="0037290A"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Stakeholders present include the MOWHRD, as well as representatives from the Court of Appeal, CIG, Custodial Corps, Ministry of Justice, Ministry of Internal Security, Somali Bar Association, women groups and civil society.</w:t>
                  </w:r>
                </w:p>
                <w:p w14:paraId="12BF3930" w14:textId="77777777" w:rsidR="00902FBC" w:rsidRPr="00926A94" w:rsidRDefault="00902FBC" w:rsidP="00F03289">
                  <w:pPr>
                    <w:spacing w:after="0"/>
                    <w:rPr>
                      <w:rStyle w:val="A8"/>
                      <w:rFonts w:asciiTheme="minorHAnsi" w:hAnsiTheme="minorHAnsi" w:cstheme="minorHAnsi"/>
                      <w:color w:val="000000" w:themeColor="text1"/>
                      <w:sz w:val="20"/>
                      <w:szCs w:val="20"/>
                    </w:rPr>
                  </w:pPr>
                </w:p>
                <w:p w14:paraId="4D019199" w14:textId="0050C8ED" w:rsidR="00902FBC" w:rsidRPr="00926A94" w:rsidRDefault="00902FBC"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Some trainings have increased the capacity</w:t>
                  </w:r>
                  <w:r w:rsidR="009A60D2" w:rsidRPr="00926A94">
                    <w:rPr>
                      <w:rStyle w:val="A8"/>
                      <w:rFonts w:asciiTheme="minorHAnsi" w:hAnsiTheme="minorHAnsi" w:cstheme="minorHAnsi"/>
                      <w:color w:val="000000" w:themeColor="text1"/>
                      <w:sz w:val="20"/>
                      <w:szCs w:val="20"/>
                    </w:rPr>
                    <w:t xml:space="preserve"> </w:t>
                  </w:r>
                  <w:r w:rsidR="00BE732C" w:rsidRPr="00926A94">
                    <w:rPr>
                      <w:rStyle w:val="A8"/>
                      <w:rFonts w:asciiTheme="minorHAnsi" w:hAnsiTheme="minorHAnsi" w:cstheme="minorHAnsi"/>
                      <w:color w:val="000000" w:themeColor="text1"/>
                      <w:sz w:val="20"/>
                      <w:szCs w:val="20"/>
                    </w:rPr>
                    <w:t>of stakeholders</w:t>
                  </w:r>
                  <w:r w:rsidRPr="00926A94">
                    <w:rPr>
                      <w:rStyle w:val="A8"/>
                      <w:rFonts w:asciiTheme="minorHAnsi" w:hAnsiTheme="minorHAnsi" w:cstheme="minorHAnsi"/>
                      <w:color w:val="000000" w:themeColor="text1"/>
                      <w:sz w:val="20"/>
                      <w:szCs w:val="20"/>
                    </w:rPr>
                    <w:t xml:space="preserve"> on reporting. Notably, judges, prosecutors and the </w:t>
                  </w:r>
                  <w:r w:rsidR="009A60D2" w:rsidRPr="00926A94">
                    <w:rPr>
                      <w:rStyle w:val="A8"/>
                      <w:rFonts w:asciiTheme="minorHAnsi" w:hAnsiTheme="minorHAnsi" w:cstheme="minorHAnsi"/>
                      <w:color w:val="000000" w:themeColor="text1"/>
                      <w:sz w:val="20"/>
                      <w:szCs w:val="20"/>
                    </w:rPr>
                    <w:t>criminal investigation department</w:t>
                  </w:r>
                  <w:r w:rsidRPr="00926A94">
                    <w:rPr>
                      <w:rStyle w:val="A8"/>
                      <w:rFonts w:asciiTheme="minorHAnsi" w:hAnsiTheme="minorHAnsi" w:cstheme="minorHAnsi"/>
                      <w:color w:val="000000" w:themeColor="text1"/>
                      <w:sz w:val="20"/>
                      <w:szCs w:val="20"/>
                    </w:rPr>
                    <w:t xml:space="preserve"> have been trained on rights of detainees, the rights of women children, protection of human rights in relation to prosecution and investigations, and the role of the judiciary in the protection of human rights.</w:t>
                  </w:r>
                </w:p>
                <w:p w14:paraId="503B6609" w14:textId="77777777" w:rsidR="00902FBC" w:rsidRPr="00926A94" w:rsidRDefault="00902FBC" w:rsidP="00F03289">
                  <w:pPr>
                    <w:spacing w:after="0"/>
                    <w:rPr>
                      <w:rStyle w:val="A8"/>
                      <w:rFonts w:asciiTheme="minorHAnsi" w:hAnsiTheme="minorHAnsi" w:cstheme="minorHAnsi"/>
                      <w:color w:val="000000" w:themeColor="text1"/>
                      <w:sz w:val="20"/>
                      <w:szCs w:val="20"/>
                    </w:rPr>
                  </w:pPr>
                </w:p>
                <w:p w14:paraId="11C63DBD" w14:textId="77777777" w:rsidR="00902FBC" w:rsidRPr="00926A94" w:rsidRDefault="00902FBC"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Existing working groups have provided the forum for expanding the understanding of the content of human rights protection and responsibilities attached to the SNA, SPF, NISA and the AGO.</w:t>
                  </w:r>
                </w:p>
              </w:tc>
            </w:tr>
            <w:tr w:rsidR="004269BB" w:rsidRPr="00926A94" w14:paraId="2D0E2B7F" w14:textId="77777777" w:rsidTr="004D274C">
              <w:tc>
                <w:tcPr>
                  <w:tcW w:w="2296" w:type="dxa"/>
                  <w:shd w:val="clear" w:color="auto" w:fill="DEEAF6"/>
                </w:tcPr>
                <w:p w14:paraId="6612BAC7" w14:textId="4A44D4E3" w:rsidR="0037290A" w:rsidRPr="00926A94" w:rsidRDefault="0037290A"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 of draft laws and policies on the nexus between human rights, justice and security developed in line with human rights standards with the support of the inter-ministerial task force (Security and </w:t>
                  </w:r>
                  <w:r w:rsidR="00985346" w:rsidRPr="00926A94">
                    <w:rPr>
                      <w:rFonts w:asciiTheme="minorHAnsi" w:hAnsiTheme="minorHAnsi" w:cstheme="minorHAnsi"/>
                      <w:color w:val="000000" w:themeColor="text1"/>
                      <w:sz w:val="20"/>
                      <w:szCs w:val="20"/>
                    </w:rPr>
                    <w:t>Defense</w:t>
                  </w:r>
                  <w:r w:rsidRPr="00926A94">
                    <w:rPr>
                      <w:rFonts w:asciiTheme="minorHAnsi" w:hAnsiTheme="minorHAnsi" w:cstheme="minorHAnsi"/>
                      <w:color w:val="000000" w:themeColor="text1"/>
                      <w:sz w:val="20"/>
                      <w:szCs w:val="20"/>
                    </w:rPr>
                    <w:t xml:space="preserve"> related legislations/Policies)</w:t>
                  </w:r>
                </w:p>
              </w:tc>
              <w:tc>
                <w:tcPr>
                  <w:tcW w:w="2677" w:type="dxa"/>
                  <w:shd w:val="clear" w:color="auto" w:fill="DEEAF6"/>
                </w:tcPr>
                <w:p w14:paraId="77944805" w14:textId="4D8823BD" w:rsidR="0037290A" w:rsidRPr="00926A94" w:rsidRDefault="0037290A"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8 draft bills (including counter terrorism, Amnesty Policy/Law, penal code, citizenship, </w:t>
                  </w:r>
                  <w:r w:rsidR="009539A5" w:rsidRPr="00926A94">
                    <w:rPr>
                      <w:rFonts w:asciiTheme="minorHAnsi" w:hAnsiTheme="minorHAnsi" w:cstheme="minorHAnsi"/>
                      <w:color w:val="000000" w:themeColor="text1"/>
                      <w:sz w:val="20"/>
                      <w:szCs w:val="20"/>
                    </w:rPr>
                    <w:t xml:space="preserve">the original </w:t>
                  </w:r>
                  <w:r w:rsidRPr="00926A94">
                    <w:rPr>
                      <w:rFonts w:asciiTheme="minorHAnsi" w:hAnsiTheme="minorHAnsi" w:cstheme="minorHAnsi"/>
                      <w:color w:val="000000" w:themeColor="text1"/>
                      <w:sz w:val="20"/>
                      <w:szCs w:val="20"/>
                    </w:rPr>
                    <w:t>sexual offences, constitution</w:t>
                  </w:r>
                  <w:r w:rsidR="009539A5" w:rsidRPr="00926A94">
                    <w:rPr>
                      <w:rFonts w:asciiTheme="minorHAnsi" w:hAnsiTheme="minorHAnsi" w:cstheme="minorHAnsi"/>
                      <w:color w:val="000000" w:themeColor="text1"/>
                      <w:sz w:val="20"/>
                      <w:szCs w:val="20"/>
                    </w:rPr>
                    <w:t>al review, Anti-FGM and the Child Rights Bill</w:t>
                  </w:r>
                  <w:r w:rsidRPr="00926A94">
                    <w:rPr>
                      <w:rFonts w:asciiTheme="minorHAnsi" w:hAnsiTheme="minorHAnsi" w:cstheme="minorHAnsi"/>
                      <w:color w:val="000000" w:themeColor="text1"/>
                      <w:sz w:val="20"/>
                      <w:szCs w:val="20"/>
                    </w:rPr>
                    <w:t xml:space="preserve">) </w:t>
                  </w:r>
                </w:p>
                <w:p w14:paraId="0E9BDEF5" w14:textId="77777777" w:rsidR="0037290A" w:rsidRPr="00926A94" w:rsidRDefault="0037290A" w:rsidP="00F03289">
                  <w:pPr>
                    <w:spacing w:after="0" w:line="240" w:lineRule="auto"/>
                    <w:rPr>
                      <w:rFonts w:asciiTheme="minorHAnsi" w:hAnsiTheme="minorHAnsi" w:cstheme="minorHAnsi"/>
                      <w:color w:val="000000" w:themeColor="text1"/>
                      <w:sz w:val="20"/>
                      <w:szCs w:val="20"/>
                    </w:rPr>
                  </w:pPr>
                </w:p>
                <w:p w14:paraId="0CC5094A" w14:textId="3638E678" w:rsidR="0037290A" w:rsidRPr="00926A94" w:rsidRDefault="009539A5"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6</w:t>
                  </w:r>
                  <w:r w:rsidR="0037290A" w:rsidRPr="00926A94">
                    <w:rPr>
                      <w:rFonts w:asciiTheme="minorHAnsi" w:hAnsiTheme="minorHAnsi" w:cstheme="minorHAnsi"/>
                      <w:color w:val="000000" w:themeColor="text1"/>
                      <w:sz w:val="20"/>
                      <w:szCs w:val="20"/>
                    </w:rPr>
                    <w:t xml:space="preserve"> thematic policy/programme papers (including NDP implementation, Protection of Civilians policy developed)</w:t>
                  </w:r>
                </w:p>
              </w:tc>
              <w:tc>
                <w:tcPr>
                  <w:tcW w:w="2597" w:type="dxa"/>
                  <w:shd w:val="clear" w:color="auto" w:fill="DEEAF6"/>
                </w:tcPr>
                <w:p w14:paraId="64388482" w14:textId="1FD4FB56" w:rsidR="00902FBC" w:rsidRPr="00926A94" w:rsidRDefault="00902FBC"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 </w:t>
                  </w:r>
                  <w:r w:rsidR="00964F27" w:rsidRPr="00926A94">
                    <w:rPr>
                      <w:rStyle w:val="A8"/>
                      <w:rFonts w:asciiTheme="minorHAnsi" w:hAnsiTheme="minorHAnsi" w:cstheme="minorHAnsi"/>
                      <w:color w:val="000000" w:themeColor="text1"/>
                      <w:sz w:val="20"/>
                      <w:szCs w:val="20"/>
                    </w:rPr>
                    <w:t>N</w:t>
                  </w:r>
                  <w:r w:rsidR="0020673C" w:rsidRPr="00926A94">
                    <w:rPr>
                      <w:rStyle w:val="A8"/>
                      <w:rFonts w:asciiTheme="minorHAnsi" w:hAnsiTheme="minorHAnsi" w:cstheme="minorHAnsi"/>
                      <w:color w:val="000000" w:themeColor="text1"/>
                      <w:sz w:val="20"/>
                      <w:szCs w:val="20"/>
                    </w:rPr>
                    <w:t>o Progress</w:t>
                  </w:r>
                </w:p>
              </w:tc>
              <w:tc>
                <w:tcPr>
                  <w:tcW w:w="3382" w:type="dxa"/>
                  <w:shd w:val="clear" w:color="auto" w:fill="DEEAF6"/>
                </w:tcPr>
                <w:p w14:paraId="67406922" w14:textId="3486BA9F" w:rsidR="0037290A" w:rsidRPr="00926A94" w:rsidRDefault="00947DC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4 draft bills, </w:t>
                  </w:r>
                  <w:r w:rsidR="009539A5" w:rsidRPr="00926A94">
                    <w:rPr>
                      <w:rStyle w:val="A8"/>
                      <w:rFonts w:asciiTheme="minorHAnsi" w:hAnsiTheme="minorHAnsi" w:cstheme="minorHAnsi"/>
                      <w:color w:val="000000" w:themeColor="text1"/>
                      <w:sz w:val="20"/>
                      <w:szCs w:val="20"/>
                    </w:rPr>
                    <w:t>2</w:t>
                  </w:r>
                  <w:r w:rsidRPr="00926A94">
                    <w:rPr>
                      <w:rStyle w:val="A8"/>
                      <w:rFonts w:asciiTheme="minorHAnsi" w:hAnsiTheme="minorHAnsi" w:cstheme="minorHAnsi"/>
                      <w:color w:val="000000" w:themeColor="text1"/>
                      <w:sz w:val="20"/>
                      <w:szCs w:val="20"/>
                    </w:rPr>
                    <w:t xml:space="preserve"> policy paper completed</w:t>
                  </w:r>
                  <w:r w:rsidR="00EB1D3E" w:rsidRPr="00926A94">
                    <w:rPr>
                      <w:rStyle w:val="A8"/>
                      <w:rFonts w:asciiTheme="minorHAnsi" w:hAnsiTheme="minorHAnsi" w:cstheme="minorHAnsi"/>
                      <w:color w:val="000000" w:themeColor="text1"/>
                      <w:sz w:val="20"/>
                      <w:szCs w:val="20"/>
                    </w:rPr>
                    <w:t xml:space="preserve"> and </w:t>
                  </w:r>
                  <w:r w:rsidR="009539A5" w:rsidRPr="00926A94">
                    <w:rPr>
                      <w:rStyle w:val="A8"/>
                      <w:rFonts w:asciiTheme="minorHAnsi" w:hAnsiTheme="minorHAnsi" w:cstheme="minorHAnsi"/>
                      <w:color w:val="000000" w:themeColor="text1"/>
                      <w:sz w:val="20"/>
                      <w:szCs w:val="20"/>
                    </w:rPr>
                    <w:t xml:space="preserve">1 </w:t>
                  </w:r>
                  <w:r w:rsidR="00EB1D3E" w:rsidRPr="00926A94">
                    <w:rPr>
                      <w:rStyle w:val="A8"/>
                      <w:rFonts w:asciiTheme="minorHAnsi" w:hAnsiTheme="minorHAnsi" w:cstheme="minorHAnsi"/>
                      <w:color w:val="000000" w:themeColor="text1"/>
                      <w:sz w:val="20"/>
                      <w:szCs w:val="20"/>
                    </w:rPr>
                    <w:t>drafted</w:t>
                  </w:r>
                  <w:r w:rsidR="009539A5" w:rsidRPr="00926A94">
                    <w:rPr>
                      <w:rStyle w:val="A8"/>
                      <w:rFonts w:asciiTheme="minorHAnsi" w:hAnsiTheme="minorHAnsi" w:cstheme="minorHAnsi"/>
                      <w:color w:val="000000" w:themeColor="text1"/>
                      <w:sz w:val="20"/>
                      <w:szCs w:val="20"/>
                    </w:rPr>
                    <w:t>, pending consultations</w:t>
                  </w:r>
                  <w:r w:rsidR="00EB1D3E" w:rsidRPr="00926A94">
                    <w:rPr>
                      <w:rStyle w:val="A8"/>
                      <w:rFonts w:asciiTheme="minorHAnsi" w:hAnsiTheme="minorHAnsi" w:cstheme="minorHAnsi"/>
                      <w:color w:val="000000" w:themeColor="text1"/>
                      <w:sz w:val="20"/>
                      <w:szCs w:val="20"/>
                    </w:rPr>
                    <w:t>.</w:t>
                  </w:r>
                </w:p>
              </w:tc>
            </w:tr>
            <w:tr w:rsidR="004269BB" w:rsidRPr="00926A94" w14:paraId="44FE3D03" w14:textId="77777777" w:rsidTr="004D274C">
              <w:tc>
                <w:tcPr>
                  <w:tcW w:w="2296" w:type="dxa"/>
                  <w:shd w:val="clear" w:color="auto" w:fill="DEEAF6"/>
                </w:tcPr>
                <w:p w14:paraId="13A7816E" w14:textId="42AB69F5" w:rsidR="00F02FD9" w:rsidRPr="00926A94" w:rsidRDefault="00A97492"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2</w:t>
                  </w:r>
                  <w:r w:rsidR="00F02FD9" w:rsidRPr="00926A94">
                    <w:rPr>
                      <w:rFonts w:asciiTheme="minorHAnsi" w:hAnsiTheme="minorHAnsi" w:cstheme="minorHAnsi"/>
                      <w:color w:val="000000" w:themeColor="text1"/>
                      <w:sz w:val="20"/>
                      <w:szCs w:val="20"/>
                    </w:rPr>
                    <w:t xml:space="preserve"> treaty ratification action </w:t>
                  </w:r>
                  <w:r w:rsidR="008033FB" w:rsidRPr="00926A94">
                    <w:rPr>
                      <w:rFonts w:asciiTheme="minorHAnsi" w:hAnsiTheme="minorHAnsi" w:cstheme="minorHAnsi"/>
                      <w:color w:val="000000" w:themeColor="text1"/>
                      <w:sz w:val="20"/>
                      <w:szCs w:val="20"/>
                    </w:rPr>
                    <w:t>plans</w:t>
                  </w:r>
                  <w:r w:rsidR="00F02FD9" w:rsidRPr="00926A94">
                    <w:rPr>
                      <w:rFonts w:asciiTheme="minorHAnsi" w:hAnsiTheme="minorHAnsi" w:cstheme="minorHAnsi"/>
                      <w:color w:val="000000" w:themeColor="text1"/>
                      <w:sz w:val="20"/>
                      <w:szCs w:val="20"/>
                    </w:rPr>
                    <w:t xml:space="preserve"> developed by MoFA for treaties Somalia accepted to consider in the UPR process</w:t>
                  </w:r>
                </w:p>
              </w:tc>
              <w:tc>
                <w:tcPr>
                  <w:tcW w:w="2677" w:type="dxa"/>
                  <w:shd w:val="clear" w:color="auto" w:fill="DEEAF6"/>
                </w:tcPr>
                <w:p w14:paraId="21094803" w14:textId="5087F5FF" w:rsidR="009539A5" w:rsidRPr="00926A94" w:rsidRDefault="00F02FD9" w:rsidP="009539A5">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CEDAW ratifi</w:t>
                  </w:r>
                  <w:r w:rsidR="009539A5" w:rsidRPr="00926A94">
                    <w:rPr>
                      <w:rFonts w:asciiTheme="minorHAnsi" w:hAnsiTheme="minorHAnsi" w:cstheme="minorHAnsi"/>
                      <w:color w:val="000000" w:themeColor="text1"/>
                      <w:sz w:val="20"/>
                      <w:szCs w:val="20"/>
                    </w:rPr>
                    <w:t>cation process initiated, also initiated the International Convention on the Protection of the Rights of All Migrant Workers and Members of Their Families</w:t>
                  </w:r>
                  <w:r w:rsidR="001F1E3F" w:rsidRPr="00926A94">
                    <w:rPr>
                      <w:rFonts w:asciiTheme="minorHAnsi" w:hAnsiTheme="minorHAnsi" w:cstheme="minorHAnsi"/>
                      <w:color w:val="000000" w:themeColor="text1"/>
                      <w:sz w:val="20"/>
                      <w:szCs w:val="20"/>
                    </w:rPr>
                    <w:t xml:space="preserve"> </w:t>
                  </w:r>
                </w:p>
                <w:p w14:paraId="1C1D07B8" w14:textId="6133CBAA" w:rsidR="00F02FD9" w:rsidRPr="00926A94" w:rsidRDefault="00F02FD9" w:rsidP="00F03289">
                  <w:pPr>
                    <w:spacing w:after="0" w:line="240" w:lineRule="auto"/>
                    <w:rPr>
                      <w:rStyle w:val="A8"/>
                      <w:rFonts w:asciiTheme="minorHAnsi" w:hAnsiTheme="minorHAnsi" w:cstheme="minorHAnsi"/>
                      <w:color w:val="000000" w:themeColor="text1"/>
                      <w:sz w:val="20"/>
                      <w:szCs w:val="20"/>
                    </w:rPr>
                  </w:pPr>
                </w:p>
              </w:tc>
              <w:tc>
                <w:tcPr>
                  <w:tcW w:w="2597" w:type="dxa"/>
                  <w:shd w:val="clear" w:color="auto" w:fill="DEEAF6"/>
                </w:tcPr>
                <w:p w14:paraId="20BDDE82" w14:textId="665DE44C" w:rsidR="00F02FD9" w:rsidRPr="00926A94" w:rsidRDefault="00F154A7"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2F0DF1B3" w14:textId="7AF076EE" w:rsidR="00F02FD9" w:rsidRPr="00926A94" w:rsidRDefault="00F02FD9"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MoFA has conducted research of other countries’ approach in ratifying CEDAW in order to develop a strategy for Somalia. No support for this has been provided by JHRP, as other UN agencies outside of the joint programme are providing support.</w:t>
                  </w:r>
                </w:p>
              </w:tc>
            </w:tr>
            <w:tr w:rsidR="004269BB" w:rsidRPr="00926A94" w14:paraId="557893C1" w14:textId="77777777" w:rsidTr="004D274C">
              <w:tc>
                <w:tcPr>
                  <w:tcW w:w="2296" w:type="dxa"/>
                  <w:shd w:val="clear" w:color="auto" w:fill="DEEAF6"/>
                </w:tcPr>
                <w:p w14:paraId="687785E3" w14:textId="77777777" w:rsidR="0037290A" w:rsidRPr="00926A94" w:rsidRDefault="0037290A"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of training sessions provided to prosecutors in the FGS and FMS on human rights, juvenile justice and general criminal justice</w:t>
                  </w:r>
                </w:p>
              </w:tc>
              <w:tc>
                <w:tcPr>
                  <w:tcW w:w="2677" w:type="dxa"/>
                  <w:shd w:val="clear" w:color="auto" w:fill="DEEAF6"/>
                </w:tcPr>
                <w:p w14:paraId="4C584196" w14:textId="77777777" w:rsidR="0037290A" w:rsidRPr="00926A94" w:rsidRDefault="0037290A"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4 training sessions per year for FGS and FMS</w:t>
                  </w:r>
                </w:p>
                <w:p w14:paraId="70D8F573" w14:textId="77777777" w:rsidR="0037290A" w:rsidRPr="00926A94" w:rsidRDefault="0037290A" w:rsidP="00F03289">
                  <w:pPr>
                    <w:spacing w:after="0" w:line="240" w:lineRule="auto"/>
                    <w:rPr>
                      <w:rFonts w:asciiTheme="minorHAnsi" w:hAnsiTheme="minorHAnsi" w:cstheme="minorHAnsi"/>
                      <w:color w:val="000000" w:themeColor="text1"/>
                      <w:sz w:val="20"/>
                      <w:szCs w:val="20"/>
                    </w:rPr>
                  </w:pPr>
                </w:p>
                <w:p w14:paraId="4E4D3470" w14:textId="77777777" w:rsidR="0037290A" w:rsidRPr="00926A94" w:rsidRDefault="0037290A"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6 training sessions (1 at federal level and 5 at state-level) to create awareness specifically on child protection and justice for children mechanism</w:t>
                  </w:r>
                </w:p>
              </w:tc>
              <w:tc>
                <w:tcPr>
                  <w:tcW w:w="2597" w:type="dxa"/>
                  <w:shd w:val="clear" w:color="auto" w:fill="DEEAF6"/>
                </w:tcPr>
                <w:p w14:paraId="54C766E8" w14:textId="5F3FA99B" w:rsidR="00920ABF" w:rsidRPr="00926A94" w:rsidRDefault="0020673C"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1 training provided to strengthen the community-based reporting mechanism on Children and Armed Conflict; 1 training on the rights of persons with disabilities</w:t>
                  </w:r>
                </w:p>
                <w:p w14:paraId="5B8C96C1" w14:textId="77777777" w:rsidR="0020673C" w:rsidRPr="00926A94" w:rsidRDefault="0020673C" w:rsidP="00F03289">
                  <w:pPr>
                    <w:spacing w:after="0"/>
                    <w:rPr>
                      <w:rStyle w:val="A8"/>
                      <w:rFonts w:asciiTheme="minorHAnsi" w:hAnsiTheme="minorHAnsi" w:cstheme="minorHAnsi"/>
                      <w:color w:val="000000" w:themeColor="text1"/>
                      <w:sz w:val="20"/>
                      <w:szCs w:val="20"/>
                    </w:rPr>
                  </w:pPr>
                </w:p>
                <w:p w14:paraId="216B7549" w14:textId="0EEFD587" w:rsidR="0020673C" w:rsidRPr="00926A94" w:rsidRDefault="0020673C" w:rsidP="00F03289">
                  <w:pPr>
                    <w:spacing w:after="0"/>
                    <w:rPr>
                      <w:rStyle w:val="A8"/>
                      <w:rFonts w:asciiTheme="minorHAnsi" w:hAnsiTheme="minorHAnsi" w:cstheme="minorHAnsi"/>
                      <w:color w:val="000000" w:themeColor="text1"/>
                      <w:sz w:val="20"/>
                      <w:szCs w:val="20"/>
                    </w:rPr>
                  </w:pPr>
                </w:p>
              </w:tc>
              <w:tc>
                <w:tcPr>
                  <w:tcW w:w="3382" w:type="dxa"/>
                  <w:shd w:val="clear" w:color="auto" w:fill="DEEAF6"/>
                </w:tcPr>
                <w:p w14:paraId="7F0E92B5" w14:textId="65F8F5B7" w:rsidR="0033364D" w:rsidRPr="00926A94" w:rsidRDefault="0033364D" w:rsidP="0033364D">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2 trainings provided to prosecutors in FGS and FGS</w:t>
                  </w:r>
                  <w:r w:rsidR="00F02FD9" w:rsidRPr="00926A94">
                    <w:rPr>
                      <w:rStyle w:val="A8"/>
                      <w:rFonts w:asciiTheme="minorHAnsi" w:hAnsiTheme="minorHAnsi" w:cstheme="minorHAnsi"/>
                      <w:color w:val="000000" w:themeColor="text1"/>
                      <w:sz w:val="20"/>
                      <w:szCs w:val="20"/>
                    </w:rPr>
                    <w:t>.</w:t>
                  </w:r>
                </w:p>
                <w:p w14:paraId="1AF74FA4" w14:textId="77777777" w:rsidR="00F02FD9" w:rsidRPr="00926A94" w:rsidRDefault="00F02FD9" w:rsidP="00F03289">
                  <w:pPr>
                    <w:spacing w:after="0"/>
                    <w:rPr>
                      <w:rStyle w:val="A8"/>
                      <w:rFonts w:asciiTheme="minorHAnsi" w:hAnsiTheme="minorHAnsi" w:cstheme="minorHAnsi"/>
                      <w:color w:val="000000" w:themeColor="text1"/>
                      <w:sz w:val="20"/>
                      <w:szCs w:val="20"/>
                    </w:rPr>
                  </w:pPr>
                </w:p>
                <w:p w14:paraId="327F3748" w14:textId="6D1F1FB0" w:rsidR="0037290A" w:rsidRPr="00926A94" w:rsidRDefault="0033364D"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Prosecutors have been trained on rights of detainees, the rights of women children, protection of human rights in relation to prosecution and investigations, and the role of the judiciary in the protection of human rights, as well as approaches to crimes of sexual violence</w:t>
                  </w:r>
                </w:p>
              </w:tc>
            </w:tr>
            <w:tr w:rsidR="004269BB" w:rsidRPr="00926A94" w14:paraId="7CEA9A7C" w14:textId="77777777" w:rsidTr="004D274C">
              <w:tc>
                <w:tcPr>
                  <w:tcW w:w="10952" w:type="dxa"/>
                  <w:gridSpan w:val="4"/>
                  <w:shd w:val="clear" w:color="auto" w:fill="DEEAF6"/>
                </w:tcPr>
                <w:p w14:paraId="0DC941B6" w14:textId="77777777" w:rsidR="0037290A" w:rsidRPr="00926A94" w:rsidRDefault="0037290A" w:rsidP="00F03289">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lang w:eastAsia="fr-CA"/>
                    </w:rPr>
                    <w:t>UNDP ONLY: activity reports</w:t>
                  </w:r>
                </w:p>
              </w:tc>
            </w:tr>
            <w:tr w:rsidR="004269BB" w:rsidRPr="00926A94" w14:paraId="54E884AE" w14:textId="77777777" w:rsidTr="004D274C">
              <w:tc>
                <w:tcPr>
                  <w:tcW w:w="10952" w:type="dxa"/>
                  <w:gridSpan w:val="4"/>
                  <w:shd w:val="clear" w:color="auto" w:fill="DEEAF6"/>
                </w:tcPr>
                <w:p w14:paraId="4F35902A" w14:textId="77777777" w:rsidR="0037290A" w:rsidRPr="00926A94" w:rsidRDefault="0037290A" w:rsidP="00F03289">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b/>
                      <w:color w:val="000000" w:themeColor="text1"/>
                      <w:sz w:val="20"/>
                      <w:szCs w:val="20"/>
                    </w:rPr>
                    <w:t>Output 1.2</w:t>
                  </w:r>
                  <w:r w:rsidRPr="00926A94">
                    <w:rPr>
                      <w:rFonts w:asciiTheme="minorHAnsi" w:hAnsiTheme="minorHAnsi" w:cstheme="minorHAnsi"/>
                      <w:color w:val="000000" w:themeColor="text1"/>
                      <w:sz w:val="20"/>
                      <w:szCs w:val="20"/>
                    </w:rPr>
                    <w:t>: Federal and State Parliamentary Committees are able to ensure that legislation complies with international and domestic human rights standards and are able to effectively hold the executive to account on its human rights commitments especially for women and children.</w:t>
                  </w:r>
                </w:p>
              </w:tc>
            </w:tr>
            <w:tr w:rsidR="004269BB" w:rsidRPr="00926A94" w14:paraId="1E01D6D5" w14:textId="77777777" w:rsidTr="004D274C">
              <w:tc>
                <w:tcPr>
                  <w:tcW w:w="2296" w:type="dxa"/>
                  <w:shd w:val="clear" w:color="auto" w:fill="DEEAF6"/>
                </w:tcPr>
                <w:p w14:paraId="7736F6DA" w14:textId="77777777" w:rsidR="0037290A" w:rsidRPr="00926A94" w:rsidRDefault="0037290A"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bCs/>
                      <w:iCs/>
                      <w:color w:val="000000" w:themeColor="text1"/>
                      <w:sz w:val="20"/>
                      <w:szCs w:val="20"/>
                    </w:rPr>
                    <w:t># of human rights and security related legislation developed and reviewed by the different human rights and security committees</w:t>
                  </w:r>
                </w:p>
              </w:tc>
              <w:tc>
                <w:tcPr>
                  <w:tcW w:w="2677" w:type="dxa"/>
                  <w:shd w:val="clear" w:color="auto" w:fill="DEEAF6"/>
                </w:tcPr>
                <w:p w14:paraId="12A8FBC4" w14:textId="1AF69A43" w:rsidR="0037290A" w:rsidRPr="00926A94" w:rsidRDefault="0037290A"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Human rights and security committees review 3 draft legislation per year on its compliance with human rights (constitution, penal code, </w:t>
                  </w:r>
                  <w:r w:rsidR="00D3573E" w:rsidRPr="00926A94">
                    <w:rPr>
                      <w:rFonts w:asciiTheme="minorHAnsi" w:hAnsiTheme="minorHAnsi" w:cstheme="minorHAnsi"/>
                      <w:color w:val="000000" w:themeColor="text1"/>
                      <w:sz w:val="20"/>
                      <w:szCs w:val="20"/>
                    </w:rPr>
                    <w:t>counterterrorism</w:t>
                  </w:r>
                  <w:r w:rsidRPr="00926A94">
                    <w:rPr>
                      <w:rFonts w:asciiTheme="minorHAnsi" w:hAnsiTheme="minorHAnsi" w:cstheme="minorHAnsi"/>
                      <w:color w:val="000000" w:themeColor="text1"/>
                      <w:sz w:val="20"/>
                      <w:szCs w:val="20"/>
                    </w:rPr>
                    <w:t>, citizenship, sexual offences, justice for children/juvenile justice)</w:t>
                  </w:r>
                </w:p>
              </w:tc>
              <w:tc>
                <w:tcPr>
                  <w:tcW w:w="2597" w:type="dxa"/>
                  <w:shd w:val="clear" w:color="auto" w:fill="DEEAF6"/>
                </w:tcPr>
                <w:p w14:paraId="638AD3BA" w14:textId="178AAC27" w:rsidR="00920ABF" w:rsidRPr="00926A94" w:rsidRDefault="00F154A7"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0AA8CC58" w14:textId="77777777" w:rsidR="00125C62" w:rsidRPr="00926A94" w:rsidRDefault="00125C62"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Capacity to develop and review human rights and security related legislation has been increased by the recruitment of 1 legal advisor to the Human Rights Committee to the Upper House and 2 advisors attached to the House of the People and the Upper House.</w:t>
                  </w:r>
                </w:p>
                <w:p w14:paraId="08B3FCD3" w14:textId="77777777" w:rsidR="00125C62" w:rsidRPr="00926A94" w:rsidRDefault="00125C62" w:rsidP="00F03289">
                  <w:pPr>
                    <w:spacing w:after="0"/>
                    <w:rPr>
                      <w:rStyle w:val="A8"/>
                      <w:rFonts w:asciiTheme="minorHAnsi" w:hAnsiTheme="minorHAnsi" w:cstheme="minorHAnsi"/>
                      <w:color w:val="000000" w:themeColor="text1"/>
                      <w:sz w:val="20"/>
                      <w:szCs w:val="20"/>
                    </w:rPr>
                  </w:pPr>
                </w:p>
                <w:p w14:paraId="7BF6EE9C" w14:textId="7C25C8A9" w:rsidR="00125C62" w:rsidRPr="00926A94" w:rsidRDefault="00125C62"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The support of these advisors </w:t>
                  </w:r>
                  <w:r w:rsidR="00D3573E" w:rsidRPr="00926A94">
                    <w:rPr>
                      <w:rStyle w:val="A8"/>
                      <w:rFonts w:asciiTheme="minorHAnsi" w:hAnsiTheme="minorHAnsi" w:cstheme="minorHAnsi"/>
                      <w:color w:val="000000" w:themeColor="text1"/>
                      <w:sz w:val="20"/>
                      <w:szCs w:val="20"/>
                    </w:rPr>
                    <w:t>has</w:t>
                  </w:r>
                  <w:r w:rsidRPr="00926A94">
                    <w:rPr>
                      <w:rStyle w:val="A8"/>
                      <w:rFonts w:asciiTheme="minorHAnsi" w:hAnsiTheme="minorHAnsi" w:cstheme="minorHAnsi"/>
                      <w:color w:val="000000" w:themeColor="text1"/>
                      <w:sz w:val="20"/>
                      <w:szCs w:val="20"/>
                    </w:rPr>
                    <w:t xml:space="preserve"> assisted in the review of the Disability Agency Bill. </w:t>
                  </w:r>
                  <w:r w:rsidR="00FE6C56" w:rsidRPr="00926A94">
                    <w:rPr>
                      <w:rStyle w:val="A8"/>
                      <w:rFonts w:asciiTheme="minorHAnsi" w:hAnsiTheme="minorHAnsi" w:cstheme="minorHAnsi"/>
                      <w:color w:val="000000" w:themeColor="text1"/>
                      <w:sz w:val="20"/>
                      <w:szCs w:val="20"/>
                    </w:rPr>
                    <w:t>Further b</w:t>
                  </w:r>
                  <w:r w:rsidRPr="00926A94">
                    <w:rPr>
                      <w:rStyle w:val="A8"/>
                      <w:rFonts w:asciiTheme="minorHAnsi" w:hAnsiTheme="minorHAnsi" w:cstheme="minorHAnsi"/>
                      <w:color w:val="000000" w:themeColor="text1"/>
                      <w:sz w:val="20"/>
                      <w:szCs w:val="20"/>
                    </w:rPr>
                    <w:t>ills relating to citizenship and sexual offences are drafted but not yet tabled.</w:t>
                  </w:r>
                </w:p>
                <w:p w14:paraId="1BD03805" w14:textId="2D1C5977" w:rsidR="00920ABF" w:rsidRPr="00926A94" w:rsidRDefault="00920ABF" w:rsidP="00F03289">
                  <w:pPr>
                    <w:spacing w:after="0"/>
                    <w:rPr>
                      <w:rStyle w:val="A8"/>
                      <w:rFonts w:asciiTheme="minorHAnsi" w:hAnsiTheme="minorHAnsi" w:cstheme="minorHAnsi"/>
                      <w:color w:val="000000" w:themeColor="text1"/>
                      <w:sz w:val="20"/>
                      <w:szCs w:val="20"/>
                    </w:rPr>
                  </w:pPr>
                </w:p>
              </w:tc>
            </w:tr>
            <w:tr w:rsidR="004269BB" w:rsidRPr="00926A94" w14:paraId="7B9F6A5A" w14:textId="77777777" w:rsidTr="004D274C">
              <w:tc>
                <w:tcPr>
                  <w:tcW w:w="2296" w:type="dxa"/>
                  <w:shd w:val="clear" w:color="auto" w:fill="DEEAF6"/>
                </w:tcPr>
                <w:p w14:paraId="479B7A00"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of consultation meetings organized by human rights and security committees to engage in dialogue with citizens on draft legislation</w:t>
                  </w:r>
                </w:p>
              </w:tc>
              <w:tc>
                <w:tcPr>
                  <w:tcW w:w="2677" w:type="dxa"/>
                  <w:shd w:val="clear" w:color="auto" w:fill="DEEAF6"/>
                </w:tcPr>
                <w:p w14:paraId="32A43CEC"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1 consultation per committee per quarter.</w:t>
                  </w:r>
                </w:p>
                <w:p w14:paraId="61C20B4A" w14:textId="77777777" w:rsidR="00920ABF" w:rsidRPr="00926A94" w:rsidRDefault="00920ABF" w:rsidP="00F03289">
                  <w:pPr>
                    <w:spacing w:after="0" w:line="240" w:lineRule="auto"/>
                    <w:rPr>
                      <w:rFonts w:asciiTheme="minorHAnsi" w:hAnsiTheme="minorHAnsi" w:cstheme="minorHAnsi"/>
                      <w:color w:val="000000" w:themeColor="text1"/>
                      <w:sz w:val="20"/>
                      <w:szCs w:val="20"/>
                    </w:rPr>
                  </w:pPr>
                </w:p>
              </w:tc>
              <w:tc>
                <w:tcPr>
                  <w:tcW w:w="2597" w:type="dxa"/>
                  <w:shd w:val="clear" w:color="auto" w:fill="DEEAF6"/>
                </w:tcPr>
                <w:p w14:paraId="6C3802C0" w14:textId="6C2E2BC4" w:rsidR="00920ABF" w:rsidRPr="00926A94" w:rsidRDefault="00F154A7"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3BCE7D08" w14:textId="2C7DE2A9" w:rsidR="00920ABF" w:rsidRPr="00926A94" w:rsidRDefault="00601F20"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No </w:t>
                  </w:r>
                  <w:r w:rsidR="00142D4A" w:rsidRPr="00926A94">
                    <w:rPr>
                      <w:rStyle w:val="A8"/>
                      <w:rFonts w:asciiTheme="minorHAnsi" w:hAnsiTheme="minorHAnsi" w:cstheme="minorHAnsi"/>
                      <w:color w:val="000000" w:themeColor="text1"/>
                      <w:sz w:val="20"/>
                      <w:szCs w:val="20"/>
                    </w:rPr>
                    <w:t>progress</w:t>
                  </w:r>
                </w:p>
              </w:tc>
            </w:tr>
            <w:tr w:rsidR="004269BB" w:rsidRPr="00926A94" w14:paraId="55B2F962" w14:textId="77777777" w:rsidTr="004D274C">
              <w:tc>
                <w:tcPr>
                  <w:tcW w:w="2296" w:type="dxa"/>
                  <w:shd w:val="clear" w:color="auto" w:fill="DEEAF6"/>
                </w:tcPr>
                <w:p w14:paraId="2DC005B8"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of training sessions on human rights and legislative drafting/review conducted for relevant committees</w:t>
                  </w:r>
                </w:p>
              </w:tc>
              <w:tc>
                <w:tcPr>
                  <w:tcW w:w="2677" w:type="dxa"/>
                  <w:shd w:val="clear" w:color="auto" w:fill="DEEAF6"/>
                </w:tcPr>
                <w:p w14:paraId="3AA8239C"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1 training session per committee per quarter</w:t>
                  </w:r>
                </w:p>
              </w:tc>
              <w:tc>
                <w:tcPr>
                  <w:tcW w:w="2597" w:type="dxa"/>
                  <w:shd w:val="clear" w:color="auto" w:fill="DEEAF6"/>
                </w:tcPr>
                <w:p w14:paraId="2958A0A7" w14:textId="028DB24F" w:rsidR="00920ABF" w:rsidRPr="00926A94" w:rsidRDefault="00F154A7" w:rsidP="000E7F01">
                  <w:pPr>
                    <w:rPr>
                      <w:rStyle w:val="A8"/>
                      <w:rFonts w:asciiTheme="minorHAnsi" w:eastAsia="Times New Roman" w:hAnsiTheme="minorHAnsi" w:cstheme="minorHAnsi"/>
                      <w:color w:val="000000" w:themeColor="text1"/>
                      <w:sz w:val="20"/>
                      <w:szCs w:val="20"/>
                    </w:rPr>
                  </w:pPr>
                  <w:r w:rsidRPr="00926A94">
                    <w:rPr>
                      <w:rStyle w:val="A8"/>
                      <w:rFonts w:asciiTheme="minorHAnsi" w:eastAsia="Times New Roman" w:hAnsiTheme="minorHAnsi" w:cstheme="minorHAnsi"/>
                      <w:color w:val="000000" w:themeColor="text1"/>
                      <w:sz w:val="20"/>
                      <w:szCs w:val="20"/>
                    </w:rPr>
                    <w:t>No progress</w:t>
                  </w:r>
                </w:p>
              </w:tc>
              <w:tc>
                <w:tcPr>
                  <w:tcW w:w="3382" w:type="dxa"/>
                  <w:shd w:val="clear" w:color="auto" w:fill="DEEAF6"/>
                </w:tcPr>
                <w:p w14:paraId="5F803D0D" w14:textId="1CCB91CB" w:rsidR="008718C8" w:rsidRPr="00926A94" w:rsidRDefault="00601F20" w:rsidP="00F03289">
                  <w:pPr>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No </w:t>
                  </w:r>
                  <w:r w:rsidR="00142D4A" w:rsidRPr="00926A94">
                    <w:rPr>
                      <w:rFonts w:asciiTheme="minorHAnsi" w:hAnsiTheme="minorHAnsi" w:cstheme="minorHAnsi"/>
                      <w:color w:val="000000" w:themeColor="text1"/>
                      <w:sz w:val="20"/>
                      <w:szCs w:val="20"/>
                    </w:rPr>
                    <w:t>progress</w:t>
                  </w:r>
                </w:p>
              </w:tc>
            </w:tr>
            <w:tr w:rsidR="004269BB" w:rsidRPr="00926A94" w14:paraId="049E5F8D" w14:textId="77777777" w:rsidTr="004D274C">
              <w:tc>
                <w:tcPr>
                  <w:tcW w:w="2296" w:type="dxa"/>
                  <w:shd w:val="clear" w:color="auto" w:fill="DEEAF6"/>
                </w:tcPr>
                <w:p w14:paraId="4E160063" w14:textId="77777777" w:rsidR="00920ABF" w:rsidRPr="00926A94" w:rsidRDefault="00920ABF" w:rsidP="00F03289">
                  <w:pPr>
                    <w:pBdr>
                      <w:top w:val="nil"/>
                      <w:left w:val="nil"/>
                      <w:bottom w:val="nil"/>
                      <w:right w:val="nil"/>
                      <w:between w:val="nil"/>
                      <w:bar w:val="nil"/>
                    </w:pBdr>
                    <w:spacing w:after="0" w:line="240" w:lineRule="auto"/>
                    <w:rPr>
                      <w:rFonts w:asciiTheme="minorHAnsi" w:eastAsia="Arial Unicode MS" w:hAnsiTheme="minorHAnsi" w:cstheme="minorHAnsi"/>
                      <w:color w:val="000000" w:themeColor="text1"/>
                      <w:sz w:val="20"/>
                      <w:szCs w:val="20"/>
                      <w:bdr w:val="nil"/>
                    </w:rPr>
                  </w:pPr>
                  <w:r w:rsidRPr="00926A94">
                    <w:rPr>
                      <w:rFonts w:asciiTheme="minorHAnsi" w:hAnsiTheme="minorHAnsi" w:cstheme="minorHAnsi"/>
                      <w:color w:val="000000" w:themeColor="text1"/>
                      <w:sz w:val="20"/>
                      <w:szCs w:val="20"/>
                    </w:rPr>
                    <w:t>Established and functional electronic database with human rights related studies and data, constantly updated and include specialised human rights sub-areas to support the legislative functions of parliamentary committees</w:t>
                  </w:r>
                </w:p>
              </w:tc>
              <w:tc>
                <w:tcPr>
                  <w:tcW w:w="2677" w:type="dxa"/>
                  <w:shd w:val="clear" w:color="auto" w:fill="DEEAF6"/>
                </w:tcPr>
                <w:p w14:paraId="3D19C35C"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Database launched with 500 articles, papers and books in the database  </w:t>
                  </w:r>
                </w:p>
              </w:tc>
              <w:tc>
                <w:tcPr>
                  <w:tcW w:w="2597" w:type="dxa"/>
                  <w:shd w:val="clear" w:color="auto" w:fill="DEEAF6"/>
                </w:tcPr>
                <w:p w14:paraId="206881C2"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6446A114"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r>
            <w:tr w:rsidR="004269BB" w:rsidRPr="00926A94" w14:paraId="6EDC6E49" w14:textId="77777777" w:rsidTr="004D274C">
              <w:tc>
                <w:tcPr>
                  <w:tcW w:w="2296" w:type="dxa"/>
                  <w:shd w:val="clear" w:color="auto" w:fill="DEEAF6"/>
                </w:tcPr>
                <w:p w14:paraId="4AC44B2F" w14:textId="77777777" w:rsidR="00920ABF" w:rsidRPr="00926A94" w:rsidRDefault="00920ABF"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of investigations/enquiries done by security/HRs committees in parliament into grave or systemic HRs violations</w:t>
                  </w:r>
                </w:p>
              </w:tc>
              <w:tc>
                <w:tcPr>
                  <w:tcW w:w="2677" w:type="dxa"/>
                  <w:shd w:val="clear" w:color="auto" w:fill="DEEAF6"/>
                </w:tcPr>
                <w:p w14:paraId="6785354B" w14:textId="77777777" w:rsidR="00920ABF" w:rsidRPr="00926A94" w:rsidRDefault="00920ABF"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1 Parliamentary Committee enquiry conducted</w:t>
                  </w:r>
                </w:p>
              </w:tc>
              <w:tc>
                <w:tcPr>
                  <w:tcW w:w="2597" w:type="dxa"/>
                  <w:shd w:val="clear" w:color="auto" w:fill="DEEAF6"/>
                </w:tcPr>
                <w:p w14:paraId="7C5A7BAC"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3647783C"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r>
            <w:tr w:rsidR="004269BB" w:rsidRPr="00926A94" w14:paraId="0E044E98" w14:textId="77777777" w:rsidTr="004D274C">
              <w:tc>
                <w:tcPr>
                  <w:tcW w:w="2296" w:type="dxa"/>
                  <w:shd w:val="clear" w:color="auto" w:fill="DEEAF6"/>
                </w:tcPr>
                <w:p w14:paraId="197FD438"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of periodic meetings held with civil society organisations, think tanks, and academic institutions to strengthen inclusive participation and building constructive dialogue on human rights in security service delivery</w:t>
                  </w:r>
                </w:p>
              </w:tc>
              <w:tc>
                <w:tcPr>
                  <w:tcW w:w="2677" w:type="dxa"/>
                  <w:shd w:val="clear" w:color="auto" w:fill="DEEAF6"/>
                </w:tcPr>
                <w:p w14:paraId="57FD18D2" w14:textId="77777777" w:rsidR="00920ABF" w:rsidRPr="00926A94" w:rsidRDefault="00920ABF"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First televised Chatham house style discussion by parliamentary committees on human rights and security with stakeholders (1 per year per committee)</w:t>
                  </w:r>
                </w:p>
              </w:tc>
              <w:tc>
                <w:tcPr>
                  <w:tcW w:w="2597" w:type="dxa"/>
                  <w:shd w:val="clear" w:color="auto" w:fill="DEEAF6"/>
                </w:tcPr>
                <w:p w14:paraId="23AE1E23"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69C6E321"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r>
            <w:tr w:rsidR="004269BB" w:rsidRPr="00926A94" w14:paraId="1F308B95" w14:textId="77777777" w:rsidTr="004D274C">
              <w:tc>
                <w:tcPr>
                  <w:tcW w:w="2296" w:type="dxa"/>
                  <w:shd w:val="clear" w:color="auto" w:fill="DEEAF6"/>
                </w:tcPr>
                <w:p w14:paraId="5647DC62"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of working sessions by human rights and security committees on budgetary/financial oversight and analysis with specific focus on human rights</w:t>
                  </w:r>
                </w:p>
              </w:tc>
              <w:tc>
                <w:tcPr>
                  <w:tcW w:w="2677" w:type="dxa"/>
                  <w:shd w:val="clear" w:color="auto" w:fill="DEEAF6"/>
                </w:tcPr>
                <w:p w14:paraId="1DDE7A2A"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2 budgetary/financial review sessions per year per committee</w:t>
                  </w:r>
                </w:p>
              </w:tc>
              <w:tc>
                <w:tcPr>
                  <w:tcW w:w="2597" w:type="dxa"/>
                  <w:shd w:val="clear" w:color="auto" w:fill="DEEAF6"/>
                </w:tcPr>
                <w:p w14:paraId="7B015992"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7DD63EB4"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r>
            <w:tr w:rsidR="004269BB" w:rsidRPr="00926A94" w14:paraId="72D05D1F" w14:textId="77777777" w:rsidTr="004D274C">
              <w:tc>
                <w:tcPr>
                  <w:tcW w:w="2296" w:type="dxa"/>
                  <w:shd w:val="clear" w:color="auto" w:fill="DEEAF6"/>
                </w:tcPr>
                <w:p w14:paraId="2467A746"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 of national laws that protect women’s and girls’ human rights are in line with international standards </w:t>
                  </w:r>
                </w:p>
              </w:tc>
              <w:tc>
                <w:tcPr>
                  <w:tcW w:w="2677" w:type="dxa"/>
                  <w:shd w:val="clear" w:color="auto" w:fill="DEEAF6"/>
                </w:tcPr>
                <w:p w14:paraId="37890198" w14:textId="77777777" w:rsidR="00920ABF" w:rsidRPr="00926A94" w:rsidRDefault="00920ABF"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3 - Federal Constitution, Penal Code and Sexual Offences Bill address women’s and girl’s rights</w:t>
                  </w:r>
                </w:p>
              </w:tc>
              <w:tc>
                <w:tcPr>
                  <w:tcW w:w="2597" w:type="dxa"/>
                  <w:shd w:val="clear" w:color="auto" w:fill="DEEAF6"/>
                </w:tcPr>
                <w:p w14:paraId="1E0F03E8" w14:textId="40D9FBC9" w:rsidR="00920ABF" w:rsidRPr="00926A94" w:rsidRDefault="00F154A7"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41158D09" w14:textId="774F4073" w:rsidR="00920ABF" w:rsidRPr="00926A94" w:rsidRDefault="00142D4A"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r w:rsidRPr="00926A94" w:rsidDel="00142D4A">
                    <w:rPr>
                      <w:rStyle w:val="A8"/>
                      <w:rFonts w:asciiTheme="minorHAnsi" w:hAnsiTheme="minorHAnsi" w:cstheme="minorHAnsi"/>
                      <w:color w:val="000000" w:themeColor="text1"/>
                      <w:sz w:val="20"/>
                      <w:szCs w:val="20"/>
                    </w:rPr>
                    <w:t xml:space="preserve"> </w:t>
                  </w:r>
                </w:p>
              </w:tc>
            </w:tr>
            <w:tr w:rsidR="004269BB" w:rsidRPr="00926A94" w14:paraId="692B60E0" w14:textId="77777777" w:rsidTr="004D274C">
              <w:tc>
                <w:tcPr>
                  <w:tcW w:w="10952" w:type="dxa"/>
                  <w:gridSpan w:val="4"/>
                  <w:shd w:val="clear" w:color="auto" w:fill="DEEAF6"/>
                </w:tcPr>
                <w:p w14:paraId="3E9159B6" w14:textId="77777777" w:rsidR="00920ABF" w:rsidRPr="00926A94" w:rsidRDefault="00920ABF" w:rsidP="00F03289">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lang w:eastAsia="fr-CA"/>
                    </w:rPr>
                    <w:t>UNDP ONLY: sources of evidence (as per current QPR)</w:t>
                  </w:r>
                </w:p>
              </w:tc>
            </w:tr>
            <w:tr w:rsidR="004269BB" w:rsidRPr="00926A94" w14:paraId="1860678B" w14:textId="77777777" w:rsidTr="004D274C">
              <w:tc>
                <w:tcPr>
                  <w:tcW w:w="10952" w:type="dxa"/>
                  <w:gridSpan w:val="4"/>
                  <w:shd w:val="clear" w:color="auto" w:fill="DEEAF6"/>
                </w:tcPr>
                <w:p w14:paraId="40304F56" w14:textId="77777777" w:rsidR="00920ABF" w:rsidRPr="00926A94" w:rsidRDefault="00920ABF" w:rsidP="00F03289">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b/>
                      <w:color w:val="000000" w:themeColor="text1"/>
                      <w:sz w:val="20"/>
                      <w:szCs w:val="20"/>
                    </w:rPr>
                    <w:t>Output 1.3</w:t>
                  </w:r>
                  <w:r w:rsidRPr="00926A94">
                    <w:rPr>
                      <w:rFonts w:asciiTheme="minorHAnsi" w:hAnsiTheme="minorHAnsi" w:cstheme="minorHAnsi"/>
                      <w:color w:val="000000" w:themeColor="text1"/>
                      <w:sz w:val="20"/>
                      <w:szCs w:val="20"/>
                    </w:rPr>
                    <w:t xml:space="preserve">: </w:t>
                  </w:r>
                  <w:r w:rsidRPr="00926A94">
                    <w:rPr>
                      <w:rFonts w:asciiTheme="minorHAnsi" w:hAnsiTheme="minorHAnsi" w:cstheme="minorHAnsi"/>
                      <w:b/>
                      <w:color w:val="000000" w:themeColor="text1"/>
                      <w:sz w:val="20"/>
                      <w:szCs w:val="20"/>
                    </w:rPr>
                    <w:t>An independent National Human Rights Commission that is able to sustainably and effectively promote and defend human rights and address violations including against women and children</w:t>
                  </w:r>
                </w:p>
              </w:tc>
            </w:tr>
            <w:tr w:rsidR="004269BB" w:rsidRPr="00926A94" w14:paraId="06AF591E" w14:textId="77777777" w:rsidTr="004D274C">
              <w:tc>
                <w:tcPr>
                  <w:tcW w:w="2296" w:type="dxa"/>
                  <w:shd w:val="clear" w:color="auto" w:fill="DEEAF6"/>
                </w:tcPr>
                <w:p w14:paraId="4570F60B" w14:textId="77777777" w:rsidR="00920ABF" w:rsidRPr="00926A94" w:rsidRDefault="00920ABF"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Multi-year strategic plan for the Human Rights Commission developed based on collected knowledge in the context of women and children’s rights in Somalia focusing on the nexus between human rights, peace and security</w:t>
                  </w:r>
                </w:p>
              </w:tc>
              <w:tc>
                <w:tcPr>
                  <w:tcW w:w="2677" w:type="dxa"/>
                  <w:shd w:val="clear" w:color="auto" w:fill="DEEAF6"/>
                </w:tcPr>
                <w:p w14:paraId="199BE6D4" w14:textId="77777777" w:rsidR="00920ABF" w:rsidRPr="00926A94" w:rsidRDefault="00920ABF" w:rsidP="00F03289">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A multi-year strategic plan for the HRC launched.</w:t>
                  </w:r>
                </w:p>
              </w:tc>
              <w:tc>
                <w:tcPr>
                  <w:tcW w:w="2597" w:type="dxa"/>
                  <w:shd w:val="clear" w:color="auto" w:fill="DEEAF6"/>
                </w:tcPr>
                <w:p w14:paraId="0CF31CE6"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The Human Rights Commission is not yet established, the process still stalled at cabinet level</w:t>
                  </w:r>
                </w:p>
              </w:tc>
              <w:tc>
                <w:tcPr>
                  <w:tcW w:w="3382" w:type="dxa"/>
                  <w:shd w:val="clear" w:color="auto" w:fill="DEEAF6"/>
                </w:tcPr>
                <w:p w14:paraId="65A85AC6"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The Human Rights Commission is not yet established, the process still stalled at cabinet level</w:t>
                  </w:r>
                </w:p>
              </w:tc>
            </w:tr>
            <w:tr w:rsidR="004269BB" w:rsidRPr="00926A94" w14:paraId="012F8FC1" w14:textId="77777777" w:rsidTr="004D274C">
              <w:tc>
                <w:tcPr>
                  <w:tcW w:w="2296" w:type="dxa"/>
                  <w:shd w:val="clear" w:color="auto" w:fill="DEEAF6"/>
                </w:tcPr>
                <w:p w14:paraId="0FFA78B1"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HR Commission is fully established and activated in terms of the law</w:t>
                  </w:r>
                </w:p>
              </w:tc>
              <w:tc>
                <w:tcPr>
                  <w:tcW w:w="2677" w:type="dxa"/>
                  <w:shd w:val="clear" w:color="auto" w:fill="DEEAF6"/>
                </w:tcPr>
                <w:p w14:paraId="16F4D8E6"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9 commissioners with regional, gender and clan representation are confirmed by Parliament</w:t>
                  </w:r>
                </w:p>
              </w:tc>
              <w:tc>
                <w:tcPr>
                  <w:tcW w:w="2597" w:type="dxa"/>
                  <w:shd w:val="clear" w:color="auto" w:fill="DEEAF6"/>
                </w:tcPr>
                <w:p w14:paraId="4A31A4AE" w14:textId="496E5DC4" w:rsidR="00920ABF" w:rsidRPr="00926A94" w:rsidRDefault="00F154A7"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6D8778BB" w14:textId="76E48848" w:rsidR="00920ABF" w:rsidRPr="00926A94" w:rsidRDefault="00421321" w:rsidP="00F03289">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Names of 9 Commissioners, proposed and are with the Cabinet, pending approval.</w:t>
                  </w:r>
                  <w:r w:rsidR="000E7F01" w:rsidRPr="00926A94">
                    <w:rPr>
                      <w:rFonts w:asciiTheme="minorHAnsi" w:hAnsiTheme="minorHAnsi" w:cstheme="minorHAnsi"/>
                      <w:color w:val="000000" w:themeColor="text1"/>
                      <w:sz w:val="20"/>
                      <w:szCs w:val="20"/>
                    </w:rPr>
                    <w:t xml:space="preserve"> </w:t>
                  </w:r>
                  <w:r w:rsidR="000E7F01" w:rsidRPr="00926A94">
                    <w:rPr>
                      <w:rStyle w:val="A8"/>
                      <w:rFonts w:asciiTheme="minorHAnsi" w:hAnsiTheme="minorHAnsi" w:cstheme="minorHAnsi"/>
                      <w:color w:val="000000" w:themeColor="text1"/>
                      <w:sz w:val="20"/>
                      <w:szCs w:val="20"/>
                    </w:rPr>
                    <w:t>While the advocacy of the establishment of the commission continues, the programme has been supporting human rights institutions at the FMS level, in particular the Puntland Human Rights Defender.</w:t>
                  </w:r>
                </w:p>
              </w:tc>
            </w:tr>
            <w:tr w:rsidR="004269BB" w:rsidRPr="00926A94" w14:paraId="70605B0E" w14:textId="77777777" w:rsidTr="004D274C">
              <w:tc>
                <w:tcPr>
                  <w:tcW w:w="2296" w:type="dxa"/>
                  <w:shd w:val="clear" w:color="auto" w:fill="DEEAF6"/>
                </w:tcPr>
                <w:p w14:paraId="18AA8F4B"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Standard operating procedures established for the operationalisation of the independence and autonomy of the commission</w:t>
                  </w:r>
                </w:p>
              </w:tc>
              <w:tc>
                <w:tcPr>
                  <w:tcW w:w="2677" w:type="dxa"/>
                  <w:shd w:val="clear" w:color="auto" w:fill="DEEAF6"/>
                </w:tcPr>
                <w:p w14:paraId="62480238"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1 state of human rights report, 1 thematic report launched</w:t>
                  </w:r>
                </w:p>
                <w:p w14:paraId="7F89F8BE"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At least 5 press statements released on human rights issues/concerns in the country per year</w:t>
                  </w:r>
                </w:p>
              </w:tc>
              <w:tc>
                <w:tcPr>
                  <w:tcW w:w="2597" w:type="dxa"/>
                  <w:shd w:val="clear" w:color="auto" w:fill="DEEAF6"/>
                </w:tcPr>
                <w:p w14:paraId="6B1883D0"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2685A6E5"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r>
            <w:tr w:rsidR="004269BB" w:rsidRPr="00926A94" w14:paraId="71D3B6FB" w14:textId="77777777" w:rsidTr="004D274C">
              <w:tc>
                <w:tcPr>
                  <w:tcW w:w="2296" w:type="dxa"/>
                  <w:shd w:val="clear" w:color="auto" w:fill="DEEAF6"/>
                </w:tcPr>
                <w:p w14:paraId="3B922D4F"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of human rights complaints particularly, sexual violence and violations of children’s rights received and addressed</w:t>
                  </w:r>
                </w:p>
              </w:tc>
              <w:tc>
                <w:tcPr>
                  <w:tcW w:w="2677" w:type="dxa"/>
                  <w:shd w:val="clear" w:color="auto" w:fill="DEEAF6"/>
                </w:tcPr>
                <w:p w14:paraId="71E10809"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At least 50 complaints received and/or addressed including those affecting women and children are handled by the commission per year</w:t>
                  </w:r>
                </w:p>
              </w:tc>
              <w:tc>
                <w:tcPr>
                  <w:tcW w:w="2597" w:type="dxa"/>
                  <w:shd w:val="clear" w:color="auto" w:fill="DEEAF6"/>
                </w:tcPr>
                <w:p w14:paraId="60FE4764"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1605A691"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r>
            <w:tr w:rsidR="004269BB" w:rsidRPr="00926A94" w14:paraId="05CC10D9" w14:textId="77777777" w:rsidTr="004D274C">
              <w:tc>
                <w:tcPr>
                  <w:tcW w:w="2296" w:type="dxa"/>
                  <w:shd w:val="clear" w:color="auto" w:fill="DEEAF6"/>
                </w:tcPr>
                <w:p w14:paraId="621F9EC3"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of reports produced including an annual state of human rights and thematic reports including CRSV and the rights of children</w:t>
                  </w:r>
                </w:p>
              </w:tc>
              <w:tc>
                <w:tcPr>
                  <w:tcW w:w="2677" w:type="dxa"/>
                  <w:shd w:val="clear" w:color="auto" w:fill="DEEAF6"/>
                </w:tcPr>
                <w:p w14:paraId="721A881D"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1 Annual State of Human Rights launched, 2 Thematic Reports launched</w:t>
                  </w:r>
                </w:p>
              </w:tc>
              <w:tc>
                <w:tcPr>
                  <w:tcW w:w="2597" w:type="dxa"/>
                  <w:shd w:val="clear" w:color="auto" w:fill="DEEAF6"/>
                </w:tcPr>
                <w:p w14:paraId="7EE4A23D"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2430F8F8"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r>
            <w:tr w:rsidR="004269BB" w:rsidRPr="00926A94" w14:paraId="71E07353" w14:textId="77777777" w:rsidTr="004D274C">
              <w:tc>
                <w:tcPr>
                  <w:tcW w:w="2296" w:type="dxa"/>
                  <w:shd w:val="clear" w:color="auto" w:fill="DEEAF6"/>
                </w:tcPr>
                <w:p w14:paraId="00AF04A4" w14:textId="77777777" w:rsidR="00920ABF" w:rsidRPr="00926A94" w:rsidRDefault="00920ABF" w:rsidP="00F03289">
                  <w:pPr>
                    <w:keepNext/>
                    <w:keepLines/>
                    <w:spacing w:after="0" w:line="240" w:lineRule="auto"/>
                    <w:outlineLvl w:val="7"/>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 of advocacy and awareness workshops/campaigns conducted by the Human Rights Commission </w:t>
                  </w:r>
                </w:p>
              </w:tc>
              <w:tc>
                <w:tcPr>
                  <w:tcW w:w="2677" w:type="dxa"/>
                  <w:shd w:val="clear" w:color="auto" w:fill="DEEAF6"/>
                </w:tcPr>
                <w:p w14:paraId="5551B6B5" w14:textId="77777777" w:rsidR="00920ABF" w:rsidRPr="00926A94" w:rsidRDefault="00920ABF" w:rsidP="00F03289">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2 campaign activities per region per year making 6 campaigns for the entire programme duration</w:t>
                  </w:r>
                </w:p>
              </w:tc>
              <w:tc>
                <w:tcPr>
                  <w:tcW w:w="2597" w:type="dxa"/>
                  <w:shd w:val="clear" w:color="auto" w:fill="DEEAF6"/>
                </w:tcPr>
                <w:p w14:paraId="3ADB2143"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0397CEAD" w14:textId="77777777" w:rsidR="00920ABF" w:rsidRPr="00926A94" w:rsidRDefault="00421321" w:rsidP="00F03289">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r>
            <w:tr w:rsidR="004269BB" w:rsidRPr="00926A94" w14:paraId="22592F91" w14:textId="77777777" w:rsidTr="004D274C">
              <w:tc>
                <w:tcPr>
                  <w:tcW w:w="10952" w:type="dxa"/>
                  <w:gridSpan w:val="4"/>
                  <w:shd w:val="clear" w:color="auto" w:fill="DEEAF6"/>
                </w:tcPr>
                <w:p w14:paraId="4AB524FF" w14:textId="77777777" w:rsidR="00920ABF" w:rsidRPr="00926A94" w:rsidRDefault="00920ABF">
                  <w:pPr>
                    <w:rPr>
                      <w:rStyle w:val="A8"/>
                      <w:rFonts w:asciiTheme="minorHAnsi" w:hAnsiTheme="minorHAnsi" w:cstheme="minorHAnsi"/>
                      <w:color w:val="000000" w:themeColor="text1"/>
                      <w:sz w:val="20"/>
                      <w:szCs w:val="20"/>
                      <w:lang w:eastAsia="fr-CA"/>
                    </w:rPr>
                  </w:pPr>
                  <w:r w:rsidRPr="00926A94">
                    <w:rPr>
                      <w:rFonts w:asciiTheme="minorHAnsi" w:hAnsiTheme="minorHAnsi" w:cstheme="minorHAnsi"/>
                      <w:color w:val="000000" w:themeColor="text1"/>
                      <w:sz w:val="20"/>
                      <w:szCs w:val="20"/>
                      <w:lang w:eastAsia="fr-CA"/>
                    </w:rPr>
                    <w:t>UNDP ONLY: activity reports</w:t>
                  </w:r>
                </w:p>
              </w:tc>
            </w:tr>
            <w:tr w:rsidR="004269BB" w:rsidRPr="00926A94" w14:paraId="57169FFE" w14:textId="77777777" w:rsidTr="004D274C">
              <w:tc>
                <w:tcPr>
                  <w:tcW w:w="10952" w:type="dxa"/>
                  <w:gridSpan w:val="4"/>
                  <w:shd w:val="clear" w:color="auto" w:fill="DEEAF6"/>
                </w:tcPr>
                <w:p w14:paraId="52829ADA" w14:textId="77777777" w:rsidR="00920ABF" w:rsidRPr="00926A94" w:rsidRDefault="00920ABF" w:rsidP="002E7BD0">
                  <w:pPr>
                    <w:spacing w:before="120" w:after="120"/>
                    <w:contextualSpacing/>
                    <w:jc w:val="center"/>
                    <w:rPr>
                      <w:rFonts w:asciiTheme="minorHAnsi" w:hAnsiTheme="minorHAnsi" w:cstheme="minorHAnsi"/>
                      <w:b/>
                      <w:color w:val="000000" w:themeColor="text1"/>
                      <w:sz w:val="20"/>
                      <w:szCs w:val="20"/>
                      <w:lang w:eastAsia="fr-CA"/>
                    </w:rPr>
                  </w:pPr>
                  <w:r w:rsidRPr="00926A94">
                    <w:rPr>
                      <w:rFonts w:asciiTheme="minorHAnsi" w:hAnsiTheme="minorHAnsi" w:cstheme="minorHAnsi"/>
                      <w:b/>
                      <w:color w:val="000000" w:themeColor="text1"/>
                      <w:sz w:val="20"/>
                      <w:szCs w:val="20"/>
                      <w:lang w:eastAsia="fr-CA"/>
                    </w:rPr>
                    <w:t>SUB-OUTCOME 2 STATEMENT</w:t>
                  </w:r>
                </w:p>
                <w:p w14:paraId="777B7A7A" w14:textId="77777777" w:rsidR="00920ABF" w:rsidRPr="00926A94" w:rsidRDefault="00920ABF" w:rsidP="00F03289">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b/>
                      <w:color w:val="000000" w:themeColor="text1"/>
                      <w:sz w:val="20"/>
                      <w:szCs w:val="20"/>
                    </w:rPr>
                    <w:t>Monitoring, reporting and advocacy capacity of human rights civil society organisations developed</w:t>
                  </w:r>
                </w:p>
              </w:tc>
            </w:tr>
            <w:tr w:rsidR="004269BB" w:rsidRPr="00926A94" w14:paraId="40B7001A" w14:textId="77777777" w:rsidTr="004D274C">
              <w:tc>
                <w:tcPr>
                  <w:tcW w:w="10952" w:type="dxa"/>
                  <w:gridSpan w:val="4"/>
                  <w:shd w:val="clear" w:color="auto" w:fill="DEEAF6"/>
                </w:tcPr>
                <w:p w14:paraId="1A04AEEA" w14:textId="77777777" w:rsidR="00920ABF" w:rsidRPr="00926A94" w:rsidRDefault="00920ABF" w:rsidP="00F03289">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b/>
                      <w:color w:val="000000" w:themeColor="text1"/>
                      <w:sz w:val="20"/>
                      <w:szCs w:val="20"/>
                    </w:rPr>
                    <w:t>Output 2.1</w:t>
                  </w:r>
                  <w:r w:rsidRPr="00926A94">
                    <w:rPr>
                      <w:rFonts w:asciiTheme="minorHAnsi" w:hAnsiTheme="minorHAnsi" w:cstheme="minorHAnsi"/>
                      <w:color w:val="000000" w:themeColor="text1"/>
                      <w:sz w:val="20"/>
                      <w:szCs w:val="20"/>
                    </w:rPr>
                    <w:t xml:space="preserve">: </w:t>
                  </w:r>
                  <w:r w:rsidRPr="00926A94">
                    <w:rPr>
                      <w:rFonts w:asciiTheme="minorHAnsi" w:hAnsiTheme="minorHAnsi" w:cstheme="minorHAnsi"/>
                      <w:b/>
                      <w:color w:val="000000" w:themeColor="text1"/>
                      <w:sz w:val="20"/>
                      <w:szCs w:val="20"/>
                    </w:rPr>
                    <w:t>Human rights civil society organisations in Somalia are able to monitor, evaluate, report and to hold the government accountable for human rights violations</w:t>
                  </w:r>
                </w:p>
              </w:tc>
            </w:tr>
            <w:tr w:rsidR="004269BB" w:rsidRPr="00926A94" w14:paraId="2AB689F1" w14:textId="77777777" w:rsidTr="004D274C">
              <w:tc>
                <w:tcPr>
                  <w:tcW w:w="2296" w:type="dxa"/>
                  <w:shd w:val="clear" w:color="auto" w:fill="DEEAF6"/>
                </w:tcPr>
                <w:p w14:paraId="478BCF05" w14:textId="77777777" w:rsidR="00CA011E" w:rsidRPr="00926A94" w:rsidRDefault="00CA011E" w:rsidP="00CA011E">
                  <w:pPr>
                    <w:keepNext/>
                    <w:keepLines/>
                    <w:spacing w:after="0" w:line="240" w:lineRule="auto"/>
                    <w:outlineLvl w:val="7"/>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of trainings organised for key human rights civil society actors to hold the Somalia government accountable for human rights violations is increased through training and capacity building</w:t>
                  </w:r>
                </w:p>
                <w:p w14:paraId="5991CA08" w14:textId="77777777" w:rsidR="00CA011E" w:rsidRPr="00926A94" w:rsidRDefault="00CA011E" w:rsidP="00CA011E">
                  <w:pPr>
                    <w:spacing w:after="0" w:line="240" w:lineRule="auto"/>
                    <w:rPr>
                      <w:rStyle w:val="A8"/>
                      <w:rFonts w:asciiTheme="minorHAnsi" w:hAnsiTheme="minorHAnsi" w:cstheme="minorHAnsi"/>
                      <w:color w:val="000000" w:themeColor="text1"/>
                      <w:sz w:val="20"/>
                      <w:szCs w:val="20"/>
                    </w:rPr>
                  </w:pPr>
                </w:p>
              </w:tc>
              <w:tc>
                <w:tcPr>
                  <w:tcW w:w="2677" w:type="dxa"/>
                  <w:shd w:val="clear" w:color="auto" w:fill="DEEAF6"/>
                </w:tcPr>
                <w:p w14:paraId="49007F3B" w14:textId="77777777" w:rsidR="00CA011E" w:rsidRPr="00926A94" w:rsidRDefault="00CA011E" w:rsidP="00CA011E">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10 human rights civil society actors are trained to monitor and document human rights violations</w:t>
                  </w:r>
                </w:p>
              </w:tc>
              <w:tc>
                <w:tcPr>
                  <w:tcW w:w="2597" w:type="dxa"/>
                  <w:shd w:val="clear" w:color="auto" w:fill="DEEAF6"/>
                </w:tcPr>
                <w:p w14:paraId="03419986" w14:textId="77777777" w:rsidR="00CA011E" w:rsidRPr="00926A94" w:rsidRDefault="00CA011E" w:rsidP="00CA011E">
                  <w:pPr>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Civil Society Organizations provided training on human rights for different topics including:</w:t>
                  </w:r>
                </w:p>
                <w:p w14:paraId="549E12AE" w14:textId="05146C3F" w:rsidR="00CA011E" w:rsidRPr="00926A94" w:rsidRDefault="00F44333" w:rsidP="00A84F57">
                  <w:pPr>
                    <w:contextualSpacing/>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TOT training for University students for the declaration on human rights, around 30 students benefited including 10 females</w:t>
                  </w:r>
                </w:p>
                <w:p w14:paraId="623D5BD8" w14:textId="77777777" w:rsidR="00F44333" w:rsidRPr="00926A94" w:rsidRDefault="00F44333" w:rsidP="00F44333">
                  <w:pPr>
                    <w:contextualSpacing/>
                    <w:rPr>
                      <w:rFonts w:asciiTheme="minorHAnsi" w:eastAsiaTheme="minorHAnsi" w:hAnsiTheme="minorHAnsi" w:cstheme="minorHAnsi"/>
                      <w:color w:val="000000" w:themeColor="text1"/>
                      <w:sz w:val="20"/>
                      <w:szCs w:val="20"/>
                    </w:rPr>
                  </w:pPr>
                </w:p>
                <w:p w14:paraId="0047FE53" w14:textId="07143223" w:rsidR="00CA011E" w:rsidRPr="00926A94" w:rsidRDefault="00F44333" w:rsidP="00A84F57">
                  <w:pPr>
                    <w:contextualSpacing/>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Three days awareness workshop for promotion on human rights in Mogadishu attended by 35 trade unions including 14 females</w:t>
                  </w:r>
                </w:p>
                <w:p w14:paraId="3C40C6BE" w14:textId="77777777" w:rsidR="00F44333" w:rsidRPr="00926A94" w:rsidRDefault="00F44333" w:rsidP="00F44333">
                  <w:pPr>
                    <w:contextualSpacing/>
                    <w:rPr>
                      <w:rFonts w:asciiTheme="minorHAnsi" w:eastAsiaTheme="minorHAnsi" w:hAnsiTheme="minorHAnsi" w:cstheme="minorHAnsi"/>
                      <w:color w:val="000000" w:themeColor="text1"/>
                      <w:sz w:val="20"/>
                      <w:szCs w:val="20"/>
                    </w:rPr>
                  </w:pPr>
                </w:p>
                <w:p w14:paraId="7E3FEACD" w14:textId="36688067" w:rsidR="00CA011E" w:rsidRPr="00926A94" w:rsidRDefault="00F44333" w:rsidP="00A84F57">
                  <w:pPr>
                    <w:contextualSpacing/>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Panel discussion for engaging youth on human rights, justice and electrical issues attended by 25 youth (16 M; 9 F) on 11 Jan with various stakeholders including Lawyers, the Acting Regional Coordinator, Police Officer, Former Mudug Governor, GBV social Worker and Humanitarian Affairs Consultant in Galkacyo</w:t>
                  </w:r>
                </w:p>
                <w:p w14:paraId="3499C641" w14:textId="77777777" w:rsidR="00F44333" w:rsidRPr="00926A94" w:rsidRDefault="00F44333" w:rsidP="00F44333">
                  <w:pPr>
                    <w:contextualSpacing/>
                    <w:rPr>
                      <w:rFonts w:asciiTheme="minorHAnsi" w:eastAsiaTheme="minorHAnsi" w:hAnsiTheme="minorHAnsi" w:cstheme="minorHAnsi"/>
                      <w:color w:val="000000" w:themeColor="text1"/>
                      <w:sz w:val="20"/>
                      <w:szCs w:val="20"/>
                    </w:rPr>
                  </w:pPr>
                </w:p>
                <w:p w14:paraId="69400B0A" w14:textId="5B28DEFE" w:rsidR="00CA011E" w:rsidRPr="00926A94" w:rsidRDefault="00F44333" w:rsidP="00A84F57">
                  <w:pPr>
                    <w:contextualSpacing/>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 xml:space="preserve">Two days training on access to justice for IDPs and host communities in Mogadishu benefited by 40 participants </w:t>
                  </w:r>
                </w:p>
                <w:p w14:paraId="40DA66D6" w14:textId="77777777" w:rsidR="00F44333" w:rsidRPr="00926A94" w:rsidRDefault="00F44333" w:rsidP="00F44333">
                  <w:pPr>
                    <w:contextualSpacing/>
                    <w:rPr>
                      <w:rFonts w:asciiTheme="minorHAnsi" w:eastAsiaTheme="minorHAnsi" w:hAnsiTheme="minorHAnsi" w:cstheme="minorHAnsi"/>
                      <w:color w:val="000000" w:themeColor="text1"/>
                      <w:sz w:val="20"/>
                      <w:szCs w:val="20"/>
                    </w:rPr>
                  </w:pPr>
                </w:p>
                <w:p w14:paraId="143E82B1" w14:textId="6212B660" w:rsidR="00CA011E" w:rsidRPr="00926A94" w:rsidRDefault="00F44333" w:rsidP="00A84F57">
                  <w:pPr>
                    <w:contextualSpacing/>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40 members from marginalized and IDPs communities (25 M; 15 F) attended panel discussions on the protection and promotion on human rights</w:t>
                  </w:r>
                </w:p>
                <w:p w14:paraId="24EE1E1C" w14:textId="77777777" w:rsidR="00F44333" w:rsidRPr="00926A94" w:rsidRDefault="00F44333" w:rsidP="00F44333">
                  <w:pPr>
                    <w:contextualSpacing/>
                    <w:rPr>
                      <w:rFonts w:asciiTheme="minorHAnsi" w:eastAsiaTheme="minorHAnsi" w:hAnsiTheme="minorHAnsi" w:cstheme="minorHAnsi"/>
                      <w:color w:val="000000" w:themeColor="text1"/>
                      <w:sz w:val="20"/>
                      <w:szCs w:val="20"/>
                    </w:rPr>
                  </w:pPr>
                </w:p>
                <w:p w14:paraId="36A8D997" w14:textId="1A180F40" w:rsidR="00CA011E" w:rsidRPr="00926A94" w:rsidRDefault="00F44333" w:rsidP="00F44333">
                  <w:pPr>
                    <w:contextualSpacing/>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Three days panel discussion took place in Baidoa Southwest on prevention mechanisms and mitigation measures of GBV and women rights, 25 participants from senior government officials, women groups, academia, IDPs, traditional elders, religious elders, CSO’s, INGO’s and Youth actively participated the discussions</w:t>
                  </w:r>
                </w:p>
                <w:p w14:paraId="1FD29D84" w14:textId="77777777" w:rsidR="00F44333" w:rsidRPr="00926A94" w:rsidRDefault="00F44333" w:rsidP="00A84F57">
                  <w:pPr>
                    <w:contextualSpacing/>
                    <w:rPr>
                      <w:rFonts w:asciiTheme="minorHAnsi" w:eastAsiaTheme="minorHAnsi" w:hAnsiTheme="minorHAnsi" w:cstheme="minorHAnsi"/>
                      <w:color w:val="000000" w:themeColor="text1"/>
                      <w:sz w:val="20"/>
                      <w:szCs w:val="20"/>
                    </w:rPr>
                  </w:pPr>
                </w:p>
                <w:p w14:paraId="331DCA9C" w14:textId="2FBAE338" w:rsidR="00CA011E" w:rsidRPr="00926A94" w:rsidRDefault="00CA011E" w:rsidP="00CA011E">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UNDP capacity building on financial and procurement management for 16 representatives from CSO</w:t>
                  </w:r>
                </w:p>
              </w:tc>
              <w:tc>
                <w:tcPr>
                  <w:tcW w:w="3382" w:type="dxa"/>
                  <w:shd w:val="clear" w:color="auto" w:fill="DEEAF6"/>
                </w:tcPr>
                <w:p w14:paraId="102AD94C" w14:textId="77777777" w:rsidR="00CA011E" w:rsidRPr="00926A94" w:rsidRDefault="00CA011E" w:rsidP="00CA011E">
                  <w:pPr>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Civil Society Organizations provided training on human rights for different topics including:</w:t>
                  </w:r>
                </w:p>
                <w:p w14:paraId="1E190CE2" w14:textId="4D229D27" w:rsidR="00CA011E" w:rsidRPr="00926A94" w:rsidRDefault="00CB0F60" w:rsidP="00A84F57">
                  <w:pPr>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TOT training for University students for the declaration on human rights, around 30 students benefited including 10 females</w:t>
                  </w:r>
                </w:p>
                <w:p w14:paraId="192B9415" w14:textId="7598D478" w:rsidR="00CA011E" w:rsidRPr="00926A94" w:rsidRDefault="00CB0F60" w:rsidP="00A84F57">
                  <w:pPr>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Three days awareness workshop for promotion on human rights in Mogadishu attended by 35 trade unions including 14 females</w:t>
                  </w:r>
                </w:p>
                <w:p w14:paraId="3126121F" w14:textId="33904199" w:rsidR="00CA011E" w:rsidRPr="00926A94" w:rsidRDefault="00CB0F60" w:rsidP="00A84F57">
                  <w:pPr>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Panel discussion for engaging youth on human rights, justice and electrical issues attended by 25 youth (16 M; 9 F) on 11 Jan with various stakeholders including Lawyers, the Acting Regional Coordinator, Police Officer, Former Mudug Governor, GBV social Worker and Humanitarian Affairs Consultant in Galkayo</w:t>
                  </w:r>
                </w:p>
                <w:p w14:paraId="6602EF75" w14:textId="65360A15" w:rsidR="00CA011E" w:rsidRPr="00926A94" w:rsidRDefault="00CB0F60" w:rsidP="00A84F57">
                  <w:pPr>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 xml:space="preserve">Two days training on access to justice for IDPs and host communities in Mogadishu benefited by 40 participants </w:t>
                  </w:r>
                </w:p>
                <w:p w14:paraId="2E8719F1" w14:textId="40315AFB" w:rsidR="00CA011E" w:rsidRPr="00926A94" w:rsidRDefault="00CB0F60" w:rsidP="00A84F57">
                  <w:pPr>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40 members from marginalized and IDPs communities (25 M; 15 F) attended panel discussions on the protection and promotion on human rights</w:t>
                  </w:r>
                </w:p>
                <w:p w14:paraId="443C8BA9" w14:textId="407C2534" w:rsidR="00CB0F60" w:rsidRPr="00926A94" w:rsidRDefault="00CB0F60" w:rsidP="00A84F57">
                  <w:pPr>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CA011E" w:rsidRPr="00926A94">
                    <w:rPr>
                      <w:rFonts w:asciiTheme="minorHAnsi" w:eastAsiaTheme="minorHAnsi" w:hAnsiTheme="minorHAnsi" w:cstheme="minorHAnsi"/>
                      <w:color w:val="000000" w:themeColor="text1"/>
                      <w:sz w:val="20"/>
                      <w:szCs w:val="20"/>
                    </w:rPr>
                    <w:t xml:space="preserve">Three days panel discussion took place in Baidoa Southwest on prevention mechanisms and mitigation measures of GBV and women rights, 25 participants from senior government officials, women groups, academia, IDPs, traditional elders, religious elders, CSO’s, INGO’s and Youth actively participated the discussions </w:t>
                  </w:r>
                </w:p>
                <w:p w14:paraId="4DFB9D7E" w14:textId="46D2E8A0" w:rsidR="00CB0F60" w:rsidRPr="00926A94" w:rsidRDefault="00CB0F60" w:rsidP="00A84F57">
                  <w:pPr>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- 3-day panel discussion took place in Baidoa Southwest on prevention mechanisms and mitigation measures of GBV and women rights, 25 participants from senior government officials, women groups, academia, IDPs, traditional elders, religious elders, CSO’s, INGO’s and Youth actively participated the discussions.</w:t>
                  </w:r>
                </w:p>
                <w:p w14:paraId="295CBCAE" w14:textId="446D4568" w:rsidR="00DA4DC5" w:rsidRPr="00926A94" w:rsidRDefault="00CB0F60" w:rsidP="00DA4DC5">
                  <w:pPr>
                    <w:rPr>
                      <w:rFonts w:asciiTheme="minorHAnsi" w:eastAsiaTheme="minorHAnsi" w:hAnsiTheme="minorHAnsi" w:cstheme="minorHAnsi"/>
                      <w:color w:val="000000" w:themeColor="text1"/>
                      <w:sz w:val="20"/>
                      <w:szCs w:val="20"/>
                    </w:rPr>
                  </w:pPr>
                  <w:r w:rsidRPr="00926A94">
                    <w:rPr>
                      <w:rFonts w:asciiTheme="minorHAnsi" w:eastAsiaTheme="minorHAnsi" w:hAnsiTheme="minorHAnsi" w:cstheme="minorHAnsi"/>
                      <w:color w:val="000000" w:themeColor="text1"/>
                      <w:sz w:val="20"/>
                      <w:szCs w:val="20"/>
                    </w:rPr>
                    <w:t xml:space="preserve">- </w:t>
                  </w:r>
                  <w:r w:rsidR="00DA4DC5" w:rsidRPr="00926A94">
                    <w:rPr>
                      <w:rFonts w:asciiTheme="minorHAnsi" w:eastAsiaTheme="minorHAnsi" w:hAnsiTheme="minorHAnsi" w:cstheme="minorHAnsi"/>
                      <w:color w:val="000000" w:themeColor="text1"/>
                      <w:sz w:val="20"/>
                      <w:szCs w:val="20"/>
                    </w:rPr>
                    <w:t xml:space="preserve">Civil Society </w:t>
                  </w:r>
                  <w:r w:rsidR="00BD526C" w:rsidRPr="00926A94">
                    <w:rPr>
                      <w:rFonts w:asciiTheme="minorHAnsi" w:eastAsiaTheme="minorHAnsi" w:hAnsiTheme="minorHAnsi" w:cstheme="minorHAnsi"/>
                      <w:color w:val="000000" w:themeColor="text1"/>
                      <w:sz w:val="20"/>
                      <w:szCs w:val="20"/>
                    </w:rPr>
                    <w:t>Organizations</w:t>
                  </w:r>
                  <w:r w:rsidR="00DA4DC5" w:rsidRPr="00926A94">
                    <w:rPr>
                      <w:rFonts w:asciiTheme="minorHAnsi" w:eastAsiaTheme="minorHAnsi" w:hAnsiTheme="minorHAnsi" w:cstheme="minorHAnsi"/>
                      <w:color w:val="000000" w:themeColor="text1"/>
                      <w:sz w:val="20"/>
                      <w:szCs w:val="20"/>
                    </w:rPr>
                    <w:t xml:space="preserve"> organized 7 trainings for engaging women, national </w:t>
                  </w:r>
                  <w:r w:rsidR="00BD526C" w:rsidRPr="00926A94">
                    <w:rPr>
                      <w:rFonts w:asciiTheme="minorHAnsi" w:eastAsiaTheme="minorHAnsi" w:hAnsiTheme="minorHAnsi" w:cstheme="minorHAnsi"/>
                      <w:color w:val="000000" w:themeColor="text1"/>
                      <w:sz w:val="20"/>
                      <w:szCs w:val="20"/>
                    </w:rPr>
                    <w:t>authorities</w:t>
                  </w:r>
                  <w:r w:rsidR="00DA4DC5" w:rsidRPr="00926A94">
                    <w:rPr>
                      <w:rFonts w:asciiTheme="minorHAnsi" w:eastAsiaTheme="minorHAnsi" w:hAnsiTheme="minorHAnsi" w:cstheme="minorHAnsi"/>
                      <w:color w:val="000000" w:themeColor="text1"/>
                      <w:sz w:val="20"/>
                      <w:szCs w:val="20"/>
                    </w:rPr>
                    <w:t xml:space="preserve"> and persons with disabilities</w:t>
                  </w:r>
                </w:p>
                <w:p w14:paraId="18F283CA" w14:textId="458A91AC" w:rsidR="00CA011E" w:rsidRPr="00926A94" w:rsidRDefault="00CA011E" w:rsidP="00CA011E">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UNDP capacity building on financial and procurement management for 16 representatives from CSO</w:t>
                  </w:r>
                </w:p>
              </w:tc>
            </w:tr>
            <w:tr w:rsidR="004269BB" w:rsidRPr="00926A94" w14:paraId="45FE0E11" w14:textId="77777777" w:rsidTr="004D274C">
              <w:tc>
                <w:tcPr>
                  <w:tcW w:w="2296" w:type="dxa"/>
                  <w:shd w:val="clear" w:color="auto" w:fill="DEEAF6"/>
                </w:tcPr>
                <w:p w14:paraId="37D6A6D0" w14:textId="77777777" w:rsidR="00CA011E" w:rsidRPr="00926A94" w:rsidRDefault="00CA011E" w:rsidP="00CA011E">
                  <w:pPr>
                    <w:keepNext/>
                    <w:keepLines/>
                    <w:spacing w:after="0" w:line="240" w:lineRule="auto"/>
                    <w:outlineLvl w:val="7"/>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1 Human Rights civil society networks established/strengthened</w:t>
                  </w:r>
                </w:p>
              </w:tc>
              <w:tc>
                <w:tcPr>
                  <w:tcW w:w="2677" w:type="dxa"/>
                  <w:shd w:val="clear" w:color="auto" w:fill="DEEAF6"/>
                </w:tcPr>
                <w:p w14:paraId="40CA3F3F" w14:textId="77777777" w:rsidR="00CA011E" w:rsidRPr="00926A94" w:rsidRDefault="00CA011E" w:rsidP="00CA011E">
                  <w:pPr>
                    <w:spacing w:after="0" w:line="240" w:lineRule="auto"/>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1 civil society network per region/state and 1 main network established at the national level</w:t>
                  </w:r>
                </w:p>
              </w:tc>
              <w:tc>
                <w:tcPr>
                  <w:tcW w:w="2597" w:type="dxa"/>
                  <w:shd w:val="clear" w:color="auto" w:fill="DEEAF6"/>
                </w:tcPr>
                <w:p w14:paraId="29E92AE1" w14:textId="203A31E9" w:rsidR="00CA011E" w:rsidRPr="00926A94" w:rsidRDefault="00841FE5" w:rsidP="00CA011E">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No progress</w:t>
                  </w:r>
                </w:p>
              </w:tc>
              <w:tc>
                <w:tcPr>
                  <w:tcW w:w="3382" w:type="dxa"/>
                  <w:shd w:val="clear" w:color="auto" w:fill="DEEAF6"/>
                </w:tcPr>
                <w:p w14:paraId="711ECF27" w14:textId="72A12A0E" w:rsidR="00CA011E" w:rsidRPr="00926A94" w:rsidRDefault="00CA011E" w:rsidP="00CA011E">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 xml:space="preserve">1 civil society network established in Benadir. </w:t>
                  </w:r>
                  <w:r w:rsidRPr="00926A94">
                    <w:rPr>
                      <w:rFonts w:asciiTheme="minorHAnsi" w:hAnsiTheme="minorHAnsi" w:cstheme="minorHAnsi"/>
                      <w:color w:val="000000" w:themeColor="text1"/>
                      <w:sz w:val="20"/>
                      <w:szCs w:val="20"/>
                    </w:rPr>
                    <w:t>13 CSOs organizations are awarded Low Value Grants (LVG) to deliver human right trainings on different thematic areas for marginalized and minority groups, persons with disabilities, IDPs, women, children and youth</w:t>
                  </w:r>
                  <w:r w:rsidR="006F45ED" w:rsidRPr="00926A94">
                    <w:rPr>
                      <w:rFonts w:asciiTheme="minorHAnsi" w:hAnsiTheme="minorHAnsi" w:cstheme="minorHAnsi"/>
                      <w:color w:val="000000" w:themeColor="text1"/>
                      <w:sz w:val="20"/>
                      <w:szCs w:val="20"/>
                    </w:rPr>
                    <w:t>.</w:t>
                  </w:r>
                </w:p>
              </w:tc>
            </w:tr>
            <w:tr w:rsidR="004269BB" w:rsidRPr="00926A94" w14:paraId="317B6166" w14:textId="77777777" w:rsidTr="004D274C">
              <w:tc>
                <w:tcPr>
                  <w:tcW w:w="10952" w:type="dxa"/>
                  <w:gridSpan w:val="4"/>
                  <w:shd w:val="clear" w:color="auto" w:fill="DEEAF6"/>
                </w:tcPr>
                <w:p w14:paraId="3E6E889A" w14:textId="77777777" w:rsidR="00CA011E" w:rsidRPr="00926A94" w:rsidRDefault="00CA011E" w:rsidP="00CA011E">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lang w:eastAsia="fr-CA"/>
                    </w:rPr>
                    <w:t>UNDP ONLY: activity reports</w:t>
                  </w:r>
                </w:p>
              </w:tc>
            </w:tr>
            <w:tr w:rsidR="004269BB" w:rsidRPr="00926A94" w14:paraId="709969BE" w14:textId="77777777" w:rsidTr="004D274C">
              <w:tc>
                <w:tcPr>
                  <w:tcW w:w="10952" w:type="dxa"/>
                  <w:gridSpan w:val="4"/>
                  <w:shd w:val="clear" w:color="auto" w:fill="DEEAF6"/>
                </w:tcPr>
                <w:p w14:paraId="65545DA5" w14:textId="1BD39F23" w:rsidR="00CA011E" w:rsidRPr="00926A94" w:rsidRDefault="00CA011E" w:rsidP="00CA011E">
                  <w:pPr>
                    <w:spacing w:after="0"/>
                    <w:rPr>
                      <w:rStyle w:val="A8"/>
                      <w:rFonts w:asciiTheme="minorHAnsi" w:hAnsiTheme="minorHAnsi" w:cstheme="minorHAnsi"/>
                      <w:color w:val="000000" w:themeColor="text1"/>
                      <w:sz w:val="20"/>
                      <w:szCs w:val="20"/>
                    </w:rPr>
                  </w:pPr>
                  <w:r w:rsidRPr="00926A94">
                    <w:rPr>
                      <w:rFonts w:asciiTheme="minorHAnsi" w:hAnsiTheme="minorHAnsi" w:cstheme="minorHAnsi"/>
                      <w:b/>
                      <w:color w:val="000000" w:themeColor="text1"/>
                      <w:sz w:val="20"/>
                      <w:szCs w:val="20"/>
                    </w:rPr>
                    <w:t>Output 3.1</w:t>
                  </w:r>
                  <w:r w:rsidRPr="00926A94">
                    <w:rPr>
                      <w:rFonts w:asciiTheme="minorHAnsi" w:hAnsiTheme="minorHAnsi" w:cstheme="minorHAnsi"/>
                      <w:color w:val="000000" w:themeColor="text1"/>
                      <w:sz w:val="20"/>
                      <w:szCs w:val="20"/>
                    </w:rPr>
                    <w:t xml:space="preserve"> </w:t>
                  </w:r>
                  <w:r w:rsidRPr="00926A94">
                    <w:rPr>
                      <w:rFonts w:asciiTheme="minorHAnsi" w:hAnsiTheme="minorHAnsi" w:cstheme="minorHAnsi"/>
                      <w:b/>
                      <w:color w:val="000000" w:themeColor="text1"/>
                      <w:sz w:val="20"/>
                      <w:szCs w:val="20"/>
                    </w:rPr>
                    <w:t>Legal, policy and institutional capacity for the protection and promotion of the rights of Persons with Disabilities is developed and strengthened.</w:t>
                  </w:r>
                </w:p>
              </w:tc>
            </w:tr>
            <w:tr w:rsidR="004269BB" w:rsidRPr="00926A94" w14:paraId="466B0A4E" w14:textId="77777777" w:rsidTr="004D274C">
              <w:tc>
                <w:tcPr>
                  <w:tcW w:w="2296" w:type="dxa"/>
                  <w:shd w:val="clear" w:color="auto" w:fill="DEEAF6"/>
                </w:tcPr>
                <w:p w14:paraId="487A7FF4" w14:textId="77777777" w:rsidR="00CA011E" w:rsidRPr="00926A94" w:rsidRDefault="00CA011E" w:rsidP="00CA011E">
                  <w:pPr>
                    <w:spacing w:after="0" w:line="240" w:lineRule="auto"/>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Disability road map and national legal framework developed</w:t>
                  </w:r>
                </w:p>
              </w:tc>
              <w:tc>
                <w:tcPr>
                  <w:tcW w:w="2677" w:type="dxa"/>
                  <w:shd w:val="clear" w:color="auto" w:fill="DEEAF6"/>
                </w:tcPr>
                <w:p w14:paraId="1E8B9D11" w14:textId="77777777" w:rsidR="00CA011E" w:rsidRPr="00926A94" w:rsidRDefault="00CA011E" w:rsidP="00CA011E">
                  <w:pPr>
                    <w:spacing w:after="0" w:line="240" w:lineRule="auto"/>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Disability road map reviewed and national policy drafted</w:t>
                  </w:r>
                </w:p>
              </w:tc>
              <w:tc>
                <w:tcPr>
                  <w:tcW w:w="2597" w:type="dxa"/>
                  <w:shd w:val="clear" w:color="auto" w:fill="DEEAF6"/>
                </w:tcPr>
                <w:p w14:paraId="7EC2F851" w14:textId="7EB0CE03" w:rsidR="00727D1A" w:rsidRPr="00926A94" w:rsidRDefault="00727D1A" w:rsidP="00727D1A">
                  <w:pPr>
                    <w:tabs>
                      <w:tab w:val="left" w:pos="885"/>
                    </w:tabs>
                    <w:spacing w:before="120" w:after="0"/>
                    <w:rPr>
                      <w:rFonts w:asciiTheme="minorHAnsi" w:hAnsiTheme="minorHAnsi" w:cstheme="minorHAnsi"/>
                      <w:bCs/>
                      <w:color w:val="000000" w:themeColor="text1"/>
                      <w:sz w:val="20"/>
                      <w:szCs w:val="20"/>
                    </w:rPr>
                  </w:pPr>
                  <w:r w:rsidRPr="00926A94">
                    <w:rPr>
                      <w:rFonts w:asciiTheme="minorHAnsi" w:hAnsiTheme="minorHAnsi" w:cstheme="minorHAnsi"/>
                      <w:bCs/>
                      <w:color w:val="000000" w:themeColor="text1"/>
                      <w:sz w:val="20"/>
                      <w:szCs w:val="20"/>
                    </w:rPr>
                    <w:t xml:space="preserve">- 6 consultation meetings on the Persons with Disabilities’ Rights Bill in the 5 FMS and Banadir were held. </w:t>
                  </w:r>
                </w:p>
                <w:p w14:paraId="67D57AB4" w14:textId="36526C46" w:rsidR="00CA011E" w:rsidRPr="00926A94" w:rsidRDefault="00CA011E" w:rsidP="001A1559">
                  <w:pPr>
                    <w:tabs>
                      <w:tab w:val="left" w:pos="885"/>
                    </w:tabs>
                    <w:spacing w:before="120" w:after="0"/>
                    <w:rPr>
                      <w:rStyle w:val="A8"/>
                      <w:rFonts w:asciiTheme="minorHAnsi" w:hAnsiTheme="minorHAnsi" w:cstheme="minorHAnsi"/>
                      <w:color w:val="000000" w:themeColor="text1"/>
                      <w:sz w:val="20"/>
                      <w:szCs w:val="20"/>
                    </w:rPr>
                  </w:pPr>
                </w:p>
              </w:tc>
              <w:tc>
                <w:tcPr>
                  <w:tcW w:w="3382" w:type="dxa"/>
                  <w:shd w:val="clear" w:color="auto" w:fill="DEEAF6"/>
                </w:tcPr>
                <w:p w14:paraId="03D14142" w14:textId="75AC0372" w:rsidR="00CA011E" w:rsidRPr="00926A94" w:rsidRDefault="00CA011E" w:rsidP="00CA011E">
                  <w:pPr>
                    <w:spacing w:after="0"/>
                    <w:rPr>
                      <w:rStyle w:val="A8"/>
                      <w:rFonts w:asciiTheme="minorHAnsi" w:hAnsiTheme="minorHAnsi" w:cstheme="minorHAnsi"/>
                      <w:color w:val="000000" w:themeColor="text1"/>
                      <w:sz w:val="20"/>
                      <w:szCs w:val="20"/>
                    </w:rPr>
                  </w:pPr>
                  <w:r w:rsidRPr="00926A94">
                    <w:rPr>
                      <w:rStyle w:val="A8"/>
                      <w:rFonts w:asciiTheme="minorHAnsi" w:hAnsiTheme="minorHAnsi" w:cstheme="minorHAnsi"/>
                      <w:color w:val="000000" w:themeColor="text1"/>
                      <w:sz w:val="20"/>
                      <w:szCs w:val="20"/>
                    </w:rPr>
                    <w:t>Disability Rights Bill is in progress</w:t>
                  </w:r>
                  <w:r w:rsidR="007820EC" w:rsidRPr="00926A94">
                    <w:rPr>
                      <w:rStyle w:val="A8"/>
                      <w:rFonts w:asciiTheme="minorHAnsi" w:hAnsiTheme="minorHAnsi" w:cstheme="minorHAnsi"/>
                      <w:color w:val="000000" w:themeColor="text1"/>
                      <w:sz w:val="20"/>
                      <w:szCs w:val="20"/>
                    </w:rPr>
                    <w:t>, consultations ongoing.</w:t>
                  </w:r>
                  <w:r w:rsidRPr="00926A94">
                    <w:rPr>
                      <w:rStyle w:val="A8"/>
                      <w:rFonts w:asciiTheme="minorHAnsi" w:hAnsiTheme="minorHAnsi" w:cstheme="minorHAnsi"/>
                      <w:color w:val="000000" w:themeColor="text1"/>
                      <w:sz w:val="20"/>
                      <w:szCs w:val="20"/>
                    </w:rPr>
                    <w:t xml:space="preserve"> Disability Outreach facilitators have visited Banadir, Galmudug, Hirshabelle, Jubbaland, and South West for information-sharing sessions, which informs the scope and content of the Disability Rights Bill.</w:t>
                  </w:r>
                </w:p>
                <w:p w14:paraId="6DF219B3" w14:textId="77777777" w:rsidR="007249FA" w:rsidRPr="00926A94" w:rsidRDefault="007249FA" w:rsidP="00CA011E">
                  <w:pPr>
                    <w:spacing w:after="0"/>
                    <w:rPr>
                      <w:rStyle w:val="A8"/>
                      <w:rFonts w:asciiTheme="minorHAnsi" w:hAnsiTheme="minorHAnsi" w:cstheme="minorHAnsi"/>
                      <w:color w:val="000000" w:themeColor="text1"/>
                      <w:sz w:val="20"/>
                      <w:szCs w:val="20"/>
                    </w:rPr>
                  </w:pPr>
                </w:p>
                <w:p w14:paraId="6C21AD0E" w14:textId="77777777" w:rsidR="001605DB" w:rsidRPr="00926A94" w:rsidRDefault="00CA011E" w:rsidP="001605DB">
                  <w:pPr>
                    <w:tabs>
                      <w:tab w:val="left" w:pos="885"/>
                    </w:tabs>
                    <w:spacing w:before="120" w:after="0"/>
                    <w:rPr>
                      <w:rFonts w:asciiTheme="minorHAnsi" w:hAnsiTheme="minorHAnsi" w:cstheme="minorHAnsi"/>
                      <w:bCs/>
                      <w:color w:val="000000" w:themeColor="text1"/>
                      <w:sz w:val="20"/>
                      <w:szCs w:val="20"/>
                    </w:rPr>
                  </w:pPr>
                  <w:r w:rsidRPr="00926A94">
                    <w:rPr>
                      <w:rFonts w:asciiTheme="minorHAnsi" w:hAnsiTheme="minorHAnsi" w:cstheme="minorHAnsi"/>
                      <w:color w:val="000000" w:themeColor="text1"/>
                      <w:sz w:val="20"/>
                      <w:szCs w:val="20"/>
                      <w:bdr w:val="none" w:sz="0" w:space="0" w:color="auto" w:frame="1"/>
                    </w:rPr>
                    <w:t>Disability Road Map 202</w:t>
                  </w:r>
                  <w:r w:rsidR="00FE05B1" w:rsidRPr="00926A94">
                    <w:rPr>
                      <w:rFonts w:asciiTheme="minorHAnsi" w:hAnsiTheme="minorHAnsi" w:cstheme="minorHAnsi"/>
                      <w:color w:val="000000" w:themeColor="text1"/>
                      <w:sz w:val="20"/>
                      <w:szCs w:val="20"/>
                      <w:bdr w:val="none" w:sz="0" w:space="0" w:color="auto" w:frame="1"/>
                    </w:rPr>
                    <w:t>1</w:t>
                  </w:r>
                  <w:r w:rsidRPr="00926A94">
                    <w:rPr>
                      <w:rFonts w:asciiTheme="minorHAnsi" w:hAnsiTheme="minorHAnsi" w:cstheme="minorHAnsi"/>
                      <w:color w:val="000000" w:themeColor="text1"/>
                      <w:sz w:val="20"/>
                      <w:szCs w:val="20"/>
                      <w:bdr w:val="none" w:sz="0" w:space="0" w:color="auto" w:frame="1"/>
                    </w:rPr>
                    <w:t>-202</w:t>
                  </w:r>
                  <w:r w:rsidR="00FE05B1" w:rsidRPr="00926A94">
                    <w:rPr>
                      <w:rFonts w:asciiTheme="minorHAnsi" w:hAnsiTheme="minorHAnsi" w:cstheme="minorHAnsi"/>
                      <w:color w:val="000000" w:themeColor="text1"/>
                      <w:sz w:val="20"/>
                      <w:szCs w:val="20"/>
                      <w:bdr w:val="none" w:sz="0" w:space="0" w:color="auto" w:frame="1"/>
                    </w:rPr>
                    <w:t>4</w:t>
                  </w:r>
                  <w:r w:rsidRPr="00926A94">
                    <w:rPr>
                      <w:rFonts w:asciiTheme="minorHAnsi" w:hAnsiTheme="minorHAnsi" w:cstheme="minorHAnsi"/>
                      <w:color w:val="000000" w:themeColor="text1"/>
                      <w:sz w:val="20"/>
                      <w:szCs w:val="20"/>
                      <w:bdr w:val="none" w:sz="0" w:space="0" w:color="auto" w:frame="1"/>
                    </w:rPr>
                    <w:t xml:space="preserve"> – in-progress</w:t>
                  </w:r>
                  <w:r w:rsidR="001605DB" w:rsidRPr="00926A94">
                    <w:rPr>
                      <w:rFonts w:asciiTheme="minorHAnsi" w:hAnsiTheme="minorHAnsi" w:cstheme="minorHAnsi"/>
                      <w:bCs/>
                      <w:color w:val="000000" w:themeColor="text1"/>
                      <w:sz w:val="20"/>
                      <w:szCs w:val="20"/>
                    </w:rPr>
                    <w:t xml:space="preserve"> </w:t>
                  </w:r>
                </w:p>
                <w:p w14:paraId="0CC73106" w14:textId="381178CE" w:rsidR="001605DB" w:rsidRPr="00926A94" w:rsidRDefault="001605DB" w:rsidP="001605DB">
                  <w:pPr>
                    <w:tabs>
                      <w:tab w:val="left" w:pos="885"/>
                    </w:tabs>
                    <w:spacing w:before="120" w:after="0"/>
                    <w:rPr>
                      <w:rFonts w:asciiTheme="minorHAnsi" w:hAnsiTheme="minorHAnsi" w:cstheme="minorHAnsi"/>
                      <w:bCs/>
                      <w:color w:val="000000" w:themeColor="text1"/>
                      <w:sz w:val="20"/>
                      <w:szCs w:val="20"/>
                    </w:rPr>
                  </w:pPr>
                  <w:r w:rsidRPr="00926A94">
                    <w:rPr>
                      <w:rFonts w:asciiTheme="minorHAnsi" w:hAnsiTheme="minorHAnsi" w:cstheme="minorHAnsi"/>
                      <w:bCs/>
                      <w:color w:val="000000" w:themeColor="text1"/>
                      <w:sz w:val="20"/>
                      <w:szCs w:val="20"/>
                    </w:rPr>
                    <w:t>- A study tour to Uganda on learning about the domestication of disability rights commitments and mainstreaming the disability rights agenda. 1</w:t>
                  </w:r>
                  <w:r w:rsidR="001B197F" w:rsidRPr="00926A94">
                    <w:rPr>
                      <w:rFonts w:asciiTheme="minorHAnsi" w:hAnsiTheme="minorHAnsi" w:cstheme="minorHAnsi"/>
                      <w:bCs/>
                      <w:color w:val="000000" w:themeColor="text1"/>
                      <w:sz w:val="20"/>
                      <w:szCs w:val="20"/>
                    </w:rPr>
                    <w:t>1</w:t>
                  </w:r>
                  <w:r w:rsidRPr="00926A94">
                    <w:rPr>
                      <w:rFonts w:asciiTheme="minorHAnsi" w:hAnsiTheme="minorHAnsi" w:cstheme="minorHAnsi"/>
                      <w:bCs/>
                      <w:color w:val="000000" w:themeColor="text1"/>
                      <w:sz w:val="20"/>
                      <w:szCs w:val="20"/>
                    </w:rPr>
                    <w:t xml:space="preserve"> focal points on disability rights participated (4 female, </w:t>
                  </w:r>
                  <w:r w:rsidR="001B197F" w:rsidRPr="00926A94">
                    <w:rPr>
                      <w:rFonts w:asciiTheme="minorHAnsi" w:hAnsiTheme="minorHAnsi" w:cstheme="minorHAnsi"/>
                      <w:bCs/>
                      <w:color w:val="000000" w:themeColor="text1"/>
                      <w:sz w:val="20"/>
                      <w:szCs w:val="20"/>
                    </w:rPr>
                    <w:t>7</w:t>
                  </w:r>
                  <w:r w:rsidRPr="00926A94">
                    <w:rPr>
                      <w:rFonts w:asciiTheme="minorHAnsi" w:hAnsiTheme="minorHAnsi" w:cstheme="minorHAnsi"/>
                      <w:bCs/>
                      <w:color w:val="000000" w:themeColor="text1"/>
                      <w:sz w:val="20"/>
                      <w:szCs w:val="20"/>
                    </w:rPr>
                    <w:t xml:space="preserve"> male)</w:t>
                  </w:r>
                </w:p>
                <w:p w14:paraId="0DC129BE" w14:textId="1A7D21B7" w:rsidR="00CA011E" w:rsidRPr="00926A94" w:rsidRDefault="00CA011E" w:rsidP="00CA011E">
                  <w:pPr>
                    <w:spacing w:after="0"/>
                    <w:rPr>
                      <w:rStyle w:val="A8"/>
                      <w:rFonts w:asciiTheme="minorHAnsi" w:hAnsiTheme="minorHAnsi" w:cstheme="minorHAnsi"/>
                      <w:color w:val="000000" w:themeColor="text1"/>
                      <w:sz w:val="20"/>
                      <w:szCs w:val="20"/>
                    </w:rPr>
                  </w:pPr>
                </w:p>
              </w:tc>
            </w:tr>
            <w:tr w:rsidR="004269BB" w:rsidRPr="00926A94" w14:paraId="5FE914DE" w14:textId="77777777" w:rsidTr="004D274C">
              <w:tc>
                <w:tcPr>
                  <w:tcW w:w="10952" w:type="dxa"/>
                  <w:gridSpan w:val="4"/>
                  <w:shd w:val="clear" w:color="auto" w:fill="DEEAF6"/>
                </w:tcPr>
                <w:p w14:paraId="13773997" w14:textId="77777777" w:rsidR="00CA011E" w:rsidRPr="00926A94" w:rsidRDefault="00CA011E" w:rsidP="00CA011E">
                  <w:pPr>
                    <w:rPr>
                      <w:rStyle w:val="A8"/>
                      <w:rFonts w:asciiTheme="minorHAnsi" w:hAnsiTheme="minorHAnsi" w:cstheme="minorHAnsi"/>
                      <w:color w:val="000000" w:themeColor="text1"/>
                      <w:sz w:val="20"/>
                      <w:szCs w:val="20"/>
                      <w:lang w:eastAsia="fr-CA"/>
                    </w:rPr>
                  </w:pPr>
                  <w:r w:rsidRPr="00926A94">
                    <w:rPr>
                      <w:rFonts w:asciiTheme="minorHAnsi" w:hAnsiTheme="minorHAnsi" w:cstheme="minorHAnsi"/>
                      <w:color w:val="000000" w:themeColor="text1"/>
                      <w:sz w:val="20"/>
                      <w:szCs w:val="20"/>
                      <w:lang w:eastAsia="fr-CA"/>
                    </w:rPr>
                    <w:t>UNDP ONLY: activity reports</w:t>
                  </w:r>
                </w:p>
              </w:tc>
            </w:tr>
          </w:tbl>
          <w:p w14:paraId="0BD27FA3" w14:textId="77777777" w:rsidR="00F81551" w:rsidRPr="004269BB" w:rsidRDefault="00F81551" w:rsidP="00F03289">
            <w:pPr>
              <w:rPr>
                <w:rStyle w:val="A8"/>
                <w:rFonts w:ascii="Times New Roman" w:hAnsi="Times New Roman" w:cs="Times New Roman"/>
                <w:color w:val="000000" w:themeColor="text1"/>
                <w:sz w:val="21"/>
                <w:szCs w:val="21"/>
              </w:rPr>
            </w:pPr>
          </w:p>
        </w:tc>
      </w:tr>
      <w:tr w:rsidR="004269BB" w:rsidRPr="004269BB" w14:paraId="21B188C0" w14:textId="77777777" w:rsidTr="001434CD">
        <w:trPr>
          <w:trHeight w:val="611"/>
        </w:trPr>
        <w:tc>
          <w:tcPr>
            <w:tcW w:w="11313" w:type="dxa"/>
            <w:gridSpan w:val="4"/>
            <w:shd w:val="clear" w:color="auto" w:fill="auto"/>
          </w:tcPr>
          <w:p w14:paraId="6DFC117C" w14:textId="77777777" w:rsidR="00AF72B0" w:rsidRPr="00926A94" w:rsidRDefault="00AF72B0">
            <w:pPr>
              <w:spacing w:before="120" w:after="120"/>
              <w:jc w:val="center"/>
              <w:rPr>
                <w:rFonts w:asciiTheme="minorHAnsi" w:hAnsiTheme="minorHAnsi" w:cstheme="minorHAnsi"/>
                <w:b/>
                <w:bCs/>
                <w:color w:val="000000" w:themeColor="text1"/>
              </w:rPr>
            </w:pPr>
            <w:r w:rsidRPr="00926A94">
              <w:rPr>
                <w:rFonts w:asciiTheme="minorHAnsi" w:hAnsiTheme="minorHAnsi" w:cstheme="minorHAnsi"/>
                <w:b/>
                <w:bCs/>
                <w:color w:val="000000" w:themeColor="text1"/>
              </w:rPr>
              <w:t>NARRATIVE</w:t>
            </w:r>
          </w:p>
          <w:p w14:paraId="453E445D" w14:textId="60A82E72" w:rsidR="009B3E79" w:rsidRPr="00926A94" w:rsidRDefault="009A41E5" w:rsidP="00F03289">
            <w:pPr>
              <w:tabs>
                <w:tab w:val="left" w:pos="885"/>
              </w:tabs>
              <w:spacing w:before="120" w:after="0"/>
              <w:jc w:val="both"/>
              <w:rPr>
                <w:rFonts w:asciiTheme="minorHAnsi" w:hAnsiTheme="minorHAnsi" w:cstheme="minorHAnsi"/>
                <w:color w:val="000000" w:themeColor="text1"/>
              </w:rPr>
            </w:pPr>
            <w:r w:rsidRPr="00926A94">
              <w:rPr>
                <w:rFonts w:asciiTheme="minorHAnsi" w:hAnsiTheme="minorHAnsi" w:cstheme="minorHAnsi"/>
                <w:b/>
                <w:color w:val="000000" w:themeColor="text1"/>
              </w:rPr>
              <w:t>Output 1.1</w:t>
            </w:r>
            <w:r w:rsidRPr="00926A94">
              <w:rPr>
                <w:rFonts w:asciiTheme="minorHAnsi" w:hAnsiTheme="minorHAnsi" w:cstheme="minorHAnsi"/>
                <w:color w:val="000000" w:themeColor="text1"/>
              </w:rPr>
              <w:t>: The capacity of the MoWHR</w:t>
            </w:r>
            <w:r w:rsidR="00853813" w:rsidRPr="00926A94">
              <w:rPr>
                <w:rFonts w:asciiTheme="minorHAnsi" w:hAnsiTheme="minorHAnsi" w:cstheme="minorHAnsi"/>
                <w:color w:val="000000" w:themeColor="text1"/>
              </w:rPr>
              <w:t>D</w:t>
            </w:r>
            <w:r w:rsidRPr="00926A94">
              <w:rPr>
                <w:rFonts w:asciiTheme="minorHAnsi" w:hAnsiTheme="minorHAnsi" w:cstheme="minorHAnsi"/>
                <w:color w:val="000000" w:themeColor="text1"/>
              </w:rPr>
              <w:t xml:space="preserve"> and inter-ministerial </w:t>
            </w:r>
            <w:r w:rsidR="000D2441" w:rsidRPr="00926A94">
              <w:rPr>
                <w:rFonts w:asciiTheme="minorHAnsi" w:hAnsiTheme="minorHAnsi" w:cstheme="minorHAnsi"/>
                <w:color w:val="000000" w:themeColor="text1"/>
              </w:rPr>
              <w:t>taskforce</w:t>
            </w:r>
            <w:r w:rsidRPr="00926A94">
              <w:rPr>
                <w:rFonts w:asciiTheme="minorHAnsi" w:hAnsiTheme="minorHAnsi" w:cstheme="minorHAnsi"/>
                <w:color w:val="000000" w:themeColor="text1"/>
              </w:rPr>
              <w:t xml:space="preserve"> which includes security and justice is developed and strengthened to enable implementation of Somalia’s international and domestic human rights commitments (UPR, NAP/SVC, CRC, CAAC)</w:t>
            </w:r>
          </w:p>
          <w:p w14:paraId="5F397BCB" w14:textId="1B15B72F" w:rsidR="009173B8" w:rsidRPr="00926A94" w:rsidRDefault="009173B8" w:rsidP="009173B8">
            <w:pPr>
              <w:tabs>
                <w:tab w:val="left" w:pos="885"/>
              </w:tabs>
              <w:spacing w:before="120" w:after="0"/>
              <w:jc w:val="both"/>
              <w:rPr>
                <w:rFonts w:asciiTheme="minorHAnsi" w:hAnsiTheme="minorHAnsi" w:cstheme="minorHAnsi"/>
                <w:iCs/>
                <w:color w:val="000000" w:themeColor="text1"/>
                <w:lang w:eastAsia="fr-CA"/>
              </w:rPr>
            </w:pPr>
            <w:r w:rsidRPr="00926A94">
              <w:rPr>
                <w:rFonts w:asciiTheme="minorHAnsi" w:hAnsiTheme="minorHAnsi" w:cstheme="minorHAnsi"/>
                <w:iCs/>
                <w:color w:val="000000" w:themeColor="text1"/>
                <w:lang w:eastAsia="fr-CA"/>
              </w:rPr>
              <w:t xml:space="preserve">The implementation of Somalia’s human rights commitment has focused on improving its human rights reporting, and the development of key thematic policies. This includes preparation, consultations/interviews, drafting and submission of the State Party report to the Human Rights Committee mandated to monitor States’ implementation of the International Covenant on Civil and Political Rights commitments, preparation and submission of replies to the list of issues regarding implementation of the Convention on the Rights of the Child, preparation for the Universal Periodic Review, and progressing on the Protection of Civilians Policy. </w:t>
            </w:r>
          </w:p>
          <w:p w14:paraId="20CE6646" w14:textId="1BEE0E85" w:rsidR="00B96466" w:rsidRPr="00926A94" w:rsidRDefault="00747546" w:rsidP="00F03289">
            <w:pPr>
              <w:tabs>
                <w:tab w:val="left" w:pos="885"/>
              </w:tabs>
              <w:spacing w:before="120" w:after="0"/>
              <w:jc w:val="both"/>
              <w:rPr>
                <w:rFonts w:asciiTheme="minorHAnsi" w:hAnsiTheme="minorHAnsi" w:cstheme="minorHAnsi"/>
                <w:iCs/>
                <w:color w:val="000000" w:themeColor="text1"/>
                <w:lang w:eastAsia="fr-CA"/>
              </w:rPr>
            </w:pPr>
            <w:r w:rsidRPr="00926A94">
              <w:rPr>
                <w:rFonts w:asciiTheme="minorHAnsi" w:hAnsiTheme="minorHAnsi" w:cstheme="minorHAnsi"/>
                <w:iCs/>
                <w:color w:val="000000" w:themeColor="text1"/>
                <w:lang w:eastAsia="fr-CA"/>
              </w:rPr>
              <w:t xml:space="preserve">The capacity of the inter-ministerial taskforce has been increased through various </w:t>
            </w:r>
            <w:r w:rsidR="002D04DA" w:rsidRPr="00926A94">
              <w:rPr>
                <w:rFonts w:asciiTheme="minorHAnsi" w:hAnsiTheme="minorHAnsi" w:cstheme="minorHAnsi"/>
                <w:iCs/>
                <w:color w:val="000000" w:themeColor="text1"/>
                <w:lang w:eastAsia="fr-CA"/>
              </w:rPr>
              <w:t xml:space="preserve">training </w:t>
            </w:r>
            <w:r w:rsidRPr="00926A94">
              <w:rPr>
                <w:rFonts w:asciiTheme="minorHAnsi" w:hAnsiTheme="minorHAnsi" w:cstheme="minorHAnsi"/>
                <w:iCs/>
                <w:color w:val="000000" w:themeColor="text1"/>
                <w:lang w:eastAsia="fr-CA"/>
              </w:rPr>
              <w:t xml:space="preserve">activities, such as the study tour to Rwanda, which improved the knowledge of </w:t>
            </w:r>
            <w:r w:rsidR="00AD72A8" w:rsidRPr="00926A94">
              <w:rPr>
                <w:rFonts w:asciiTheme="minorHAnsi" w:hAnsiTheme="minorHAnsi" w:cstheme="minorHAnsi"/>
                <w:iCs/>
                <w:color w:val="000000" w:themeColor="text1"/>
                <w:lang w:eastAsia="fr-CA"/>
              </w:rPr>
              <w:t xml:space="preserve">inter-ministerial task force </w:t>
            </w:r>
            <w:r w:rsidRPr="00926A94">
              <w:rPr>
                <w:rFonts w:asciiTheme="minorHAnsi" w:hAnsiTheme="minorHAnsi" w:cstheme="minorHAnsi"/>
                <w:iCs/>
                <w:color w:val="000000" w:themeColor="text1"/>
                <w:lang w:eastAsia="fr-CA"/>
              </w:rPr>
              <w:t>regarding how to deal with human rights violations and mainstream</w:t>
            </w:r>
            <w:r w:rsidR="00AD72A8" w:rsidRPr="00926A94">
              <w:rPr>
                <w:rFonts w:asciiTheme="minorHAnsi" w:hAnsiTheme="minorHAnsi" w:cstheme="minorHAnsi"/>
                <w:iCs/>
                <w:color w:val="000000" w:themeColor="text1"/>
                <w:lang w:eastAsia="fr-CA"/>
              </w:rPr>
              <w:t>ing</w:t>
            </w:r>
            <w:r w:rsidRPr="00926A94">
              <w:rPr>
                <w:rFonts w:asciiTheme="minorHAnsi" w:hAnsiTheme="minorHAnsi" w:cstheme="minorHAnsi"/>
                <w:iCs/>
                <w:color w:val="000000" w:themeColor="text1"/>
                <w:lang w:eastAsia="fr-CA"/>
              </w:rPr>
              <w:t xml:space="preserve"> human rights in a post-conflict environment, operationaliz</w:t>
            </w:r>
            <w:r w:rsidR="002E7BD0" w:rsidRPr="00926A94">
              <w:rPr>
                <w:rFonts w:asciiTheme="minorHAnsi" w:hAnsiTheme="minorHAnsi" w:cstheme="minorHAnsi"/>
                <w:iCs/>
                <w:color w:val="000000" w:themeColor="text1"/>
                <w:lang w:eastAsia="fr-CA"/>
              </w:rPr>
              <w:t>ation</w:t>
            </w:r>
            <w:r w:rsidRPr="00926A94">
              <w:rPr>
                <w:rFonts w:asciiTheme="minorHAnsi" w:hAnsiTheme="minorHAnsi" w:cstheme="minorHAnsi"/>
                <w:iCs/>
                <w:color w:val="000000" w:themeColor="text1"/>
                <w:lang w:eastAsia="fr-CA"/>
              </w:rPr>
              <w:t xml:space="preserve"> of human rights commitments, </w:t>
            </w:r>
            <w:r w:rsidR="00B96466" w:rsidRPr="00926A94">
              <w:rPr>
                <w:rFonts w:asciiTheme="minorHAnsi" w:hAnsiTheme="minorHAnsi" w:cstheme="minorHAnsi"/>
                <w:iCs/>
                <w:color w:val="000000" w:themeColor="text1"/>
                <w:lang w:eastAsia="fr-CA"/>
              </w:rPr>
              <w:t xml:space="preserve">and the development and implementation of policies and practices. </w:t>
            </w:r>
            <w:r w:rsidR="00A7002E" w:rsidRPr="00926A94">
              <w:rPr>
                <w:rFonts w:asciiTheme="minorHAnsi" w:hAnsiTheme="minorHAnsi" w:cstheme="minorHAnsi"/>
                <w:iCs/>
                <w:color w:val="000000" w:themeColor="text1"/>
                <w:lang w:eastAsia="fr-CA"/>
              </w:rPr>
              <w:t xml:space="preserve">The capacity of </w:t>
            </w:r>
            <w:r w:rsidR="0028043F" w:rsidRPr="00926A94">
              <w:rPr>
                <w:rFonts w:asciiTheme="minorHAnsi" w:hAnsiTheme="minorHAnsi" w:cstheme="minorHAnsi"/>
                <w:iCs/>
                <w:color w:val="000000" w:themeColor="text1"/>
                <w:lang w:eastAsia="fr-CA"/>
              </w:rPr>
              <w:t xml:space="preserve">other </w:t>
            </w:r>
            <w:r w:rsidR="00A7002E" w:rsidRPr="00926A94">
              <w:rPr>
                <w:rFonts w:asciiTheme="minorHAnsi" w:hAnsiTheme="minorHAnsi" w:cstheme="minorHAnsi"/>
                <w:iCs/>
                <w:color w:val="000000" w:themeColor="text1"/>
                <w:lang w:eastAsia="fr-CA"/>
              </w:rPr>
              <w:t xml:space="preserve">key actors involved in human rights protection (such as elders, police, prosecutors, judges, </w:t>
            </w:r>
            <w:r w:rsidR="00844E5C" w:rsidRPr="00926A94">
              <w:rPr>
                <w:rFonts w:asciiTheme="minorHAnsi" w:hAnsiTheme="minorHAnsi" w:cstheme="minorHAnsi"/>
                <w:iCs/>
                <w:color w:val="000000" w:themeColor="text1"/>
                <w:lang w:eastAsia="fr-CA"/>
              </w:rPr>
              <w:t xml:space="preserve">prison officers, </w:t>
            </w:r>
            <w:r w:rsidR="00A7002E" w:rsidRPr="00926A94">
              <w:rPr>
                <w:rFonts w:asciiTheme="minorHAnsi" w:hAnsiTheme="minorHAnsi" w:cstheme="minorHAnsi"/>
                <w:iCs/>
                <w:color w:val="000000" w:themeColor="text1"/>
                <w:lang w:eastAsia="fr-CA"/>
              </w:rPr>
              <w:t xml:space="preserve">and doctors) has also increased through trainings on </w:t>
            </w:r>
            <w:r w:rsidR="002B58B5" w:rsidRPr="00926A94">
              <w:rPr>
                <w:rFonts w:asciiTheme="minorHAnsi" w:hAnsiTheme="minorHAnsi" w:cstheme="minorHAnsi"/>
                <w:iCs/>
                <w:color w:val="000000" w:themeColor="text1"/>
                <w:lang w:eastAsia="fr-CA"/>
              </w:rPr>
              <w:t xml:space="preserve">topics such as </w:t>
            </w:r>
            <w:r w:rsidR="00A7002E" w:rsidRPr="00926A94">
              <w:rPr>
                <w:rFonts w:asciiTheme="minorHAnsi" w:hAnsiTheme="minorHAnsi" w:cstheme="minorHAnsi"/>
                <w:iCs/>
                <w:color w:val="000000" w:themeColor="text1"/>
                <w:lang w:eastAsia="fr-CA"/>
              </w:rPr>
              <w:t>responses to sexual and gender-based violence</w:t>
            </w:r>
            <w:r w:rsidR="00844E5C" w:rsidRPr="00926A94">
              <w:rPr>
                <w:rFonts w:asciiTheme="minorHAnsi" w:hAnsiTheme="minorHAnsi" w:cstheme="minorHAnsi"/>
                <w:iCs/>
                <w:color w:val="000000" w:themeColor="text1"/>
                <w:lang w:eastAsia="fr-CA"/>
              </w:rPr>
              <w:t xml:space="preserve">, </w:t>
            </w:r>
            <w:r w:rsidR="002B58B5" w:rsidRPr="00926A94">
              <w:rPr>
                <w:rFonts w:asciiTheme="minorHAnsi" w:hAnsiTheme="minorHAnsi" w:cstheme="minorHAnsi"/>
                <w:iCs/>
                <w:color w:val="000000" w:themeColor="text1"/>
                <w:lang w:eastAsia="fr-CA"/>
              </w:rPr>
              <w:t xml:space="preserve">and </w:t>
            </w:r>
            <w:r w:rsidR="00844E5C" w:rsidRPr="00926A94">
              <w:rPr>
                <w:rFonts w:asciiTheme="minorHAnsi" w:hAnsiTheme="minorHAnsi" w:cstheme="minorHAnsi"/>
                <w:iCs/>
                <w:color w:val="000000" w:themeColor="text1"/>
                <w:lang w:eastAsia="fr-CA"/>
              </w:rPr>
              <w:t>prisoners’ rights</w:t>
            </w:r>
            <w:r w:rsidR="002B58B5" w:rsidRPr="00926A94">
              <w:rPr>
                <w:rFonts w:asciiTheme="minorHAnsi" w:hAnsiTheme="minorHAnsi" w:cstheme="minorHAnsi"/>
                <w:iCs/>
                <w:color w:val="000000" w:themeColor="text1"/>
                <w:lang w:eastAsia="fr-CA"/>
              </w:rPr>
              <w:t>.</w:t>
            </w:r>
            <w:r w:rsidR="00844E5C" w:rsidRPr="00926A94">
              <w:rPr>
                <w:rFonts w:asciiTheme="minorHAnsi" w:hAnsiTheme="minorHAnsi" w:cstheme="minorHAnsi"/>
                <w:iCs/>
                <w:color w:val="000000" w:themeColor="text1"/>
                <w:lang w:eastAsia="fr-CA"/>
              </w:rPr>
              <w:t xml:space="preserve"> </w:t>
            </w:r>
          </w:p>
          <w:p w14:paraId="3BB3A727" w14:textId="06EAA090" w:rsidR="0028043F" w:rsidRPr="00926A94" w:rsidRDefault="0028043F" w:rsidP="00F03289">
            <w:pPr>
              <w:tabs>
                <w:tab w:val="left" w:pos="885"/>
              </w:tabs>
              <w:spacing w:before="120" w:after="0"/>
              <w:jc w:val="both"/>
              <w:rPr>
                <w:rFonts w:asciiTheme="minorHAnsi" w:hAnsiTheme="minorHAnsi" w:cstheme="minorHAnsi"/>
                <w:iCs/>
                <w:color w:val="000000" w:themeColor="text1"/>
                <w:lang w:eastAsia="fr-CA"/>
              </w:rPr>
            </w:pPr>
            <w:r w:rsidRPr="00926A94">
              <w:rPr>
                <w:rFonts w:asciiTheme="minorHAnsi" w:hAnsiTheme="minorHAnsi" w:cstheme="minorHAnsi"/>
                <w:iCs/>
                <w:color w:val="000000" w:themeColor="text1"/>
                <w:lang w:eastAsia="fr-CA"/>
              </w:rPr>
              <w:t>Coordination has improved between FGS M</w:t>
            </w:r>
            <w:r w:rsidR="00DE2DA1" w:rsidRPr="00926A94">
              <w:rPr>
                <w:rFonts w:asciiTheme="minorHAnsi" w:hAnsiTheme="minorHAnsi" w:cstheme="minorHAnsi"/>
                <w:iCs/>
                <w:color w:val="000000" w:themeColor="text1"/>
                <w:lang w:eastAsia="fr-CA"/>
              </w:rPr>
              <w:t>o</w:t>
            </w:r>
            <w:r w:rsidRPr="00926A94">
              <w:rPr>
                <w:rFonts w:asciiTheme="minorHAnsi" w:hAnsiTheme="minorHAnsi" w:cstheme="minorHAnsi"/>
                <w:iCs/>
                <w:color w:val="000000" w:themeColor="text1"/>
                <w:lang w:eastAsia="fr-CA"/>
              </w:rPr>
              <w:t xml:space="preserve">WHRD and </w:t>
            </w:r>
            <w:r w:rsidR="00DE2DA1" w:rsidRPr="00926A94">
              <w:rPr>
                <w:rFonts w:asciiTheme="minorHAnsi" w:hAnsiTheme="minorHAnsi" w:cstheme="minorHAnsi"/>
                <w:iCs/>
                <w:color w:val="000000" w:themeColor="text1"/>
                <w:lang w:eastAsia="fr-CA"/>
              </w:rPr>
              <w:t>FMS Ministries of Women and Human Rights</w:t>
            </w:r>
            <w:r w:rsidRPr="00926A94">
              <w:rPr>
                <w:rFonts w:asciiTheme="minorHAnsi" w:hAnsiTheme="minorHAnsi" w:cstheme="minorHAnsi"/>
                <w:iCs/>
                <w:color w:val="000000" w:themeColor="text1"/>
                <w:lang w:eastAsia="fr-CA"/>
              </w:rPr>
              <w:t>, and information-sharing contributed towards the development of the Protection of Civilians Policy</w:t>
            </w:r>
            <w:r w:rsidR="00DE2DA1" w:rsidRPr="00926A94">
              <w:rPr>
                <w:rFonts w:asciiTheme="minorHAnsi" w:hAnsiTheme="minorHAnsi" w:cstheme="minorHAnsi"/>
                <w:iCs/>
                <w:color w:val="000000" w:themeColor="text1"/>
                <w:lang w:eastAsia="fr-CA"/>
              </w:rPr>
              <w:t>.</w:t>
            </w:r>
          </w:p>
          <w:p w14:paraId="3A8687B4" w14:textId="123E908B" w:rsidR="00C16831" w:rsidRPr="00926A94" w:rsidRDefault="00A7002E" w:rsidP="00844E5C">
            <w:pPr>
              <w:tabs>
                <w:tab w:val="left" w:pos="885"/>
              </w:tabs>
              <w:spacing w:before="120" w:after="0"/>
              <w:jc w:val="both"/>
              <w:rPr>
                <w:rFonts w:asciiTheme="minorHAnsi" w:hAnsiTheme="minorHAnsi" w:cstheme="minorHAnsi"/>
                <w:iCs/>
                <w:color w:val="000000" w:themeColor="text1"/>
                <w:lang w:eastAsia="fr-CA"/>
              </w:rPr>
            </w:pPr>
            <w:r w:rsidRPr="00926A94">
              <w:rPr>
                <w:rFonts w:asciiTheme="minorHAnsi" w:hAnsiTheme="minorHAnsi" w:cstheme="minorHAnsi"/>
                <w:iCs/>
                <w:color w:val="000000" w:themeColor="text1"/>
                <w:lang w:eastAsia="fr-CA"/>
              </w:rPr>
              <w:t>The Ministry has also developed communication materials such as videos to improve human rights awareness</w:t>
            </w:r>
            <w:r w:rsidR="005706D0" w:rsidRPr="00926A94">
              <w:rPr>
                <w:rFonts w:asciiTheme="minorHAnsi" w:hAnsiTheme="minorHAnsi" w:cstheme="minorHAnsi"/>
                <w:iCs/>
                <w:color w:val="000000" w:themeColor="text1"/>
                <w:lang w:eastAsia="fr-CA"/>
              </w:rPr>
              <w:t xml:space="preserve"> and education through widespread dissemination</w:t>
            </w:r>
            <w:r w:rsidR="00844E5C" w:rsidRPr="00926A94">
              <w:rPr>
                <w:rFonts w:asciiTheme="minorHAnsi" w:hAnsiTheme="minorHAnsi" w:cstheme="minorHAnsi"/>
                <w:iCs/>
                <w:color w:val="000000" w:themeColor="text1"/>
                <w:lang w:eastAsia="fr-CA"/>
              </w:rPr>
              <w:t xml:space="preserve">. </w:t>
            </w:r>
            <w:r w:rsidR="005706D0" w:rsidRPr="00926A94">
              <w:rPr>
                <w:rFonts w:asciiTheme="minorHAnsi" w:hAnsiTheme="minorHAnsi" w:cstheme="minorHAnsi"/>
                <w:iCs/>
                <w:color w:val="000000" w:themeColor="text1"/>
                <w:lang w:eastAsia="fr-CA"/>
              </w:rPr>
              <w:t>Short videos focus on basic human rights, sexual and gender-based violence, and the protection of civilians. A</w:t>
            </w:r>
            <w:r w:rsidR="00844E5C" w:rsidRPr="00926A94">
              <w:rPr>
                <w:rFonts w:asciiTheme="minorHAnsi" w:hAnsiTheme="minorHAnsi" w:cstheme="minorHAnsi"/>
                <w:iCs/>
                <w:color w:val="000000" w:themeColor="text1"/>
                <w:lang w:eastAsia="fr-CA"/>
              </w:rPr>
              <w:t xml:space="preserve"> series of </w:t>
            </w:r>
            <w:r w:rsidR="00C16831" w:rsidRPr="00926A94">
              <w:rPr>
                <w:rFonts w:asciiTheme="minorHAnsi" w:hAnsiTheme="minorHAnsi" w:cstheme="minorHAnsi"/>
                <w:iCs/>
                <w:color w:val="000000" w:themeColor="text1"/>
                <w:lang w:eastAsia="fr-CA"/>
              </w:rPr>
              <w:t>infographic</w:t>
            </w:r>
            <w:r w:rsidR="005706D0" w:rsidRPr="00926A94">
              <w:rPr>
                <w:rFonts w:asciiTheme="minorHAnsi" w:hAnsiTheme="minorHAnsi" w:cstheme="minorHAnsi"/>
                <w:iCs/>
                <w:color w:val="000000" w:themeColor="text1"/>
                <w:lang w:eastAsia="fr-CA"/>
              </w:rPr>
              <w:t xml:space="preserve">-style </w:t>
            </w:r>
            <w:r w:rsidR="00844E5C" w:rsidRPr="00926A94">
              <w:rPr>
                <w:rFonts w:asciiTheme="minorHAnsi" w:hAnsiTheme="minorHAnsi" w:cstheme="minorHAnsi"/>
                <w:iCs/>
                <w:color w:val="000000" w:themeColor="text1"/>
                <w:lang w:eastAsia="fr-CA"/>
              </w:rPr>
              <w:t xml:space="preserve">videos includes </w:t>
            </w:r>
            <w:r w:rsidR="005706D0" w:rsidRPr="00926A94">
              <w:rPr>
                <w:rFonts w:asciiTheme="minorHAnsi" w:hAnsiTheme="minorHAnsi" w:cstheme="minorHAnsi"/>
                <w:iCs/>
                <w:color w:val="000000" w:themeColor="text1"/>
                <w:lang w:eastAsia="fr-CA"/>
              </w:rPr>
              <w:t xml:space="preserve">deeper dives into </w:t>
            </w:r>
            <w:r w:rsidR="00844E5C" w:rsidRPr="00926A94">
              <w:rPr>
                <w:rFonts w:asciiTheme="minorHAnsi" w:hAnsiTheme="minorHAnsi" w:cstheme="minorHAnsi"/>
                <w:iCs/>
                <w:color w:val="000000" w:themeColor="text1"/>
                <w:lang w:eastAsia="fr-CA"/>
              </w:rPr>
              <w:t>the following issues: What are human rights; Women protection in Somalia; Child protection in Somalia; The rights of persons with disabilities in Somalia; The development of a National Protection of Civilians Policy; Street Children; Freedom of expression; Access to justice and due diligence; Human rights in Somalia 2017 – 2020; Gender Equality and Women Protection in Somalia 2017 – 2020.</w:t>
            </w:r>
            <w:r w:rsidRPr="00926A94">
              <w:rPr>
                <w:rFonts w:asciiTheme="minorHAnsi" w:hAnsiTheme="minorHAnsi" w:cstheme="minorHAnsi"/>
                <w:iCs/>
                <w:color w:val="000000" w:themeColor="text1"/>
                <w:lang w:eastAsia="fr-CA"/>
              </w:rPr>
              <w:t xml:space="preserve"> </w:t>
            </w:r>
          </w:p>
          <w:p w14:paraId="60848C59" w14:textId="20B27C8D" w:rsidR="008033FB" w:rsidRPr="00926A94" w:rsidRDefault="00C16831" w:rsidP="00844E5C">
            <w:pPr>
              <w:tabs>
                <w:tab w:val="left" w:pos="885"/>
              </w:tabs>
              <w:spacing w:before="120" w:after="0"/>
              <w:jc w:val="both"/>
              <w:rPr>
                <w:rFonts w:asciiTheme="minorHAnsi" w:eastAsia="Times New Roman" w:hAnsiTheme="minorHAnsi" w:cstheme="minorHAnsi"/>
                <w:bCs/>
                <w:color w:val="000000" w:themeColor="text1"/>
                <w:spacing w:val="2"/>
              </w:rPr>
            </w:pPr>
            <w:r w:rsidRPr="00926A94">
              <w:rPr>
                <w:rFonts w:asciiTheme="minorHAnsi" w:hAnsiTheme="minorHAnsi" w:cstheme="minorHAnsi"/>
                <w:color w:val="000000" w:themeColor="text1"/>
              </w:rPr>
              <w:t xml:space="preserve">MoWHRD collaborated with Ministry of Women of South-West State and conducted the first-ever GBV meeting in Barawe. This significant gathering, with members from the </w:t>
            </w:r>
            <w:r w:rsidRPr="00926A94">
              <w:rPr>
                <w:rFonts w:asciiTheme="minorHAnsi" w:eastAsia="Times New Roman" w:hAnsiTheme="minorHAnsi" w:cstheme="minorHAnsi"/>
                <w:color w:val="000000" w:themeColor="text1"/>
                <w:spacing w:val="2"/>
              </w:rPr>
              <w:t xml:space="preserve">Barawe local authorities, health professionals, military court members, police leaders, community women leaders, CSOs, religious leaders and youth, was aimed at addressing the root causes of sexual and gender-based violence in that community.  </w:t>
            </w:r>
          </w:p>
          <w:p w14:paraId="7329ABD8" w14:textId="77777777" w:rsidR="008033FB" w:rsidRPr="00926A94" w:rsidRDefault="008033FB" w:rsidP="00844E5C">
            <w:pPr>
              <w:tabs>
                <w:tab w:val="left" w:pos="885"/>
              </w:tabs>
              <w:spacing w:before="120" w:after="0"/>
              <w:jc w:val="both"/>
              <w:rPr>
                <w:rFonts w:asciiTheme="minorHAnsi" w:eastAsia="Times New Roman" w:hAnsiTheme="minorHAnsi" w:cstheme="minorHAnsi"/>
                <w:color w:val="000000" w:themeColor="text1"/>
                <w:spacing w:val="2"/>
              </w:rPr>
            </w:pPr>
          </w:p>
          <w:p w14:paraId="1A33FEE1" w14:textId="77777777" w:rsidR="00751D3C" w:rsidRPr="00926A94" w:rsidRDefault="00751D3C" w:rsidP="00F03289">
            <w:pPr>
              <w:tabs>
                <w:tab w:val="left" w:pos="885"/>
              </w:tabs>
              <w:spacing w:before="120" w:after="0"/>
              <w:jc w:val="both"/>
              <w:rPr>
                <w:rFonts w:asciiTheme="minorHAnsi" w:hAnsiTheme="minorHAnsi" w:cstheme="minorHAnsi"/>
                <w:bCs/>
                <w:color w:val="000000" w:themeColor="text1"/>
              </w:rPr>
            </w:pPr>
          </w:p>
          <w:p w14:paraId="57C5CD9C" w14:textId="77777777" w:rsidR="009A41E5" w:rsidRPr="00926A94" w:rsidRDefault="009A41E5" w:rsidP="00F03289">
            <w:pPr>
              <w:tabs>
                <w:tab w:val="left" w:pos="885"/>
              </w:tabs>
              <w:spacing w:before="120" w:after="0"/>
              <w:jc w:val="both"/>
              <w:rPr>
                <w:rFonts w:asciiTheme="minorHAnsi" w:hAnsiTheme="minorHAnsi" w:cstheme="minorHAnsi"/>
                <w:b/>
                <w:iCs/>
                <w:color w:val="000000" w:themeColor="text1"/>
                <w:lang w:eastAsia="fr-CA"/>
              </w:rPr>
            </w:pPr>
            <w:r w:rsidRPr="00926A94">
              <w:rPr>
                <w:rFonts w:asciiTheme="minorHAnsi" w:hAnsiTheme="minorHAnsi" w:cstheme="minorHAnsi"/>
                <w:b/>
                <w:color w:val="000000" w:themeColor="text1"/>
              </w:rPr>
              <w:t>Output 1.2: Federal and State Parliamentary Committees are able to ensure that legislation complies with international and domestic human rights standards and are able to effectively hold the executive to account on its human rights commitments especially for women and children.</w:t>
            </w:r>
          </w:p>
          <w:p w14:paraId="7EB81D06" w14:textId="7303405F" w:rsidR="00ED7038" w:rsidRPr="00926A94" w:rsidRDefault="005706D0">
            <w:pPr>
              <w:tabs>
                <w:tab w:val="left" w:pos="885"/>
              </w:tabs>
              <w:spacing w:before="120" w:after="0"/>
              <w:jc w:val="both"/>
              <w:rPr>
                <w:rFonts w:asciiTheme="minorHAnsi" w:hAnsiTheme="minorHAnsi" w:cstheme="minorHAnsi"/>
                <w:color w:val="000000" w:themeColor="text1"/>
              </w:rPr>
            </w:pPr>
            <w:r w:rsidRPr="00926A94">
              <w:rPr>
                <w:rFonts w:asciiTheme="minorHAnsi" w:hAnsiTheme="minorHAnsi" w:cstheme="minorHAnsi"/>
                <w:iCs/>
                <w:color w:val="000000" w:themeColor="text1"/>
                <w:lang w:eastAsia="fr-CA"/>
              </w:rPr>
              <w:t>No</w:t>
            </w:r>
            <w:r w:rsidR="00FF241C" w:rsidRPr="00926A94">
              <w:rPr>
                <w:rFonts w:asciiTheme="minorHAnsi" w:hAnsiTheme="minorHAnsi" w:cstheme="minorHAnsi"/>
                <w:iCs/>
                <w:color w:val="000000" w:themeColor="text1"/>
                <w:lang w:eastAsia="fr-CA"/>
              </w:rPr>
              <w:t xml:space="preserve"> </w:t>
            </w:r>
            <w:r w:rsidR="00D61B9E" w:rsidRPr="00926A94">
              <w:rPr>
                <w:rFonts w:asciiTheme="minorHAnsi" w:hAnsiTheme="minorHAnsi" w:cstheme="minorHAnsi"/>
                <w:iCs/>
                <w:color w:val="000000" w:themeColor="text1"/>
                <w:lang w:eastAsia="fr-CA"/>
              </w:rPr>
              <w:t xml:space="preserve">substantive </w:t>
            </w:r>
            <w:r w:rsidRPr="00926A94">
              <w:rPr>
                <w:rFonts w:asciiTheme="minorHAnsi" w:hAnsiTheme="minorHAnsi" w:cstheme="minorHAnsi"/>
                <w:iCs/>
                <w:color w:val="000000" w:themeColor="text1"/>
                <w:lang w:eastAsia="fr-CA"/>
              </w:rPr>
              <w:t xml:space="preserve">progress </w:t>
            </w:r>
            <w:r w:rsidR="00774564" w:rsidRPr="00926A94">
              <w:rPr>
                <w:rFonts w:asciiTheme="minorHAnsi" w:hAnsiTheme="minorHAnsi" w:cstheme="minorHAnsi"/>
                <w:iCs/>
                <w:color w:val="000000" w:themeColor="text1"/>
                <w:lang w:eastAsia="fr-CA"/>
              </w:rPr>
              <w:t>w</w:t>
            </w:r>
            <w:r w:rsidR="00774564" w:rsidRPr="00926A94">
              <w:rPr>
                <w:rFonts w:asciiTheme="minorHAnsi" w:hAnsiTheme="minorHAnsi" w:cstheme="minorHAnsi"/>
                <w:color w:val="000000" w:themeColor="text1"/>
              </w:rPr>
              <w:t>as made in 2020 with the implementation of activities with Parliament</w:t>
            </w:r>
            <w:r w:rsidR="00D61B9E" w:rsidRPr="00926A94">
              <w:rPr>
                <w:rFonts w:asciiTheme="minorHAnsi" w:hAnsiTheme="minorHAnsi" w:cstheme="minorHAnsi"/>
                <w:color w:val="000000" w:themeColor="text1"/>
              </w:rPr>
              <w:t xml:space="preserve"> due to a lack of funding in the JPHR workplan</w:t>
            </w:r>
            <w:r w:rsidR="00ED7038" w:rsidRPr="00926A94">
              <w:rPr>
                <w:rFonts w:asciiTheme="minorHAnsi" w:hAnsiTheme="minorHAnsi" w:cstheme="minorHAnsi"/>
                <w:color w:val="000000" w:themeColor="text1"/>
              </w:rPr>
              <w:t xml:space="preserve">. </w:t>
            </w:r>
            <w:r w:rsidR="00ED7038" w:rsidRPr="00926A94">
              <w:rPr>
                <w:rFonts w:asciiTheme="minorHAnsi" w:hAnsiTheme="minorHAnsi" w:cstheme="minorHAnsi"/>
                <w:color w:val="222222"/>
                <w:shd w:val="clear" w:color="auto" w:fill="FFFFFF"/>
              </w:rPr>
              <w:t>Under the JP framework, Parliament hired two consultants </w:t>
            </w:r>
            <w:r w:rsidR="00ED7038" w:rsidRPr="00926A94">
              <w:rPr>
                <w:rFonts w:asciiTheme="minorHAnsi" w:hAnsiTheme="minorHAnsi" w:cstheme="minorHAnsi"/>
                <w:strike/>
                <w:color w:val="222222"/>
                <w:shd w:val="clear" w:color="auto" w:fill="FFFFFF"/>
              </w:rPr>
              <w:t>4</w:t>
            </w:r>
            <w:r w:rsidR="00ED7038" w:rsidRPr="00926A94">
              <w:rPr>
                <w:rFonts w:asciiTheme="minorHAnsi" w:hAnsiTheme="minorHAnsi" w:cstheme="minorHAnsi"/>
                <w:color w:val="222222"/>
                <w:shd w:val="clear" w:color="auto" w:fill="FFFFFF"/>
              </w:rPr>
              <w:t> to work with the Gender and Human Rights Committees of the House of People and the Human Rights Committee of the Upper House of the Somali Federal Parliament in 2019. Further on, Parliament renewed the contracts of the consultants from January to March 2020. On 9 March 2020, UNDP has informed the Secretary Generals of the House of People and the Upper House on the inability to continue the support beyond 1 April 2020 due to lack of funds in the JPHR workplan.</w:t>
            </w:r>
          </w:p>
          <w:p w14:paraId="42BEC169" w14:textId="77777777" w:rsidR="00774564" w:rsidRPr="00926A94" w:rsidRDefault="00774564" w:rsidP="00F03289">
            <w:pPr>
              <w:tabs>
                <w:tab w:val="left" w:pos="885"/>
              </w:tabs>
              <w:spacing w:before="120" w:after="0"/>
              <w:jc w:val="both"/>
              <w:rPr>
                <w:rFonts w:asciiTheme="minorHAnsi" w:hAnsiTheme="minorHAnsi" w:cstheme="minorHAnsi"/>
                <w:iCs/>
                <w:color w:val="000000" w:themeColor="text1"/>
                <w:lang w:eastAsia="fr-CA"/>
              </w:rPr>
            </w:pPr>
          </w:p>
          <w:p w14:paraId="05CC6687" w14:textId="77777777" w:rsidR="009A41E5" w:rsidRPr="00926A94" w:rsidRDefault="009A41E5" w:rsidP="00F03289">
            <w:pPr>
              <w:spacing w:after="0"/>
              <w:jc w:val="both"/>
              <w:rPr>
                <w:rStyle w:val="A8"/>
                <w:rFonts w:asciiTheme="minorHAnsi" w:hAnsiTheme="minorHAnsi" w:cstheme="minorHAnsi"/>
                <w:color w:val="000000" w:themeColor="text1"/>
                <w:sz w:val="22"/>
                <w:szCs w:val="22"/>
              </w:rPr>
            </w:pPr>
            <w:r w:rsidRPr="00926A94">
              <w:rPr>
                <w:rFonts w:asciiTheme="minorHAnsi" w:hAnsiTheme="minorHAnsi" w:cstheme="minorHAnsi"/>
                <w:b/>
                <w:color w:val="000000" w:themeColor="text1"/>
              </w:rPr>
              <w:t>Output 1.3</w:t>
            </w:r>
            <w:r w:rsidRPr="00926A94">
              <w:rPr>
                <w:rFonts w:asciiTheme="minorHAnsi" w:hAnsiTheme="minorHAnsi" w:cstheme="minorHAnsi"/>
                <w:color w:val="000000" w:themeColor="text1"/>
              </w:rPr>
              <w:t xml:space="preserve">: </w:t>
            </w:r>
            <w:r w:rsidRPr="00926A94">
              <w:rPr>
                <w:rFonts w:asciiTheme="minorHAnsi" w:hAnsiTheme="minorHAnsi" w:cstheme="minorHAnsi"/>
                <w:b/>
                <w:color w:val="000000" w:themeColor="text1"/>
              </w:rPr>
              <w:t>An independent National Human Rights Commission that is able to sustainably and effectively promote and defend human rights and address violations including against women and children</w:t>
            </w:r>
          </w:p>
          <w:p w14:paraId="0D85F674" w14:textId="03317C3D" w:rsidR="009A41E5" w:rsidRPr="00926A94" w:rsidRDefault="00751D3C" w:rsidP="00F03289">
            <w:pPr>
              <w:tabs>
                <w:tab w:val="left" w:pos="885"/>
              </w:tabs>
              <w:spacing w:before="120" w:after="0"/>
              <w:jc w:val="both"/>
              <w:rPr>
                <w:rFonts w:asciiTheme="minorHAnsi" w:hAnsiTheme="minorHAnsi" w:cstheme="minorHAnsi"/>
                <w:iCs/>
                <w:color w:val="000000" w:themeColor="text1"/>
                <w:lang w:eastAsia="fr-CA"/>
              </w:rPr>
            </w:pPr>
            <w:r w:rsidRPr="00926A94">
              <w:rPr>
                <w:rFonts w:asciiTheme="minorHAnsi" w:hAnsiTheme="minorHAnsi" w:cstheme="minorHAnsi"/>
                <w:iCs/>
                <w:color w:val="000000" w:themeColor="text1"/>
                <w:lang w:eastAsia="fr-CA"/>
              </w:rPr>
              <w:t xml:space="preserve">There has been little progress towards this </w:t>
            </w:r>
            <w:r w:rsidR="003C4848" w:rsidRPr="00926A94">
              <w:rPr>
                <w:rFonts w:asciiTheme="minorHAnsi" w:hAnsiTheme="minorHAnsi" w:cstheme="minorHAnsi"/>
                <w:iCs/>
                <w:color w:val="000000" w:themeColor="text1"/>
                <w:lang w:eastAsia="fr-CA"/>
              </w:rPr>
              <w:t>output</w:t>
            </w:r>
            <w:r w:rsidR="0004607F" w:rsidRPr="00926A94">
              <w:rPr>
                <w:rFonts w:asciiTheme="minorHAnsi" w:hAnsiTheme="minorHAnsi" w:cstheme="minorHAnsi"/>
                <w:iCs/>
                <w:color w:val="000000" w:themeColor="text1"/>
                <w:lang w:eastAsia="fr-CA"/>
              </w:rPr>
              <w:t xml:space="preserve">. </w:t>
            </w:r>
            <w:r w:rsidRPr="00926A94">
              <w:rPr>
                <w:rFonts w:asciiTheme="minorHAnsi" w:hAnsiTheme="minorHAnsi" w:cstheme="minorHAnsi"/>
                <w:iCs/>
                <w:color w:val="000000" w:themeColor="text1"/>
                <w:lang w:eastAsia="fr-CA"/>
              </w:rPr>
              <w:t xml:space="preserve">Names of 9 Commissioners have been proposed, but the process </w:t>
            </w:r>
            <w:r w:rsidR="007C11BD" w:rsidRPr="00926A94">
              <w:rPr>
                <w:rFonts w:asciiTheme="minorHAnsi" w:hAnsiTheme="minorHAnsi" w:cstheme="minorHAnsi"/>
                <w:iCs/>
                <w:color w:val="000000" w:themeColor="text1"/>
                <w:lang w:eastAsia="fr-CA"/>
              </w:rPr>
              <w:t>of establishing the National Human Rights Commission has been stalled at the Cabinet level</w:t>
            </w:r>
            <w:r w:rsidR="0004607F" w:rsidRPr="00926A94">
              <w:rPr>
                <w:rFonts w:asciiTheme="minorHAnsi" w:hAnsiTheme="minorHAnsi" w:cstheme="minorHAnsi"/>
                <w:iCs/>
                <w:color w:val="000000" w:themeColor="text1"/>
                <w:lang w:eastAsia="fr-CA"/>
              </w:rPr>
              <w:t xml:space="preserve"> due to political and financial constraints</w:t>
            </w:r>
            <w:r w:rsidR="00004F58" w:rsidRPr="00926A94">
              <w:rPr>
                <w:rFonts w:asciiTheme="minorHAnsi" w:hAnsiTheme="minorHAnsi" w:cstheme="minorHAnsi"/>
                <w:iCs/>
                <w:color w:val="000000" w:themeColor="text1"/>
                <w:lang w:eastAsia="fr-CA"/>
              </w:rPr>
              <w:t xml:space="preserve"> on the creation of the commission</w:t>
            </w:r>
            <w:r w:rsidR="00774564" w:rsidRPr="00926A94">
              <w:rPr>
                <w:rFonts w:asciiTheme="minorHAnsi" w:hAnsiTheme="minorHAnsi" w:cstheme="minorHAnsi"/>
                <w:iCs/>
                <w:color w:val="000000" w:themeColor="text1"/>
                <w:lang w:eastAsia="fr-CA"/>
              </w:rPr>
              <w:t xml:space="preserve">, despite continued </w:t>
            </w:r>
            <w:r w:rsidRPr="00926A94">
              <w:rPr>
                <w:rFonts w:asciiTheme="minorHAnsi" w:hAnsiTheme="minorHAnsi" w:cstheme="minorHAnsi"/>
                <w:iCs/>
                <w:color w:val="000000" w:themeColor="text1"/>
                <w:lang w:eastAsia="fr-CA"/>
              </w:rPr>
              <w:t>advocacy of the establishment of the commission</w:t>
            </w:r>
            <w:r w:rsidR="00774564" w:rsidRPr="00926A94">
              <w:rPr>
                <w:rFonts w:asciiTheme="minorHAnsi" w:hAnsiTheme="minorHAnsi" w:cstheme="minorHAnsi"/>
                <w:iCs/>
                <w:color w:val="000000" w:themeColor="text1"/>
                <w:lang w:eastAsia="fr-CA"/>
              </w:rPr>
              <w:t>. T</w:t>
            </w:r>
            <w:r w:rsidRPr="00926A94">
              <w:rPr>
                <w:rFonts w:asciiTheme="minorHAnsi" w:hAnsiTheme="minorHAnsi" w:cstheme="minorHAnsi"/>
                <w:iCs/>
                <w:color w:val="000000" w:themeColor="text1"/>
                <w:lang w:eastAsia="fr-CA"/>
              </w:rPr>
              <w:t xml:space="preserve">he programme has </w:t>
            </w:r>
            <w:r w:rsidR="007B0DAC" w:rsidRPr="00926A94">
              <w:rPr>
                <w:rFonts w:asciiTheme="minorHAnsi" w:hAnsiTheme="minorHAnsi" w:cstheme="minorHAnsi"/>
                <w:iCs/>
                <w:color w:val="000000" w:themeColor="text1"/>
                <w:lang w:eastAsia="fr-CA"/>
              </w:rPr>
              <w:t>engaged</w:t>
            </w:r>
            <w:r w:rsidRPr="00926A94">
              <w:rPr>
                <w:rFonts w:asciiTheme="minorHAnsi" w:hAnsiTheme="minorHAnsi" w:cstheme="minorHAnsi"/>
                <w:iCs/>
                <w:color w:val="000000" w:themeColor="text1"/>
                <w:lang w:eastAsia="fr-CA"/>
              </w:rPr>
              <w:t xml:space="preserve"> with human rights institutions at the FMS level, in particular the </w:t>
            </w:r>
            <w:r w:rsidR="00FF241C" w:rsidRPr="00926A94">
              <w:rPr>
                <w:rFonts w:asciiTheme="minorHAnsi" w:hAnsiTheme="minorHAnsi" w:cstheme="minorHAnsi"/>
                <w:iCs/>
                <w:color w:val="000000" w:themeColor="text1"/>
                <w:lang w:eastAsia="fr-CA"/>
              </w:rPr>
              <w:t xml:space="preserve">Office of the </w:t>
            </w:r>
            <w:r w:rsidRPr="00926A94">
              <w:rPr>
                <w:rFonts w:asciiTheme="minorHAnsi" w:hAnsiTheme="minorHAnsi" w:cstheme="minorHAnsi"/>
                <w:iCs/>
                <w:color w:val="000000" w:themeColor="text1"/>
                <w:lang w:eastAsia="fr-CA"/>
              </w:rPr>
              <w:t>Puntland Human Rights Defender</w:t>
            </w:r>
            <w:r w:rsidR="007C11BD" w:rsidRPr="00926A94">
              <w:rPr>
                <w:rFonts w:asciiTheme="minorHAnsi" w:hAnsiTheme="minorHAnsi" w:cstheme="minorHAnsi"/>
                <w:iCs/>
                <w:color w:val="000000" w:themeColor="text1"/>
                <w:lang w:eastAsia="fr-CA"/>
              </w:rPr>
              <w:t xml:space="preserve">, to support the protection and promotion of human rights </w:t>
            </w:r>
            <w:r w:rsidR="00E80531" w:rsidRPr="00926A94">
              <w:rPr>
                <w:rFonts w:asciiTheme="minorHAnsi" w:hAnsiTheme="minorHAnsi" w:cstheme="minorHAnsi"/>
                <w:iCs/>
                <w:color w:val="000000" w:themeColor="text1"/>
                <w:lang w:eastAsia="fr-CA"/>
              </w:rPr>
              <w:t>in the absence of</w:t>
            </w:r>
            <w:r w:rsidR="007C11BD" w:rsidRPr="00926A94">
              <w:rPr>
                <w:rFonts w:asciiTheme="minorHAnsi" w:hAnsiTheme="minorHAnsi" w:cstheme="minorHAnsi"/>
                <w:iCs/>
                <w:color w:val="000000" w:themeColor="text1"/>
                <w:lang w:eastAsia="fr-CA"/>
              </w:rPr>
              <w:t xml:space="preserve"> a National Human Rights Commission.</w:t>
            </w:r>
          </w:p>
          <w:p w14:paraId="674C7676" w14:textId="77777777" w:rsidR="009A41E5" w:rsidRPr="00926A94" w:rsidRDefault="009A41E5" w:rsidP="00F03289">
            <w:pPr>
              <w:tabs>
                <w:tab w:val="left" w:pos="885"/>
              </w:tabs>
              <w:spacing w:before="120" w:after="0"/>
              <w:jc w:val="both"/>
              <w:rPr>
                <w:rFonts w:asciiTheme="minorHAnsi" w:hAnsiTheme="minorHAnsi" w:cstheme="minorHAnsi"/>
                <w:iCs/>
                <w:color w:val="000000" w:themeColor="text1"/>
                <w:lang w:eastAsia="fr-CA"/>
              </w:rPr>
            </w:pPr>
          </w:p>
          <w:p w14:paraId="7B698127" w14:textId="1D3EE86A" w:rsidR="009A41E5" w:rsidRPr="00926A94" w:rsidRDefault="009A41E5" w:rsidP="00F03289">
            <w:pPr>
              <w:tabs>
                <w:tab w:val="left" w:pos="885"/>
              </w:tabs>
              <w:spacing w:before="120" w:after="0"/>
              <w:jc w:val="both"/>
              <w:rPr>
                <w:rFonts w:asciiTheme="minorHAnsi" w:hAnsiTheme="minorHAnsi" w:cstheme="minorHAnsi"/>
                <w:b/>
                <w:color w:val="000000" w:themeColor="text1"/>
              </w:rPr>
            </w:pPr>
            <w:r w:rsidRPr="00926A94">
              <w:rPr>
                <w:rFonts w:asciiTheme="minorHAnsi" w:hAnsiTheme="minorHAnsi" w:cstheme="minorHAnsi"/>
                <w:b/>
                <w:color w:val="000000" w:themeColor="text1"/>
              </w:rPr>
              <w:t>Output 2.1</w:t>
            </w:r>
            <w:r w:rsidRPr="00926A94">
              <w:rPr>
                <w:rFonts w:asciiTheme="minorHAnsi" w:hAnsiTheme="minorHAnsi" w:cstheme="minorHAnsi"/>
                <w:color w:val="000000" w:themeColor="text1"/>
              </w:rPr>
              <w:t xml:space="preserve">: </w:t>
            </w:r>
            <w:r w:rsidRPr="00926A94">
              <w:rPr>
                <w:rFonts w:asciiTheme="minorHAnsi" w:hAnsiTheme="minorHAnsi" w:cstheme="minorHAnsi"/>
                <w:b/>
                <w:color w:val="000000" w:themeColor="text1"/>
              </w:rPr>
              <w:t xml:space="preserve">Human rights civil society </w:t>
            </w:r>
            <w:r w:rsidR="00793B01" w:rsidRPr="00926A94">
              <w:rPr>
                <w:rFonts w:asciiTheme="minorHAnsi" w:hAnsiTheme="minorHAnsi" w:cstheme="minorHAnsi"/>
                <w:b/>
                <w:color w:val="000000" w:themeColor="text1"/>
              </w:rPr>
              <w:t>organizations</w:t>
            </w:r>
            <w:r w:rsidRPr="00926A94">
              <w:rPr>
                <w:rFonts w:asciiTheme="minorHAnsi" w:hAnsiTheme="minorHAnsi" w:cstheme="minorHAnsi"/>
                <w:b/>
                <w:color w:val="000000" w:themeColor="text1"/>
              </w:rPr>
              <w:t xml:space="preserve"> in Somalia are able to monitor, evaluate, report and to hold the government accountable for human rights violations</w:t>
            </w:r>
          </w:p>
          <w:p w14:paraId="072B1F0E" w14:textId="225EB24F" w:rsidR="000B3EF0" w:rsidRPr="00926A94" w:rsidRDefault="00FC067F" w:rsidP="00F03289">
            <w:pPr>
              <w:tabs>
                <w:tab w:val="left" w:pos="885"/>
              </w:tabs>
              <w:spacing w:before="120" w:after="0"/>
              <w:jc w:val="both"/>
              <w:rPr>
                <w:rFonts w:asciiTheme="minorHAnsi" w:hAnsiTheme="minorHAnsi" w:cstheme="minorHAnsi"/>
                <w:bCs/>
                <w:color w:val="000000" w:themeColor="text1"/>
              </w:rPr>
            </w:pPr>
            <w:r w:rsidRPr="00926A94">
              <w:rPr>
                <w:rFonts w:asciiTheme="minorHAnsi" w:hAnsiTheme="minorHAnsi" w:cstheme="minorHAnsi"/>
                <w:bCs/>
                <w:color w:val="000000" w:themeColor="text1"/>
              </w:rPr>
              <w:t xml:space="preserve">Initial activities have been </w:t>
            </w:r>
            <w:r w:rsidR="00C610BD" w:rsidRPr="00926A94">
              <w:rPr>
                <w:rFonts w:asciiTheme="minorHAnsi" w:hAnsiTheme="minorHAnsi" w:cstheme="minorHAnsi"/>
                <w:bCs/>
                <w:color w:val="000000" w:themeColor="text1"/>
              </w:rPr>
              <w:t>implemented;</w:t>
            </w:r>
            <w:r w:rsidRPr="00926A94">
              <w:rPr>
                <w:rFonts w:asciiTheme="minorHAnsi" w:hAnsiTheme="minorHAnsi" w:cstheme="minorHAnsi"/>
                <w:bCs/>
                <w:color w:val="000000" w:themeColor="text1"/>
              </w:rPr>
              <w:t xml:space="preserve"> </w:t>
            </w:r>
            <w:r w:rsidR="00ED7038" w:rsidRPr="00926A94">
              <w:rPr>
                <w:rFonts w:asciiTheme="minorHAnsi" w:hAnsiTheme="minorHAnsi" w:cstheme="minorHAnsi"/>
                <w:bCs/>
                <w:color w:val="000000" w:themeColor="text1"/>
              </w:rPr>
              <w:t xml:space="preserve">however, </w:t>
            </w:r>
            <w:r w:rsidR="00774564" w:rsidRPr="00926A94">
              <w:rPr>
                <w:rFonts w:asciiTheme="minorHAnsi" w:hAnsiTheme="minorHAnsi" w:cstheme="minorHAnsi"/>
                <w:bCs/>
                <w:color w:val="000000" w:themeColor="text1"/>
              </w:rPr>
              <w:t xml:space="preserve">further activities have been suspended </w:t>
            </w:r>
            <w:r w:rsidRPr="00926A94">
              <w:rPr>
                <w:rFonts w:asciiTheme="minorHAnsi" w:hAnsiTheme="minorHAnsi" w:cstheme="minorHAnsi"/>
                <w:bCs/>
                <w:color w:val="000000" w:themeColor="text1"/>
              </w:rPr>
              <w:t>due to COVID-19</w:t>
            </w:r>
            <w:r w:rsidR="00774564" w:rsidRPr="00926A94">
              <w:rPr>
                <w:rFonts w:asciiTheme="minorHAnsi" w:hAnsiTheme="minorHAnsi" w:cstheme="minorHAnsi"/>
                <w:bCs/>
                <w:color w:val="000000" w:themeColor="text1"/>
              </w:rPr>
              <w:t>.</w:t>
            </w:r>
            <w:r w:rsidR="00B86324" w:rsidRPr="00926A94">
              <w:rPr>
                <w:rFonts w:asciiTheme="minorHAnsi" w:hAnsiTheme="minorHAnsi" w:cstheme="minorHAnsi"/>
                <w:bCs/>
                <w:color w:val="000000" w:themeColor="text1"/>
              </w:rPr>
              <w:t xml:space="preserve"> </w:t>
            </w:r>
            <w:r w:rsidR="00D96DCA" w:rsidRPr="00926A94">
              <w:rPr>
                <w:rFonts w:asciiTheme="minorHAnsi" w:hAnsiTheme="minorHAnsi" w:cstheme="minorHAnsi"/>
                <w:bCs/>
                <w:color w:val="000000" w:themeColor="text1"/>
              </w:rPr>
              <w:t>T</w:t>
            </w:r>
            <w:r w:rsidR="00B86324" w:rsidRPr="00926A94">
              <w:rPr>
                <w:rFonts w:asciiTheme="minorHAnsi" w:hAnsiTheme="minorHAnsi" w:cstheme="minorHAnsi"/>
                <w:bCs/>
                <w:color w:val="000000" w:themeColor="text1"/>
              </w:rPr>
              <w:t xml:space="preserve">rainings were </w:t>
            </w:r>
            <w:r w:rsidR="007A6FB2" w:rsidRPr="00926A94">
              <w:rPr>
                <w:rFonts w:asciiTheme="minorHAnsi" w:hAnsiTheme="minorHAnsi" w:cstheme="minorHAnsi"/>
                <w:bCs/>
                <w:color w:val="000000" w:themeColor="text1"/>
              </w:rPr>
              <w:t>implemented by</w:t>
            </w:r>
            <w:r w:rsidR="00B86324" w:rsidRPr="00926A94">
              <w:rPr>
                <w:rFonts w:asciiTheme="minorHAnsi" w:hAnsiTheme="minorHAnsi" w:cstheme="minorHAnsi"/>
                <w:bCs/>
                <w:color w:val="000000" w:themeColor="text1"/>
              </w:rPr>
              <w:t xml:space="preserve"> civil society </w:t>
            </w:r>
            <w:r w:rsidR="00D96DCA" w:rsidRPr="00926A94">
              <w:rPr>
                <w:rFonts w:asciiTheme="minorHAnsi" w:hAnsiTheme="minorHAnsi" w:cstheme="minorHAnsi"/>
                <w:bCs/>
                <w:color w:val="000000" w:themeColor="text1"/>
              </w:rPr>
              <w:t>organizations</w:t>
            </w:r>
            <w:r w:rsidR="00B86324" w:rsidRPr="00926A94">
              <w:rPr>
                <w:rFonts w:asciiTheme="minorHAnsi" w:hAnsiTheme="minorHAnsi" w:cstheme="minorHAnsi"/>
                <w:bCs/>
                <w:color w:val="000000" w:themeColor="text1"/>
              </w:rPr>
              <w:t xml:space="preserve">, on issues such as </w:t>
            </w:r>
            <w:r w:rsidR="00ED7038" w:rsidRPr="00926A94">
              <w:rPr>
                <w:rFonts w:asciiTheme="minorHAnsi" w:hAnsiTheme="minorHAnsi" w:cstheme="minorHAnsi"/>
                <w:bCs/>
                <w:color w:val="000000" w:themeColor="text1"/>
              </w:rPr>
              <w:t xml:space="preserve">the </w:t>
            </w:r>
            <w:r w:rsidR="00B86324" w:rsidRPr="00926A94">
              <w:rPr>
                <w:rFonts w:asciiTheme="minorHAnsi" w:hAnsiTheme="minorHAnsi" w:cstheme="minorHAnsi"/>
                <w:bCs/>
                <w:color w:val="000000" w:themeColor="text1"/>
              </w:rPr>
              <w:t xml:space="preserve">rights </w:t>
            </w:r>
            <w:r w:rsidR="00ED7038" w:rsidRPr="00926A94">
              <w:rPr>
                <w:rFonts w:asciiTheme="minorHAnsi" w:hAnsiTheme="minorHAnsi" w:cstheme="minorHAnsi"/>
                <w:bCs/>
                <w:color w:val="000000" w:themeColor="text1"/>
              </w:rPr>
              <w:t>of persons with disabilities</w:t>
            </w:r>
            <w:r w:rsidR="00BD009A" w:rsidRPr="00926A94">
              <w:rPr>
                <w:rFonts w:asciiTheme="minorHAnsi" w:hAnsiTheme="minorHAnsi" w:cstheme="minorHAnsi"/>
                <w:bCs/>
                <w:color w:val="000000" w:themeColor="text1"/>
              </w:rPr>
              <w:t xml:space="preserve"> and the rights of </w:t>
            </w:r>
            <w:r w:rsidR="00ED7038" w:rsidRPr="00926A94">
              <w:rPr>
                <w:rFonts w:asciiTheme="minorHAnsi" w:hAnsiTheme="minorHAnsi" w:cstheme="minorHAnsi"/>
                <w:bCs/>
                <w:color w:val="000000" w:themeColor="text1"/>
              </w:rPr>
              <w:t>children.</w:t>
            </w:r>
            <w:r w:rsidR="00D96DCA" w:rsidRPr="00926A94">
              <w:rPr>
                <w:rFonts w:asciiTheme="minorHAnsi" w:hAnsiTheme="minorHAnsi" w:cstheme="minorHAnsi"/>
                <w:bCs/>
                <w:color w:val="000000" w:themeColor="text1"/>
              </w:rPr>
              <w:t xml:space="preserve"> </w:t>
            </w:r>
            <w:r w:rsidR="006453C4" w:rsidRPr="00926A94">
              <w:rPr>
                <w:rFonts w:asciiTheme="minorHAnsi" w:hAnsiTheme="minorHAnsi" w:cstheme="minorHAnsi"/>
                <w:bCs/>
                <w:color w:val="000000" w:themeColor="text1"/>
              </w:rPr>
              <w:t>Training was provided by 13 civil society organizations</w:t>
            </w:r>
            <w:r w:rsidR="00BD7CDB" w:rsidRPr="00926A94">
              <w:rPr>
                <w:rFonts w:asciiTheme="minorHAnsi" w:hAnsiTheme="minorHAnsi" w:cstheme="minorHAnsi"/>
                <w:bCs/>
                <w:color w:val="000000" w:themeColor="text1"/>
              </w:rPr>
              <w:t xml:space="preserve"> to a total of over 150</w:t>
            </w:r>
            <w:r w:rsidR="006453C4" w:rsidRPr="00926A94">
              <w:rPr>
                <w:rFonts w:asciiTheme="minorHAnsi" w:hAnsiTheme="minorHAnsi" w:cstheme="minorHAnsi"/>
                <w:bCs/>
                <w:color w:val="000000" w:themeColor="text1"/>
              </w:rPr>
              <w:t xml:space="preserve"> participants</w:t>
            </w:r>
            <w:r w:rsidR="00BD7CDB" w:rsidRPr="00926A94">
              <w:rPr>
                <w:rFonts w:asciiTheme="minorHAnsi" w:hAnsiTheme="minorHAnsi" w:cstheme="minorHAnsi"/>
                <w:bCs/>
                <w:color w:val="000000" w:themeColor="text1"/>
              </w:rPr>
              <w:t>, almost 50% of whom were women.</w:t>
            </w:r>
          </w:p>
          <w:p w14:paraId="611C5644" w14:textId="4464E846" w:rsidR="00B86324" w:rsidRPr="00926A94" w:rsidRDefault="00B86324" w:rsidP="00F03289">
            <w:pPr>
              <w:tabs>
                <w:tab w:val="left" w:pos="885"/>
              </w:tabs>
              <w:spacing w:before="120" w:after="0"/>
              <w:jc w:val="both"/>
              <w:rPr>
                <w:rFonts w:asciiTheme="minorHAnsi" w:hAnsiTheme="minorHAnsi" w:cstheme="minorHAnsi"/>
                <w:bCs/>
                <w:color w:val="000000" w:themeColor="text1"/>
              </w:rPr>
            </w:pPr>
            <w:r w:rsidRPr="00926A94">
              <w:rPr>
                <w:rFonts w:asciiTheme="minorHAnsi" w:hAnsiTheme="minorHAnsi" w:cstheme="minorHAnsi"/>
                <w:bCs/>
                <w:color w:val="000000" w:themeColor="text1"/>
              </w:rPr>
              <w:t>Consultations through panel discussions have also been held with key actors involved in human rights protection in on youth participation in Puntland, and prevention mechanisms and mitigation measures of GBV and women rights in Baidoa.</w:t>
            </w:r>
            <w:r w:rsidR="00793B01" w:rsidRPr="00926A94">
              <w:rPr>
                <w:rFonts w:asciiTheme="minorHAnsi" w:hAnsiTheme="minorHAnsi" w:cstheme="minorHAnsi"/>
                <w:bCs/>
                <w:color w:val="000000" w:themeColor="text1"/>
              </w:rPr>
              <w:t xml:space="preserve"> Also, Civil Society </w:t>
            </w:r>
            <w:r w:rsidR="00774564" w:rsidRPr="00926A94">
              <w:rPr>
                <w:rFonts w:asciiTheme="minorHAnsi" w:hAnsiTheme="minorHAnsi" w:cstheme="minorHAnsi"/>
                <w:bCs/>
                <w:color w:val="000000" w:themeColor="text1"/>
              </w:rPr>
              <w:t>Organizations</w:t>
            </w:r>
            <w:r w:rsidR="00793B01" w:rsidRPr="00926A94">
              <w:rPr>
                <w:rFonts w:asciiTheme="minorHAnsi" w:hAnsiTheme="minorHAnsi" w:cstheme="minorHAnsi"/>
                <w:bCs/>
                <w:color w:val="000000" w:themeColor="text1"/>
              </w:rPr>
              <w:t xml:space="preserve"> have organized seven training workshops for engaging women, national </w:t>
            </w:r>
            <w:r w:rsidR="00774564" w:rsidRPr="00926A94">
              <w:rPr>
                <w:rFonts w:asciiTheme="minorHAnsi" w:hAnsiTheme="minorHAnsi" w:cstheme="minorHAnsi"/>
                <w:bCs/>
                <w:color w:val="000000" w:themeColor="text1"/>
              </w:rPr>
              <w:t>authorities</w:t>
            </w:r>
            <w:r w:rsidR="00793B01" w:rsidRPr="00926A94">
              <w:rPr>
                <w:rFonts w:asciiTheme="minorHAnsi" w:hAnsiTheme="minorHAnsi" w:cstheme="minorHAnsi"/>
                <w:bCs/>
                <w:color w:val="000000" w:themeColor="text1"/>
              </w:rPr>
              <w:t xml:space="preserve"> and persons with disabilities. The CSOs also held a three</w:t>
            </w:r>
            <w:r w:rsidR="00774564" w:rsidRPr="00926A94">
              <w:rPr>
                <w:rFonts w:asciiTheme="minorHAnsi" w:hAnsiTheme="minorHAnsi" w:cstheme="minorHAnsi"/>
                <w:bCs/>
                <w:color w:val="000000" w:themeColor="text1"/>
              </w:rPr>
              <w:t>-</w:t>
            </w:r>
            <w:r w:rsidR="00793B01" w:rsidRPr="00926A94">
              <w:rPr>
                <w:rFonts w:asciiTheme="minorHAnsi" w:hAnsiTheme="minorHAnsi" w:cstheme="minorHAnsi"/>
                <w:bCs/>
                <w:color w:val="000000" w:themeColor="text1"/>
              </w:rPr>
              <w:t>day panel discussion</w:t>
            </w:r>
            <w:r w:rsidR="00774564" w:rsidRPr="00926A94">
              <w:rPr>
                <w:rFonts w:asciiTheme="minorHAnsi" w:hAnsiTheme="minorHAnsi" w:cstheme="minorHAnsi"/>
                <w:bCs/>
                <w:color w:val="000000" w:themeColor="text1"/>
              </w:rPr>
              <w:t xml:space="preserve"> </w:t>
            </w:r>
            <w:r w:rsidR="00793B01" w:rsidRPr="00926A94">
              <w:rPr>
                <w:rFonts w:asciiTheme="minorHAnsi" w:hAnsiTheme="minorHAnsi" w:cstheme="minorHAnsi"/>
                <w:bCs/>
                <w:color w:val="000000" w:themeColor="text1"/>
              </w:rPr>
              <w:t>in Baidoa on prevention mechanisms and mitigation measures of SGBV and women rights.</w:t>
            </w:r>
          </w:p>
          <w:p w14:paraId="458CD577" w14:textId="77777777" w:rsidR="009A41E5" w:rsidRPr="00926A94" w:rsidRDefault="009A41E5" w:rsidP="00F03289">
            <w:pPr>
              <w:tabs>
                <w:tab w:val="left" w:pos="885"/>
              </w:tabs>
              <w:spacing w:before="120" w:after="0"/>
              <w:jc w:val="both"/>
              <w:rPr>
                <w:rFonts w:asciiTheme="minorHAnsi" w:hAnsiTheme="minorHAnsi" w:cstheme="minorHAnsi"/>
                <w:b/>
                <w:color w:val="000000" w:themeColor="text1"/>
              </w:rPr>
            </w:pPr>
          </w:p>
          <w:p w14:paraId="46E61C95" w14:textId="5024AF22" w:rsidR="009A41E5" w:rsidRPr="00926A94" w:rsidRDefault="009A41E5" w:rsidP="00F03289">
            <w:pPr>
              <w:tabs>
                <w:tab w:val="left" w:pos="885"/>
              </w:tabs>
              <w:spacing w:before="120" w:after="0"/>
              <w:jc w:val="both"/>
              <w:rPr>
                <w:rFonts w:asciiTheme="minorHAnsi" w:hAnsiTheme="minorHAnsi" w:cstheme="minorHAnsi"/>
                <w:b/>
                <w:color w:val="000000" w:themeColor="text1"/>
              </w:rPr>
            </w:pPr>
            <w:r w:rsidRPr="00926A94">
              <w:rPr>
                <w:rFonts w:asciiTheme="minorHAnsi" w:hAnsiTheme="minorHAnsi" w:cstheme="minorHAnsi"/>
                <w:b/>
                <w:color w:val="000000" w:themeColor="text1"/>
              </w:rPr>
              <w:t xml:space="preserve">Output </w:t>
            </w:r>
            <w:r w:rsidR="000B3EF0" w:rsidRPr="00926A94">
              <w:rPr>
                <w:rFonts w:asciiTheme="minorHAnsi" w:hAnsiTheme="minorHAnsi" w:cstheme="minorHAnsi"/>
                <w:b/>
                <w:color w:val="000000" w:themeColor="text1"/>
              </w:rPr>
              <w:t>3.1</w:t>
            </w:r>
            <w:r w:rsidRPr="00926A94">
              <w:rPr>
                <w:rFonts w:asciiTheme="minorHAnsi" w:hAnsiTheme="minorHAnsi" w:cstheme="minorHAnsi"/>
                <w:color w:val="000000" w:themeColor="text1"/>
              </w:rPr>
              <w:t xml:space="preserve">: </w:t>
            </w:r>
            <w:r w:rsidRPr="00926A94">
              <w:rPr>
                <w:rFonts w:asciiTheme="minorHAnsi" w:hAnsiTheme="minorHAnsi" w:cstheme="minorHAnsi"/>
                <w:b/>
                <w:color w:val="000000" w:themeColor="text1"/>
              </w:rPr>
              <w:t>Legal, policy and institutional capacity for the protection and promotion of the rights of Persons with Disabilities is developed and strengthened.</w:t>
            </w:r>
          </w:p>
          <w:p w14:paraId="6A146327" w14:textId="5ED7D7DA" w:rsidR="00FC067F" w:rsidRPr="00926A94" w:rsidRDefault="00F743AB" w:rsidP="000E7F01">
            <w:pPr>
              <w:tabs>
                <w:tab w:val="left" w:pos="885"/>
              </w:tabs>
              <w:spacing w:before="120" w:after="0"/>
              <w:jc w:val="both"/>
              <w:rPr>
                <w:rFonts w:asciiTheme="minorHAnsi" w:hAnsiTheme="minorHAnsi" w:cstheme="minorHAnsi"/>
                <w:bCs/>
                <w:color w:val="000000" w:themeColor="text1"/>
              </w:rPr>
            </w:pPr>
            <w:r w:rsidRPr="00926A94">
              <w:rPr>
                <w:rFonts w:asciiTheme="minorHAnsi" w:hAnsiTheme="minorHAnsi" w:cstheme="minorHAnsi"/>
                <w:bCs/>
                <w:color w:val="000000" w:themeColor="text1"/>
              </w:rPr>
              <w:t>Consultation</w:t>
            </w:r>
            <w:r w:rsidR="00D61B9E" w:rsidRPr="00926A94">
              <w:rPr>
                <w:rFonts w:asciiTheme="minorHAnsi" w:hAnsiTheme="minorHAnsi" w:cstheme="minorHAnsi"/>
                <w:bCs/>
                <w:color w:val="000000" w:themeColor="text1"/>
              </w:rPr>
              <w:t>s</w:t>
            </w:r>
            <w:r w:rsidRPr="00926A94">
              <w:rPr>
                <w:rFonts w:asciiTheme="minorHAnsi" w:hAnsiTheme="minorHAnsi" w:cstheme="minorHAnsi"/>
                <w:bCs/>
                <w:color w:val="000000" w:themeColor="text1"/>
              </w:rPr>
              <w:t xml:space="preserve"> on the Persons with Disabilities’</w:t>
            </w:r>
            <w:r w:rsidR="00BD464C" w:rsidRPr="00926A94">
              <w:rPr>
                <w:rFonts w:asciiTheme="minorHAnsi" w:hAnsiTheme="minorHAnsi" w:cstheme="minorHAnsi"/>
                <w:bCs/>
                <w:color w:val="000000" w:themeColor="text1"/>
              </w:rPr>
              <w:t xml:space="preserve"> </w:t>
            </w:r>
            <w:r w:rsidRPr="00926A94">
              <w:rPr>
                <w:rFonts w:asciiTheme="minorHAnsi" w:hAnsiTheme="minorHAnsi" w:cstheme="minorHAnsi"/>
                <w:bCs/>
                <w:color w:val="000000" w:themeColor="text1"/>
              </w:rPr>
              <w:t xml:space="preserve">Rights Bill are ongoing and information sharing sessions were held in Puntland, continuing from the series of information sharing sessions in other FMS during the previous reporting cycle. </w:t>
            </w:r>
            <w:r w:rsidR="00FC067F" w:rsidRPr="00926A94">
              <w:rPr>
                <w:rFonts w:asciiTheme="minorHAnsi" w:hAnsiTheme="minorHAnsi" w:cstheme="minorHAnsi"/>
                <w:bCs/>
                <w:color w:val="000000" w:themeColor="text1"/>
              </w:rPr>
              <w:t xml:space="preserve">A study tour to Uganda focused on learning about the domestication of disability rights commitments and mainstreaming the disability rights agenda, which increased the capacity of Members of Parliament from both chambers, and representatives from line ministries and from the Disabled People’s </w:t>
            </w:r>
            <w:r w:rsidRPr="00926A94">
              <w:rPr>
                <w:rFonts w:asciiTheme="minorHAnsi" w:hAnsiTheme="minorHAnsi" w:cstheme="minorHAnsi"/>
                <w:bCs/>
                <w:color w:val="000000" w:themeColor="text1"/>
              </w:rPr>
              <w:t>Organizations</w:t>
            </w:r>
            <w:r w:rsidR="00FC067F" w:rsidRPr="00926A94">
              <w:rPr>
                <w:rFonts w:asciiTheme="minorHAnsi" w:hAnsiTheme="minorHAnsi" w:cstheme="minorHAnsi"/>
                <w:bCs/>
                <w:color w:val="000000" w:themeColor="text1"/>
              </w:rPr>
              <w:t xml:space="preserve">, to adopt lessons learned </w:t>
            </w:r>
            <w:r w:rsidRPr="00926A94">
              <w:rPr>
                <w:rFonts w:asciiTheme="minorHAnsi" w:hAnsiTheme="minorHAnsi" w:cstheme="minorHAnsi"/>
                <w:bCs/>
                <w:color w:val="000000" w:themeColor="text1"/>
              </w:rPr>
              <w:t xml:space="preserve">and influence policy and legislation in this area </w:t>
            </w:r>
            <w:r w:rsidR="00AB057C" w:rsidRPr="00926A94">
              <w:rPr>
                <w:rFonts w:asciiTheme="minorHAnsi" w:hAnsiTheme="minorHAnsi" w:cstheme="minorHAnsi"/>
                <w:bCs/>
                <w:color w:val="000000" w:themeColor="text1"/>
              </w:rPr>
              <w:t xml:space="preserve">in </w:t>
            </w:r>
            <w:r w:rsidR="00FC067F" w:rsidRPr="00926A94">
              <w:rPr>
                <w:rFonts w:asciiTheme="minorHAnsi" w:hAnsiTheme="minorHAnsi" w:cstheme="minorHAnsi"/>
                <w:bCs/>
                <w:color w:val="000000" w:themeColor="text1"/>
              </w:rPr>
              <w:t>Somalia.</w:t>
            </w:r>
            <w:r w:rsidR="009168B6" w:rsidRPr="00926A94">
              <w:rPr>
                <w:rFonts w:asciiTheme="minorHAnsi" w:hAnsiTheme="minorHAnsi" w:cstheme="minorHAnsi"/>
                <w:bCs/>
                <w:color w:val="000000" w:themeColor="text1"/>
              </w:rPr>
              <w:t xml:space="preserve"> </w:t>
            </w:r>
          </w:p>
          <w:p w14:paraId="04E35E9E" w14:textId="2A5F97C6" w:rsidR="000B3EF0" w:rsidRPr="00926A94" w:rsidRDefault="000B3EF0" w:rsidP="00FC067F">
            <w:pPr>
              <w:tabs>
                <w:tab w:val="left" w:pos="885"/>
              </w:tabs>
              <w:spacing w:before="120" w:after="0"/>
              <w:jc w:val="both"/>
              <w:rPr>
                <w:rFonts w:asciiTheme="minorHAnsi" w:hAnsiTheme="minorHAnsi" w:cstheme="minorHAnsi"/>
                <w:bCs/>
                <w:color w:val="000000" w:themeColor="text1"/>
              </w:rPr>
            </w:pPr>
          </w:p>
        </w:tc>
      </w:tr>
      <w:tr w:rsidR="004269BB" w:rsidRPr="004269BB" w14:paraId="0BFEDB0B" w14:textId="77777777" w:rsidTr="001434CD">
        <w:trPr>
          <w:trHeight w:val="611"/>
        </w:trPr>
        <w:tc>
          <w:tcPr>
            <w:tcW w:w="11313" w:type="dxa"/>
            <w:gridSpan w:val="4"/>
            <w:shd w:val="clear" w:color="auto" w:fill="auto"/>
          </w:tcPr>
          <w:p w14:paraId="32D7EDD1" w14:textId="242E83DC" w:rsidR="00F81551" w:rsidRPr="00926A94" w:rsidRDefault="00D66196">
            <w:pPr>
              <w:jc w:val="both"/>
              <w:rPr>
                <w:rFonts w:asciiTheme="minorHAnsi" w:hAnsiTheme="minorHAnsi" w:cstheme="minorHAnsi"/>
                <w:i/>
                <w:color w:val="000000" w:themeColor="text1"/>
                <w:lang w:eastAsia="fr-CA"/>
              </w:rPr>
            </w:pPr>
            <w:r w:rsidRPr="00926A94">
              <w:rPr>
                <w:rFonts w:asciiTheme="minorHAnsi" w:hAnsiTheme="minorHAnsi" w:cstheme="minorHAnsi"/>
                <w:b/>
                <w:bCs/>
                <w:color w:val="000000" w:themeColor="text1"/>
              </w:rPr>
              <w:t xml:space="preserve">Other </w:t>
            </w:r>
            <w:r w:rsidR="00F81551" w:rsidRPr="00926A94">
              <w:rPr>
                <w:rFonts w:asciiTheme="minorHAnsi" w:hAnsiTheme="minorHAnsi" w:cstheme="minorHAnsi"/>
                <w:b/>
                <w:bCs/>
                <w:color w:val="000000" w:themeColor="text1"/>
              </w:rPr>
              <w:t>Key Achievements</w:t>
            </w:r>
            <w:r w:rsidR="00F81551" w:rsidRPr="00926A94">
              <w:rPr>
                <w:rFonts w:asciiTheme="minorHAnsi" w:hAnsiTheme="minorHAnsi" w:cstheme="minorHAnsi"/>
                <w:bCs/>
                <w:color w:val="000000" w:themeColor="text1"/>
              </w:rPr>
              <w:t xml:space="preserve"> </w:t>
            </w:r>
          </w:p>
          <w:p w14:paraId="08AAB211" w14:textId="3CBDA3AA" w:rsidR="00401704" w:rsidRPr="00926A94" w:rsidRDefault="00774564" w:rsidP="00401704">
            <w:pPr>
              <w:tabs>
                <w:tab w:val="left" w:pos="885"/>
              </w:tabs>
              <w:spacing w:before="120" w:after="0"/>
              <w:jc w:val="both"/>
              <w:rPr>
                <w:rFonts w:asciiTheme="minorHAnsi" w:hAnsiTheme="minorHAnsi" w:cstheme="minorHAnsi"/>
                <w:iCs/>
                <w:color w:val="000000" w:themeColor="text1"/>
                <w:lang w:eastAsia="fr-CA"/>
              </w:rPr>
            </w:pPr>
            <w:r w:rsidRPr="00926A94">
              <w:rPr>
                <w:rFonts w:asciiTheme="minorHAnsi" w:hAnsiTheme="minorHAnsi" w:cstheme="minorHAnsi"/>
                <w:color w:val="000000" w:themeColor="text1"/>
              </w:rPr>
              <w:t>A significant achievement during the reporting period was the initiation of</w:t>
            </w:r>
            <w:r w:rsidR="00401704" w:rsidRPr="00926A94">
              <w:rPr>
                <w:rFonts w:asciiTheme="minorHAnsi" w:hAnsiTheme="minorHAnsi" w:cstheme="minorHAnsi"/>
                <w:color w:val="000000" w:themeColor="text1"/>
              </w:rPr>
              <w:t xml:space="preserve"> the Women Charter activities under the JPHR</w:t>
            </w:r>
            <w:r w:rsidRPr="00926A94">
              <w:rPr>
                <w:rFonts w:asciiTheme="minorHAnsi" w:hAnsiTheme="minorHAnsi" w:cstheme="minorHAnsi"/>
                <w:color w:val="000000" w:themeColor="text1"/>
              </w:rPr>
              <w:t>, led by the MoWHRD</w:t>
            </w:r>
            <w:r w:rsidR="00401704" w:rsidRPr="00926A94">
              <w:rPr>
                <w:rFonts w:asciiTheme="minorHAnsi" w:hAnsiTheme="minorHAnsi" w:cstheme="minorHAnsi"/>
                <w:color w:val="000000" w:themeColor="text1"/>
              </w:rPr>
              <w:t>, which included the research on the historic Diinsoor district elections</w:t>
            </w:r>
            <w:r w:rsidRPr="00926A94">
              <w:rPr>
                <w:rFonts w:asciiTheme="minorHAnsi" w:hAnsiTheme="minorHAnsi" w:cstheme="minorHAnsi"/>
                <w:color w:val="000000" w:themeColor="text1"/>
              </w:rPr>
              <w:t xml:space="preserve"> and resulted </w:t>
            </w:r>
            <w:r w:rsidR="00401704" w:rsidRPr="00926A94">
              <w:rPr>
                <w:rFonts w:asciiTheme="minorHAnsi" w:hAnsiTheme="minorHAnsi" w:cstheme="minorHAnsi"/>
                <w:color w:val="000000" w:themeColor="text1"/>
              </w:rPr>
              <w:t xml:space="preserve">in an unprecedented 50% political seats for women. </w:t>
            </w:r>
            <w:r w:rsidRPr="00926A94">
              <w:rPr>
                <w:rFonts w:asciiTheme="minorHAnsi" w:hAnsiTheme="minorHAnsi" w:cstheme="minorHAnsi"/>
                <w:color w:val="000000" w:themeColor="text1"/>
              </w:rPr>
              <w:t>This</w:t>
            </w:r>
            <w:r w:rsidR="00401704" w:rsidRPr="00926A94">
              <w:rPr>
                <w:rFonts w:asciiTheme="minorHAnsi" w:hAnsiTheme="minorHAnsi" w:cstheme="minorHAnsi"/>
                <w:color w:val="000000" w:themeColor="text1"/>
              </w:rPr>
              <w:t xml:space="preserve"> work</w:t>
            </w:r>
            <w:r w:rsidRPr="00926A94">
              <w:rPr>
                <w:rFonts w:asciiTheme="minorHAnsi" w:hAnsiTheme="minorHAnsi" w:cstheme="minorHAnsi"/>
                <w:color w:val="000000" w:themeColor="text1"/>
              </w:rPr>
              <w:t xml:space="preserve"> also</w:t>
            </w:r>
            <w:r w:rsidR="00401704" w:rsidRPr="00926A94">
              <w:rPr>
                <w:rFonts w:asciiTheme="minorHAnsi" w:hAnsiTheme="minorHAnsi" w:cstheme="minorHAnsi"/>
                <w:color w:val="000000" w:themeColor="text1"/>
              </w:rPr>
              <w:t xml:space="preserve"> included the mapping exercise of the parliamentary candidates across the Federal Member States and Banadir region and vacant positions at different levels of governance. The mapping will ensure that these candidates are engaged and actively informed/supported on the different matters around the electoral process, such as the issue of security.</w:t>
            </w:r>
          </w:p>
          <w:p w14:paraId="013C93CD" w14:textId="4791DDE5" w:rsidR="00F56ACB" w:rsidRPr="00926A94" w:rsidRDefault="00F56ACB">
            <w:pPr>
              <w:jc w:val="both"/>
              <w:rPr>
                <w:rFonts w:asciiTheme="minorHAnsi" w:hAnsiTheme="minorHAnsi" w:cstheme="minorHAnsi"/>
                <w:bCs/>
                <w:iCs/>
                <w:color w:val="000000" w:themeColor="text1"/>
              </w:rPr>
            </w:pPr>
          </w:p>
        </w:tc>
      </w:tr>
      <w:tr w:rsidR="00C075BE" w:rsidRPr="004269BB" w14:paraId="0E50473E" w14:textId="77777777" w:rsidTr="001434CD">
        <w:trPr>
          <w:trHeight w:val="611"/>
        </w:trPr>
        <w:tc>
          <w:tcPr>
            <w:tcW w:w="11313" w:type="dxa"/>
            <w:gridSpan w:val="4"/>
            <w:shd w:val="clear" w:color="auto" w:fill="auto"/>
          </w:tcPr>
          <w:p w14:paraId="207345FD" w14:textId="77777777" w:rsidR="00C075BE" w:rsidRPr="00926A94" w:rsidRDefault="00C075BE">
            <w:pPr>
              <w:jc w:val="both"/>
              <w:rPr>
                <w:rFonts w:asciiTheme="minorHAnsi" w:hAnsiTheme="minorHAnsi" w:cstheme="minorHAnsi"/>
                <w:b/>
                <w:bCs/>
                <w:color w:val="000000" w:themeColor="text1"/>
              </w:rPr>
            </w:pPr>
            <w:r w:rsidRPr="00926A94">
              <w:rPr>
                <w:rFonts w:asciiTheme="minorHAnsi" w:hAnsiTheme="minorHAnsi" w:cstheme="minorHAnsi"/>
                <w:b/>
                <w:bCs/>
                <w:color w:val="000000" w:themeColor="text1"/>
              </w:rPr>
              <w:t>COVID-19 Response</w:t>
            </w:r>
          </w:p>
          <w:p w14:paraId="2380B295" w14:textId="72630885" w:rsidR="00C075BE" w:rsidRPr="00926A94" w:rsidRDefault="00C075BE" w:rsidP="00C075BE">
            <w:pPr>
              <w:spacing w:before="120" w:after="120"/>
              <w:jc w:val="both"/>
              <w:rPr>
                <w:rFonts w:asciiTheme="minorHAnsi" w:hAnsiTheme="minorHAnsi" w:cstheme="minorHAnsi"/>
                <w:color w:val="000000" w:themeColor="text1"/>
              </w:rPr>
            </w:pPr>
            <w:r w:rsidRPr="00926A94">
              <w:rPr>
                <w:rFonts w:asciiTheme="minorHAnsi" w:hAnsiTheme="minorHAnsi" w:cstheme="minorHAnsi"/>
                <w:color w:val="000000" w:themeColor="text1"/>
              </w:rPr>
              <w:t xml:space="preserve">At the onset of the COVID-19 pandemic, to minimize staff exposure to the virus, ensure the limited medical capacity was not overwhelmed, and limit security risks, it was decided that the programme staffing footprint would be reduced to the extent possible. Most programme staff gradually relocated to work from home, including staff supporting this programme. This resulted in an adjustment period as staff and local implementing partners adapted to this new working modality. </w:t>
            </w:r>
          </w:p>
          <w:p w14:paraId="4174C517" w14:textId="5191FA98" w:rsidR="00C075BE" w:rsidRPr="00926A94" w:rsidRDefault="00C075BE">
            <w:pPr>
              <w:jc w:val="both"/>
              <w:rPr>
                <w:rFonts w:asciiTheme="minorHAnsi" w:hAnsiTheme="minorHAnsi" w:cstheme="minorHAnsi"/>
                <w:color w:val="000000" w:themeColor="text1"/>
                <w:lang w:eastAsia="fr-CA"/>
              </w:rPr>
            </w:pPr>
            <w:r w:rsidRPr="00926A94">
              <w:rPr>
                <w:rFonts w:asciiTheme="minorHAnsi" w:hAnsiTheme="minorHAnsi" w:cstheme="minorHAnsi"/>
                <w:color w:val="000000" w:themeColor="text1"/>
                <w:lang w:eastAsia="fr-CA"/>
              </w:rPr>
              <w:t>Reflexivity of the programme have been critical to respond to new and heightened human rights concerns resulting from the pandemic, and to adapt to drastically different operational environment and threat factors. Funds were diverted towards an awareness raising campaign</w:t>
            </w:r>
            <w:r w:rsidR="003872D2" w:rsidRPr="00926A94">
              <w:rPr>
                <w:rFonts w:asciiTheme="minorHAnsi" w:hAnsiTheme="minorHAnsi" w:cstheme="minorHAnsi"/>
                <w:color w:val="000000" w:themeColor="text1"/>
                <w:lang w:eastAsia="fr-CA"/>
              </w:rPr>
              <w:t>, which</w:t>
            </w:r>
            <w:r w:rsidRPr="00926A94">
              <w:rPr>
                <w:rFonts w:asciiTheme="minorHAnsi" w:hAnsiTheme="minorHAnsi" w:cstheme="minorHAnsi"/>
                <w:color w:val="000000" w:themeColor="text1"/>
                <w:lang w:eastAsia="fr-CA"/>
              </w:rPr>
              <w:t xml:space="preserve"> </w:t>
            </w:r>
            <w:r w:rsidR="003872D2" w:rsidRPr="00926A94">
              <w:rPr>
                <w:rFonts w:asciiTheme="minorHAnsi" w:hAnsiTheme="minorHAnsi" w:cstheme="minorHAnsi"/>
                <w:color w:val="000000" w:themeColor="text1"/>
                <w:lang w:eastAsia="fr-CA"/>
              </w:rPr>
              <w:t xml:space="preserve">reached the populations of at least 4 Federal Member States and Banadir. </w:t>
            </w:r>
            <w:r w:rsidRPr="00926A94">
              <w:rPr>
                <w:rFonts w:asciiTheme="minorHAnsi" w:hAnsiTheme="minorHAnsi" w:cstheme="minorHAnsi"/>
                <w:color w:val="000000" w:themeColor="text1"/>
                <w:lang w:eastAsia="fr-CA"/>
              </w:rPr>
              <w:t>to disseminate critical information regarding COVID-19 and the impact on human rights protection and enjoyment.</w:t>
            </w:r>
            <w:r w:rsidR="003872D2" w:rsidRPr="00926A94">
              <w:rPr>
                <w:rFonts w:asciiTheme="minorHAnsi" w:hAnsiTheme="minorHAnsi" w:cstheme="minorHAnsi"/>
                <w:color w:val="000000" w:themeColor="text1"/>
                <w:lang w:eastAsia="fr-CA"/>
              </w:rPr>
              <w:t xml:space="preserve"> </w:t>
            </w:r>
            <w:r w:rsidRPr="00926A94">
              <w:rPr>
                <w:rFonts w:asciiTheme="minorHAnsi" w:hAnsiTheme="minorHAnsi" w:cstheme="minorHAnsi"/>
                <w:color w:val="000000" w:themeColor="text1"/>
                <w:lang w:eastAsia="fr-CA"/>
              </w:rPr>
              <w:t xml:space="preserve">Where unaffected by precautionary measures, activities continued to the extent possible, such as preparatory work for human rights treaty reporting obligations, desk-based research and drafting of documents in preparation for various policy developments. Some trainings that </w:t>
            </w:r>
            <w:r w:rsidR="00774564" w:rsidRPr="00926A94">
              <w:rPr>
                <w:rFonts w:asciiTheme="minorHAnsi" w:hAnsiTheme="minorHAnsi" w:cstheme="minorHAnsi"/>
                <w:color w:val="000000" w:themeColor="text1"/>
                <w:lang w:eastAsia="fr-CA"/>
              </w:rPr>
              <w:t>could</w:t>
            </w:r>
            <w:r w:rsidRPr="00926A94">
              <w:rPr>
                <w:rFonts w:asciiTheme="minorHAnsi" w:hAnsiTheme="minorHAnsi" w:cstheme="minorHAnsi"/>
                <w:color w:val="000000" w:themeColor="text1"/>
                <w:lang w:eastAsia="fr-CA"/>
              </w:rPr>
              <w:t xml:space="preserve"> be adapted to remote workshops and webinars proceeded, such as training for CSO</w:t>
            </w:r>
            <w:r w:rsidR="00774564" w:rsidRPr="00926A94">
              <w:rPr>
                <w:rFonts w:asciiTheme="minorHAnsi" w:hAnsiTheme="minorHAnsi" w:cstheme="minorHAnsi"/>
                <w:color w:val="000000" w:themeColor="text1"/>
                <w:lang w:eastAsia="fr-CA"/>
              </w:rPr>
              <w:t>s</w:t>
            </w:r>
            <w:r w:rsidRPr="00926A94">
              <w:rPr>
                <w:rFonts w:asciiTheme="minorHAnsi" w:hAnsiTheme="minorHAnsi" w:cstheme="minorHAnsi"/>
                <w:color w:val="000000" w:themeColor="text1"/>
                <w:lang w:eastAsia="fr-CA"/>
              </w:rPr>
              <w:t xml:space="preserve"> on human rights monitoring and reporting. Regular meetings and coordination meetings also moved online</w:t>
            </w:r>
            <w:r w:rsidR="00774564" w:rsidRPr="00926A94">
              <w:rPr>
                <w:rFonts w:asciiTheme="minorHAnsi" w:hAnsiTheme="minorHAnsi" w:cstheme="minorHAnsi"/>
                <w:color w:val="000000" w:themeColor="text1"/>
                <w:lang w:eastAsia="fr-CA"/>
              </w:rPr>
              <w:t>, as a</w:t>
            </w:r>
            <w:r w:rsidRPr="00926A94">
              <w:rPr>
                <w:rFonts w:asciiTheme="minorHAnsi" w:hAnsiTheme="minorHAnsi" w:cstheme="minorHAnsi"/>
                <w:color w:val="000000" w:themeColor="text1"/>
                <w:lang w:eastAsia="fr-CA"/>
              </w:rPr>
              <w:t>ctivities that require face to face engagement have all been halted. Where possible, preparatory work for substantive activities</w:t>
            </w:r>
            <w:r w:rsidR="00B31DCE" w:rsidRPr="00926A94">
              <w:rPr>
                <w:rFonts w:asciiTheme="minorHAnsi" w:hAnsiTheme="minorHAnsi" w:cstheme="minorHAnsi"/>
                <w:color w:val="000000" w:themeColor="text1"/>
                <w:lang w:eastAsia="fr-CA"/>
              </w:rPr>
              <w:t xml:space="preserve">, such as treaty body reporting training and </w:t>
            </w:r>
            <w:r w:rsidR="00006C68" w:rsidRPr="00926A94">
              <w:rPr>
                <w:rFonts w:asciiTheme="minorHAnsi" w:hAnsiTheme="minorHAnsi" w:cstheme="minorHAnsi"/>
                <w:color w:val="000000" w:themeColor="text1"/>
                <w:lang w:eastAsia="fr-CA"/>
              </w:rPr>
              <w:t xml:space="preserve">coordination </w:t>
            </w:r>
            <w:r w:rsidR="00B31DCE" w:rsidRPr="00926A94">
              <w:rPr>
                <w:rFonts w:asciiTheme="minorHAnsi" w:hAnsiTheme="minorHAnsi" w:cstheme="minorHAnsi"/>
                <w:color w:val="000000" w:themeColor="text1"/>
                <w:lang w:eastAsia="fr-CA"/>
              </w:rPr>
              <w:t>meetings of the inter-ministerial task-force,</w:t>
            </w:r>
            <w:r w:rsidRPr="00926A94">
              <w:rPr>
                <w:rFonts w:asciiTheme="minorHAnsi" w:hAnsiTheme="minorHAnsi" w:cstheme="minorHAnsi"/>
                <w:color w:val="000000" w:themeColor="text1"/>
                <w:lang w:eastAsia="fr-CA"/>
              </w:rPr>
              <w:t xml:space="preserve"> continued in order to ensure smooth resumption when the situation </w:t>
            </w:r>
            <w:r w:rsidR="00774564" w:rsidRPr="00926A94">
              <w:rPr>
                <w:rFonts w:asciiTheme="minorHAnsi" w:hAnsiTheme="minorHAnsi" w:cstheme="minorHAnsi"/>
                <w:color w:val="000000" w:themeColor="text1"/>
                <w:lang w:eastAsia="fr-CA"/>
              </w:rPr>
              <w:t>has improved and the activities become safe to conduct</w:t>
            </w:r>
            <w:r w:rsidRPr="00926A94">
              <w:rPr>
                <w:rFonts w:asciiTheme="minorHAnsi" w:hAnsiTheme="minorHAnsi" w:cstheme="minorHAnsi"/>
                <w:color w:val="000000" w:themeColor="text1"/>
                <w:lang w:eastAsia="fr-CA"/>
              </w:rPr>
              <w:t>.</w:t>
            </w:r>
          </w:p>
          <w:p w14:paraId="62D59A04" w14:textId="77777777" w:rsidR="00774564" w:rsidRPr="00926A94" w:rsidRDefault="00774564" w:rsidP="00774564">
            <w:pPr>
              <w:tabs>
                <w:tab w:val="left" w:pos="885"/>
              </w:tabs>
              <w:spacing w:before="120" w:after="0"/>
              <w:jc w:val="both"/>
              <w:rPr>
                <w:rFonts w:asciiTheme="minorHAnsi" w:hAnsiTheme="minorHAnsi" w:cstheme="minorHAnsi"/>
                <w:iCs/>
                <w:color w:val="000000" w:themeColor="text1"/>
                <w:lang w:eastAsia="fr-CA"/>
              </w:rPr>
            </w:pPr>
            <w:r w:rsidRPr="00926A94">
              <w:rPr>
                <w:rFonts w:asciiTheme="minorHAnsi" w:hAnsiTheme="minorHAnsi" w:cstheme="minorHAnsi"/>
                <w:iCs/>
                <w:color w:val="000000" w:themeColor="text1"/>
                <w:lang w:eastAsia="fr-CA"/>
              </w:rPr>
              <w:t>In response to COVID-19, the Office of the Puntland Human Rights Defender advocated for the release of low-risk prisoners due to the increased vulnerability to the disease. 194 prisoners from four prison facilities were released.</w:t>
            </w:r>
          </w:p>
          <w:p w14:paraId="48EB84BE" w14:textId="3E4E746F" w:rsidR="00774564" w:rsidRPr="00926A94" w:rsidRDefault="00774564" w:rsidP="004D274C">
            <w:pPr>
              <w:tabs>
                <w:tab w:val="left" w:pos="885"/>
              </w:tabs>
              <w:spacing w:before="120" w:after="0"/>
              <w:jc w:val="both"/>
              <w:rPr>
                <w:rFonts w:asciiTheme="minorHAnsi" w:hAnsiTheme="minorHAnsi" w:cstheme="minorHAnsi"/>
                <w:iCs/>
                <w:color w:val="000000" w:themeColor="text1"/>
                <w:lang w:eastAsia="fr-CA"/>
              </w:rPr>
            </w:pPr>
          </w:p>
        </w:tc>
      </w:tr>
      <w:tr w:rsidR="004269BB" w:rsidRPr="004269BB" w14:paraId="4F29446E" w14:textId="77777777" w:rsidTr="001434CD">
        <w:trPr>
          <w:trHeight w:val="368"/>
        </w:trPr>
        <w:tc>
          <w:tcPr>
            <w:tcW w:w="11313" w:type="dxa"/>
            <w:gridSpan w:val="4"/>
            <w:tcBorders>
              <w:bottom w:val="single" w:sz="4" w:space="0" w:color="auto"/>
            </w:tcBorders>
            <w:shd w:val="clear" w:color="auto" w:fill="auto"/>
          </w:tcPr>
          <w:p w14:paraId="4B25F7FC" w14:textId="44E32DAD" w:rsidR="00F56ACB" w:rsidRPr="00926A94" w:rsidRDefault="00F06CEA" w:rsidP="005F4A78">
            <w:pPr>
              <w:jc w:val="both"/>
              <w:rPr>
                <w:rFonts w:asciiTheme="minorHAnsi" w:hAnsiTheme="minorHAnsi" w:cstheme="minorHAnsi"/>
                <w:color w:val="000000" w:themeColor="text1"/>
                <w:lang w:eastAsia="fr-CA"/>
              </w:rPr>
            </w:pPr>
            <w:r w:rsidRPr="00926A94">
              <w:rPr>
                <w:rFonts w:asciiTheme="minorHAnsi" w:hAnsiTheme="minorHAnsi" w:cstheme="minorHAnsi"/>
                <w:b/>
                <w:bCs/>
                <w:color w:val="000000" w:themeColor="text1"/>
              </w:rPr>
              <w:t xml:space="preserve">Challenges (incl: </w:t>
            </w:r>
            <w:r w:rsidR="00F81551" w:rsidRPr="00926A94">
              <w:rPr>
                <w:rFonts w:asciiTheme="minorHAnsi" w:hAnsiTheme="minorHAnsi" w:cstheme="minorHAnsi"/>
                <w:b/>
                <w:bCs/>
                <w:color w:val="000000" w:themeColor="text1"/>
              </w:rPr>
              <w:t xml:space="preserve">Delays </w:t>
            </w:r>
            <w:r w:rsidR="000F0429" w:rsidRPr="00926A94">
              <w:rPr>
                <w:rFonts w:asciiTheme="minorHAnsi" w:hAnsiTheme="minorHAnsi" w:cstheme="minorHAnsi"/>
                <w:b/>
                <w:bCs/>
                <w:color w:val="000000" w:themeColor="text1"/>
              </w:rPr>
              <w:t>or</w:t>
            </w:r>
            <w:r w:rsidR="00F81551" w:rsidRPr="00926A94">
              <w:rPr>
                <w:rFonts w:asciiTheme="minorHAnsi" w:hAnsiTheme="minorHAnsi" w:cstheme="minorHAnsi"/>
                <w:b/>
                <w:bCs/>
                <w:color w:val="000000" w:themeColor="text1"/>
              </w:rPr>
              <w:t xml:space="preserve"> Deviation</w:t>
            </w:r>
            <w:r w:rsidR="000F0429" w:rsidRPr="00926A94">
              <w:rPr>
                <w:rFonts w:asciiTheme="minorHAnsi" w:hAnsiTheme="minorHAnsi" w:cstheme="minorHAnsi"/>
                <w:b/>
                <w:bCs/>
                <w:color w:val="000000" w:themeColor="text1"/>
              </w:rPr>
              <w:t>s</w:t>
            </w:r>
            <w:r w:rsidRPr="00926A94">
              <w:rPr>
                <w:rFonts w:asciiTheme="minorHAnsi" w:hAnsiTheme="minorHAnsi" w:cstheme="minorHAnsi"/>
                <w:b/>
                <w:bCs/>
                <w:color w:val="000000" w:themeColor="text1"/>
              </w:rPr>
              <w:t>) and Lessons Learnt:</w:t>
            </w:r>
            <w:r w:rsidR="00F81551" w:rsidRPr="00926A94">
              <w:rPr>
                <w:rFonts w:asciiTheme="minorHAnsi" w:hAnsiTheme="minorHAnsi" w:cstheme="minorHAnsi"/>
                <w:b/>
                <w:bCs/>
                <w:color w:val="000000" w:themeColor="text1"/>
              </w:rPr>
              <w:t xml:space="preserve"> </w:t>
            </w:r>
          </w:p>
          <w:p w14:paraId="59A08B94" w14:textId="684E55B2" w:rsidR="000B3EF0" w:rsidRPr="00926A94" w:rsidRDefault="00A81E4F" w:rsidP="005F4A78">
            <w:pPr>
              <w:jc w:val="both"/>
              <w:rPr>
                <w:rFonts w:asciiTheme="minorHAnsi" w:hAnsiTheme="minorHAnsi" w:cstheme="minorHAnsi"/>
                <w:color w:val="000000" w:themeColor="text1"/>
                <w:lang w:eastAsia="fr-CA"/>
              </w:rPr>
            </w:pPr>
            <w:r w:rsidRPr="00926A94">
              <w:rPr>
                <w:rFonts w:asciiTheme="minorHAnsi" w:hAnsiTheme="minorHAnsi" w:cstheme="minorHAnsi"/>
                <w:color w:val="000000" w:themeColor="text1"/>
                <w:lang w:eastAsia="fr-CA"/>
              </w:rPr>
              <w:t>In this reporting period, the COVID-1</w:t>
            </w:r>
            <w:r w:rsidR="00774564" w:rsidRPr="00926A94">
              <w:rPr>
                <w:rFonts w:asciiTheme="minorHAnsi" w:hAnsiTheme="minorHAnsi" w:cstheme="minorHAnsi"/>
                <w:color w:val="000000" w:themeColor="text1"/>
                <w:lang w:eastAsia="fr-CA"/>
              </w:rPr>
              <w:t>9</w:t>
            </w:r>
            <w:r w:rsidRPr="00926A94">
              <w:rPr>
                <w:rFonts w:asciiTheme="minorHAnsi" w:hAnsiTheme="minorHAnsi" w:cstheme="minorHAnsi"/>
                <w:color w:val="000000" w:themeColor="text1"/>
                <w:lang w:eastAsia="fr-CA"/>
              </w:rPr>
              <w:t xml:space="preserve"> pandemic affecting Somalia and globally have resulted in severe delays with the implementation of activities and delivery of the programme. Contingencies have been made to facilitate business continuity where possible, with alternative modalities in the interim. Due to the uncertainty around when and how the operational environment will evolve, further plans for most of the programme for the rest of the year have been tentative. </w:t>
            </w:r>
          </w:p>
          <w:p w14:paraId="0D7B9A05" w14:textId="203A839A" w:rsidR="00384B83" w:rsidRPr="00926A94" w:rsidRDefault="00384B83" w:rsidP="005F4A78">
            <w:pPr>
              <w:jc w:val="both"/>
              <w:rPr>
                <w:rFonts w:asciiTheme="minorHAnsi" w:hAnsiTheme="minorHAnsi" w:cstheme="minorHAnsi"/>
                <w:color w:val="000000" w:themeColor="text1"/>
                <w:lang w:eastAsia="fr-CA"/>
              </w:rPr>
            </w:pPr>
            <w:r w:rsidRPr="00926A94">
              <w:rPr>
                <w:rFonts w:asciiTheme="minorHAnsi" w:hAnsiTheme="minorHAnsi" w:cstheme="minorHAnsi"/>
                <w:color w:val="000000" w:themeColor="text1"/>
              </w:rPr>
              <w:t xml:space="preserve">In August 2020, the Federal Government went through a transition as the Prime Minister and Cabinet lost a no-confidence vote at Parliament. The subsequent period meant some delay for the implementation of the programme, as the required political approval and guidance in certain areas was lacking. This was </w:t>
            </w:r>
            <w:r w:rsidR="00C075BE" w:rsidRPr="00926A94">
              <w:rPr>
                <w:rFonts w:asciiTheme="minorHAnsi" w:hAnsiTheme="minorHAnsi" w:cstheme="minorHAnsi"/>
                <w:color w:val="000000" w:themeColor="text1"/>
              </w:rPr>
              <w:t>aggravated</w:t>
            </w:r>
            <w:r w:rsidRPr="00926A94">
              <w:rPr>
                <w:rFonts w:asciiTheme="minorHAnsi" w:hAnsiTheme="minorHAnsi" w:cstheme="minorHAnsi"/>
                <w:color w:val="000000" w:themeColor="text1"/>
              </w:rPr>
              <w:t xml:space="preserve"> by the prolonged caretaker status of the Council of Ministers, which was the longest caretaker Government period in Somali history. </w:t>
            </w:r>
          </w:p>
          <w:p w14:paraId="68BF3673" w14:textId="2D429509" w:rsidR="00A81E4F" w:rsidRPr="00926A94" w:rsidRDefault="00A81E4F" w:rsidP="005F4A78">
            <w:pPr>
              <w:jc w:val="both"/>
              <w:rPr>
                <w:rFonts w:asciiTheme="minorHAnsi" w:hAnsiTheme="minorHAnsi" w:cstheme="minorHAnsi"/>
                <w:color w:val="000000" w:themeColor="text1"/>
                <w:lang w:eastAsia="fr-CA"/>
              </w:rPr>
            </w:pPr>
            <w:r w:rsidRPr="00926A94">
              <w:rPr>
                <w:rFonts w:asciiTheme="minorHAnsi" w:hAnsiTheme="minorHAnsi" w:cstheme="minorHAnsi"/>
                <w:color w:val="000000" w:themeColor="text1"/>
                <w:lang w:eastAsia="fr-CA"/>
              </w:rPr>
              <w:t>There were significant delays</w:t>
            </w:r>
            <w:r w:rsidR="00951BCD" w:rsidRPr="00926A94">
              <w:rPr>
                <w:rFonts w:asciiTheme="minorHAnsi" w:hAnsiTheme="minorHAnsi" w:cstheme="minorHAnsi"/>
                <w:color w:val="000000" w:themeColor="text1"/>
                <w:lang w:eastAsia="fr-CA"/>
              </w:rPr>
              <w:t>, due to</w:t>
            </w:r>
            <w:r w:rsidR="00CF308F" w:rsidRPr="00926A94">
              <w:rPr>
                <w:rFonts w:asciiTheme="minorHAnsi" w:hAnsiTheme="minorHAnsi" w:cstheme="minorHAnsi"/>
                <w:color w:val="000000" w:themeColor="text1"/>
                <w:lang w:eastAsia="fr-CA"/>
              </w:rPr>
              <w:t xml:space="preserve"> political issues </w:t>
            </w:r>
            <w:r w:rsidR="00951BCD" w:rsidRPr="00926A94">
              <w:rPr>
                <w:rFonts w:asciiTheme="minorHAnsi" w:hAnsiTheme="minorHAnsi" w:cstheme="minorHAnsi"/>
                <w:color w:val="000000" w:themeColor="text1"/>
                <w:lang w:eastAsia="fr-CA"/>
              </w:rPr>
              <w:t xml:space="preserve">and the </w:t>
            </w:r>
            <w:r w:rsidR="00CF308F" w:rsidRPr="00926A94">
              <w:rPr>
                <w:rFonts w:asciiTheme="minorHAnsi" w:hAnsiTheme="minorHAnsi" w:cstheme="minorHAnsi"/>
                <w:color w:val="000000" w:themeColor="text1"/>
                <w:lang w:eastAsia="fr-CA"/>
              </w:rPr>
              <w:t>COVID-19</w:t>
            </w:r>
            <w:r w:rsidR="00951BCD" w:rsidRPr="00926A94">
              <w:rPr>
                <w:rFonts w:asciiTheme="minorHAnsi" w:hAnsiTheme="minorHAnsi" w:cstheme="minorHAnsi"/>
                <w:color w:val="000000" w:themeColor="text1"/>
                <w:lang w:eastAsia="fr-CA"/>
              </w:rPr>
              <w:t xml:space="preserve"> pandemic,</w:t>
            </w:r>
            <w:r w:rsidRPr="00926A94">
              <w:rPr>
                <w:rFonts w:asciiTheme="minorHAnsi" w:hAnsiTheme="minorHAnsi" w:cstheme="minorHAnsi"/>
                <w:color w:val="000000" w:themeColor="text1"/>
                <w:lang w:eastAsia="fr-CA"/>
              </w:rPr>
              <w:t xml:space="preserve"> in the development, finalization and approval of the annual work plan. This has highlighted the need to start planning for the next generation of programmes, as ample time is require</w:t>
            </w:r>
            <w:r w:rsidR="00FF76D8" w:rsidRPr="00926A94">
              <w:rPr>
                <w:rFonts w:asciiTheme="minorHAnsi" w:hAnsiTheme="minorHAnsi" w:cstheme="minorHAnsi"/>
                <w:color w:val="000000" w:themeColor="text1"/>
                <w:lang w:eastAsia="fr-CA"/>
              </w:rPr>
              <w:t>d</w:t>
            </w:r>
            <w:r w:rsidRPr="00926A94">
              <w:rPr>
                <w:rFonts w:asciiTheme="minorHAnsi" w:hAnsiTheme="minorHAnsi" w:cstheme="minorHAnsi"/>
                <w:color w:val="000000" w:themeColor="text1"/>
                <w:lang w:eastAsia="fr-CA"/>
              </w:rPr>
              <w:t xml:space="preserve"> for discussion on priorities. </w:t>
            </w:r>
          </w:p>
          <w:p w14:paraId="37339E2E" w14:textId="3161ECEB" w:rsidR="00CF308F" w:rsidRPr="00926A94" w:rsidRDefault="00A81E4F" w:rsidP="005F4A78">
            <w:pPr>
              <w:jc w:val="both"/>
              <w:rPr>
                <w:rFonts w:asciiTheme="minorHAnsi" w:hAnsiTheme="minorHAnsi" w:cstheme="minorHAnsi"/>
                <w:color w:val="000000" w:themeColor="text1"/>
                <w:lang w:eastAsia="fr-CA"/>
              </w:rPr>
            </w:pPr>
            <w:r w:rsidRPr="00926A94">
              <w:rPr>
                <w:rFonts w:asciiTheme="minorHAnsi" w:hAnsiTheme="minorHAnsi" w:cstheme="minorHAnsi"/>
                <w:color w:val="000000" w:themeColor="text1"/>
                <w:lang w:eastAsia="fr-CA"/>
              </w:rPr>
              <w:t>L</w:t>
            </w:r>
            <w:r w:rsidR="0063542B" w:rsidRPr="00926A94">
              <w:rPr>
                <w:rFonts w:asciiTheme="minorHAnsi" w:hAnsiTheme="minorHAnsi" w:cstheme="minorHAnsi"/>
                <w:color w:val="000000" w:themeColor="text1"/>
                <w:lang w:eastAsia="fr-CA"/>
              </w:rPr>
              <w:t xml:space="preserve">ow capacity affects particularly the implementation of activities in the context of support to the Parliamentary Human Rights Committee. </w:t>
            </w:r>
            <w:r w:rsidR="00714051" w:rsidRPr="00926A94">
              <w:rPr>
                <w:rFonts w:asciiTheme="minorHAnsi" w:hAnsiTheme="minorHAnsi" w:cstheme="minorHAnsi"/>
                <w:color w:val="000000" w:themeColor="text1"/>
                <w:lang w:eastAsia="fr-CA"/>
              </w:rPr>
              <w:t>There are also challenges linked to political realities and impediments, such as those affecting the establishment of the National Human Rights Commission, the resolution of which require continued advocacy and political engagement, including from international partners.</w:t>
            </w:r>
          </w:p>
          <w:p w14:paraId="0AA74C5D" w14:textId="14CABCBB" w:rsidR="00CF308F" w:rsidRPr="00926A94" w:rsidRDefault="00CF308F" w:rsidP="005F4A78">
            <w:pPr>
              <w:jc w:val="both"/>
              <w:rPr>
                <w:rFonts w:asciiTheme="minorHAnsi" w:hAnsiTheme="minorHAnsi" w:cstheme="minorHAnsi"/>
                <w:color w:val="000000" w:themeColor="text1"/>
                <w:lang w:eastAsia="fr-CA"/>
              </w:rPr>
            </w:pPr>
            <w:r w:rsidRPr="00926A94">
              <w:rPr>
                <w:rFonts w:asciiTheme="minorHAnsi" w:hAnsiTheme="minorHAnsi" w:cstheme="minorHAnsi"/>
                <w:color w:val="000000" w:themeColor="text1"/>
                <w:lang w:eastAsia="fr-CA"/>
              </w:rPr>
              <w:t xml:space="preserve">The programme, despite the myriad challenges presented by the COVID-19 pandemic, has resulted in the incremental achievement of some important outcomes. It has provided effective technical and financial support to an innovative and transformative process, thus enabling the building of a culture of respect for international human rights and humanitarian law in Somalia. The commitment and dedication of the Federal government and its ministries is vital for the efforts to set up and consolidate institutional mechanisms and formulate policies to mainstream human rights in national programmes, policies and legislation. Although the delivery rate has increased, the pace of implementation still needs to accelerate much further, which can only happen with greater urgency on the part of the FGS and FMS to improve its protection of human rights. </w:t>
            </w:r>
          </w:p>
        </w:tc>
      </w:tr>
      <w:tr w:rsidR="004269BB" w:rsidRPr="004269BB" w14:paraId="2FC3F551" w14:textId="77777777" w:rsidTr="001434CD">
        <w:trPr>
          <w:trHeight w:val="389"/>
        </w:trPr>
        <w:tc>
          <w:tcPr>
            <w:tcW w:w="11313" w:type="dxa"/>
            <w:gridSpan w:val="4"/>
            <w:tcBorders>
              <w:bottom w:val="nil"/>
            </w:tcBorders>
            <w:shd w:val="clear" w:color="auto" w:fill="auto"/>
            <w:vAlign w:val="center"/>
          </w:tcPr>
          <w:p w14:paraId="53A7965B" w14:textId="77777777" w:rsidR="00312B10" w:rsidRPr="00926A94" w:rsidRDefault="00312B10" w:rsidP="00F03289">
            <w:pPr>
              <w:spacing w:after="0"/>
              <w:jc w:val="both"/>
              <w:rPr>
                <w:rFonts w:asciiTheme="minorHAnsi" w:hAnsiTheme="minorHAnsi" w:cstheme="minorHAnsi"/>
                <w:b/>
                <w:bCs/>
                <w:color w:val="000000" w:themeColor="text1"/>
              </w:rPr>
            </w:pPr>
            <w:r w:rsidRPr="00926A94">
              <w:rPr>
                <w:rFonts w:asciiTheme="minorHAnsi" w:hAnsiTheme="minorHAnsi" w:cstheme="minorHAnsi"/>
                <w:b/>
                <w:bCs/>
                <w:color w:val="000000" w:themeColor="text1"/>
              </w:rPr>
              <w:t>Gender</w:t>
            </w:r>
            <w:r w:rsidR="0045776B" w:rsidRPr="00926A94">
              <w:rPr>
                <w:rFonts w:asciiTheme="minorHAnsi" w:hAnsiTheme="minorHAnsi" w:cstheme="minorHAnsi"/>
                <w:b/>
                <w:bCs/>
                <w:color w:val="000000" w:themeColor="text1"/>
              </w:rPr>
              <w:t xml:space="preserve"> </w:t>
            </w:r>
          </w:p>
          <w:p w14:paraId="4B6CC0F3" w14:textId="25C22293" w:rsidR="00D07CF9" w:rsidRPr="00926A94" w:rsidRDefault="0063542B" w:rsidP="00F03289">
            <w:pPr>
              <w:spacing w:after="0"/>
              <w:jc w:val="both"/>
              <w:rPr>
                <w:rFonts w:asciiTheme="minorHAnsi" w:hAnsiTheme="minorHAnsi" w:cstheme="minorHAnsi"/>
                <w:color w:val="000000" w:themeColor="text1"/>
              </w:rPr>
            </w:pPr>
            <w:r w:rsidRPr="00926A94">
              <w:rPr>
                <w:rFonts w:asciiTheme="minorHAnsi" w:hAnsiTheme="minorHAnsi" w:cstheme="minorHAnsi"/>
                <w:color w:val="000000" w:themeColor="text1"/>
              </w:rPr>
              <w:t>Gender is mainstreamed into all the activities of the programme</w:t>
            </w:r>
            <w:r w:rsidR="00D07CF9" w:rsidRPr="00926A94">
              <w:rPr>
                <w:rFonts w:asciiTheme="minorHAnsi" w:hAnsiTheme="minorHAnsi" w:cstheme="minorHAnsi"/>
                <w:color w:val="000000" w:themeColor="text1"/>
              </w:rPr>
              <w:t xml:space="preserve"> and into engagement </w:t>
            </w:r>
            <w:r w:rsidRPr="00926A94">
              <w:rPr>
                <w:rFonts w:asciiTheme="minorHAnsi" w:hAnsiTheme="minorHAnsi" w:cstheme="minorHAnsi"/>
                <w:color w:val="000000" w:themeColor="text1"/>
              </w:rPr>
              <w:t>primarily through the M</w:t>
            </w:r>
            <w:r w:rsidR="00574852" w:rsidRPr="00926A94">
              <w:rPr>
                <w:rFonts w:asciiTheme="minorHAnsi" w:hAnsiTheme="minorHAnsi" w:cstheme="minorHAnsi"/>
                <w:color w:val="000000" w:themeColor="text1"/>
              </w:rPr>
              <w:t>o</w:t>
            </w:r>
            <w:r w:rsidRPr="00926A94">
              <w:rPr>
                <w:rFonts w:asciiTheme="minorHAnsi" w:hAnsiTheme="minorHAnsi" w:cstheme="minorHAnsi"/>
                <w:color w:val="000000" w:themeColor="text1"/>
              </w:rPr>
              <w:t>WHRD FGS and FMS</w:t>
            </w:r>
            <w:r w:rsidR="00D07CF9" w:rsidRPr="00926A94">
              <w:rPr>
                <w:rFonts w:asciiTheme="minorHAnsi" w:hAnsiTheme="minorHAnsi" w:cstheme="minorHAnsi"/>
                <w:color w:val="000000" w:themeColor="text1"/>
              </w:rPr>
              <w:t>.</w:t>
            </w:r>
            <w:r w:rsidRPr="00926A94">
              <w:rPr>
                <w:rFonts w:asciiTheme="minorHAnsi" w:hAnsiTheme="minorHAnsi" w:cstheme="minorHAnsi"/>
                <w:color w:val="000000" w:themeColor="text1"/>
              </w:rPr>
              <w:t xml:space="preserve"> </w:t>
            </w:r>
            <w:r w:rsidR="00D07CF9" w:rsidRPr="00926A94">
              <w:rPr>
                <w:rFonts w:asciiTheme="minorHAnsi" w:hAnsiTheme="minorHAnsi" w:cstheme="minorHAnsi"/>
                <w:color w:val="000000" w:themeColor="text1"/>
              </w:rPr>
              <w:t>T</w:t>
            </w:r>
            <w:r w:rsidRPr="00926A94">
              <w:rPr>
                <w:rFonts w:asciiTheme="minorHAnsi" w:hAnsiTheme="minorHAnsi" w:cstheme="minorHAnsi"/>
                <w:color w:val="000000" w:themeColor="text1"/>
              </w:rPr>
              <w:t xml:space="preserve">he programme </w:t>
            </w:r>
            <w:r w:rsidR="00D07CF9" w:rsidRPr="00926A94">
              <w:rPr>
                <w:rFonts w:asciiTheme="minorHAnsi" w:hAnsiTheme="minorHAnsi" w:cstheme="minorHAnsi"/>
                <w:color w:val="000000" w:themeColor="text1"/>
              </w:rPr>
              <w:t>goes beyond simply</w:t>
            </w:r>
            <w:r w:rsidRPr="00926A94">
              <w:rPr>
                <w:rFonts w:asciiTheme="minorHAnsi" w:hAnsiTheme="minorHAnsi" w:cstheme="minorHAnsi"/>
                <w:color w:val="000000" w:themeColor="text1"/>
              </w:rPr>
              <w:t xml:space="preserve"> increasing parity in capacity-building activities</w:t>
            </w:r>
            <w:r w:rsidR="00D07CF9" w:rsidRPr="00926A94">
              <w:rPr>
                <w:rFonts w:asciiTheme="minorHAnsi" w:hAnsiTheme="minorHAnsi" w:cstheme="minorHAnsi"/>
                <w:color w:val="000000" w:themeColor="text1"/>
              </w:rPr>
              <w:t>; t</w:t>
            </w:r>
            <w:r w:rsidR="00036CA3" w:rsidRPr="00926A94">
              <w:rPr>
                <w:rFonts w:asciiTheme="minorHAnsi" w:hAnsiTheme="minorHAnsi" w:cstheme="minorHAnsi"/>
                <w:color w:val="000000" w:themeColor="text1"/>
              </w:rPr>
              <w:t xml:space="preserve">he human rights trainings conducted are designed </w:t>
            </w:r>
            <w:r w:rsidR="00D07CF9" w:rsidRPr="00926A94">
              <w:rPr>
                <w:rFonts w:asciiTheme="minorHAnsi" w:hAnsiTheme="minorHAnsi" w:cstheme="minorHAnsi"/>
                <w:color w:val="000000" w:themeColor="text1"/>
              </w:rPr>
              <w:t>both</w:t>
            </w:r>
            <w:r w:rsidR="00036CA3" w:rsidRPr="00926A94">
              <w:rPr>
                <w:rFonts w:asciiTheme="minorHAnsi" w:hAnsiTheme="minorHAnsi" w:cstheme="minorHAnsi"/>
                <w:color w:val="000000" w:themeColor="text1"/>
              </w:rPr>
              <w:t xml:space="preserve"> to increase general awareness of right</w:t>
            </w:r>
            <w:r w:rsidR="00D07CF9" w:rsidRPr="00926A94">
              <w:rPr>
                <w:rFonts w:asciiTheme="minorHAnsi" w:hAnsiTheme="minorHAnsi" w:cstheme="minorHAnsi"/>
                <w:color w:val="000000" w:themeColor="text1"/>
              </w:rPr>
              <w:t>s and to cover</w:t>
            </w:r>
            <w:r w:rsidR="00036CA3" w:rsidRPr="00926A94">
              <w:rPr>
                <w:rFonts w:asciiTheme="minorHAnsi" w:hAnsiTheme="minorHAnsi" w:cstheme="minorHAnsi"/>
                <w:color w:val="000000" w:themeColor="text1"/>
              </w:rPr>
              <w:t xml:space="preserve"> specific thematic issues such as women’s human rights. Furthermore, significant effort is dedicated to the work relating to the National Action Plan on Ending Sexual Violence in </w:t>
            </w:r>
            <w:r w:rsidR="0087603E" w:rsidRPr="00926A94">
              <w:rPr>
                <w:rFonts w:asciiTheme="minorHAnsi" w:hAnsiTheme="minorHAnsi" w:cstheme="minorHAnsi"/>
                <w:color w:val="000000" w:themeColor="text1"/>
              </w:rPr>
              <w:t>Conflict and</w:t>
            </w:r>
            <w:r w:rsidR="00036CA3" w:rsidRPr="00926A94">
              <w:rPr>
                <w:rFonts w:asciiTheme="minorHAnsi" w:hAnsiTheme="minorHAnsi" w:cstheme="minorHAnsi"/>
                <w:color w:val="000000" w:themeColor="text1"/>
              </w:rPr>
              <w:t xml:space="preserve"> addressing sexual and gender-based violence. </w:t>
            </w:r>
          </w:p>
          <w:p w14:paraId="0E4303CC" w14:textId="77777777" w:rsidR="00D07CF9" w:rsidRPr="00926A94" w:rsidRDefault="00D07CF9" w:rsidP="00F03289">
            <w:pPr>
              <w:spacing w:after="0"/>
              <w:jc w:val="both"/>
              <w:rPr>
                <w:rFonts w:asciiTheme="minorHAnsi" w:hAnsiTheme="minorHAnsi" w:cstheme="minorHAnsi"/>
                <w:color w:val="000000" w:themeColor="text1"/>
              </w:rPr>
            </w:pPr>
          </w:p>
          <w:p w14:paraId="37D63535" w14:textId="6BD872BA" w:rsidR="0063542B" w:rsidRPr="00926A94" w:rsidRDefault="00D07CF9" w:rsidP="00F03289">
            <w:pPr>
              <w:spacing w:after="0"/>
              <w:jc w:val="both"/>
              <w:rPr>
                <w:rFonts w:asciiTheme="minorHAnsi" w:hAnsiTheme="minorHAnsi" w:cstheme="minorHAnsi"/>
                <w:color w:val="000000" w:themeColor="text1"/>
              </w:rPr>
            </w:pPr>
            <w:r w:rsidRPr="00926A94">
              <w:rPr>
                <w:rFonts w:asciiTheme="minorHAnsi" w:hAnsiTheme="minorHAnsi" w:cstheme="minorHAnsi"/>
                <w:color w:val="000000" w:themeColor="text1"/>
              </w:rPr>
              <w:t>A</w:t>
            </w:r>
            <w:r w:rsidR="00574852" w:rsidRPr="00926A94">
              <w:rPr>
                <w:rFonts w:asciiTheme="minorHAnsi" w:hAnsiTheme="minorHAnsi" w:cstheme="minorHAnsi"/>
                <w:color w:val="000000" w:themeColor="text1"/>
              </w:rPr>
              <w:t xml:space="preserve">ctivities </w:t>
            </w:r>
            <w:r w:rsidRPr="00926A94">
              <w:rPr>
                <w:rFonts w:asciiTheme="minorHAnsi" w:hAnsiTheme="minorHAnsi" w:cstheme="minorHAnsi"/>
                <w:color w:val="000000" w:themeColor="text1"/>
              </w:rPr>
              <w:t xml:space="preserve">in support of </w:t>
            </w:r>
            <w:r w:rsidR="00574852" w:rsidRPr="00926A94">
              <w:rPr>
                <w:rFonts w:asciiTheme="minorHAnsi" w:hAnsiTheme="minorHAnsi" w:cstheme="minorHAnsi"/>
                <w:color w:val="000000" w:themeColor="text1"/>
              </w:rPr>
              <w:t xml:space="preserve">the Somali Women Charter have been added to the JPHR in the last six months of </w:t>
            </w:r>
            <w:r w:rsidRPr="00926A94">
              <w:rPr>
                <w:rFonts w:asciiTheme="minorHAnsi" w:hAnsiTheme="minorHAnsi" w:cstheme="minorHAnsi"/>
                <w:color w:val="000000" w:themeColor="text1"/>
              </w:rPr>
              <w:t xml:space="preserve">2020. These </w:t>
            </w:r>
            <w:r w:rsidR="00574852" w:rsidRPr="00926A94">
              <w:rPr>
                <w:rFonts w:asciiTheme="minorHAnsi" w:hAnsiTheme="minorHAnsi" w:cstheme="minorHAnsi"/>
                <w:color w:val="000000" w:themeColor="text1"/>
              </w:rPr>
              <w:t>activities</w:t>
            </w:r>
            <w:r w:rsidRPr="00926A94">
              <w:rPr>
                <w:rFonts w:asciiTheme="minorHAnsi" w:hAnsiTheme="minorHAnsi" w:cstheme="minorHAnsi"/>
                <w:color w:val="000000" w:themeColor="text1"/>
              </w:rPr>
              <w:t xml:space="preserve"> include </w:t>
            </w:r>
            <w:r w:rsidR="00574852" w:rsidRPr="00926A94">
              <w:rPr>
                <w:rFonts w:asciiTheme="minorHAnsi" w:hAnsiTheme="minorHAnsi" w:cstheme="minorHAnsi"/>
                <w:color w:val="000000" w:themeColor="text1"/>
              </w:rPr>
              <w:t>attain</w:t>
            </w:r>
            <w:r w:rsidRPr="00926A94">
              <w:rPr>
                <w:rFonts w:asciiTheme="minorHAnsi" w:hAnsiTheme="minorHAnsi" w:cstheme="minorHAnsi"/>
                <w:color w:val="000000" w:themeColor="text1"/>
              </w:rPr>
              <w:t>ing</w:t>
            </w:r>
            <w:r w:rsidR="00574852" w:rsidRPr="00926A94">
              <w:rPr>
                <w:rFonts w:asciiTheme="minorHAnsi" w:hAnsiTheme="minorHAnsi" w:cstheme="minorHAnsi"/>
                <w:color w:val="000000" w:themeColor="text1"/>
              </w:rPr>
              <w:t xml:space="preserve"> at least </w:t>
            </w:r>
            <w:r w:rsidRPr="00926A94">
              <w:rPr>
                <w:rFonts w:asciiTheme="minorHAnsi" w:hAnsiTheme="minorHAnsi" w:cstheme="minorHAnsi"/>
                <w:color w:val="000000" w:themeColor="text1"/>
              </w:rPr>
              <w:t xml:space="preserve">a </w:t>
            </w:r>
            <w:r w:rsidR="00574852" w:rsidRPr="00926A94">
              <w:rPr>
                <w:rFonts w:asciiTheme="minorHAnsi" w:hAnsiTheme="minorHAnsi" w:cstheme="minorHAnsi"/>
                <w:color w:val="000000" w:themeColor="text1"/>
              </w:rPr>
              <w:t>30% women quota in the Federal Parliament</w:t>
            </w:r>
            <w:r w:rsidRPr="00926A94">
              <w:rPr>
                <w:rFonts w:asciiTheme="minorHAnsi" w:hAnsiTheme="minorHAnsi" w:cstheme="minorHAnsi"/>
                <w:color w:val="000000" w:themeColor="text1"/>
              </w:rPr>
              <w:t xml:space="preserve">, thereby increasing the representation of women in positions of authority. Greater female empowerment and representation in government helps to bring the topic of gender equality to the front of governmental discourse and increases the likelihood of further progress in </w:t>
            </w:r>
            <w:r w:rsidR="0017674B" w:rsidRPr="00926A94">
              <w:rPr>
                <w:rFonts w:asciiTheme="minorHAnsi" w:hAnsiTheme="minorHAnsi" w:cstheme="minorHAnsi"/>
                <w:color w:val="000000" w:themeColor="text1"/>
              </w:rPr>
              <w:t>policy and legislation relating to gender equality in Somalia.</w:t>
            </w:r>
          </w:p>
        </w:tc>
      </w:tr>
      <w:tr w:rsidR="004269BB" w:rsidRPr="004269BB" w14:paraId="7040161D" w14:textId="77777777" w:rsidTr="001434CD">
        <w:trPr>
          <w:trHeight w:val="90"/>
        </w:trPr>
        <w:tc>
          <w:tcPr>
            <w:tcW w:w="3994" w:type="dxa"/>
            <w:vMerge w:val="restart"/>
            <w:tcBorders>
              <w:top w:val="single" w:sz="4" w:space="0" w:color="auto"/>
            </w:tcBorders>
            <w:shd w:val="clear" w:color="auto" w:fill="DEEAF6"/>
            <w:vAlign w:val="center"/>
          </w:tcPr>
          <w:p w14:paraId="0BA6EDB6" w14:textId="77777777" w:rsidR="00F516E3" w:rsidRPr="004269BB" w:rsidRDefault="00F516E3" w:rsidP="00737237">
            <w:pPr>
              <w:spacing w:after="0"/>
              <w:rPr>
                <w:rFonts w:ascii="Times New Roman" w:hAnsi="Times New Roman"/>
                <w:b/>
                <w:bCs/>
                <w:color w:val="000000" w:themeColor="text1"/>
                <w:sz w:val="21"/>
                <w:szCs w:val="21"/>
              </w:rPr>
            </w:pPr>
            <w:r w:rsidRPr="004269BB">
              <w:rPr>
                <w:rFonts w:ascii="Times New Roman" w:hAnsi="Times New Roman"/>
                <w:color w:val="000000" w:themeColor="text1"/>
                <w:sz w:val="21"/>
                <w:szCs w:val="21"/>
              </w:rPr>
              <w:t>Proportion of gender spe</w:t>
            </w:r>
            <w:r w:rsidR="00610EC0" w:rsidRPr="004269BB">
              <w:rPr>
                <w:rFonts w:ascii="Times New Roman" w:hAnsi="Times New Roman"/>
                <w:color w:val="000000" w:themeColor="text1"/>
                <w:sz w:val="21"/>
                <w:szCs w:val="21"/>
              </w:rPr>
              <w:t>cific outputs in Joint Programme</w:t>
            </w:r>
            <w:r w:rsidR="0045776B" w:rsidRPr="004269BB">
              <w:rPr>
                <w:rStyle w:val="FootnoteReference"/>
                <w:rFonts w:ascii="Times New Roman" w:hAnsi="Times New Roman"/>
                <w:color w:val="000000" w:themeColor="text1"/>
                <w:sz w:val="21"/>
                <w:szCs w:val="21"/>
              </w:rPr>
              <w:footnoteReference w:id="3"/>
            </w:r>
          </w:p>
        </w:tc>
        <w:tc>
          <w:tcPr>
            <w:tcW w:w="3862" w:type="dxa"/>
            <w:tcBorders>
              <w:top w:val="single" w:sz="4" w:space="0" w:color="auto"/>
              <w:bottom w:val="single" w:sz="4" w:space="0" w:color="auto"/>
            </w:tcBorders>
            <w:shd w:val="clear" w:color="auto" w:fill="DEEAF6"/>
            <w:vAlign w:val="center"/>
          </w:tcPr>
          <w:p w14:paraId="1DFA04F5" w14:textId="77777777" w:rsidR="00F516E3" w:rsidRPr="004269BB" w:rsidRDefault="00F516E3" w:rsidP="007D154C">
            <w:pPr>
              <w:spacing w:after="0"/>
              <w:jc w:val="center"/>
              <w:rPr>
                <w:rFonts w:ascii="Times New Roman" w:hAnsi="Times New Roman"/>
                <w:b/>
                <w:bCs/>
                <w:color w:val="000000" w:themeColor="text1"/>
                <w:sz w:val="21"/>
                <w:szCs w:val="21"/>
              </w:rPr>
            </w:pPr>
            <w:r w:rsidRPr="004269BB">
              <w:rPr>
                <w:rFonts w:ascii="Times New Roman" w:hAnsi="Times New Roman"/>
                <w:b/>
                <w:bCs/>
                <w:color w:val="000000" w:themeColor="text1"/>
                <w:sz w:val="21"/>
                <w:szCs w:val="21"/>
              </w:rPr>
              <w:t>Total no. of Outputs</w:t>
            </w:r>
          </w:p>
        </w:tc>
        <w:tc>
          <w:tcPr>
            <w:tcW w:w="3457" w:type="dxa"/>
            <w:gridSpan w:val="2"/>
            <w:tcBorders>
              <w:top w:val="single" w:sz="4" w:space="0" w:color="auto"/>
              <w:bottom w:val="single" w:sz="4" w:space="0" w:color="auto"/>
            </w:tcBorders>
            <w:shd w:val="clear" w:color="auto" w:fill="DEEAF6"/>
            <w:vAlign w:val="center"/>
          </w:tcPr>
          <w:p w14:paraId="1B9CFA6E" w14:textId="77777777" w:rsidR="00F516E3" w:rsidRPr="004269BB" w:rsidRDefault="00F516E3" w:rsidP="007D154C">
            <w:pPr>
              <w:spacing w:after="0"/>
              <w:jc w:val="center"/>
              <w:rPr>
                <w:rFonts w:ascii="Times New Roman" w:hAnsi="Times New Roman"/>
                <w:b/>
                <w:bCs/>
                <w:color w:val="000000" w:themeColor="text1"/>
                <w:sz w:val="21"/>
                <w:szCs w:val="21"/>
              </w:rPr>
            </w:pPr>
            <w:r w:rsidRPr="004269BB">
              <w:rPr>
                <w:rFonts w:ascii="Times New Roman" w:hAnsi="Times New Roman"/>
                <w:b/>
                <w:bCs/>
                <w:color w:val="000000" w:themeColor="text1"/>
                <w:sz w:val="21"/>
                <w:szCs w:val="21"/>
              </w:rPr>
              <w:t>Total no. of gender specific Outputs</w:t>
            </w:r>
          </w:p>
        </w:tc>
      </w:tr>
      <w:tr w:rsidR="004269BB" w:rsidRPr="004269BB" w14:paraId="6D1E90C2" w14:textId="77777777" w:rsidTr="001434CD">
        <w:trPr>
          <w:trHeight w:val="441"/>
        </w:trPr>
        <w:tc>
          <w:tcPr>
            <w:tcW w:w="3994" w:type="dxa"/>
            <w:vMerge/>
            <w:tcBorders>
              <w:bottom w:val="single" w:sz="4" w:space="0" w:color="auto"/>
            </w:tcBorders>
            <w:shd w:val="clear" w:color="auto" w:fill="DEEAF6"/>
            <w:vAlign w:val="center"/>
          </w:tcPr>
          <w:p w14:paraId="659D53AA" w14:textId="77777777" w:rsidR="00F516E3" w:rsidRPr="004269BB" w:rsidRDefault="00F516E3" w:rsidP="00737237">
            <w:pPr>
              <w:spacing w:after="0"/>
              <w:rPr>
                <w:rFonts w:ascii="Times New Roman" w:hAnsi="Times New Roman"/>
                <w:b/>
                <w:bCs/>
                <w:color w:val="000000" w:themeColor="text1"/>
                <w:sz w:val="21"/>
                <w:szCs w:val="21"/>
              </w:rPr>
            </w:pPr>
          </w:p>
        </w:tc>
        <w:tc>
          <w:tcPr>
            <w:tcW w:w="3862" w:type="dxa"/>
            <w:tcBorders>
              <w:top w:val="nil"/>
              <w:bottom w:val="single" w:sz="4" w:space="0" w:color="auto"/>
            </w:tcBorders>
            <w:shd w:val="clear" w:color="auto" w:fill="auto"/>
            <w:vAlign w:val="center"/>
          </w:tcPr>
          <w:p w14:paraId="5F9F87C8" w14:textId="62DA0F2E" w:rsidR="00F516E3" w:rsidRPr="004269BB" w:rsidRDefault="003E1699" w:rsidP="00737237">
            <w:pPr>
              <w:spacing w:after="0"/>
              <w:jc w:val="center"/>
              <w:rPr>
                <w:rFonts w:ascii="Times New Roman" w:hAnsi="Times New Roman"/>
                <w:b/>
                <w:bCs/>
                <w:iCs/>
                <w:color w:val="000000" w:themeColor="text1"/>
                <w:sz w:val="21"/>
                <w:szCs w:val="21"/>
              </w:rPr>
            </w:pPr>
            <w:r w:rsidRPr="004269BB">
              <w:rPr>
                <w:rFonts w:ascii="Times New Roman" w:hAnsi="Times New Roman"/>
                <w:iCs/>
                <w:color w:val="000000" w:themeColor="text1"/>
                <w:sz w:val="21"/>
                <w:szCs w:val="21"/>
                <w:lang w:eastAsia="fr-CA"/>
              </w:rPr>
              <w:t>3</w:t>
            </w:r>
          </w:p>
        </w:tc>
        <w:tc>
          <w:tcPr>
            <w:tcW w:w="3457" w:type="dxa"/>
            <w:gridSpan w:val="2"/>
            <w:tcBorders>
              <w:top w:val="nil"/>
              <w:bottom w:val="single" w:sz="4" w:space="0" w:color="auto"/>
            </w:tcBorders>
            <w:shd w:val="clear" w:color="auto" w:fill="auto"/>
            <w:vAlign w:val="center"/>
          </w:tcPr>
          <w:p w14:paraId="0628FA7F" w14:textId="62854973" w:rsidR="00F516E3" w:rsidRPr="004269BB" w:rsidRDefault="003E1699" w:rsidP="00737237">
            <w:pPr>
              <w:spacing w:after="0"/>
              <w:jc w:val="center"/>
              <w:rPr>
                <w:rFonts w:ascii="Times New Roman" w:hAnsi="Times New Roman"/>
                <w:b/>
                <w:bCs/>
                <w:iCs/>
                <w:color w:val="000000" w:themeColor="text1"/>
                <w:sz w:val="21"/>
                <w:szCs w:val="21"/>
              </w:rPr>
            </w:pPr>
            <w:r w:rsidRPr="004269BB">
              <w:rPr>
                <w:rFonts w:ascii="Times New Roman" w:hAnsi="Times New Roman"/>
                <w:iCs/>
                <w:color w:val="000000" w:themeColor="text1"/>
                <w:sz w:val="21"/>
                <w:szCs w:val="21"/>
                <w:lang w:eastAsia="fr-CA"/>
              </w:rPr>
              <w:t>3</w:t>
            </w:r>
          </w:p>
        </w:tc>
      </w:tr>
      <w:tr w:rsidR="004269BB" w:rsidRPr="004269BB" w14:paraId="51C36C5F" w14:textId="77777777" w:rsidTr="001434CD">
        <w:trPr>
          <w:trHeight w:val="87"/>
        </w:trPr>
        <w:tc>
          <w:tcPr>
            <w:tcW w:w="3994" w:type="dxa"/>
            <w:vMerge w:val="restart"/>
            <w:tcBorders>
              <w:top w:val="nil"/>
            </w:tcBorders>
            <w:shd w:val="clear" w:color="auto" w:fill="DEEAF6"/>
            <w:vAlign w:val="center"/>
          </w:tcPr>
          <w:p w14:paraId="48A44C46" w14:textId="28EE80B4" w:rsidR="00F516E3" w:rsidRPr="004269BB" w:rsidRDefault="00F516E3" w:rsidP="0045776B">
            <w:pPr>
              <w:spacing w:after="0"/>
              <w:rPr>
                <w:rFonts w:ascii="Times New Roman" w:hAnsi="Times New Roman"/>
                <w:b/>
                <w:bCs/>
                <w:color w:val="000000" w:themeColor="text1"/>
                <w:sz w:val="21"/>
                <w:szCs w:val="21"/>
              </w:rPr>
            </w:pPr>
            <w:r w:rsidRPr="004269BB">
              <w:rPr>
                <w:rFonts w:ascii="Times New Roman" w:hAnsi="Times New Roman"/>
                <w:color w:val="000000" w:themeColor="text1"/>
                <w:sz w:val="21"/>
                <w:szCs w:val="21"/>
              </w:rPr>
              <w:t>Proportion of Joint Programme staff with responsibility for gender issues</w:t>
            </w:r>
            <w:r w:rsidR="00610EC0" w:rsidRPr="004269BB">
              <w:rPr>
                <w:rFonts w:ascii="Times New Roman" w:hAnsi="Times New Roman"/>
                <w:color w:val="000000" w:themeColor="text1"/>
                <w:sz w:val="21"/>
                <w:szCs w:val="21"/>
              </w:rPr>
              <w:t xml:space="preserve"> </w:t>
            </w:r>
            <w:r w:rsidR="00610EC0" w:rsidRPr="004269BB">
              <w:rPr>
                <w:rFonts w:ascii="Times New Roman" w:hAnsi="Times New Roman"/>
                <w:i/>
                <w:color w:val="000000" w:themeColor="text1"/>
                <w:sz w:val="21"/>
                <w:szCs w:val="21"/>
              </w:rPr>
              <w:t>(as of end of 20</w:t>
            </w:r>
            <w:r w:rsidR="003E1699" w:rsidRPr="004269BB">
              <w:rPr>
                <w:rFonts w:ascii="Times New Roman" w:hAnsi="Times New Roman"/>
                <w:i/>
                <w:color w:val="000000" w:themeColor="text1"/>
                <w:sz w:val="21"/>
                <w:szCs w:val="21"/>
              </w:rPr>
              <w:t>20</w:t>
            </w:r>
            <w:r w:rsidR="00610EC0" w:rsidRPr="004269BB">
              <w:rPr>
                <w:rFonts w:ascii="Times New Roman" w:hAnsi="Times New Roman"/>
                <w:i/>
                <w:color w:val="000000" w:themeColor="text1"/>
                <w:sz w:val="21"/>
                <w:szCs w:val="21"/>
              </w:rPr>
              <w:t>)</w:t>
            </w:r>
            <w:r w:rsidR="0045776B" w:rsidRPr="004269BB">
              <w:rPr>
                <w:rStyle w:val="FootnoteReference"/>
                <w:rFonts w:ascii="Times New Roman" w:hAnsi="Times New Roman"/>
                <w:color w:val="000000" w:themeColor="text1"/>
                <w:sz w:val="21"/>
                <w:szCs w:val="21"/>
              </w:rPr>
              <w:footnoteReference w:id="4"/>
            </w:r>
          </w:p>
        </w:tc>
        <w:tc>
          <w:tcPr>
            <w:tcW w:w="3862" w:type="dxa"/>
            <w:tcBorders>
              <w:top w:val="nil"/>
              <w:bottom w:val="single" w:sz="4" w:space="0" w:color="auto"/>
            </w:tcBorders>
            <w:shd w:val="clear" w:color="auto" w:fill="DEEAF6"/>
            <w:vAlign w:val="center"/>
          </w:tcPr>
          <w:p w14:paraId="620F058D" w14:textId="77777777" w:rsidR="00F516E3" w:rsidRPr="004269BB" w:rsidRDefault="00F516E3" w:rsidP="007D154C">
            <w:pPr>
              <w:spacing w:after="0"/>
              <w:jc w:val="center"/>
              <w:rPr>
                <w:rFonts w:ascii="Times New Roman" w:hAnsi="Times New Roman"/>
                <w:b/>
                <w:bCs/>
                <w:color w:val="000000" w:themeColor="text1"/>
                <w:sz w:val="21"/>
                <w:szCs w:val="21"/>
              </w:rPr>
            </w:pPr>
            <w:r w:rsidRPr="004269BB">
              <w:rPr>
                <w:rFonts w:ascii="Times New Roman" w:hAnsi="Times New Roman"/>
                <w:b/>
                <w:bCs/>
                <w:color w:val="000000" w:themeColor="text1"/>
                <w:sz w:val="21"/>
                <w:szCs w:val="21"/>
              </w:rPr>
              <w:t>Total no. of Staff</w:t>
            </w:r>
          </w:p>
        </w:tc>
        <w:tc>
          <w:tcPr>
            <w:tcW w:w="3457" w:type="dxa"/>
            <w:gridSpan w:val="2"/>
            <w:tcBorders>
              <w:top w:val="nil"/>
              <w:bottom w:val="single" w:sz="4" w:space="0" w:color="auto"/>
            </w:tcBorders>
            <w:shd w:val="clear" w:color="auto" w:fill="DEEAF6"/>
            <w:vAlign w:val="center"/>
          </w:tcPr>
          <w:p w14:paraId="7554D02E" w14:textId="77777777" w:rsidR="00F516E3" w:rsidRPr="004269BB" w:rsidRDefault="00F516E3" w:rsidP="0045776B">
            <w:pPr>
              <w:spacing w:after="0"/>
              <w:jc w:val="center"/>
              <w:rPr>
                <w:rFonts w:ascii="Times New Roman" w:hAnsi="Times New Roman"/>
                <w:b/>
                <w:bCs/>
                <w:color w:val="000000" w:themeColor="text1"/>
                <w:sz w:val="21"/>
                <w:szCs w:val="21"/>
              </w:rPr>
            </w:pPr>
            <w:r w:rsidRPr="004269BB">
              <w:rPr>
                <w:rFonts w:ascii="Times New Roman" w:hAnsi="Times New Roman"/>
                <w:b/>
                <w:bCs/>
                <w:color w:val="000000" w:themeColor="text1"/>
                <w:sz w:val="21"/>
                <w:szCs w:val="21"/>
              </w:rPr>
              <w:t xml:space="preserve">Total no. of staff with responsibility for gender issues </w:t>
            </w:r>
          </w:p>
        </w:tc>
      </w:tr>
      <w:tr w:rsidR="004269BB" w:rsidRPr="004269BB" w14:paraId="16DD4FE1" w14:textId="77777777" w:rsidTr="001434CD">
        <w:trPr>
          <w:trHeight w:val="469"/>
        </w:trPr>
        <w:tc>
          <w:tcPr>
            <w:tcW w:w="3994" w:type="dxa"/>
            <w:vMerge/>
            <w:tcBorders>
              <w:bottom w:val="single" w:sz="4" w:space="0" w:color="auto"/>
            </w:tcBorders>
            <w:shd w:val="clear" w:color="auto" w:fill="DEEAF6"/>
            <w:vAlign w:val="center"/>
          </w:tcPr>
          <w:p w14:paraId="5121557F" w14:textId="77777777" w:rsidR="00F516E3" w:rsidRPr="004269BB" w:rsidRDefault="00F516E3" w:rsidP="00A44A65">
            <w:pPr>
              <w:spacing w:after="0"/>
              <w:rPr>
                <w:rFonts w:ascii="Times New Roman" w:hAnsi="Times New Roman"/>
                <w:b/>
                <w:bCs/>
                <w:color w:val="000000" w:themeColor="text1"/>
                <w:sz w:val="21"/>
                <w:szCs w:val="21"/>
              </w:rPr>
            </w:pPr>
          </w:p>
        </w:tc>
        <w:tc>
          <w:tcPr>
            <w:tcW w:w="3862" w:type="dxa"/>
            <w:tcBorders>
              <w:top w:val="nil"/>
              <w:bottom w:val="single" w:sz="4" w:space="0" w:color="auto"/>
            </w:tcBorders>
            <w:shd w:val="clear" w:color="auto" w:fill="auto"/>
            <w:vAlign w:val="center"/>
          </w:tcPr>
          <w:p w14:paraId="06D9D2F0" w14:textId="60CC4C09" w:rsidR="00F516E3" w:rsidRPr="004269BB" w:rsidRDefault="003E1699" w:rsidP="00737237">
            <w:pPr>
              <w:spacing w:after="0"/>
              <w:jc w:val="center"/>
              <w:rPr>
                <w:rFonts w:ascii="Times New Roman" w:hAnsi="Times New Roman"/>
                <w:b/>
                <w:bCs/>
                <w:iCs/>
                <w:color w:val="000000" w:themeColor="text1"/>
                <w:sz w:val="21"/>
                <w:szCs w:val="21"/>
              </w:rPr>
            </w:pPr>
            <w:r w:rsidRPr="004269BB">
              <w:rPr>
                <w:rFonts w:ascii="Times New Roman" w:hAnsi="Times New Roman"/>
                <w:iCs/>
                <w:color w:val="000000" w:themeColor="text1"/>
                <w:sz w:val="21"/>
                <w:szCs w:val="21"/>
                <w:lang w:eastAsia="fr-CA"/>
              </w:rPr>
              <w:t>4</w:t>
            </w:r>
          </w:p>
        </w:tc>
        <w:tc>
          <w:tcPr>
            <w:tcW w:w="3457" w:type="dxa"/>
            <w:gridSpan w:val="2"/>
            <w:tcBorders>
              <w:top w:val="nil"/>
              <w:bottom w:val="single" w:sz="4" w:space="0" w:color="auto"/>
            </w:tcBorders>
            <w:shd w:val="clear" w:color="auto" w:fill="auto"/>
            <w:vAlign w:val="center"/>
          </w:tcPr>
          <w:p w14:paraId="6D7E06F1" w14:textId="188DDC86" w:rsidR="00F516E3" w:rsidRPr="004269BB" w:rsidRDefault="003E1699" w:rsidP="00737237">
            <w:pPr>
              <w:spacing w:after="0"/>
              <w:jc w:val="center"/>
              <w:rPr>
                <w:rFonts w:ascii="Times New Roman" w:hAnsi="Times New Roman"/>
                <w:b/>
                <w:bCs/>
                <w:iCs/>
                <w:color w:val="000000" w:themeColor="text1"/>
                <w:sz w:val="21"/>
                <w:szCs w:val="21"/>
              </w:rPr>
            </w:pPr>
            <w:r w:rsidRPr="004269BB">
              <w:rPr>
                <w:rFonts w:ascii="Times New Roman" w:hAnsi="Times New Roman"/>
                <w:iCs/>
                <w:color w:val="000000" w:themeColor="text1"/>
                <w:sz w:val="21"/>
                <w:szCs w:val="21"/>
                <w:lang w:eastAsia="fr-CA"/>
              </w:rPr>
              <w:t>4</w:t>
            </w:r>
          </w:p>
        </w:tc>
      </w:tr>
      <w:tr w:rsidR="004269BB" w:rsidRPr="004269BB" w14:paraId="3840B3F7" w14:textId="77777777" w:rsidTr="001434CD">
        <w:trPr>
          <w:trHeight w:val="485"/>
        </w:trPr>
        <w:tc>
          <w:tcPr>
            <w:tcW w:w="11313" w:type="dxa"/>
            <w:gridSpan w:val="4"/>
            <w:tcBorders>
              <w:top w:val="single" w:sz="4" w:space="0" w:color="auto"/>
              <w:left w:val="single" w:sz="4" w:space="0" w:color="auto"/>
              <w:bottom w:val="single" w:sz="4" w:space="0" w:color="auto"/>
              <w:right w:val="single" w:sz="4" w:space="0" w:color="auto"/>
            </w:tcBorders>
            <w:shd w:val="clear" w:color="auto" w:fill="auto"/>
          </w:tcPr>
          <w:p w14:paraId="434E15D2" w14:textId="77777777" w:rsidR="00EE19D8" w:rsidRPr="00926A94" w:rsidRDefault="00EE19D8" w:rsidP="00EE19D8">
            <w:pPr>
              <w:jc w:val="both"/>
              <w:rPr>
                <w:rFonts w:asciiTheme="minorHAnsi" w:hAnsiTheme="minorHAnsi" w:cstheme="minorHAnsi"/>
                <w:b/>
                <w:bCs/>
                <w:color w:val="000000" w:themeColor="text1"/>
              </w:rPr>
            </w:pPr>
            <w:r w:rsidRPr="00926A94">
              <w:rPr>
                <w:rFonts w:asciiTheme="minorHAnsi" w:hAnsiTheme="minorHAnsi" w:cstheme="minorHAnsi"/>
                <w:b/>
                <w:bCs/>
                <w:color w:val="000000" w:themeColor="text1"/>
              </w:rPr>
              <w:t>Human Rights</w:t>
            </w:r>
          </w:p>
          <w:p w14:paraId="39B38D4E" w14:textId="69B62E1F" w:rsidR="00C057D8" w:rsidRPr="004269BB" w:rsidRDefault="0017674B" w:rsidP="00EE19D8">
            <w:pPr>
              <w:jc w:val="both"/>
              <w:rPr>
                <w:rFonts w:ascii="Times New Roman" w:hAnsi="Times New Roman"/>
                <w:iCs/>
                <w:color w:val="000000" w:themeColor="text1"/>
                <w:sz w:val="21"/>
                <w:szCs w:val="21"/>
                <w:lang w:eastAsia="fr-CA"/>
              </w:rPr>
            </w:pPr>
            <w:r w:rsidRPr="00926A94">
              <w:rPr>
                <w:rFonts w:asciiTheme="minorHAnsi" w:hAnsiTheme="minorHAnsi" w:cstheme="minorHAnsi"/>
                <w:iCs/>
                <w:color w:val="000000" w:themeColor="text1"/>
                <w:lang w:eastAsia="fr-CA"/>
              </w:rPr>
              <w:t>As the programmatic focus is on human rights, a</w:t>
            </w:r>
            <w:r w:rsidR="007C040C" w:rsidRPr="00926A94">
              <w:rPr>
                <w:rFonts w:asciiTheme="minorHAnsi" w:hAnsiTheme="minorHAnsi" w:cstheme="minorHAnsi"/>
                <w:iCs/>
                <w:color w:val="000000" w:themeColor="text1"/>
                <w:lang w:eastAsia="fr-CA"/>
              </w:rPr>
              <w:t xml:space="preserve"> large proportion of the programme focused on the protection of those in positions of vulnerability, cognizant of the barriers that hinder the full and effective participation in society of some on an equal basis with others. Key strands of the programme and activities undertaken during the reporting period focus on </w:t>
            </w:r>
            <w:r w:rsidR="00C874DE" w:rsidRPr="00926A94">
              <w:rPr>
                <w:rFonts w:asciiTheme="minorHAnsi" w:hAnsiTheme="minorHAnsi" w:cstheme="minorHAnsi"/>
                <w:iCs/>
                <w:color w:val="000000" w:themeColor="text1"/>
                <w:lang w:eastAsia="fr-CA"/>
              </w:rPr>
              <w:t xml:space="preserve">advancing </w:t>
            </w:r>
            <w:r w:rsidR="007C040C" w:rsidRPr="00926A94">
              <w:rPr>
                <w:rFonts w:asciiTheme="minorHAnsi" w:hAnsiTheme="minorHAnsi" w:cstheme="minorHAnsi"/>
                <w:iCs/>
                <w:color w:val="000000" w:themeColor="text1"/>
                <w:lang w:eastAsia="fr-CA"/>
              </w:rPr>
              <w:t xml:space="preserve">the </w:t>
            </w:r>
            <w:r w:rsidR="00C874DE" w:rsidRPr="00926A94">
              <w:rPr>
                <w:rFonts w:asciiTheme="minorHAnsi" w:hAnsiTheme="minorHAnsi" w:cstheme="minorHAnsi"/>
                <w:iCs/>
                <w:color w:val="000000" w:themeColor="text1"/>
                <w:lang w:eastAsia="fr-CA"/>
              </w:rPr>
              <w:t xml:space="preserve">codification, operationalization, and implementation of the </w:t>
            </w:r>
            <w:r w:rsidR="0012325A" w:rsidRPr="00926A94">
              <w:rPr>
                <w:rFonts w:asciiTheme="minorHAnsi" w:hAnsiTheme="minorHAnsi" w:cstheme="minorHAnsi"/>
                <w:iCs/>
                <w:color w:val="000000" w:themeColor="text1"/>
                <w:lang w:eastAsia="fr-CA"/>
              </w:rPr>
              <w:t xml:space="preserve">human rights and </w:t>
            </w:r>
            <w:r w:rsidR="00C874DE" w:rsidRPr="00926A94">
              <w:rPr>
                <w:rFonts w:asciiTheme="minorHAnsi" w:hAnsiTheme="minorHAnsi" w:cstheme="minorHAnsi"/>
                <w:iCs/>
                <w:color w:val="000000" w:themeColor="text1"/>
                <w:lang w:eastAsia="fr-CA"/>
              </w:rPr>
              <w:t>protection</w:t>
            </w:r>
            <w:r w:rsidR="0012325A" w:rsidRPr="00926A94">
              <w:rPr>
                <w:rFonts w:asciiTheme="minorHAnsi" w:hAnsiTheme="minorHAnsi" w:cstheme="minorHAnsi"/>
                <w:iCs/>
                <w:color w:val="000000" w:themeColor="text1"/>
                <w:lang w:eastAsia="fr-CA"/>
              </w:rPr>
              <w:t xml:space="preserve"> commitments on</w:t>
            </w:r>
            <w:r w:rsidR="00C874DE" w:rsidRPr="00926A94">
              <w:rPr>
                <w:rFonts w:asciiTheme="minorHAnsi" w:hAnsiTheme="minorHAnsi" w:cstheme="minorHAnsi"/>
                <w:iCs/>
                <w:color w:val="000000" w:themeColor="text1"/>
                <w:lang w:eastAsia="fr-CA"/>
              </w:rPr>
              <w:t xml:space="preserve"> the rights of women, children, and persons with disabilities. This included identifying and addressing specific protection issues</w:t>
            </w:r>
            <w:r w:rsidR="00B137B7" w:rsidRPr="00926A94">
              <w:rPr>
                <w:rFonts w:asciiTheme="minorHAnsi" w:hAnsiTheme="minorHAnsi" w:cstheme="minorHAnsi"/>
                <w:iCs/>
                <w:color w:val="000000" w:themeColor="text1"/>
                <w:lang w:eastAsia="fr-CA"/>
              </w:rPr>
              <w:t>, conducted in an inclusive manner by engaging with those whose rights are affected, such as in the context of outreach and information-sharing with persons with disabilities to inform the development of national</w:t>
            </w:r>
            <w:r w:rsidR="00037284" w:rsidRPr="00926A94">
              <w:rPr>
                <w:rFonts w:asciiTheme="minorHAnsi" w:hAnsiTheme="minorHAnsi" w:cstheme="minorHAnsi"/>
                <w:iCs/>
                <w:color w:val="000000" w:themeColor="text1"/>
                <w:lang w:eastAsia="fr-CA"/>
              </w:rPr>
              <w:t xml:space="preserve"> standards for protection</w:t>
            </w:r>
            <w:r w:rsidR="00B137B7" w:rsidRPr="00926A94">
              <w:rPr>
                <w:rFonts w:asciiTheme="minorHAnsi" w:hAnsiTheme="minorHAnsi" w:cstheme="minorHAnsi"/>
                <w:iCs/>
                <w:color w:val="000000" w:themeColor="text1"/>
                <w:lang w:eastAsia="fr-CA"/>
              </w:rPr>
              <w:t>.</w:t>
            </w:r>
          </w:p>
        </w:tc>
      </w:tr>
      <w:tr w:rsidR="004269BB" w:rsidRPr="004269BB" w14:paraId="647F9A51" w14:textId="77777777" w:rsidTr="001434CD">
        <w:trPr>
          <w:trHeight w:val="240"/>
        </w:trPr>
        <w:tc>
          <w:tcPr>
            <w:tcW w:w="8581" w:type="dxa"/>
            <w:gridSpan w:val="3"/>
            <w:vMerge w:val="restart"/>
            <w:shd w:val="clear" w:color="auto" w:fill="DEEAF6"/>
          </w:tcPr>
          <w:p w14:paraId="2544E146" w14:textId="77777777" w:rsidR="00EE19D8" w:rsidRPr="004269BB" w:rsidRDefault="00EE19D8" w:rsidP="00636073">
            <w:pPr>
              <w:spacing w:after="0"/>
              <w:jc w:val="both"/>
              <w:rPr>
                <w:rFonts w:ascii="Times New Roman" w:hAnsi="Times New Roman"/>
                <w:color w:val="000000" w:themeColor="text1"/>
                <w:sz w:val="21"/>
                <w:szCs w:val="21"/>
              </w:rPr>
            </w:pPr>
            <w:r w:rsidRPr="004269BB">
              <w:rPr>
                <w:rFonts w:ascii="Times New Roman" w:hAnsi="Times New Roman"/>
                <w:color w:val="000000" w:themeColor="text1"/>
                <w:sz w:val="21"/>
                <w:szCs w:val="21"/>
              </w:rPr>
              <w:t xml:space="preserve">Has the Joint Programme included a protection risk assessment in its context analysis, including on gender issues, and taken measures to mitigate these risks to ensure they are not </w:t>
            </w:r>
            <w:r w:rsidR="009B3E79" w:rsidRPr="004269BB">
              <w:rPr>
                <w:rFonts w:ascii="Times New Roman" w:hAnsi="Times New Roman"/>
                <w:color w:val="000000" w:themeColor="text1"/>
                <w:sz w:val="21"/>
                <w:szCs w:val="21"/>
              </w:rPr>
              <w:t>exacerbated,</w:t>
            </w:r>
            <w:r w:rsidRPr="004269BB">
              <w:rPr>
                <w:rFonts w:ascii="Times New Roman" w:hAnsi="Times New Roman"/>
                <w:color w:val="000000" w:themeColor="text1"/>
                <w:sz w:val="21"/>
                <w:szCs w:val="21"/>
              </w:rPr>
              <w:t xml:space="preserve"> or new risks created?</w:t>
            </w:r>
          </w:p>
        </w:tc>
        <w:tc>
          <w:tcPr>
            <w:tcW w:w="2732" w:type="dxa"/>
            <w:tcBorders>
              <w:bottom w:val="single" w:sz="4" w:space="0" w:color="auto"/>
            </w:tcBorders>
            <w:shd w:val="clear" w:color="auto" w:fill="DEEAF6"/>
          </w:tcPr>
          <w:p w14:paraId="5E830C66" w14:textId="77777777" w:rsidR="00EE19D8" w:rsidRPr="004269BB" w:rsidRDefault="00EE19D8" w:rsidP="00636073">
            <w:pPr>
              <w:spacing w:after="0"/>
              <w:jc w:val="center"/>
              <w:rPr>
                <w:rFonts w:ascii="Times New Roman" w:hAnsi="Times New Roman"/>
                <w:b/>
                <w:bCs/>
                <w:color w:val="000000" w:themeColor="text1"/>
                <w:sz w:val="21"/>
                <w:szCs w:val="21"/>
              </w:rPr>
            </w:pPr>
            <w:r w:rsidRPr="004269BB">
              <w:rPr>
                <w:rFonts w:ascii="Times New Roman" w:hAnsi="Times New Roman"/>
                <w:b/>
                <w:bCs/>
                <w:color w:val="000000" w:themeColor="text1"/>
                <w:sz w:val="21"/>
                <w:szCs w:val="21"/>
              </w:rPr>
              <w:t>Result (Yes/No)</w:t>
            </w:r>
          </w:p>
        </w:tc>
      </w:tr>
      <w:tr w:rsidR="004269BB" w:rsidRPr="004269BB" w14:paraId="71A74848" w14:textId="77777777" w:rsidTr="001434CD">
        <w:trPr>
          <w:trHeight w:val="240"/>
        </w:trPr>
        <w:tc>
          <w:tcPr>
            <w:tcW w:w="8581" w:type="dxa"/>
            <w:gridSpan w:val="3"/>
            <w:vMerge/>
            <w:tcBorders>
              <w:bottom w:val="single" w:sz="4" w:space="0" w:color="auto"/>
            </w:tcBorders>
            <w:shd w:val="clear" w:color="auto" w:fill="DEEAF6"/>
          </w:tcPr>
          <w:p w14:paraId="0E4FF989" w14:textId="77777777" w:rsidR="00EE19D8" w:rsidRPr="004269BB" w:rsidRDefault="00EE19D8" w:rsidP="00636073">
            <w:pPr>
              <w:jc w:val="both"/>
              <w:rPr>
                <w:rFonts w:ascii="Times New Roman" w:hAnsi="Times New Roman"/>
                <w:b/>
                <w:bCs/>
                <w:color w:val="000000" w:themeColor="text1"/>
                <w:sz w:val="21"/>
                <w:szCs w:val="21"/>
              </w:rPr>
            </w:pPr>
          </w:p>
        </w:tc>
        <w:tc>
          <w:tcPr>
            <w:tcW w:w="2732" w:type="dxa"/>
            <w:tcBorders>
              <w:bottom w:val="single" w:sz="4" w:space="0" w:color="auto"/>
            </w:tcBorders>
            <w:shd w:val="clear" w:color="auto" w:fill="auto"/>
            <w:vAlign w:val="center"/>
          </w:tcPr>
          <w:p w14:paraId="2D24A3A9" w14:textId="77777777" w:rsidR="00EE19D8" w:rsidRPr="004269BB" w:rsidRDefault="009A41E5" w:rsidP="00636073">
            <w:pPr>
              <w:spacing w:after="0"/>
              <w:jc w:val="center"/>
              <w:rPr>
                <w:rFonts w:ascii="Times New Roman" w:hAnsi="Times New Roman"/>
                <w:b/>
                <w:bCs/>
                <w:iCs/>
                <w:color w:val="000000" w:themeColor="text1"/>
                <w:sz w:val="21"/>
                <w:szCs w:val="21"/>
              </w:rPr>
            </w:pPr>
            <w:r w:rsidRPr="004269BB">
              <w:rPr>
                <w:rFonts w:ascii="Times New Roman" w:hAnsi="Times New Roman"/>
                <w:iCs/>
                <w:color w:val="000000" w:themeColor="text1"/>
                <w:sz w:val="21"/>
                <w:szCs w:val="21"/>
                <w:lang w:eastAsia="fr-CA"/>
              </w:rPr>
              <w:t>Yes</w:t>
            </w:r>
          </w:p>
        </w:tc>
      </w:tr>
      <w:tr w:rsidR="004269BB" w:rsidRPr="004269BB" w14:paraId="74071502" w14:textId="77777777" w:rsidTr="001434CD">
        <w:trPr>
          <w:trHeight w:val="240"/>
        </w:trPr>
        <w:tc>
          <w:tcPr>
            <w:tcW w:w="8581" w:type="dxa"/>
            <w:gridSpan w:val="3"/>
            <w:vMerge w:val="restart"/>
            <w:shd w:val="clear" w:color="auto" w:fill="DEEAF6"/>
          </w:tcPr>
          <w:p w14:paraId="398CF3B5" w14:textId="1551BFB3" w:rsidR="00EE19D8" w:rsidRPr="004269BB" w:rsidRDefault="00EE19D8" w:rsidP="00636073">
            <w:pPr>
              <w:spacing w:after="0"/>
              <w:rPr>
                <w:rFonts w:ascii="Times New Roman" w:hAnsi="Times New Roman"/>
                <w:bCs/>
                <w:color w:val="000000" w:themeColor="text1"/>
                <w:sz w:val="21"/>
                <w:szCs w:val="21"/>
              </w:rPr>
            </w:pPr>
            <w:r w:rsidRPr="004269BB">
              <w:rPr>
                <w:rFonts w:ascii="Times New Roman" w:hAnsi="Times New Roman"/>
                <w:bCs/>
                <w:color w:val="000000" w:themeColor="text1"/>
                <w:sz w:val="21"/>
                <w:szCs w:val="21"/>
              </w:rPr>
              <w:t>N</w:t>
            </w:r>
            <w:r w:rsidR="0089154B" w:rsidRPr="004269BB">
              <w:rPr>
                <w:rFonts w:ascii="Times New Roman" w:hAnsi="Times New Roman"/>
                <w:bCs/>
                <w:color w:val="000000" w:themeColor="text1"/>
                <w:sz w:val="21"/>
                <w:szCs w:val="21"/>
              </w:rPr>
              <w:t>umber</w:t>
            </w:r>
            <w:r w:rsidRPr="004269BB">
              <w:rPr>
                <w:rFonts w:ascii="Times New Roman" w:hAnsi="Times New Roman"/>
                <w:bCs/>
                <w:color w:val="000000" w:themeColor="text1"/>
                <w:sz w:val="21"/>
                <w:szCs w:val="21"/>
              </w:rPr>
              <w:t xml:space="preserve"> of Joint Programme outputs specifically designed to address specific protection concerns.</w:t>
            </w:r>
          </w:p>
        </w:tc>
        <w:tc>
          <w:tcPr>
            <w:tcW w:w="2732" w:type="dxa"/>
            <w:tcBorders>
              <w:bottom w:val="single" w:sz="4" w:space="0" w:color="auto"/>
            </w:tcBorders>
            <w:shd w:val="clear" w:color="auto" w:fill="DEEAF6"/>
            <w:vAlign w:val="center"/>
          </w:tcPr>
          <w:p w14:paraId="6F6E42D7" w14:textId="77777777" w:rsidR="00EE19D8" w:rsidRPr="004269BB" w:rsidRDefault="00EE19D8" w:rsidP="00636073">
            <w:pPr>
              <w:spacing w:after="0"/>
              <w:jc w:val="center"/>
              <w:rPr>
                <w:rFonts w:ascii="Times New Roman" w:hAnsi="Times New Roman"/>
                <w:b/>
                <w:bCs/>
                <w:color w:val="000000" w:themeColor="text1"/>
                <w:sz w:val="21"/>
                <w:szCs w:val="21"/>
              </w:rPr>
            </w:pPr>
            <w:r w:rsidRPr="004269BB">
              <w:rPr>
                <w:rFonts w:ascii="Times New Roman" w:hAnsi="Times New Roman"/>
                <w:b/>
                <w:bCs/>
                <w:color w:val="000000" w:themeColor="text1"/>
                <w:sz w:val="21"/>
                <w:szCs w:val="21"/>
              </w:rPr>
              <w:t>Result (No.)</w:t>
            </w:r>
          </w:p>
        </w:tc>
      </w:tr>
      <w:tr w:rsidR="004269BB" w:rsidRPr="004269BB" w14:paraId="5B304FBB" w14:textId="77777777" w:rsidTr="001434CD">
        <w:trPr>
          <w:trHeight w:val="507"/>
        </w:trPr>
        <w:tc>
          <w:tcPr>
            <w:tcW w:w="8581" w:type="dxa"/>
            <w:gridSpan w:val="3"/>
            <w:vMerge/>
            <w:tcBorders>
              <w:bottom w:val="single" w:sz="4" w:space="0" w:color="auto"/>
            </w:tcBorders>
            <w:shd w:val="clear" w:color="auto" w:fill="DEEAF6"/>
          </w:tcPr>
          <w:p w14:paraId="4EBDE4F0" w14:textId="77777777" w:rsidR="00EE19D8" w:rsidRPr="004269BB" w:rsidRDefault="00EE19D8" w:rsidP="00636073">
            <w:pPr>
              <w:jc w:val="both"/>
              <w:rPr>
                <w:rFonts w:ascii="Times New Roman" w:hAnsi="Times New Roman"/>
                <w:b/>
                <w:bCs/>
                <w:color w:val="000000" w:themeColor="text1"/>
                <w:sz w:val="21"/>
                <w:szCs w:val="21"/>
              </w:rPr>
            </w:pPr>
          </w:p>
        </w:tc>
        <w:tc>
          <w:tcPr>
            <w:tcW w:w="2732" w:type="dxa"/>
            <w:tcBorders>
              <w:bottom w:val="single" w:sz="4" w:space="0" w:color="auto"/>
            </w:tcBorders>
            <w:shd w:val="clear" w:color="auto" w:fill="auto"/>
            <w:vAlign w:val="center"/>
          </w:tcPr>
          <w:p w14:paraId="6604A4BA" w14:textId="7C33E049" w:rsidR="00EE19D8" w:rsidRPr="004269BB" w:rsidRDefault="0089154B" w:rsidP="00636073">
            <w:pPr>
              <w:spacing w:after="0"/>
              <w:jc w:val="center"/>
              <w:rPr>
                <w:rFonts w:ascii="Times New Roman" w:hAnsi="Times New Roman"/>
                <w:b/>
                <w:bCs/>
                <w:iCs/>
                <w:color w:val="000000" w:themeColor="text1"/>
                <w:sz w:val="21"/>
                <w:szCs w:val="21"/>
              </w:rPr>
            </w:pPr>
            <w:r w:rsidRPr="004269BB">
              <w:rPr>
                <w:rFonts w:ascii="Times New Roman" w:hAnsi="Times New Roman"/>
                <w:iCs/>
                <w:color w:val="000000" w:themeColor="text1"/>
                <w:sz w:val="21"/>
                <w:szCs w:val="21"/>
                <w:lang w:eastAsia="fr-CA"/>
              </w:rPr>
              <w:t>1</w:t>
            </w:r>
          </w:p>
        </w:tc>
      </w:tr>
      <w:tr w:rsidR="004269BB" w:rsidRPr="004269BB" w14:paraId="7A617CEF" w14:textId="77777777" w:rsidTr="001434CD">
        <w:trPr>
          <w:trHeight w:val="240"/>
        </w:trPr>
        <w:tc>
          <w:tcPr>
            <w:tcW w:w="8581" w:type="dxa"/>
            <w:gridSpan w:val="3"/>
            <w:vMerge w:val="restart"/>
            <w:shd w:val="clear" w:color="auto" w:fill="DEEAF6"/>
          </w:tcPr>
          <w:p w14:paraId="676FA2CE" w14:textId="6D303B71" w:rsidR="00EE19D8" w:rsidRPr="004269BB" w:rsidRDefault="00EE19D8" w:rsidP="00636073">
            <w:pPr>
              <w:spacing w:after="0"/>
              <w:rPr>
                <w:rFonts w:ascii="Times New Roman" w:hAnsi="Times New Roman"/>
                <w:bCs/>
                <w:color w:val="000000" w:themeColor="text1"/>
                <w:sz w:val="21"/>
                <w:szCs w:val="21"/>
              </w:rPr>
            </w:pPr>
            <w:r w:rsidRPr="004269BB">
              <w:rPr>
                <w:rFonts w:ascii="Times New Roman" w:hAnsi="Times New Roman"/>
                <w:bCs/>
                <w:color w:val="000000" w:themeColor="text1"/>
                <w:sz w:val="21"/>
                <w:szCs w:val="21"/>
              </w:rPr>
              <w:t>N</w:t>
            </w:r>
            <w:r w:rsidR="0089154B" w:rsidRPr="004269BB">
              <w:rPr>
                <w:rFonts w:ascii="Times New Roman" w:hAnsi="Times New Roman"/>
                <w:bCs/>
                <w:color w:val="000000" w:themeColor="text1"/>
                <w:sz w:val="21"/>
                <w:szCs w:val="21"/>
              </w:rPr>
              <w:t xml:space="preserve">umber </w:t>
            </w:r>
            <w:r w:rsidRPr="004269BB">
              <w:rPr>
                <w:rFonts w:ascii="Times New Roman" w:hAnsi="Times New Roman"/>
                <w:bCs/>
                <w:color w:val="000000" w:themeColor="text1"/>
                <w:sz w:val="21"/>
                <w:szCs w:val="21"/>
              </w:rPr>
              <w:t>of Joint Programme outputs designed to build capacity of duty bearers to fulfil their human rights obligations towards rights holders.</w:t>
            </w:r>
          </w:p>
        </w:tc>
        <w:tc>
          <w:tcPr>
            <w:tcW w:w="2732" w:type="dxa"/>
            <w:tcBorders>
              <w:bottom w:val="single" w:sz="4" w:space="0" w:color="auto"/>
            </w:tcBorders>
            <w:shd w:val="clear" w:color="auto" w:fill="DEEAF6"/>
          </w:tcPr>
          <w:p w14:paraId="40C5ABED" w14:textId="77777777" w:rsidR="00EE19D8" w:rsidRPr="004269BB" w:rsidRDefault="00EE19D8" w:rsidP="00636073">
            <w:pPr>
              <w:spacing w:after="0"/>
              <w:jc w:val="center"/>
              <w:rPr>
                <w:rFonts w:ascii="Times New Roman" w:hAnsi="Times New Roman"/>
                <w:b/>
                <w:bCs/>
                <w:color w:val="000000" w:themeColor="text1"/>
                <w:sz w:val="21"/>
                <w:szCs w:val="21"/>
              </w:rPr>
            </w:pPr>
            <w:r w:rsidRPr="004269BB">
              <w:rPr>
                <w:rFonts w:ascii="Times New Roman" w:hAnsi="Times New Roman"/>
                <w:b/>
                <w:bCs/>
                <w:color w:val="000000" w:themeColor="text1"/>
                <w:sz w:val="21"/>
                <w:szCs w:val="21"/>
              </w:rPr>
              <w:t>Result (Number)</w:t>
            </w:r>
          </w:p>
        </w:tc>
      </w:tr>
      <w:tr w:rsidR="004269BB" w:rsidRPr="004269BB" w14:paraId="1D85EC08" w14:textId="77777777" w:rsidTr="001434CD">
        <w:trPr>
          <w:trHeight w:val="545"/>
        </w:trPr>
        <w:tc>
          <w:tcPr>
            <w:tcW w:w="8581" w:type="dxa"/>
            <w:gridSpan w:val="3"/>
            <w:vMerge/>
            <w:tcBorders>
              <w:bottom w:val="single" w:sz="4" w:space="0" w:color="auto"/>
            </w:tcBorders>
            <w:shd w:val="clear" w:color="auto" w:fill="auto"/>
          </w:tcPr>
          <w:p w14:paraId="0902D4DD" w14:textId="77777777" w:rsidR="00EE19D8" w:rsidRPr="004269BB" w:rsidRDefault="00EE19D8" w:rsidP="00636073">
            <w:pPr>
              <w:jc w:val="both"/>
              <w:rPr>
                <w:rFonts w:ascii="Times New Roman" w:hAnsi="Times New Roman"/>
                <w:b/>
                <w:bCs/>
                <w:color w:val="000000" w:themeColor="text1"/>
                <w:sz w:val="21"/>
                <w:szCs w:val="21"/>
              </w:rPr>
            </w:pPr>
          </w:p>
        </w:tc>
        <w:tc>
          <w:tcPr>
            <w:tcW w:w="2732" w:type="dxa"/>
            <w:tcBorders>
              <w:bottom w:val="single" w:sz="4" w:space="0" w:color="auto"/>
            </w:tcBorders>
            <w:shd w:val="clear" w:color="auto" w:fill="auto"/>
            <w:vAlign w:val="center"/>
          </w:tcPr>
          <w:p w14:paraId="4CACD576" w14:textId="6E653FAE" w:rsidR="00EE19D8" w:rsidRPr="004269BB" w:rsidRDefault="0089154B" w:rsidP="00636073">
            <w:pPr>
              <w:spacing w:after="0"/>
              <w:jc w:val="center"/>
              <w:rPr>
                <w:rFonts w:ascii="Times New Roman" w:hAnsi="Times New Roman"/>
                <w:b/>
                <w:bCs/>
                <w:iCs/>
                <w:color w:val="000000" w:themeColor="text1"/>
                <w:sz w:val="21"/>
                <w:szCs w:val="21"/>
              </w:rPr>
            </w:pPr>
            <w:r w:rsidRPr="004269BB">
              <w:rPr>
                <w:rFonts w:ascii="Times New Roman" w:hAnsi="Times New Roman"/>
                <w:iCs/>
                <w:color w:val="000000" w:themeColor="text1"/>
                <w:sz w:val="21"/>
                <w:szCs w:val="21"/>
                <w:lang w:eastAsia="fr-CA"/>
              </w:rPr>
              <w:t>5</w:t>
            </w:r>
          </w:p>
        </w:tc>
      </w:tr>
      <w:tr w:rsidR="004269BB" w:rsidRPr="004269BB" w14:paraId="23157F9A" w14:textId="77777777" w:rsidTr="001434CD">
        <w:trPr>
          <w:trHeight w:val="431"/>
        </w:trPr>
        <w:tc>
          <w:tcPr>
            <w:tcW w:w="11313" w:type="dxa"/>
            <w:gridSpan w:val="4"/>
            <w:shd w:val="clear" w:color="auto" w:fill="DEEAF6"/>
            <w:vAlign w:val="bottom"/>
          </w:tcPr>
          <w:p w14:paraId="35BCB26B" w14:textId="77777777" w:rsidR="00EE19D8" w:rsidRPr="004269BB" w:rsidRDefault="00EE19D8" w:rsidP="00636073">
            <w:pPr>
              <w:spacing w:after="0"/>
              <w:rPr>
                <w:rFonts w:ascii="Times New Roman" w:hAnsi="Times New Roman"/>
                <w:b/>
                <w:bCs/>
                <w:color w:val="000000" w:themeColor="text1"/>
                <w:sz w:val="21"/>
                <w:szCs w:val="21"/>
              </w:rPr>
            </w:pPr>
            <w:r w:rsidRPr="004269BB">
              <w:rPr>
                <w:rFonts w:ascii="Times New Roman" w:hAnsi="Times New Roman"/>
                <w:b/>
                <w:bCs/>
                <w:color w:val="000000" w:themeColor="text1"/>
                <w:sz w:val="21"/>
                <w:szCs w:val="21"/>
              </w:rPr>
              <w:t>Other</w:t>
            </w:r>
          </w:p>
        </w:tc>
      </w:tr>
      <w:tr w:rsidR="004269BB" w:rsidRPr="004269BB" w14:paraId="1C5E57AC" w14:textId="77777777" w:rsidTr="001434CD">
        <w:trPr>
          <w:trHeight w:val="32"/>
        </w:trPr>
        <w:tc>
          <w:tcPr>
            <w:tcW w:w="8581" w:type="dxa"/>
            <w:gridSpan w:val="3"/>
            <w:vMerge w:val="restart"/>
            <w:shd w:val="clear" w:color="auto" w:fill="DEEAF6"/>
          </w:tcPr>
          <w:p w14:paraId="0ACCEA6D" w14:textId="77777777" w:rsidR="00EE19D8" w:rsidRPr="004269BB" w:rsidRDefault="00EE19D8" w:rsidP="00636073">
            <w:pPr>
              <w:rPr>
                <w:rFonts w:ascii="Times New Roman" w:hAnsi="Times New Roman"/>
                <w:b/>
                <w:bCs/>
                <w:color w:val="000000" w:themeColor="text1"/>
                <w:sz w:val="21"/>
                <w:szCs w:val="21"/>
              </w:rPr>
            </w:pPr>
            <w:r w:rsidRPr="004269BB">
              <w:rPr>
                <w:rFonts w:ascii="Times New Roman" w:hAnsi="Times New Roman"/>
                <w:bCs/>
                <w:color w:val="000000" w:themeColor="text1"/>
                <w:sz w:val="21"/>
                <w:szCs w:val="21"/>
              </w:rPr>
              <w:t>Does the Joint Programmes have a national cost-sharing component (i.e. funds and/or other resources provided by the FGS and/or FMS (including in-kind contributions)? (if ‘Yes’, describe below).</w:t>
            </w:r>
          </w:p>
        </w:tc>
        <w:tc>
          <w:tcPr>
            <w:tcW w:w="2732" w:type="dxa"/>
            <w:tcBorders>
              <w:bottom w:val="single" w:sz="4" w:space="0" w:color="auto"/>
            </w:tcBorders>
            <w:shd w:val="clear" w:color="auto" w:fill="DEEAF6"/>
          </w:tcPr>
          <w:p w14:paraId="724A02E7" w14:textId="77777777" w:rsidR="00EE19D8" w:rsidRPr="004269BB" w:rsidRDefault="00EE19D8" w:rsidP="00636073">
            <w:pPr>
              <w:spacing w:after="0"/>
              <w:jc w:val="center"/>
              <w:rPr>
                <w:rFonts w:ascii="Times New Roman" w:hAnsi="Times New Roman"/>
                <w:b/>
                <w:bCs/>
                <w:color w:val="000000" w:themeColor="text1"/>
                <w:sz w:val="21"/>
                <w:szCs w:val="21"/>
              </w:rPr>
            </w:pPr>
            <w:r w:rsidRPr="004269BB">
              <w:rPr>
                <w:rFonts w:ascii="Times New Roman" w:hAnsi="Times New Roman"/>
                <w:b/>
                <w:bCs/>
                <w:color w:val="000000" w:themeColor="text1"/>
                <w:sz w:val="21"/>
                <w:szCs w:val="21"/>
              </w:rPr>
              <w:t>Results (Yes/No)</w:t>
            </w:r>
          </w:p>
        </w:tc>
      </w:tr>
      <w:tr w:rsidR="004269BB" w:rsidRPr="004269BB" w14:paraId="08E6B4E2" w14:textId="77777777" w:rsidTr="001434CD">
        <w:trPr>
          <w:trHeight w:val="455"/>
        </w:trPr>
        <w:tc>
          <w:tcPr>
            <w:tcW w:w="8581" w:type="dxa"/>
            <w:gridSpan w:val="3"/>
            <w:vMerge/>
            <w:tcBorders>
              <w:bottom w:val="single" w:sz="4" w:space="0" w:color="auto"/>
            </w:tcBorders>
            <w:shd w:val="clear" w:color="auto" w:fill="DEEAF6"/>
          </w:tcPr>
          <w:p w14:paraId="6A562FC8" w14:textId="77777777" w:rsidR="00EE19D8" w:rsidRPr="004269BB" w:rsidRDefault="00EE19D8" w:rsidP="00636073">
            <w:pPr>
              <w:rPr>
                <w:rFonts w:ascii="Times New Roman" w:hAnsi="Times New Roman"/>
                <w:b/>
                <w:bCs/>
                <w:color w:val="000000" w:themeColor="text1"/>
                <w:sz w:val="21"/>
                <w:szCs w:val="21"/>
              </w:rPr>
            </w:pPr>
          </w:p>
        </w:tc>
        <w:tc>
          <w:tcPr>
            <w:tcW w:w="2732" w:type="dxa"/>
            <w:tcBorders>
              <w:bottom w:val="single" w:sz="4" w:space="0" w:color="auto"/>
            </w:tcBorders>
            <w:shd w:val="clear" w:color="auto" w:fill="auto"/>
            <w:vAlign w:val="center"/>
          </w:tcPr>
          <w:p w14:paraId="077404BF" w14:textId="77777777" w:rsidR="00EE19D8" w:rsidRPr="004269BB" w:rsidRDefault="009A41E5" w:rsidP="00636073">
            <w:pPr>
              <w:spacing w:after="0"/>
              <w:jc w:val="center"/>
              <w:rPr>
                <w:rFonts w:ascii="Times New Roman" w:hAnsi="Times New Roman"/>
                <w:b/>
                <w:bCs/>
                <w:iCs/>
                <w:color w:val="000000" w:themeColor="text1"/>
                <w:sz w:val="21"/>
                <w:szCs w:val="21"/>
              </w:rPr>
            </w:pPr>
            <w:r w:rsidRPr="004269BB">
              <w:rPr>
                <w:rFonts w:ascii="Times New Roman" w:hAnsi="Times New Roman"/>
                <w:iCs/>
                <w:color w:val="000000" w:themeColor="text1"/>
                <w:sz w:val="21"/>
                <w:szCs w:val="21"/>
                <w:lang w:eastAsia="fr-CA"/>
              </w:rPr>
              <w:t>Yes</w:t>
            </w:r>
          </w:p>
        </w:tc>
      </w:tr>
      <w:tr w:rsidR="004269BB" w:rsidRPr="004269BB" w14:paraId="7AA79540" w14:textId="77777777" w:rsidTr="001434CD">
        <w:trPr>
          <w:trHeight w:val="32"/>
        </w:trPr>
        <w:tc>
          <w:tcPr>
            <w:tcW w:w="8581" w:type="dxa"/>
            <w:gridSpan w:val="3"/>
            <w:vMerge w:val="restart"/>
            <w:shd w:val="clear" w:color="auto" w:fill="DEEAF6"/>
          </w:tcPr>
          <w:p w14:paraId="15B5FD00" w14:textId="77777777" w:rsidR="00EE19D8" w:rsidRPr="004269BB" w:rsidRDefault="00EE19D8" w:rsidP="00636073">
            <w:pPr>
              <w:rPr>
                <w:rFonts w:ascii="Times New Roman" w:hAnsi="Times New Roman"/>
                <w:b/>
                <w:bCs/>
                <w:color w:val="000000" w:themeColor="text1"/>
                <w:sz w:val="21"/>
                <w:szCs w:val="21"/>
              </w:rPr>
            </w:pPr>
            <w:r w:rsidRPr="004269BB">
              <w:rPr>
                <w:rFonts w:ascii="Times New Roman" w:hAnsi="Times New Roman"/>
                <w:bCs/>
                <w:color w:val="000000" w:themeColor="text1"/>
                <w:sz w:val="21"/>
                <w:szCs w:val="21"/>
              </w:rPr>
              <w:t>Have FMS(s) been engaged in one or more of the following: design, planning, implementation, coordination and/or monitoring of the Joint Programme.</w:t>
            </w:r>
          </w:p>
        </w:tc>
        <w:tc>
          <w:tcPr>
            <w:tcW w:w="2732" w:type="dxa"/>
            <w:tcBorders>
              <w:bottom w:val="single" w:sz="4" w:space="0" w:color="auto"/>
            </w:tcBorders>
            <w:shd w:val="clear" w:color="auto" w:fill="DEEAF6"/>
          </w:tcPr>
          <w:p w14:paraId="01B793A3" w14:textId="77777777" w:rsidR="00EE19D8" w:rsidRPr="004269BB" w:rsidRDefault="00EE19D8" w:rsidP="00636073">
            <w:pPr>
              <w:spacing w:after="0"/>
              <w:jc w:val="center"/>
              <w:rPr>
                <w:rFonts w:ascii="Times New Roman" w:hAnsi="Times New Roman"/>
                <w:b/>
                <w:bCs/>
                <w:color w:val="000000" w:themeColor="text1"/>
                <w:sz w:val="21"/>
                <w:szCs w:val="21"/>
              </w:rPr>
            </w:pPr>
            <w:r w:rsidRPr="004269BB">
              <w:rPr>
                <w:rFonts w:ascii="Times New Roman" w:hAnsi="Times New Roman"/>
                <w:b/>
                <w:bCs/>
                <w:color w:val="000000" w:themeColor="text1"/>
                <w:sz w:val="21"/>
                <w:szCs w:val="21"/>
              </w:rPr>
              <w:t>Results (Yes/No)</w:t>
            </w:r>
          </w:p>
        </w:tc>
      </w:tr>
      <w:tr w:rsidR="004269BB" w:rsidRPr="004269BB" w14:paraId="18BF570F" w14:textId="77777777" w:rsidTr="001434CD">
        <w:trPr>
          <w:trHeight w:val="32"/>
        </w:trPr>
        <w:tc>
          <w:tcPr>
            <w:tcW w:w="8581" w:type="dxa"/>
            <w:gridSpan w:val="3"/>
            <w:vMerge/>
            <w:tcBorders>
              <w:bottom w:val="single" w:sz="4" w:space="0" w:color="auto"/>
            </w:tcBorders>
            <w:shd w:val="clear" w:color="auto" w:fill="DEEAF6"/>
          </w:tcPr>
          <w:p w14:paraId="0A15AB92" w14:textId="77777777" w:rsidR="00EE19D8" w:rsidRPr="004269BB" w:rsidRDefault="00EE19D8" w:rsidP="00636073">
            <w:pPr>
              <w:rPr>
                <w:rFonts w:ascii="Times New Roman" w:hAnsi="Times New Roman"/>
                <w:b/>
                <w:bCs/>
                <w:color w:val="000000" w:themeColor="text1"/>
                <w:sz w:val="21"/>
                <w:szCs w:val="21"/>
              </w:rPr>
            </w:pPr>
          </w:p>
        </w:tc>
        <w:tc>
          <w:tcPr>
            <w:tcW w:w="2732" w:type="dxa"/>
            <w:tcBorders>
              <w:bottom w:val="single" w:sz="4" w:space="0" w:color="auto"/>
            </w:tcBorders>
            <w:shd w:val="clear" w:color="auto" w:fill="auto"/>
            <w:vAlign w:val="center"/>
          </w:tcPr>
          <w:p w14:paraId="7C63B90E" w14:textId="77777777" w:rsidR="00EE19D8" w:rsidRPr="004269BB" w:rsidRDefault="009A41E5" w:rsidP="00636073">
            <w:pPr>
              <w:spacing w:after="0"/>
              <w:jc w:val="center"/>
              <w:rPr>
                <w:rFonts w:ascii="Times New Roman" w:hAnsi="Times New Roman"/>
                <w:b/>
                <w:bCs/>
                <w:iCs/>
                <w:color w:val="000000" w:themeColor="text1"/>
                <w:sz w:val="21"/>
                <w:szCs w:val="21"/>
              </w:rPr>
            </w:pPr>
            <w:r w:rsidRPr="004269BB">
              <w:rPr>
                <w:rFonts w:ascii="Times New Roman" w:hAnsi="Times New Roman"/>
                <w:iCs/>
                <w:color w:val="000000" w:themeColor="text1"/>
                <w:sz w:val="21"/>
                <w:szCs w:val="21"/>
                <w:lang w:eastAsia="fr-CA"/>
              </w:rPr>
              <w:t>Yes</w:t>
            </w:r>
          </w:p>
        </w:tc>
      </w:tr>
      <w:tr w:rsidR="004269BB" w:rsidRPr="004269BB" w14:paraId="423A0C2F" w14:textId="77777777" w:rsidTr="001434CD">
        <w:trPr>
          <w:trHeight w:val="485"/>
        </w:trPr>
        <w:tc>
          <w:tcPr>
            <w:tcW w:w="11313" w:type="dxa"/>
            <w:gridSpan w:val="4"/>
            <w:tcBorders>
              <w:bottom w:val="single" w:sz="4" w:space="0" w:color="auto"/>
            </w:tcBorders>
            <w:shd w:val="clear" w:color="auto" w:fill="auto"/>
          </w:tcPr>
          <w:p w14:paraId="7F7B8F6C" w14:textId="77777777" w:rsidR="00EE19D8" w:rsidRPr="00926A94" w:rsidRDefault="00EE19D8" w:rsidP="00737237">
            <w:pPr>
              <w:jc w:val="both"/>
              <w:rPr>
                <w:rFonts w:asciiTheme="minorHAnsi" w:hAnsiTheme="minorHAnsi" w:cstheme="minorHAnsi"/>
                <w:b/>
                <w:bCs/>
                <w:color w:val="000000" w:themeColor="text1"/>
              </w:rPr>
            </w:pPr>
            <w:r w:rsidRPr="00926A94">
              <w:rPr>
                <w:rFonts w:asciiTheme="minorHAnsi" w:hAnsiTheme="minorHAnsi" w:cstheme="minorHAnsi"/>
                <w:b/>
                <w:bCs/>
                <w:color w:val="000000" w:themeColor="text1"/>
              </w:rPr>
              <w:t>Describe nature of cost sharing:</w:t>
            </w:r>
            <w:r w:rsidR="009A41E5" w:rsidRPr="00926A94">
              <w:rPr>
                <w:rFonts w:asciiTheme="minorHAnsi" w:hAnsiTheme="minorHAnsi" w:cstheme="minorHAnsi"/>
                <w:b/>
                <w:bCs/>
                <w:color w:val="000000" w:themeColor="text1"/>
              </w:rPr>
              <w:t xml:space="preserve"> </w:t>
            </w:r>
            <w:r w:rsidR="009A41E5" w:rsidRPr="00926A94">
              <w:rPr>
                <w:rFonts w:asciiTheme="minorHAnsi" w:hAnsiTheme="minorHAnsi" w:cstheme="minorHAnsi"/>
                <w:color w:val="000000" w:themeColor="text1"/>
              </w:rPr>
              <w:t>in-kind contributions by the MoWHRD through Ministry staff</w:t>
            </w:r>
          </w:p>
        </w:tc>
      </w:tr>
      <w:tr w:rsidR="004269BB" w:rsidRPr="004269BB" w14:paraId="3DA28E6B" w14:textId="77777777" w:rsidTr="001434CD">
        <w:trPr>
          <w:trHeight w:val="485"/>
        </w:trPr>
        <w:tc>
          <w:tcPr>
            <w:tcW w:w="11313" w:type="dxa"/>
            <w:gridSpan w:val="4"/>
            <w:tcBorders>
              <w:bottom w:val="single" w:sz="4" w:space="0" w:color="auto"/>
            </w:tcBorders>
            <w:shd w:val="clear" w:color="auto" w:fill="auto"/>
          </w:tcPr>
          <w:p w14:paraId="47F23AEB" w14:textId="0CB13241" w:rsidR="00737237" w:rsidRPr="00926A94" w:rsidRDefault="00737237" w:rsidP="00737237">
            <w:pPr>
              <w:jc w:val="both"/>
              <w:rPr>
                <w:rFonts w:asciiTheme="minorHAnsi" w:hAnsiTheme="minorHAnsi" w:cstheme="minorHAnsi"/>
                <w:color w:val="000000" w:themeColor="text1"/>
                <w:lang w:eastAsia="fr-CA"/>
              </w:rPr>
            </w:pPr>
            <w:r w:rsidRPr="00926A94">
              <w:rPr>
                <w:rFonts w:asciiTheme="minorHAnsi" w:hAnsiTheme="minorHAnsi" w:cstheme="minorHAnsi"/>
                <w:b/>
                <w:bCs/>
                <w:color w:val="000000" w:themeColor="text1"/>
              </w:rPr>
              <w:t xml:space="preserve">Communications &amp; Visibility </w:t>
            </w:r>
          </w:p>
          <w:p w14:paraId="486BE335" w14:textId="5FACC56B" w:rsidR="009A41E5" w:rsidRPr="00926A94" w:rsidRDefault="00156664" w:rsidP="000B3EF0">
            <w:pPr>
              <w:spacing w:after="0" w:line="240" w:lineRule="auto"/>
              <w:rPr>
                <w:rFonts w:asciiTheme="minorHAnsi" w:hAnsiTheme="minorHAnsi" w:cstheme="minorHAnsi"/>
                <w:iCs/>
                <w:color w:val="000000" w:themeColor="text1"/>
                <w:lang w:eastAsia="fr-CA"/>
              </w:rPr>
            </w:pPr>
            <w:r w:rsidRPr="00926A94">
              <w:rPr>
                <w:rFonts w:asciiTheme="minorHAnsi" w:hAnsiTheme="minorHAnsi" w:cstheme="minorHAnsi"/>
                <w:iCs/>
                <w:color w:val="000000" w:themeColor="text1"/>
                <w:lang w:eastAsia="fr-CA"/>
              </w:rPr>
              <w:t>The MoWHRD has continued to raise the visibility of the JPHR. The Ministry’s communication officer was present to capture the activities that were being implemented</w:t>
            </w:r>
            <w:r w:rsidR="00964F27" w:rsidRPr="00926A94">
              <w:rPr>
                <w:rFonts w:asciiTheme="minorHAnsi" w:hAnsiTheme="minorHAnsi" w:cstheme="minorHAnsi"/>
                <w:iCs/>
                <w:color w:val="000000" w:themeColor="text1"/>
                <w:lang w:eastAsia="fr-CA"/>
              </w:rPr>
              <w:t xml:space="preserve"> and publicize via </w:t>
            </w:r>
            <w:r w:rsidRPr="00926A94">
              <w:rPr>
                <w:rFonts w:asciiTheme="minorHAnsi" w:hAnsiTheme="minorHAnsi" w:cstheme="minorHAnsi"/>
                <w:iCs/>
                <w:color w:val="000000" w:themeColor="text1"/>
                <w:lang w:eastAsia="fr-CA"/>
              </w:rPr>
              <w:t xml:space="preserve">tweets, Facebook posts and articles in Somalia new websites. </w:t>
            </w:r>
          </w:p>
          <w:p w14:paraId="083D95A5" w14:textId="22B65872" w:rsidR="00156664" w:rsidRPr="00926A94" w:rsidRDefault="00156664" w:rsidP="000B3EF0">
            <w:pPr>
              <w:spacing w:after="0" w:line="240" w:lineRule="auto"/>
              <w:rPr>
                <w:rFonts w:asciiTheme="minorHAnsi" w:hAnsiTheme="minorHAnsi" w:cstheme="minorHAnsi"/>
                <w:iCs/>
                <w:color w:val="000000" w:themeColor="text1"/>
                <w:lang w:eastAsia="fr-CA"/>
              </w:rPr>
            </w:pPr>
          </w:p>
        </w:tc>
      </w:tr>
      <w:tr w:rsidR="004269BB" w:rsidRPr="004269BB" w14:paraId="452A6223" w14:textId="77777777" w:rsidTr="001434CD">
        <w:trPr>
          <w:trHeight w:val="485"/>
        </w:trPr>
        <w:tc>
          <w:tcPr>
            <w:tcW w:w="11313" w:type="dxa"/>
            <w:gridSpan w:val="4"/>
            <w:tcBorders>
              <w:bottom w:val="single" w:sz="4" w:space="0" w:color="auto"/>
            </w:tcBorders>
            <w:shd w:val="clear" w:color="auto" w:fill="auto"/>
          </w:tcPr>
          <w:p w14:paraId="44D5D702" w14:textId="5A5FD627" w:rsidR="000B3EF0" w:rsidRPr="00926A94" w:rsidRDefault="00737237" w:rsidP="00737237">
            <w:pPr>
              <w:jc w:val="both"/>
              <w:rPr>
                <w:rFonts w:asciiTheme="minorHAnsi" w:hAnsiTheme="minorHAnsi" w:cstheme="minorHAnsi"/>
                <w:b/>
                <w:bCs/>
                <w:i/>
                <w:color w:val="000000" w:themeColor="text1"/>
                <w:lang w:eastAsia="fr-CA"/>
              </w:rPr>
            </w:pPr>
            <w:r w:rsidRPr="00926A94">
              <w:rPr>
                <w:rFonts w:asciiTheme="minorHAnsi" w:hAnsiTheme="minorHAnsi" w:cstheme="minorHAnsi"/>
                <w:b/>
                <w:bCs/>
                <w:color w:val="000000" w:themeColor="text1"/>
              </w:rPr>
              <w:t xml:space="preserve">Looking ahead </w:t>
            </w:r>
          </w:p>
          <w:p w14:paraId="5E2D42FC" w14:textId="277CA333" w:rsidR="00DC2FF2" w:rsidRPr="00926A94" w:rsidRDefault="0017674B" w:rsidP="0079176E">
            <w:pPr>
              <w:pStyle w:val="ListParagraph"/>
              <w:numPr>
                <w:ilvl w:val="0"/>
                <w:numId w:val="37"/>
              </w:numPr>
              <w:jc w:val="both"/>
              <w:rPr>
                <w:rFonts w:asciiTheme="minorHAnsi" w:hAnsiTheme="minorHAnsi" w:cstheme="minorHAnsi"/>
                <w:iCs/>
                <w:color w:val="000000" w:themeColor="text1"/>
              </w:rPr>
            </w:pPr>
            <w:r w:rsidRPr="00926A94">
              <w:rPr>
                <w:rFonts w:asciiTheme="minorHAnsi" w:hAnsiTheme="minorHAnsi" w:cstheme="minorHAnsi"/>
                <w:iCs/>
                <w:color w:val="000000" w:themeColor="text1"/>
              </w:rPr>
              <w:t>The programme extension until 31 March 2021 will enable the final 3 months of Phase I to</w:t>
            </w:r>
            <w:r w:rsidR="00DC2FF2" w:rsidRPr="00926A94">
              <w:rPr>
                <w:rFonts w:asciiTheme="minorHAnsi" w:hAnsiTheme="minorHAnsi" w:cstheme="minorHAnsi"/>
                <w:iCs/>
                <w:color w:val="000000" w:themeColor="text1"/>
              </w:rPr>
              <w:t xml:space="preserve"> focus, among others, on activities relating to supporting the work around the 30% women representation in parliament, through the mapping of candidates, </w:t>
            </w:r>
            <w:r w:rsidRPr="00926A94">
              <w:rPr>
                <w:rFonts w:asciiTheme="minorHAnsi" w:hAnsiTheme="minorHAnsi" w:cstheme="minorHAnsi"/>
                <w:iCs/>
                <w:color w:val="000000" w:themeColor="text1"/>
              </w:rPr>
              <w:t>creation</w:t>
            </w:r>
            <w:r w:rsidR="00DC2FF2" w:rsidRPr="00926A94">
              <w:rPr>
                <w:rFonts w:asciiTheme="minorHAnsi" w:hAnsiTheme="minorHAnsi" w:cstheme="minorHAnsi"/>
                <w:iCs/>
                <w:color w:val="000000" w:themeColor="text1"/>
              </w:rPr>
              <w:t xml:space="preserve"> of a website to support aspiring candidates and supporting CSOs in their monitoring and advocacy work in this particular area</w:t>
            </w:r>
          </w:p>
          <w:p w14:paraId="7F78F0C7" w14:textId="738DAD32" w:rsidR="0079176E" w:rsidRPr="00926A94" w:rsidRDefault="0079176E" w:rsidP="0079176E">
            <w:pPr>
              <w:pStyle w:val="ListParagraph"/>
              <w:numPr>
                <w:ilvl w:val="0"/>
                <w:numId w:val="37"/>
              </w:numPr>
              <w:jc w:val="both"/>
              <w:rPr>
                <w:rFonts w:asciiTheme="minorHAnsi" w:hAnsiTheme="minorHAnsi" w:cstheme="minorHAnsi"/>
                <w:iCs/>
                <w:color w:val="000000" w:themeColor="text1"/>
              </w:rPr>
            </w:pPr>
            <w:r w:rsidRPr="00926A94">
              <w:rPr>
                <w:rFonts w:asciiTheme="minorHAnsi" w:hAnsiTheme="minorHAnsi" w:cstheme="minorHAnsi"/>
                <w:iCs/>
                <w:color w:val="000000" w:themeColor="text1"/>
              </w:rPr>
              <w:t>The MoWHRD will conclude and submit the 3</w:t>
            </w:r>
            <w:r w:rsidRPr="00926A94">
              <w:rPr>
                <w:rFonts w:asciiTheme="minorHAnsi" w:hAnsiTheme="minorHAnsi" w:cstheme="minorHAnsi"/>
                <w:iCs/>
                <w:color w:val="000000" w:themeColor="text1"/>
                <w:vertAlign w:val="superscript"/>
              </w:rPr>
              <w:t>rd</w:t>
            </w:r>
            <w:r w:rsidRPr="00926A94">
              <w:rPr>
                <w:rFonts w:asciiTheme="minorHAnsi" w:hAnsiTheme="minorHAnsi" w:cstheme="minorHAnsi"/>
                <w:iCs/>
                <w:color w:val="000000" w:themeColor="text1"/>
              </w:rPr>
              <w:t xml:space="preserve"> cycle UPR State Party report in January 2021</w:t>
            </w:r>
            <w:r w:rsidR="0017674B" w:rsidRPr="00926A94">
              <w:rPr>
                <w:rFonts w:asciiTheme="minorHAnsi" w:hAnsiTheme="minorHAnsi" w:cstheme="minorHAnsi"/>
                <w:iCs/>
                <w:color w:val="000000" w:themeColor="text1"/>
              </w:rPr>
              <w:t>.</w:t>
            </w:r>
            <w:r w:rsidRPr="00926A94">
              <w:rPr>
                <w:rFonts w:asciiTheme="minorHAnsi" w:hAnsiTheme="minorHAnsi" w:cstheme="minorHAnsi"/>
                <w:iCs/>
                <w:color w:val="000000" w:themeColor="text1"/>
              </w:rPr>
              <w:t xml:space="preserve"> </w:t>
            </w:r>
            <w:r w:rsidR="0017674B" w:rsidRPr="00926A94">
              <w:rPr>
                <w:rFonts w:asciiTheme="minorHAnsi" w:hAnsiTheme="minorHAnsi" w:cstheme="minorHAnsi"/>
                <w:iCs/>
                <w:color w:val="000000" w:themeColor="text1"/>
              </w:rPr>
              <w:t>T</w:t>
            </w:r>
            <w:r w:rsidRPr="00926A94">
              <w:rPr>
                <w:rFonts w:asciiTheme="minorHAnsi" w:hAnsiTheme="minorHAnsi" w:cstheme="minorHAnsi"/>
                <w:iCs/>
                <w:color w:val="000000" w:themeColor="text1"/>
              </w:rPr>
              <w:t>he Government will defend its submission before the Human Rights Council in May 2021</w:t>
            </w:r>
          </w:p>
          <w:p w14:paraId="644031C8" w14:textId="1D3A56EB" w:rsidR="0079176E" w:rsidRPr="00926A94" w:rsidRDefault="0079176E" w:rsidP="00737237">
            <w:pPr>
              <w:pStyle w:val="ListParagraph"/>
              <w:numPr>
                <w:ilvl w:val="0"/>
                <w:numId w:val="37"/>
              </w:numPr>
              <w:jc w:val="both"/>
              <w:rPr>
                <w:rFonts w:asciiTheme="minorHAnsi" w:hAnsiTheme="minorHAnsi" w:cstheme="minorHAnsi"/>
                <w:iCs/>
                <w:color w:val="000000" w:themeColor="text1"/>
              </w:rPr>
            </w:pPr>
            <w:r w:rsidRPr="00926A94">
              <w:rPr>
                <w:rFonts w:asciiTheme="minorHAnsi" w:hAnsiTheme="minorHAnsi" w:cstheme="minorHAnsi"/>
                <w:iCs/>
                <w:color w:val="000000" w:themeColor="text1"/>
              </w:rPr>
              <w:t>On the progress in the area of disability rights, validation workshops will be conducted with all key stakeholders to ensure inclusivity, following further development on the draft Disability Rights Bill. A conference and presentation of the Bill is also planned</w:t>
            </w:r>
          </w:p>
          <w:p w14:paraId="0583A43B" w14:textId="622543AB" w:rsidR="00DF2A25" w:rsidRPr="00926A94" w:rsidRDefault="00DF2A25" w:rsidP="00737237">
            <w:pPr>
              <w:pStyle w:val="ListParagraph"/>
              <w:numPr>
                <w:ilvl w:val="0"/>
                <w:numId w:val="37"/>
              </w:numPr>
              <w:jc w:val="both"/>
              <w:rPr>
                <w:rFonts w:asciiTheme="minorHAnsi" w:hAnsiTheme="minorHAnsi" w:cstheme="minorHAnsi"/>
                <w:iCs/>
                <w:color w:val="000000" w:themeColor="text1"/>
              </w:rPr>
            </w:pPr>
            <w:r w:rsidRPr="00926A94">
              <w:rPr>
                <w:rFonts w:asciiTheme="minorHAnsi" w:hAnsiTheme="minorHAnsi" w:cstheme="minorHAnsi"/>
                <w:iCs/>
                <w:color w:val="000000" w:themeColor="text1"/>
              </w:rPr>
              <w:t>An advisory paper will be developed</w:t>
            </w:r>
            <w:r w:rsidR="0017674B" w:rsidRPr="00926A94">
              <w:rPr>
                <w:rFonts w:asciiTheme="minorHAnsi" w:hAnsiTheme="minorHAnsi" w:cstheme="minorHAnsi"/>
                <w:iCs/>
                <w:color w:val="000000" w:themeColor="text1"/>
              </w:rPr>
              <w:t xml:space="preserve"> to</w:t>
            </w:r>
            <w:r w:rsidRPr="00926A94">
              <w:rPr>
                <w:rFonts w:asciiTheme="minorHAnsi" w:hAnsiTheme="minorHAnsi" w:cstheme="minorHAnsi"/>
                <w:iCs/>
                <w:color w:val="000000" w:themeColor="text1"/>
              </w:rPr>
              <w:t xml:space="preserve"> review and </w:t>
            </w:r>
            <w:r w:rsidR="0017674B" w:rsidRPr="00926A94">
              <w:rPr>
                <w:rFonts w:asciiTheme="minorHAnsi" w:hAnsiTheme="minorHAnsi" w:cstheme="minorHAnsi"/>
                <w:iCs/>
                <w:color w:val="000000" w:themeColor="text1"/>
              </w:rPr>
              <w:t xml:space="preserve">analyze </w:t>
            </w:r>
            <w:r w:rsidRPr="00926A94">
              <w:rPr>
                <w:rFonts w:asciiTheme="minorHAnsi" w:hAnsiTheme="minorHAnsi" w:cstheme="minorHAnsi"/>
                <w:iCs/>
                <w:color w:val="000000" w:themeColor="text1"/>
              </w:rPr>
              <w:t xml:space="preserve">the latest version of the constitutional review process </w:t>
            </w:r>
            <w:r w:rsidR="0017674B" w:rsidRPr="00926A94">
              <w:rPr>
                <w:rFonts w:asciiTheme="minorHAnsi" w:hAnsiTheme="minorHAnsi" w:cstheme="minorHAnsi"/>
                <w:iCs/>
                <w:color w:val="000000" w:themeColor="text1"/>
              </w:rPr>
              <w:t xml:space="preserve">through the lens of </w:t>
            </w:r>
            <w:r w:rsidRPr="00926A94">
              <w:rPr>
                <w:rFonts w:asciiTheme="minorHAnsi" w:hAnsiTheme="minorHAnsi" w:cstheme="minorHAnsi"/>
                <w:iCs/>
                <w:color w:val="000000" w:themeColor="text1"/>
              </w:rPr>
              <w:t>human rights and gender equality</w:t>
            </w:r>
          </w:p>
          <w:p w14:paraId="51EDDCAA" w14:textId="64BD190E" w:rsidR="00F33462" w:rsidRPr="00926A94" w:rsidRDefault="00F33462" w:rsidP="00737237">
            <w:pPr>
              <w:pStyle w:val="ListParagraph"/>
              <w:numPr>
                <w:ilvl w:val="0"/>
                <w:numId w:val="37"/>
              </w:numPr>
              <w:jc w:val="both"/>
              <w:rPr>
                <w:rFonts w:asciiTheme="minorHAnsi" w:hAnsiTheme="minorHAnsi" w:cstheme="minorHAnsi"/>
                <w:iCs/>
                <w:color w:val="000000" w:themeColor="text1"/>
              </w:rPr>
            </w:pPr>
            <w:r w:rsidRPr="00926A94">
              <w:rPr>
                <w:rFonts w:asciiTheme="minorHAnsi" w:hAnsiTheme="minorHAnsi" w:cstheme="minorHAnsi"/>
                <w:iCs/>
                <w:color w:val="000000" w:themeColor="text1"/>
              </w:rPr>
              <w:t>The MoWHRD will set</w:t>
            </w:r>
            <w:r w:rsidR="0017674B" w:rsidRPr="00926A94">
              <w:rPr>
                <w:rFonts w:asciiTheme="minorHAnsi" w:hAnsiTheme="minorHAnsi" w:cstheme="minorHAnsi"/>
                <w:iCs/>
                <w:color w:val="000000" w:themeColor="text1"/>
              </w:rPr>
              <w:t xml:space="preserve"> </w:t>
            </w:r>
            <w:r w:rsidRPr="00926A94">
              <w:rPr>
                <w:rFonts w:asciiTheme="minorHAnsi" w:hAnsiTheme="minorHAnsi" w:cstheme="minorHAnsi"/>
                <w:iCs/>
                <w:color w:val="000000" w:themeColor="text1"/>
              </w:rPr>
              <w:t>up a treaty body mechanism recommendations’ follow-up, implementation tracking and monitoring system, which will enable the Somali Government</w:t>
            </w:r>
            <w:r w:rsidR="00AA4114" w:rsidRPr="00926A94">
              <w:rPr>
                <w:rFonts w:asciiTheme="minorHAnsi" w:hAnsiTheme="minorHAnsi" w:cstheme="minorHAnsi"/>
                <w:iCs/>
                <w:color w:val="000000" w:themeColor="text1"/>
              </w:rPr>
              <w:t xml:space="preserve"> to have an overview and more control on the work and processes relating to this treaty body mechanisms</w:t>
            </w:r>
          </w:p>
          <w:p w14:paraId="202C0056" w14:textId="4577291E" w:rsidR="00AA4114" w:rsidRPr="00926A94" w:rsidRDefault="00AA4114" w:rsidP="00737237">
            <w:pPr>
              <w:pStyle w:val="ListParagraph"/>
              <w:numPr>
                <w:ilvl w:val="0"/>
                <w:numId w:val="37"/>
              </w:numPr>
              <w:jc w:val="both"/>
              <w:rPr>
                <w:rFonts w:asciiTheme="minorHAnsi" w:hAnsiTheme="minorHAnsi" w:cstheme="minorHAnsi"/>
                <w:iCs/>
                <w:color w:val="000000" w:themeColor="text1"/>
              </w:rPr>
            </w:pPr>
            <w:r w:rsidRPr="00926A94">
              <w:rPr>
                <w:rFonts w:asciiTheme="minorHAnsi" w:hAnsiTheme="minorHAnsi" w:cstheme="minorHAnsi"/>
                <w:iCs/>
                <w:color w:val="000000" w:themeColor="text1"/>
              </w:rPr>
              <w:t>The end of cycle JPHR phase 1 evaluation report will be finalized and shared with the PSC members</w:t>
            </w:r>
          </w:p>
          <w:p w14:paraId="6B0A27CA" w14:textId="601617D4" w:rsidR="00AA4114" w:rsidRPr="00926A94" w:rsidRDefault="00AA4114" w:rsidP="00737237">
            <w:pPr>
              <w:pStyle w:val="ListParagraph"/>
              <w:numPr>
                <w:ilvl w:val="0"/>
                <w:numId w:val="37"/>
              </w:numPr>
              <w:jc w:val="both"/>
              <w:rPr>
                <w:rFonts w:asciiTheme="minorHAnsi" w:hAnsiTheme="minorHAnsi" w:cstheme="minorHAnsi"/>
                <w:iCs/>
                <w:color w:val="000000" w:themeColor="text1"/>
              </w:rPr>
            </w:pPr>
            <w:r w:rsidRPr="00926A94">
              <w:rPr>
                <w:rFonts w:asciiTheme="minorHAnsi" w:hAnsiTheme="minorHAnsi" w:cstheme="minorHAnsi"/>
                <w:iCs/>
                <w:color w:val="000000" w:themeColor="text1"/>
              </w:rPr>
              <w:t>The development and design process of the JPHR phase 2 will continue and a first draft of the new phase of the programme is envisaged to be ready</w:t>
            </w:r>
            <w:r w:rsidR="0017674B" w:rsidRPr="00926A94">
              <w:rPr>
                <w:rFonts w:asciiTheme="minorHAnsi" w:hAnsiTheme="minorHAnsi" w:cstheme="minorHAnsi"/>
                <w:iCs/>
                <w:color w:val="000000" w:themeColor="text1"/>
              </w:rPr>
              <w:t xml:space="preserve"> in</w:t>
            </w:r>
            <w:r w:rsidRPr="00926A94">
              <w:rPr>
                <w:rFonts w:asciiTheme="minorHAnsi" w:hAnsiTheme="minorHAnsi" w:cstheme="minorHAnsi"/>
                <w:iCs/>
                <w:color w:val="000000" w:themeColor="text1"/>
              </w:rPr>
              <w:t xml:space="preserve"> early February 2021. </w:t>
            </w:r>
          </w:p>
          <w:p w14:paraId="6437A10D" w14:textId="2293ADD7" w:rsidR="00F56ACB" w:rsidRPr="00926A94" w:rsidRDefault="00F56ACB" w:rsidP="00737237">
            <w:pPr>
              <w:jc w:val="both"/>
              <w:rPr>
                <w:rFonts w:asciiTheme="minorHAnsi" w:hAnsiTheme="minorHAnsi" w:cstheme="minorHAnsi"/>
                <w:iCs/>
                <w:color w:val="000000" w:themeColor="text1"/>
              </w:rPr>
            </w:pPr>
          </w:p>
        </w:tc>
      </w:tr>
    </w:tbl>
    <w:p w14:paraId="0603C092" w14:textId="77777777" w:rsidR="00DE3C56" w:rsidRPr="004269BB" w:rsidRDefault="00DE3C56" w:rsidP="00F81551">
      <w:pPr>
        <w:rPr>
          <w:rFonts w:ascii="Times New Roman" w:hAnsi="Times New Roman"/>
          <w:color w:val="000000" w:themeColor="text1"/>
          <w:sz w:val="21"/>
          <w:szCs w:val="21"/>
        </w:rPr>
        <w:sectPr w:rsidR="00DE3C56" w:rsidRPr="004269BB" w:rsidSect="00D25E39">
          <w:headerReference w:type="default" r:id="rId12"/>
          <w:footerReference w:type="default" r:id="rId13"/>
          <w:pgSz w:w="12240" w:h="15840"/>
          <w:pgMar w:top="1218" w:right="1440" w:bottom="1276" w:left="1440" w:header="568" w:footer="544" w:gutter="0"/>
          <w:cols w:space="720"/>
          <w:docGrid w:linePitch="360"/>
        </w:sectPr>
      </w:pPr>
    </w:p>
    <w:p w14:paraId="58FF4B13" w14:textId="77777777" w:rsidR="00DE3C56" w:rsidRPr="004269BB" w:rsidRDefault="00AF72B0" w:rsidP="00DE3C56">
      <w:pPr>
        <w:pStyle w:val="Heading1"/>
        <w:rPr>
          <w:rFonts w:ascii="Times New Roman" w:hAnsi="Times New Roman"/>
          <w:color w:val="000000" w:themeColor="text1"/>
          <w:sz w:val="24"/>
          <w:szCs w:val="24"/>
        </w:rPr>
      </w:pPr>
      <w:r w:rsidRPr="004269BB">
        <w:rPr>
          <w:rFonts w:ascii="Times New Roman" w:hAnsi="Times New Roman"/>
          <w:color w:val="000000" w:themeColor="text1"/>
          <w:sz w:val="24"/>
          <w:szCs w:val="24"/>
        </w:rPr>
        <w:t>ANNEX 1.</w:t>
      </w:r>
      <w:r w:rsidRPr="004269BB">
        <w:rPr>
          <w:rFonts w:ascii="Times New Roman" w:hAnsi="Times New Roman"/>
          <w:color w:val="000000" w:themeColor="text1"/>
          <w:sz w:val="24"/>
          <w:szCs w:val="24"/>
        </w:rPr>
        <w:tab/>
      </w:r>
      <w:r w:rsidR="003603B8" w:rsidRPr="004269BB">
        <w:rPr>
          <w:rFonts w:ascii="Times New Roman" w:hAnsi="Times New Roman"/>
          <w:color w:val="000000" w:themeColor="text1"/>
          <w:sz w:val="24"/>
          <w:szCs w:val="24"/>
        </w:rPr>
        <w:t>RISK MANAGEMENT</w:t>
      </w:r>
    </w:p>
    <w:p w14:paraId="13873E4B" w14:textId="77777777" w:rsidR="00DE3C56" w:rsidRPr="004269BB" w:rsidRDefault="00DE3C56" w:rsidP="00DE3C56">
      <w:pPr>
        <w:autoSpaceDE w:val="0"/>
        <w:autoSpaceDN w:val="0"/>
        <w:adjustRightInd w:val="0"/>
        <w:spacing w:after="0" w:line="240" w:lineRule="auto"/>
        <w:rPr>
          <w:rFonts w:ascii="Times New Roman" w:hAnsi="Times New Roman"/>
          <w:color w:val="000000" w:themeColor="text1"/>
        </w:rPr>
      </w:pPr>
    </w:p>
    <w:tbl>
      <w:tblPr>
        <w:tblW w:w="13889" w:type="dxa"/>
        <w:jc w:val="righ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796"/>
        <w:gridCol w:w="6046"/>
        <w:gridCol w:w="6047"/>
      </w:tblGrid>
      <w:tr w:rsidR="004269BB" w:rsidRPr="00926A94" w14:paraId="55CAF5AC" w14:textId="77777777" w:rsidTr="00926A94">
        <w:trPr>
          <w:jc w:val="right"/>
        </w:trPr>
        <w:tc>
          <w:tcPr>
            <w:tcW w:w="1796" w:type="dxa"/>
            <w:shd w:val="clear" w:color="auto" w:fill="5B9BD5"/>
          </w:tcPr>
          <w:p w14:paraId="466D88A1" w14:textId="77777777" w:rsidR="00DE3C56" w:rsidRPr="00926A94" w:rsidRDefault="00DE3C56" w:rsidP="00E06EF8">
            <w:pPr>
              <w:spacing w:after="0" w:line="240" w:lineRule="auto"/>
              <w:jc w:val="center"/>
              <w:rPr>
                <w:rFonts w:asciiTheme="minorHAnsi" w:hAnsiTheme="minorHAnsi" w:cstheme="minorHAnsi"/>
                <w:b/>
                <w:color w:val="000000" w:themeColor="text1"/>
                <w:sz w:val="20"/>
                <w:szCs w:val="20"/>
              </w:rPr>
            </w:pPr>
            <w:r w:rsidRPr="00926A94">
              <w:rPr>
                <w:rFonts w:asciiTheme="minorHAnsi" w:hAnsiTheme="minorHAnsi" w:cstheme="minorHAnsi"/>
                <w:b/>
                <w:color w:val="000000" w:themeColor="text1"/>
                <w:sz w:val="20"/>
                <w:szCs w:val="20"/>
              </w:rPr>
              <w:t xml:space="preserve">Type of Risk </w:t>
            </w:r>
            <w:r w:rsidRPr="00926A94">
              <w:rPr>
                <w:rStyle w:val="FootnoteReference"/>
                <w:rFonts w:asciiTheme="minorHAnsi" w:hAnsiTheme="minorHAnsi" w:cstheme="minorHAnsi"/>
                <w:b/>
                <w:color w:val="000000" w:themeColor="text1"/>
                <w:sz w:val="20"/>
                <w:szCs w:val="20"/>
              </w:rPr>
              <w:footnoteReference w:id="5"/>
            </w:r>
          </w:p>
        </w:tc>
        <w:tc>
          <w:tcPr>
            <w:tcW w:w="6046" w:type="dxa"/>
            <w:shd w:val="clear" w:color="auto" w:fill="5B9BD5"/>
          </w:tcPr>
          <w:p w14:paraId="731F69F8" w14:textId="77777777" w:rsidR="00DE3C56" w:rsidRPr="00926A94" w:rsidRDefault="00DE3C56" w:rsidP="00E06EF8">
            <w:pPr>
              <w:spacing w:after="0" w:line="240" w:lineRule="auto"/>
              <w:jc w:val="center"/>
              <w:rPr>
                <w:rFonts w:asciiTheme="minorHAnsi" w:hAnsiTheme="minorHAnsi" w:cstheme="minorHAnsi"/>
                <w:b/>
                <w:color w:val="000000" w:themeColor="text1"/>
                <w:sz w:val="20"/>
                <w:szCs w:val="20"/>
              </w:rPr>
            </w:pPr>
            <w:r w:rsidRPr="00926A94">
              <w:rPr>
                <w:rFonts w:asciiTheme="minorHAnsi" w:hAnsiTheme="minorHAnsi" w:cstheme="minorHAnsi"/>
                <w:b/>
                <w:color w:val="000000" w:themeColor="text1"/>
                <w:sz w:val="20"/>
                <w:szCs w:val="20"/>
              </w:rPr>
              <w:t xml:space="preserve">Description of Risk  </w:t>
            </w:r>
          </w:p>
        </w:tc>
        <w:tc>
          <w:tcPr>
            <w:tcW w:w="6047" w:type="dxa"/>
            <w:shd w:val="clear" w:color="auto" w:fill="5B9BD5"/>
          </w:tcPr>
          <w:p w14:paraId="17313500" w14:textId="77777777" w:rsidR="00DE3C56" w:rsidRPr="00926A94" w:rsidRDefault="00DE3C56" w:rsidP="00E06EF8">
            <w:pPr>
              <w:spacing w:after="0" w:line="240" w:lineRule="auto"/>
              <w:jc w:val="center"/>
              <w:rPr>
                <w:rFonts w:asciiTheme="minorHAnsi" w:hAnsiTheme="minorHAnsi" w:cstheme="minorHAnsi"/>
                <w:b/>
                <w:color w:val="000000" w:themeColor="text1"/>
                <w:sz w:val="20"/>
                <w:szCs w:val="20"/>
              </w:rPr>
            </w:pPr>
            <w:r w:rsidRPr="00926A94">
              <w:rPr>
                <w:rFonts w:asciiTheme="minorHAnsi" w:hAnsiTheme="minorHAnsi" w:cstheme="minorHAnsi"/>
                <w:b/>
                <w:color w:val="000000" w:themeColor="text1"/>
                <w:sz w:val="20"/>
                <w:szCs w:val="20"/>
              </w:rPr>
              <w:t>Mitigating Measures</w:t>
            </w:r>
          </w:p>
        </w:tc>
      </w:tr>
      <w:tr w:rsidR="004269BB" w:rsidRPr="00926A94" w14:paraId="3C0D7DCF" w14:textId="77777777" w:rsidTr="00926A94">
        <w:trPr>
          <w:jc w:val="right"/>
        </w:trPr>
        <w:tc>
          <w:tcPr>
            <w:tcW w:w="179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3524E4C" w14:textId="7847E234" w:rsidR="007039BE" w:rsidRPr="00926A94" w:rsidRDefault="007039BE" w:rsidP="007039BE">
            <w:pPr>
              <w:spacing w:after="0" w:line="240" w:lineRule="auto"/>
              <w:rPr>
                <w:rFonts w:asciiTheme="minorHAnsi" w:hAnsiTheme="minorHAnsi" w:cstheme="minorHAnsi"/>
                <w:b/>
                <w:color w:val="000000" w:themeColor="text1"/>
                <w:sz w:val="20"/>
                <w:szCs w:val="20"/>
              </w:rPr>
            </w:pPr>
            <w:r w:rsidRPr="00926A94">
              <w:rPr>
                <w:rFonts w:asciiTheme="minorHAnsi" w:hAnsiTheme="minorHAnsi" w:cstheme="minorHAnsi"/>
                <w:color w:val="000000" w:themeColor="text1"/>
                <w:sz w:val="20"/>
                <w:szCs w:val="20"/>
              </w:rPr>
              <w:t>COVID-19 transmission in Somalia</w:t>
            </w:r>
          </w:p>
        </w:tc>
        <w:tc>
          <w:tcPr>
            <w:tcW w:w="604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792971E" w14:textId="78BDD295" w:rsidR="007039BE" w:rsidRPr="00926A94" w:rsidRDefault="007039BE" w:rsidP="007039BE">
            <w:pPr>
              <w:spacing w:after="0" w:line="240" w:lineRule="auto"/>
              <w:rPr>
                <w:rFonts w:asciiTheme="minorHAnsi" w:hAnsiTheme="minorHAnsi" w:cstheme="minorHAnsi"/>
                <w:b/>
                <w:color w:val="000000" w:themeColor="text1"/>
                <w:sz w:val="20"/>
                <w:szCs w:val="20"/>
              </w:rPr>
            </w:pPr>
            <w:r w:rsidRPr="00926A94">
              <w:rPr>
                <w:rFonts w:asciiTheme="minorHAnsi" w:hAnsiTheme="minorHAnsi" w:cstheme="minorHAnsi"/>
                <w:color w:val="000000" w:themeColor="text1"/>
                <w:sz w:val="20"/>
                <w:szCs w:val="20"/>
              </w:rPr>
              <w:t>Staff exposure to the virus and inadvertently be a vector for the disease in Somalia, limited medical capacity may be overwhelmed, global travel restrictions resulting in limited freedom of travel outside the country including for medical reasons should the need arise</w:t>
            </w:r>
          </w:p>
        </w:tc>
        <w:tc>
          <w:tcPr>
            <w:tcW w:w="6047"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407F9CC" w14:textId="77777777" w:rsidR="007039BE" w:rsidRPr="00926A94" w:rsidRDefault="007039BE" w:rsidP="007039BE">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Reduce footprint of staff at duty station, by implementing work from home / telecommuting arrangements for both international and national staff, with international staff leaving for their home or otherwise chosen location.</w:t>
            </w:r>
          </w:p>
          <w:p w14:paraId="5106F2DB" w14:textId="77777777" w:rsidR="007039BE" w:rsidRPr="00926A94" w:rsidRDefault="007039BE" w:rsidP="007039BE">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Prioritization of activities related to supporting Somalia in its response to COVID-19, as well as recovery efforts.</w:t>
            </w:r>
          </w:p>
          <w:p w14:paraId="129F9D0B" w14:textId="77777777" w:rsidR="007039BE" w:rsidRPr="00926A94" w:rsidRDefault="007039BE" w:rsidP="007039BE">
            <w:pPr>
              <w:spacing w:after="0" w:line="240" w:lineRule="auto"/>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Mobilizing alternative modalities for implementation, such as online meetings and capacity-building activities</w:t>
            </w:r>
          </w:p>
          <w:p w14:paraId="7DBC4E1C" w14:textId="10586E8A" w:rsidR="007039BE" w:rsidRPr="00926A94" w:rsidRDefault="007039BE" w:rsidP="007039BE">
            <w:pPr>
              <w:spacing w:after="0" w:line="240" w:lineRule="auto"/>
              <w:rPr>
                <w:rFonts w:asciiTheme="minorHAnsi" w:hAnsiTheme="minorHAnsi" w:cstheme="minorHAnsi"/>
                <w:b/>
                <w:color w:val="000000" w:themeColor="text1"/>
                <w:sz w:val="20"/>
                <w:szCs w:val="20"/>
              </w:rPr>
            </w:pPr>
            <w:r w:rsidRPr="00926A94">
              <w:rPr>
                <w:rFonts w:asciiTheme="minorHAnsi" w:hAnsiTheme="minorHAnsi" w:cstheme="minorHAnsi"/>
                <w:color w:val="000000" w:themeColor="text1"/>
                <w:sz w:val="20"/>
                <w:szCs w:val="20"/>
              </w:rPr>
              <w:t xml:space="preserve">All implementation activities that do not adhere to precautionary measures e.g. physical distancing, are suspended, and deferred on a rolling basis. </w:t>
            </w:r>
          </w:p>
        </w:tc>
      </w:tr>
      <w:tr w:rsidR="004269BB" w:rsidRPr="00926A94" w14:paraId="011A1088" w14:textId="77777777" w:rsidTr="00926A94">
        <w:trPr>
          <w:jc w:val="right"/>
        </w:trPr>
        <w:tc>
          <w:tcPr>
            <w:tcW w:w="1796" w:type="dxa"/>
            <w:shd w:val="clear" w:color="auto" w:fill="auto"/>
          </w:tcPr>
          <w:p w14:paraId="663FBBEC" w14:textId="3D48EA20"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Elections in 202</w:t>
            </w:r>
            <w:r w:rsidR="00AD0F72" w:rsidRPr="00926A94">
              <w:rPr>
                <w:rFonts w:asciiTheme="minorHAnsi" w:eastAsia="Cambria" w:hAnsiTheme="minorHAnsi" w:cstheme="minorHAnsi"/>
                <w:color w:val="000000" w:themeColor="text1"/>
                <w:sz w:val="20"/>
                <w:szCs w:val="20"/>
              </w:rPr>
              <w:t>1</w:t>
            </w:r>
          </w:p>
          <w:p w14:paraId="361930EA" w14:textId="77777777" w:rsidR="009A41E5" w:rsidRPr="00926A94" w:rsidRDefault="009A41E5" w:rsidP="009A41E5">
            <w:pPr>
              <w:spacing w:after="0" w:line="240" w:lineRule="auto"/>
              <w:rPr>
                <w:rFonts w:asciiTheme="minorHAnsi" w:hAnsiTheme="minorHAnsi" w:cstheme="minorHAnsi"/>
                <w:color w:val="000000" w:themeColor="text1"/>
                <w:sz w:val="20"/>
                <w:szCs w:val="20"/>
              </w:rPr>
            </w:pPr>
          </w:p>
        </w:tc>
        <w:tc>
          <w:tcPr>
            <w:tcW w:w="6046" w:type="dxa"/>
            <w:shd w:val="clear" w:color="auto" w:fill="auto"/>
          </w:tcPr>
          <w:p w14:paraId="7F765539"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Potential of dramatic changes to the political landscape can impact the Joint Programme implementation follow up to the election period.</w:t>
            </w:r>
          </w:p>
        </w:tc>
        <w:tc>
          <w:tcPr>
            <w:tcW w:w="6047" w:type="dxa"/>
            <w:shd w:val="clear" w:color="auto" w:fill="auto"/>
          </w:tcPr>
          <w:p w14:paraId="79B07233" w14:textId="77777777" w:rsidR="009A41E5" w:rsidRPr="00926A94" w:rsidRDefault="009A41E5" w:rsidP="009A41E5">
            <w:pPr>
              <w:pStyle w:val="BodyAAA"/>
              <w:jc w:val="both"/>
              <w:rPr>
                <w:rFonts w:asciiTheme="minorHAnsi" w:hAnsiTheme="minorHAnsi" w:cstheme="minorHAnsi"/>
                <w:color w:val="000000" w:themeColor="text1"/>
                <w:sz w:val="20"/>
                <w:szCs w:val="20"/>
                <w:lang w:val="en-GB"/>
              </w:rPr>
            </w:pPr>
            <w:r w:rsidRPr="00926A94">
              <w:rPr>
                <w:rFonts w:asciiTheme="minorHAnsi" w:eastAsia="Cambria" w:hAnsiTheme="minorHAnsi" w:cstheme="minorHAnsi"/>
                <w:color w:val="000000" w:themeColor="text1"/>
                <w:sz w:val="20"/>
                <w:szCs w:val="20"/>
                <w:lang w:val="en-GB"/>
              </w:rPr>
              <w:t>Depending on the decision of one person, one vote election, possible mitigation measures include a committed focus on technical capacity development of institutional counterparts while support to non-state actors (civil society) will continue</w:t>
            </w:r>
          </w:p>
        </w:tc>
      </w:tr>
      <w:tr w:rsidR="004269BB" w:rsidRPr="00926A94" w14:paraId="637FDFC9" w14:textId="77777777" w:rsidTr="00926A94">
        <w:trPr>
          <w:jc w:val="right"/>
        </w:trPr>
        <w:tc>
          <w:tcPr>
            <w:tcW w:w="1796" w:type="dxa"/>
            <w:shd w:val="clear" w:color="auto" w:fill="auto"/>
          </w:tcPr>
          <w:p w14:paraId="5FF8EA93" w14:textId="314AA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 xml:space="preserve">Tensions and conflicts in </w:t>
            </w:r>
            <w:r w:rsidR="00AD0F72" w:rsidRPr="00926A94">
              <w:rPr>
                <w:rFonts w:asciiTheme="minorHAnsi" w:eastAsia="Cambria" w:hAnsiTheme="minorHAnsi" w:cstheme="minorHAnsi"/>
                <w:color w:val="000000" w:themeColor="text1"/>
                <w:sz w:val="20"/>
                <w:szCs w:val="20"/>
              </w:rPr>
              <w:t>Jubaland, South-West State, Galmudug, HirShabelle, Banadir and Puntland</w:t>
            </w:r>
          </w:p>
        </w:tc>
        <w:tc>
          <w:tcPr>
            <w:tcW w:w="6046" w:type="dxa"/>
            <w:shd w:val="clear" w:color="auto" w:fill="auto"/>
          </w:tcPr>
          <w:p w14:paraId="6B4BF9F2" w14:textId="180751E8"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 xml:space="preserve">All activities in </w:t>
            </w:r>
            <w:r w:rsidR="00AD0F72" w:rsidRPr="00926A94">
              <w:rPr>
                <w:rFonts w:asciiTheme="minorHAnsi" w:eastAsia="Cambria" w:hAnsiTheme="minorHAnsi" w:cstheme="minorHAnsi"/>
                <w:color w:val="000000" w:themeColor="text1"/>
                <w:sz w:val="20"/>
                <w:szCs w:val="20"/>
              </w:rPr>
              <w:t>the different FMS</w:t>
            </w:r>
            <w:r w:rsidRPr="00926A94">
              <w:rPr>
                <w:rFonts w:asciiTheme="minorHAnsi" w:eastAsia="Cambria" w:hAnsiTheme="minorHAnsi" w:cstheme="minorHAnsi"/>
                <w:color w:val="000000" w:themeColor="text1"/>
                <w:sz w:val="20"/>
                <w:szCs w:val="20"/>
              </w:rPr>
              <w:t xml:space="preserve"> might be affected if the Joint Programme is forced to suspend implementation due to increased security risks. The risk of this is greater in relation to liberated areas where state institutions need to ascertain and consolidate their presence.</w:t>
            </w:r>
          </w:p>
        </w:tc>
        <w:tc>
          <w:tcPr>
            <w:tcW w:w="6047" w:type="dxa"/>
            <w:shd w:val="clear" w:color="auto" w:fill="auto"/>
          </w:tcPr>
          <w:p w14:paraId="5CC09779" w14:textId="6696E8E5"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Through making extensive use of national coordination mechanisms under the NDP</w:t>
            </w:r>
            <w:r w:rsidR="00AD0F72" w:rsidRPr="00926A94">
              <w:rPr>
                <w:rFonts w:asciiTheme="minorHAnsi" w:eastAsia="Cambria" w:hAnsiTheme="minorHAnsi" w:cstheme="minorHAnsi"/>
                <w:color w:val="000000" w:themeColor="text1"/>
                <w:sz w:val="20"/>
                <w:szCs w:val="20"/>
              </w:rPr>
              <w:t>-9</w:t>
            </w:r>
            <w:r w:rsidRPr="00926A94">
              <w:rPr>
                <w:rFonts w:asciiTheme="minorHAnsi" w:eastAsia="Cambria" w:hAnsiTheme="minorHAnsi" w:cstheme="minorHAnsi"/>
                <w:color w:val="000000" w:themeColor="text1"/>
                <w:sz w:val="20"/>
                <w:szCs w:val="20"/>
              </w:rPr>
              <w:t>, empowering national programme staff and continuing to build capacity with all programme counterparts, the Joint Programme will be able to continue implementation of activities under adverse circumstance.</w:t>
            </w:r>
          </w:p>
        </w:tc>
      </w:tr>
      <w:tr w:rsidR="004269BB" w:rsidRPr="00926A94" w14:paraId="170AFCA4" w14:textId="77777777" w:rsidTr="00926A94">
        <w:trPr>
          <w:jc w:val="right"/>
        </w:trPr>
        <w:tc>
          <w:tcPr>
            <w:tcW w:w="1796" w:type="dxa"/>
            <w:tcBorders>
              <w:top w:val="single" w:sz="4" w:space="0" w:color="4472C4"/>
              <w:left w:val="single" w:sz="4" w:space="0" w:color="4472C4"/>
              <w:bottom w:val="single" w:sz="4" w:space="0" w:color="4472C4"/>
              <w:right w:val="single" w:sz="4" w:space="0" w:color="4472C4"/>
            </w:tcBorders>
            <w:shd w:val="clear" w:color="auto" w:fill="auto"/>
          </w:tcPr>
          <w:p w14:paraId="3BB91243"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Increase in internal political divisions</w:t>
            </w:r>
          </w:p>
          <w:p w14:paraId="45FE71ED" w14:textId="77777777" w:rsidR="009A41E5" w:rsidRPr="00926A94" w:rsidRDefault="009A41E5" w:rsidP="009A41E5">
            <w:pPr>
              <w:spacing w:after="0" w:line="240" w:lineRule="auto"/>
              <w:rPr>
                <w:rFonts w:asciiTheme="minorHAnsi" w:hAnsiTheme="minorHAnsi" w:cstheme="minorHAnsi"/>
                <w:color w:val="000000" w:themeColor="text1"/>
                <w:sz w:val="20"/>
                <w:szCs w:val="20"/>
              </w:rPr>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4D6565EA"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An increase in internal political divisions will have detrimental effect on all activities and interventions under the Joint Programme. Internal political divisions are likely to further deepen the autonomist/independent movements.</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4603B386"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While keeping track of all political developments, the Joint Programme will continue to build strong relationships with all local and regional partners, with a focus to support a harmonized approach to rule of law development across Somalia.</w:t>
            </w:r>
          </w:p>
        </w:tc>
      </w:tr>
      <w:tr w:rsidR="004269BB" w:rsidRPr="00926A94" w14:paraId="0A2D60E9" w14:textId="77777777" w:rsidTr="00926A94">
        <w:trPr>
          <w:jc w:val="right"/>
        </w:trPr>
        <w:tc>
          <w:tcPr>
            <w:tcW w:w="1796" w:type="dxa"/>
            <w:tcBorders>
              <w:top w:val="single" w:sz="4" w:space="0" w:color="4472C4"/>
              <w:left w:val="single" w:sz="4" w:space="0" w:color="4472C4"/>
              <w:bottom w:val="single" w:sz="4" w:space="0" w:color="4472C4"/>
              <w:right w:val="single" w:sz="4" w:space="0" w:color="4472C4"/>
            </w:tcBorders>
            <w:shd w:val="clear" w:color="auto" w:fill="auto"/>
          </w:tcPr>
          <w:p w14:paraId="1B8AD4B4"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Difficulty in securing international expertise to come to Somalia</w:t>
            </w: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380ECEEA"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Delayed recruitment processes may impact on the implementation pace of the Programme.</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2B24B276" w14:textId="77777777" w:rsidR="009A41E5" w:rsidRPr="00926A94" w:rsidRDefault="009A41E5" w:rsidP="009A41E5">
            <w:pPr>
              <w:pStyle w:val="BodyAAA"/>
              <w:jc w:val="both"/>
              <w:rPr>
                <w:rFonts w:asciiTheme="minorHAnsi" w:eastAsia="Cambria" w:hAnsiTheme="minorHAnsi" w:cstheme="minorHAnsi"/>
                <w:color w:val="000000" w:themeColor="text1"/>
                <w:sz w:val="20"/>
                <w:szCs w:val="20"/>
                <w:lang w:val="en-GB"/>
              </w:rPr>
            </w:pPr>
            <w:r w:rsidRPr="00926A94">
              <w:rPr>
                <w:rFonts w:asciiTheme="minorHAnsi" w:eastAsia="Cambria" w:hAnsiTheme="minorHAnsi" w:cstheme="minorHAnsi"/>
                <w:color w:val="000000" w:themeColor="text1"/>
                <w:sz w:val="20"/>
                <w:szCs w:val="20"/>
                <w:lang w:val="en-GB"/>
              </w:rPr>
              <w:t>Review agencies policies and streamline processes for eliminating delays.</w:t>
            </w:r>
          </w:p>
          <w:p w14:paraId="39DF2F56" w14:textId="77777777" w:rsidR="009A41E5" w:rsidRPr="00926A94" w:rsidRDefault="009A41E5" w:rsidP="009A41E5">
            <w:pPr>
              <w:pStyle w:val="BodyAAA"/>
              <w:jc w:val="both"/>
              <w:rPr>
                <w:rFonts w:asciiTheme="minorHAnsi" w:eastAsia="Cambria" w:hAnsiTheme="minorHAnsi" w:cstheme="minorHAnsi"/>
                <w:color w:val="000000" w:themeColor="text1"/>
                <w:sz w:val="20"/>
                <w:szCs w:val="20"/>
                <w:lang w:val="en-GB"/>
              </w:rPr>
            </w:pPr>
          </w:p>
          <w:p w14:paraId="4227C13F" w14:textId="77777777" w:rsidR="009A41E5" w:rsidRPr="00926A94" w:rsidRDefault="009A41E5" w:rsidP="009A41E5">
            <w:pPr>
              <w:pStyle w:val="BodyAAA"/>
              <w:jc w:val="both"/>
              <w:rPr>
                <w:rFonts w:asciiTheme="minorHAnsi" w:hAnsiTheme="minorHAnsi" w:cstheme="minorHAnsi"/>
                <w:color w:val="000000" w:themeColor="text1"/>
                <w:sz w:val="20"/>
                <w:szCs w:val="20"/>
                <w:lang w:val="en-GB"/>
              </w:rPr>
            </w:pPr>
            <w:r w:rsidRPr="00926A94">
              <w:rPr>
                <w:rFonts w:asciiTheme="minorHAnsi" w:eastAsia="Cambria" w:hAnsiTheme="minorHAnsi" w:cstheme="minorHAnsi"/>
                <w:color w:val="000000" w:themeColor="text1"/>
                <w:sz w:val="20"/>
                <w:szCs w:val="20"/>
                <w:lang w:val="en-GB"/>
              </w:rPr>
              <w:t xml:space="preserve">Recruitment of diaspora advisors is not as difficult as recruiting international people for several reasons. Recruitment of diaspora expertise for some positions represents a sustainable and quick solution avoiding unnecessary waste of time. </w:t>
            </w:r>
          </w:p>
        </w:tc>
      </w:tr>
      <w:tr w:rsidR="004269BB" w:rsidRPr="00926A94" w14:paraId="1D3544F9" w14:textId="77777777" w:rsidTr="00926A94">
        <w:trPr>
          <w:jc w:val="right"/>
        </w:trPr>
        <w:tc>
          <w:tcPr>
            <w:tcW w:w="1796" w:type="dxa"/>
            <w:tcBorders>
              <w:top w:val="single" w:sz="4" w:space="0" w:color="4472C4"/>
              <w:left w:val="single" w:sz="4" w:space="0" w:color="4472C4"/>
              <w:bottom w:val="single" w:sz="4" w:space="0" w:color="4472C4"/>
              <w:right w:val="single" w:sz="4" w:space="0" w:color="4472C4"/>
            </w:tcBorders>
            <w:shd w:val="clear" w:color="auto" w:fill="auto"/>
          </w:tcPr>
          <w:p w14:paraId="09EB8804"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Limited commitment by government for long-term mechanisms or priorities.</w:t>
            </w: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2BCDABDD"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In the event that sustainable mechanisms and priorities are not implemented by government, the Joint Programme may be undermined in its scope.</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0C470FC9"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Regular follow up with government institutions on implementation of their strategic plans/action plans.</w:t>
            </w:r>
          </w:p>
        </w:tc>
      </w:tr>
      <w:tr w:rsidR="004269BB" w:rsidRPr="00926A94" w14:paraId="10C240CD" w14:textId="77777777" w:rsidTr="00926A94">
        <w:trPr>
          <w:jc w:val="right"/>
        </w:trPr>
        <w:tc>
          <w:tcPr>
            <w:tcW w:w="1796" w:type="dxa"/>
            <w:tcBorders>
              <w:top w:val="single" w:sz="4" w:space="0" w:color="4472C4"/>
              <w:left w:val="single" w:sz="4" w:space="0" w:color="4472C4"/>
              <w:bottom w:val="single" w:sz="4" w:space="0" w:color="4472C4"/>
              <w:right w:val="single" w:sz="4" w:space="0" w:color="4472C4"/>
            </w:tcBorders>
            <w:shd w:val="clear" w:color="auto" w:fill="auto"/>
          </w:tcPr>
          <w:p w14:paraId="1FA3CBB7"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Limited engagement with vulnerable groups.</w:t>
            </w: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69CAFB5A"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Joint programme activities undermined as a result of corruption.</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2B199DAA"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Support accountability and transparency programmes through the Joint Rule of Law programme and strengthen oversight mechanisms.</w:t>
            </w:r>
          </w:p>
        </w:tc>
      </w:tr>
      <w:tr w:rsidR="004269BB" w:rsidRPr="00926A94" w14:paraId="3A3D62A3" w14:textId="77777777" w:rsidTr="00926A94">
        <w:trPr>
          <w:jc w:val="right"/>
        </w:trPr>
        <w:tc>
          <w:tcPr>
            <w:tcW w:w="1796" w:type="dxa"/>
            <w:tcBorders>
              <w:top w:val="single" w:sz="4" w:space="0" w:color="4472C4"/>
              <w:left w:val="single" w:sz="4" w:space="0" w:color="4472C4"/>
              <w:bottom w:val="single" w:sz="4" w:space="0" w:color="4472C4"/>
              <w:right w:val="single" w:sz="4" w:space="0" w:color="4472C4"/>
            </w:tcBorders>
            <w:shd w:val="clear" w:color="auto" w:fill="auto"/>
          </w:tcPr>
          <w:p w14:paraId="073CBB3D"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Capacity needs outlast the Programme timelines.</w:t>
            </w:r>
          </w:p>
          <w:p w14:paraId="3FE7C091" w14:textId="77777777" w:rsidR="009A41E5" w:rsidRPr="00926A94" w:rsidRDefault="009A41E5" w:rsidP="009A41E5">
            <w:pPr>
              <w:spacing w:after="0" w:line="240" w:lineRule="auto"/>
              <w:rPr>
                <w:rFonts w:asciiTheme="minorHAnsi" w:hAnsiTheme="minorHAnsi" w:cstheme="minorHAnsi"/>
                <w:color w:val="000000" w:themeColor="text1"/>
                <w:sz w:val="20"/>
                <w:szCs w:val="20"/>
              </w:rPr>
            </w:pP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38D3575D"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Programme fails in the long run to ensure that sustainable mechanisms and improved capacities are in place with the Government.</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1ECB58B7" w14:textId="77777777" w:rsidR="009A41E5" w:rsidRPr="00926A94" w:rsidRDefault="009A41E5" w:rsidP="009A41E5">
            <w:pPr>
              <w:pStyle w:val="BodyAAA"/>
              <w:jc w:val="both"/>
              <w:rPr>
                <w:rFonts w:asciiTheme="minorHAnsi" w:eastAsia="Cambria" w:hAnsiTheme="minorHAnsi" w:cstheme="minorHAnsi"/>
                <w:color w:val="000000" w:themeColor="text1"/>
                <w:sz w:val="20"/>
                <w:szCs w:val="20"/>
                <w:lang w:val="en-GB"/>
              </w:rPr>
            </w:pPr>
            <w:r w:rsidRPr="00926A94">
              <w:rPr>
                <w:rFonts w:asciiTheme="minorHAnsi" w:eastAsia="Cambria" w:hAnsiTheme="minorHAnsi" w:cstheme="minorHAnsi"/>
                <w:color w:val="000000" w:themeColor="text1"/>
                <w:sz w:val="20"/>
                <w:szCs w:val="20"/>
                <w:lang w:val="en-GB"/>
              </w:rPr>
              <w:t>Ensure programme and activities are in accordance to the need of the government in terms of resources and timeline.</w:t>
            </w:r>
          </w:p>
          <w:p w14:paraId="7A17145B" w14:textId="77777777" w:rsidR="009A41E5" w:rsidRPr="00926A94" w:rsidRDefault="009A41E5" w:rsidP="009A41E5">
            <w:pPr>
              <w:pStyle w:val="BodyAAA"/>
              <w:jc w:val="both"/>
              <w:rPr>
                <w:rFonts w:asciiTheme="minorHAnsi" w:eastAsia="Cambria" w:hAnsiTheme="minorHAnsi" w:cstheme="minorHAnsi"/>
                <w:color w:val="000000" w:themeColor="text1"/>
                <w:sz w:val="20"/>
                <w:szCs w:val="20"/>
                <w:lang w:val="en-GB"/>
              </w:rPr>
            </w:pPr>
          </w:p>
          <w:p w14:paraId="6274E9E2"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Provide further support to the government institutions to develop a realistic capacity development strategy.</w:t>
            </w:r>
          </w:p>
        </w:tc>
      </w:tr>
      <w:tr w:rsidR="004269BB" w:rsidRPr="00926A94" w14:paraId="03321680" w14:textId="77777777" w:rsidTr="00926A94">
        <w:trPr>
          <w:jc w:val="right"/>
        </w:trPr>
        <w:tc>
          <w:tcPr>
            <w:tcW w:w="1796" w:type="dxa"/>
            <w:tcBorders>
              <w:top w:val="single" w:sz="4" w:space="0" w:color="4472C4"/>
              <w:left w:val="single" w:sz="4" w:space="0" w:color="4472C4"/>
              <w:bottom w:val="single" w:sz="4" w:space="0" w:color="4472C4"/>
              <w:right w:val="single" w:sz="4" w:space="0" w:color="4472C4"/>
            </w:tcBorders>
            <w:shd w:val="clear" w:color="auto" w:fill="auto"/>
          </w:tcPr>
          <w:p w14:paraId="5FFDD164"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Insecurity at the regional and district levels leading to inability for the Programme to deliver services and implement activities.</w:t>
            </w:r>
          </w:p>
        </w:tc>
        <w:tc>
          <w:tcPr>
            <w:tcW w:w="6046" w:type="dxa"/>
            <w:tcBorders>
              <w:top w:val="single" w:sz="4" w:space="0" w:color="4472C4"/>
              <w:left w:val="single" w:sz="4" w:space="0" w:color="4472C4"/>
              <w:bottom w:val="single" w:sz="4" w:space="0" w:color="4472C4"/>
              <w:right w:val="single" w:sz="4" w:space="0" w:color="4472C4"/>
            </w:tcBorders>
            <w:shd w:val="clear" w:color="auto" w:fill="auto"/>
          </w:tcPr>
          <w:p w14:paraId="2756E2CA"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The planned activities in the regions and districts are delayed or interrupted.</w:t>
            </w:r>
          </w:p>
        </w:tc>
        <w:tc>
          <w:tcPr>
            <w:tcW w:w="6047" w:type="dxa"/>
            <w:tcBorders>
              <w:top w:val="single" w:sz="4" w:space="0" w:color="4472C4"/>
              <w:left w:val="single" w:sz="4" w:space="0" w:color="4472C4"/>
              <w:bottom w:val="single" w:sz="4" w:space="0" w:color="4472C4"/>
              <w:right w:val="single" w:sz="4" w:space="0" w:color="4472C4"/>
            </w:tcBorders>
            <w:shd w:val="clear" w:color="auto" w:fill="auto"/>
          </w:tcPr>
          <w:p w14:paraId="4B4723B8" w14:textId="77777777" w:rsidR="009A41E5" w:rsidRPr="00926A94" w:rsidRDefault="009A41E5" w:rsidP="009A41E5">
            <w:pPr>
              <w:spacing w:after="0" w:line="240" w:lineRule="auto"/>
              <w:rPr>
                <w:rFonts w:asciiTheme="minorHAnsi" w:hAnsiTheme="minorHAnsi" w:cstheme="minorHAnsi"/>
                <w:color w:val="000000" w:themeColor="text1"/>
                <w:sz w:val="20"/>
                <w:szCs w:val="20"/>
              </w:rPr>
            </w:pPr>
            <w:r w:rsidRPr="00926A94">
              <w:rPr>
                <w:rFonts w:asciiTheme="minorHAnsi" w:eastAsia="Cambria" w:hAnsiTheme="minorHAnsi" w:cstheme="minorHAnsi"/>
                <w:color w:val="000000" w:themeColor="text1"/>
                <w:sz w:val="20"/>
                <w:szCs w:val="20"/>
              </w:rPr>
              <w:t>Develop alternative interventions jointly with other local stakeholders.</w:t>
            </w:r>
          </w:p>
        </w:tc>
      </w:tr>
    </w:tbl>
    <w:p w14:paraId="3395D902" w14:textId="77777777" w:rsidR="00DE3C56" w:rsidRPr="004269BB" w:rsidRDefault="00DE3C56" w:rsidP="00DE3C56">
      <w:pPr>
        <w:autoSpaceDE w:val="0"/>
        <w:autoSpaceDN w:val="0"/>
        <w:adjustRightInd w:val="0"/>
        <w:spacing w:after="0" w:line="240" w:lineRule="auto"/>
        <w:rPr>
          <w:rFonts w:ascii="Times New Roman" w:hAnsi="Times New Roman"/>
          <w:color w:val="000000" w:themeColor="text1"/>
        </w:rPr>
      </w:pPr>
    </w:p>
    <w:p w14:paraId="16B2F786" w14:textId="77777777" w:rsidR="00DE3C56" w:rsidRPr="004269BB" w:rsidRDefault="00DE3C56" w:rsidP="00DE3C56">
      <w:pPr>
        <w:tabs>
          <w:tab w:val="left" w:pos="2728"/>
        </w:tabs>
        <w:rPr>
          <w:rFonts w:ascii="Times New Roman" w:hAnsi="Times New Roman"/>
          <w:b/>
          <w:smallCaps/>
          <w:color w:val="000000" w:themeColor="text1"/>
          <w:spacing w:val="5"/>
          <w:sz w:val="32"/>
          <w:szCs w:val="32"/>
        </w:rPr>
      </w:pPr>
    </w:p>
    <w:p w14:paraId="2B4DC475" w14:textId="77777777" w:rsidR="006F7903" w:rsidRPr="004269BB" w:rsidRDefault="006F7903" w:rsidP="00DE3C56">
      <w:pPr>
        <w:pStyle w:val="Heading1"/>
        <w:rPr>
          <w:rFonts w:ascii="Times New Roman" w:hAnsi="Times New Roman"/>
          <w:color w:val="000000" w:themeColor="text1"/>
          <w:sz w:val="24"/>
          <w:szCs w:val="24"/>
        </w:rPr>
        <w:sectPr w:rsidR="006F7903" w:rsidRPr="004269BB" w:rsidSect="00DE3C56">
          <w:pgSz w:w="15840" w:h="12240" w:orient="landscape"/>
          <w:pgMar w:top="1440" w:right="1224" w:bottom="1440" w:left="1282" w:header="562" w:footer="547" w:gutter="0"/>
          <w:cols w:space="720"/>
          <w:docGrid w:linePitch="360"/>
        </w:sectPr>
      </w:pPr>
      <w:bookmarkStart w:id="1" w:name="_Hlk43469486"/>
    </w:p>
    <w:p w14:paraId="390277FB" w14:textId="15745782" w:rsidR="00670D6A" w:rsidRPr="00926A94" w:rsidRDefault="00AF72B0" w:rsidP="00DE3C56">
      <w:pPr>
        <w:pStyle w:val="Heading1"/>
        <w:rPr>
          <w:rFonts w:asciiTheme="minorHAnsi" w:hAnsiTheme="minorHAnsi" w:cstheme="minorHAnsi"/>
          <w:color w:val="000000" w:themeColor="text1"/>
          <w:sz w:val="20"/>
          <w:szCs w:val="20"/>
        </w:rPr>
      </w:pPr>
      <w:r w:rsidRPr="004269BB">
        <w:rPr>
          <w:rFonts w:ascii="Times New Roman" w:hAnsi="Times New Roman"/>
          <w:color w:val="000000" w:themeColor="text1"/>
          <w:sz w:val="24"/>
          <w:szCs w:val="24"/>
        </w:rPr>
        <w:t>ANNEX 2.</w:t>
      </w:r>
      <w:r w:rsidRPr="004269BB">
        <w:rPr>
          <w:rFonts w:ascii="Times New Roman" w:hAnsi="Times New Roman"/>
          <w:b w:val="0"/>
          <w:color w:val="000000" w:themeColor="text1"/>
        </w:rPr>
        <w:tab/>
      </w:r>
      <w:r w:rsidR="00670D6A" w:rsidRPr="00926A94">
        <w:rPr>
          <w:rFonts w:asciiTheme="minorHAnsi" w:hAnsiTheme="minorHAnsi" w:cstheme="minorHAnsi"/>
          <w:color w:val="000000" w:themeColor="text1"/>
          <w:sz w:val="20"/>
          <w:szCs w:val="20"/>
        </w:rPr>
        <w:t>BUSINESS CONTINUITY PLAN</w:t>
      </w:r>
    </w:p>
    <w:p w14:paraId="069C1098" w14:textId="77777777" w:rsidR="006F7903" w:rsidRPr="00926A94" w:rsidRDefault="006F7903" w:rsidP="006F7903">
      <w:pPr>
        <w:pStyle w:val="xmsolistparagraph"/>
        <w:spacing w:beforeAutospacing="0" w:after="0" w:afterAutospacing="0"/>
        <w:rPr>
          <w:rFonts w:asciiTheme="minorHAnsi" w:hAnsiTheme="minorHAnsi" w:cstheme="minorHAnsi"/>
          <w:color w:val="000000" w:themeColor="text1"/>
          <w:sz w:val="20"/>
          <w:szCs w:val="20"/>
          <w:lang w:val="en-GB"/>
        </w:rPr>
      </w:pPr>
    </w:p>
    <w:p w14:paraId="2C354D52" w14:textId="77777777" w:rsidR="006F7903" w:rsidRPr="00926A94" w:rsidRDefault="006F7903" w:rsidP="006F7903">
      <w:pPr>
        <w:numPr>
          <w:ilvl w:val="0"/>
          <w:numId w:val="27"/>
        </w:numPr>
        <w:spacing w:after="240" w:line="240" w:lineRule="auto"/>
        <w:jc w:val="both"/>
        <w:rPr>
          <w:rFonts w:asciiTheme="minorHAnsi" w:hAnsiTheme="minorHAnsi" w:cstheme="minorHAnsi"/>
          <w:b/>
          <w:color w:val="000000" w:themeColor="text1"/>
          <w:sz w:val="20"/>
          <w:szCs w:val="20"/>
        </w:rPr>
      </w:pPr>
      <w:r w:rsidRPr="00926A94">
        <w:rPr>
          <w:rFonts w:asciiTheme="minorHAnsi" w:hAnsiTheme="minorHAnsi" w:cstheme="minorHAnsi"/>
          <w:b/>
          <w:color w:val="000000" w:themeColor="text1"/>
          <w:sz w:val="20"/>
          <w:szCs w:val="20"/>
        </w:rPr>
        <w:t>What business continuity provisions are in place to deal with the impact of COVID-19 on project delivery, and what are the potential impact on employees, associates and supply chain?</w:t>
      </w:r>
    </w:p>
    <w:p w14:paraId="13E3FBD0" w14:textId="77777777" w:rsidR="006F7903" w:rsidRPr="00926A94" w:rsidRDefault="006F7903" w:rsidP="006F7903">
      <w:pPr>
        <w:spacing w:after="240"/>
        <w:ind w:left="788"/>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JPHR dedicated team/staff of the Ministry of Women and Human Rights, UNDP and UNSOM HRPG are working full time. The JPHR coordinator and all the HRJP staff in the Federal MOWHRD are all in Mogadishu, two UNSOM HRPG staff (Human Rights Officer and Human Rights Advisor) are working from their Mogadishu Office.  Two UNDP national staff in UNDP RoL (National Justice Specialist and finance project associate) are working from home, in duty stations in Mogadishu and Hargeisa and one international staff relocated out of Somalia and working from home. The team meets regularly through zoom and are adapting as the situation evolves. Constant guidance is being provided from UNDP and OHCHR colleagues operating from out of Somalia, as well as the leadership of the ministry, who are all in the Country. </w:t>
      </w:r>
    </w:p>
    <w:p w14:paraId="2C4016CE"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The delivery modalities of most of the activities have been revised to respond to the circumstances arising from the COVID-19 pandemic and this will be provided for in the 2020 AWP budget. Some activities have been reprioritized to bring ahead those activities that can be implemented or at least be prepared for implementation during the COVID-19 period so that they are implemented once the situation improves. For example, initiatives that require consultations like those related to the UPR process or treaty body reports or training activities that require consultations, desk reviews and drafting will be undertaken. </w:t>
      </w:r>
    </w:p>
    <w:p w14:paraId="31B7B82D" w14:textId="77777777" w:rsidR="006F7903" w:rsidRPr="00926A94" w:rsidRDefault="006F7903" w:rsidP="006F7903">
      <w:pPr>
        <w:tabs>
          <w:tab w:val="left" w:pos="1127"/>
        </w:tabs>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During the next three months UNDP shall provide IT support through their back-office support for meetings and small workshops using Zoom conference facilities for the JPHR teams at the Federal Level and Federal Member states where the teams have good internet connections.</w:t>
      </w:r>
    </w:p>
    <w:p w14:paraId="702159EE" w14:textId="77777777" w:rsidR="006F7903" w:rsidRPr="00926A94" w:rsidRDefault="006F7903" w:rsidP="006F7903">
      <w:pPr>
        <w:spacing w:after="240"/>
        <w:ind w:left="786"/>
        <w:jc w:val="both"/>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 xml:space="preserve">While most trainings shall be conducted in Q3 and Q4 2020. However, piloting and testing of some training activities shall be conducted using Zoom in Q2. </w:t>
      </w:r>
    </w:p>
    <w:p w14:paraId="4A83F985" w14:textId="77777777" w:rsidR="006F7903" w:rsidRPr="00926A94" w:rsidRDefault="006F7903" w:rsidP="006F7903">
      <w:pPr>
        <w:numPr>
          <w:ilvl w:val="0"/>
          <w:numId w:val="27"/>
        </w:numPr>
        <w:spacing w:after="240" w:line="240" w:lineRule="auto"/>
        <w:rPr>
          <w:rFonts w:asciiTheme="minorHAnsi" w:hAnsiTheme="minorHAnsi" w:cstheme="minorHAnsi"/>
          <w:b/>
          <w:color w:val="000000" w:themeColor="text1"/>
          <w:sz w:val="20"/>
          <w:szCs w:val="20"/>
        </w:rPr>
      </w:pPr>
      <w:r w:rsidRPr="00926A94">
        <w:rPr>
          <w:rFonts w:asciiTheme="minorHAnsi" w:hAnsiTheme="minorHAnsi" w:cstheme="minorHAnsi"/>
          <w:b/>
          <w:color w:val="000000" w:themeColor="text1"/>
          <w:sz w:val="20"/>
          <w:szCs w:val="20"/>
        </w:rPr>
        <w:t>Is there any particular activity which is unaffected by COVID-19?  If so, what?</w:t>
      </w:r>
    </w:p>
    <w:p w14:paraId="4408391C"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Activities that are not affected by the COVID-19 are the ones related to technical expertise from the advisors as they are supporting on development of different policy documents, compilation of reports and desk review on human rights thematic areas, outreach and communication activities drafting of national disability bill, desk review as well as interviews and drafting of the Protection of the Civilian Policy that will be subjected to the national consultations once the situation improves.</w:t>
      </w:r>
    </w:p>
    <w:p w14:paraId="0A83C031"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Some operational support would be required to activate zoom license for the MOWHRD and its partners and additional internet costs may be provided to individual team members of the MOWHRD who are working from home during this period and this has been included in the budget.</w:t>
      </w:r>
    </w:p>
    <w:p w14:paraId="0EBBE695" w14:textId="77777777" w:rsidR="006F7903" w:rsidRPr="00926A94" w:rsidRDefault="006F7903" w:rsidP="006F7903">
      <w:pPr>
        <w:numPr>
          <w:ilvl w:val="0"/>
          <w:numId w:val="27"/>
        </w:numPr>
        <w:spacing w:after="240" w:line="240" w:lineRule="auto"/>
        <w:rPr>
          <w:rFonts w:asciiTheme="minorHAnsi" w:hAnsiTheme="minorHAnsi" w:cstheme="minorHAnsi"/>
          <w:b/>
          <w:bCs/>
          <w:color w:val="000000" w:themeColor="text1"/>
          <w:sz w:val="20"/>
          <w:szCs w:val="20"/>
        </w:rPr>
      </w:pPr>
      <w:r w:rsidRPr="00926A94">
        <w:rPr>
          <w:rFonts w:asciiTheme="minorHAnsi" w:hAnsiTheme="minorHAnsi" w:cstheme="minorHAnsi"/>
          <w:b/>
          <w:bCs/>
          <w:color w:val="000000" w:themeColor="text1"/>
          <w:sz w:val="20"/>
          <w:szCs w:val="20"/>
        </w:rPr>
        <w:t xml:space="preserve">Is there any activity that needs to reduce or alter scope, due to COVID-19? </w:t>
      </w:r>
    </w:p>
    <w:p w14:paraId="598995D4"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Because of COVID-19, face to face coordination, thematic meetings and consultations with the line ministries, inter-ministerial task force, Federal Member States and civil society organizations will be halted for the time being. </w:t>
      </w:r>
    </w:p>
    <w:p w14:paraId="0E45CC99"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Measures will, however, be put in place to continue meetings and consultation through remote working practices and use of technology such as zoom meetings, skype calls and WhatsApp’s. This requires additional resources to be allocated, such as internet costs, which will be considered in the revised work plan and budget.</w:t>
      </w:r>
    </w:p>
    <w:p w14:paraId="26C6B03F" w14:textId="77777777" w:rsidR="006F7903" w:rsidRPr="00926A94" w:rsidRDefault="006F7903" w:rsidP="006F7903">
      <w:pPr>
        <w:numPr>
          <w:ilvl w:val="0"/>
          <w:numId w:val="27"/>
        </w:numPr>
        <w:spacing w:after="240" w:line="240" w:lineRule="auto"/>
        <w:rPr>
          <w:rFonts w:asciiTheme="minorHAnsi" w:hAnsiTheme="minorHAnsi" w:cstheme="minorHAnsi"/>
          <w:b/>
          <w:bCs/>
          <w:color w:val="000000" w:themeColor="text1"/>
          <w:sz w:val="20"/>
          <w:szCs w:val="20"/>
        </w:rPr>
      </w:pPr>
      <w:r w:rsidRPr="00926A94">
        <w:rPr>
          <w:rFonts w:asciiTheme="minorHAnsi" w:hAnsiTheme="minorHAnsi" w:cstheme="minorHAnsi"/>
          <w:b/>
          <w:bCs/>
          <w:color w:val="000000" w:themeColor="text1"/>
          <w:sz w:val="20"/>
          <w:szCs w:val="20"/>
        </w:rPr>
        <w:t>Is there any activity that we are unable to continue, which needs to be paused or stopped?</w:t>
      </w:r>
    </w:p>
    <w:p w14:paraId="02092687" w14:textId="54E9ACE5"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The below activities/interventions shall be reduced such as capacity building training and workshops. There shall be no face to face meetings for Ministry staff, inter-ministerial and other line ministries on human rights; travel for FMS for consultation workshops, international engagement related travels and study tours; training and capacity building activities for Civil Society Organizations/networks. Some capacity-building activities may proceed virtually, pending the development of a training plan and the accessibility and stability of internet connection of relevant Ministry staff.</w:t>
      </w:r>
    </w:p>
    <w:p w14:paraId="319B5559" w14:textId="10E02571" w:rsidR="006F7903" w:rsidRPr="00926A94" w:rsidRDefault="006F7903" w:rsidP="006F7903">
      <w:pPr>
        <w:numPr>
          <w:ilvl w:val="0"/>
          <w:numId w:val="27"/>
        </w:numPr>
        <w:spacing w:after="240" w:line="240" w:lineRule="auto"/>
        <w:rPr>
          <w:rFonts w:asciiTheme="minorHAnsi" w:hAnsiTheme="minorHAnsi" w:cstheme="minorHAnsi"/>
          <w:b/>
          <w:color w:val="000000" w:themeColor="text1"/>
          <w:sz w:val="20"/>
          <w:szCs w:val="20"/>
          <w:lang w:val="en-GB"/>
        </w:rPr>
      </w:pPr>
      <w:r w:rsidRPr="00926A94">
        <w:rPr>
          <w:rFonts w:asciiTheme="minorHAnsi" w:hAnsiTheme="minorHAnsi" w:cstheme="minorHAnsi"/>
          <w:b/>
          <w:bCs/>
          <w:color w:val="000000" w:themeColor="text1"/>
          <w:sz w:val="20"/>
          <w:szCs w:val="20"/>
        </w:rPr>
        <w:t xml:space="preserve">Summary </w:t>
      </w:r>
    </w:p>
    <w:tbl>
      <w:tblPr>
        <w:tblStyle w:val="TableGrid"/>
        <w:tblW w:w="9214" w:type="dxa"/>
        <w:tblInd w:w="562" w:type="dxa"/>
        <w:tblLook w:val="04A0" w:firstRow="1" w:lastRow="0" w:firstColumn="1" w:lastColumn="0" w:noHBand="0" w:noVBand="1"/>
      </w:tblPr>
      <w:tblGrid>
        <w:gridCol w:w="3119"/>
        <w:gridCol w:w="6095"/>
      </w:tblGrid>
      <w:tr w:rsidR="004269BB" w:rsidRPr="00926A94" w14:paraId="29134EE4" w14:textId="77777777" w:rsidTr="006F7903">
        <w:tc>
          <w:tcPr>
            <w:tcW w:w="3119" w:type="dxa"/>
            <w:tcBorders>
              <w:top w:val="single" w:sz="4" w:space="0" w:color="auto"/>
              <w:left w:val="single" w:sz="4" w:space="0" w:color="auto"/>
              <w:bottom w:val="single" w:sz="4" w:space="0" w:color="auto"/>
              <w:right w:val="single" w:sz="4" w:space="0" w:color="auto"/>
            </w:tcBorders>
            <w:hideMark/>
          </w:tcPr>
          <w:p w14:paraId="2F261239" w14:textId="77777777" w:rsidR="006F7903" w:rsidRPr="00926A94" w:rsidRDefault="006F7903">
            <w:pPr>
              <w:spacing w:after="240"/>
              <w:rPr>
                <w:rFonts w:asciiTheme="minorHAnsi" w:hAnsiTheme="minorHAnsi" w:cstheme="minorHAnsi"/>
                <w:b/>
                <w:color w:val="000000" w:themeColor="text1"/>
                <w:sz w:val="20"/>
                <w:szCs w:val="20"/>
                <w:lang w:val="en-GB"/>
              </w:rPr>
            </w:pPr>
            <w:r w:rsidRPr="00926A94">
              <w:rPr>
                <w:rFonts w:asciiTheme="minorHAnsi" w:hAnsiTheme="minorHAnsi" w:cstheme="minorHAnsi"/>
                <w:b/>
                <w:color w:val="000000" w:themeColor="text1"/>
                <w:sz w:val="20"/>
                <w:szCs w:val="20"/>
                <w:lang w:val="en-GB"/>
              </w:rPr>
              <w:t xml:space="preserve">Activities </w:t>
            </w:r>
          </w:p>
        </w:tc>
        <w:tc>
          <w:tcPr>
            <w:tcW w:w="6095" w:type="dxa"/>
            <w:tcBorders>
              <w:top w:val="single" w:sz="4" w:space="0" w:color="auto"/>
              <w:left w:val="single" w:sz="4" w:space="0" w:color="auto"/>
              <w:bottom w:val="single" w:sz="4" w:space="0" w:color="auto"/>
              <w:right w:val="single" w:sz="4" w:space="0" w:color="auto"/>
            </w:tcBorders>
            <w:hideMark/>
          </w:tcPr>
          <w:p w14:paraId="6295D4D8" w14:textId="77777777" w:rsidR="006F7903" w:rsidRPr="00926A94" w:rsidRDefault="006F7903">
            <w:pPr>
              <w:spacing w:after="240"/>
              <w:rPr>
                <w:rFonts w:asciiTheme="minorHAnsi" w:hAnsiTheme="minorHAnsi" w:cstheme="minorHAnsi"/>
                <w:b/>
                <w:color w:val="000000" w:themeColor="text1"/>
                <w:sz w:val="20"/>
                <w:szCs w:val="20"/>
                <w:lang w:val="en-GB"/>
              </w:rPr>
            </w:pPr>
            <w:r w:rsidRPr="00926A94">
              <w:rPr>
                <w:rFonts w:asciiTheme="minorHAnsi" w:hAnsiTheme="minorHAnsi" w:cstheme="minorHAnsi"/>
                <w:b/>
                <w:color w:val="000000" w:themeColor="text1"/>
                <w:sz w:val="20"/>
                <w:szCs w:val="20"/>
                <w:lang w:val="en-GB"/>
              </w:rPr>
              <w:t>Status</w:t>
            </w:r>
          </w:p>
        </w:tc>
      </w:tr>
      <w:tr w:rsidR="004269BB" w:rsidRPr="00926A94" w14:paraId="6B7CF7B4" w14:textId="77777777" w:rsidTr="006F7903">
        <w:trPr>
          <w:trHeight w:val="2459"/>
        </w:trPr>
        <w:tc>
          <w:tcPr>
            <w:tcW w:w="3119" w:type="dxa"/>
            <w:tcBorders>
              <w:top w:val="single" w:sz="4" w:space="0" w:color="auto"/>
              <w:left w:val="single" w:sz="4" w:space="0" w:color="auto"/>
              <w:bottom w:val="single" w:sz="4" w:space="0" w:color="auto"/>
              <w:right w:val="single" w:sz="4" w:space="0" w:color="auto"/>
            </w:tcBorders>
            <w:hideMark/>
          </w:tcPr>
          <w:p w14:paraId="64C6544C"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Technical advisors and interns</w:t>
            </w:r>
          </w:p>
        </w:tc>
        <w:tc>
          <w:tcPr>
            <w:tcW w:w="6095" w:type="dxa"/>
            <w:tcBorders>
              <w:top w:val="single" w:sz="4" w:space="0" w:color="auto"/>
              <w:left w:val="single" w:sz="4" w:space="0" w:color="auto"/>
              <w:bottom w:val="single" w:sz="4" w:space="0" w:color="auto"/>
              <w:right w:val="single" w:sz="4" w:space="0" w:color="auto"/>
            </w:tcBorders>
            <w:hideMark/>
          </w:tcPr>
          <w:p w14:paraId="279CCECA"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Technical advisors will continue developing concept notes, desk review, conduct data collection for the Universal Periodic Review (UPR), compiling reports and organizing online meetings and capacity building activities.</w:t>
            </w:r>
          </w:p>
          <w:p w14:paraId="45B5D36E"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Advisors will be required to submit their upcoming planned activities. Some of these activities constitute preparatory work for the substantive activities that can be implemented when the situation improves.</w:t>
            </w:r>
          </w:p>
        </w:tc>
      </w:tr>
      <w:tr w:rsidR="004269BB" w:rsidRPr="00926A94" w14:paraId="2DD5C58F" w14:textId="77777777" w:rsidTr="006F7903">
        <w:tc>
          <w:tcPr>
            <w:tcW w:w="3119" w:type="dxa"/>
            <w:tcBorders>
              <w:top w:val="single" w:sz="4" w:space="0" w:color="auto"/>
              <w:left w:val="single" w:sz="4" w:space="0" w:color="auto"/>
              <w:bottom w:val="single" w:sz="4" w:space="0" w:color="auto"/>
              <w:right w:val="single" w:sz="4" w:space="0" w:color="auto"/>
            </w:tcBorders>
            <w:hideMark/>
          </w:tcPr>
          <w:p w14:paraId="34379EF1"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Protection of Civilian Policy (POC)</w:t>
            </w:r>
          </w:p>
        </w:tc>
        <w:tc>
          <w:tcPr>
            <w:tcW w:w="6095" w:type="dxa"/>
            <w:tcBorders>
              <w:top w:val="single" w:sz="4" w:space="0" w:color="auto"/>
              <w:left w:val="single" w:sz="4" w:space="0" w:color="auto"/>
              <w:bottom w:val="single" w:sz="4" w:space="0" w:color="auto"/>
              <w:right w:val="single" w:sz="4" w:space="0" w:color="auto"/>
            </w:tcBorders>
            <w:hideMark/>
          </w:tcPr>
          <w:p w14:paraId="54D9426A"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Consultations for federal member states of the Protection of Civilian Policy is postponed now. Some remote interviews will be piloted and explored as the drafting process and online consultations and awareness is conducted.</w:t>
            </w:r>
          </w:p>
        </w:tc>
      </w:tr>
      <w:tr w:rsidR="004269BB" w:rsidRPr="00926A94" w14:paraId="46ADEC80" w14:textId="77777777" w:rsidTr="006F7903">
        <w:tc>
          <w:tcPr>
            <w:tcW w:w="3119" w:type="dxa"/>
            <w:tcBorders>
              <w:top w:val="single" w:sz="4" w:space="0" w:color="auto"/>
              <w:left w:val="single" w:sz="4" w:space="0" w:color="auto"/>
              <w:bottom w:val="single" w:sz="4" w:space="0" w:color="auto"/>
              <w:right w:val="single" w:sz="4" w:space="0" w:color="auto"/>
            </w:tcBorders>
            <w:hideMark/>
          </w:tcPr>
          <w:p w14:paraId="7D08CBBF"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Universal Periodic Review (UPR) process</w:t>
            </w:r>
          </w:p>
        </w:tc>
        <w:tc>
          <w:tcPr>
            <w:tcW w:w="6095" w:type="dxa"/>
            <w:tcBorders>
              <w:top w:val="single" w:sz="4" w:space="0" w:color="auto"/>
              <w:left w:val="single" w:sz="4" w:space="0" w:color="auto"/>
              <w:bottom w:val="single" w:sz="4" w:space="0" w:color="auto"/>
              <w:right w:val="single" w:sz="4" w:space="0" w:color="auto"/>
            </w:tcBorders>
            <w:hideMark/>
          </w:tcPr>
          <w:p w14:paraId="557D658E"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Online data collection and coordination with relevant stakeholders will be done remotely. Drafting may also start if the information gathered is sufficient in preparation for inclusive participation in the development of the national report.</w:t>
            </w:r>
          </w:p>
        </w:tc>
      </w:tr>
      <w:tr w:rsidR="004269BB" w:rsidRPr="00926A94" w14:paraId="0B8B864C" w14:textId="77777777" w:rsidTr="006F7903">
        <w:tc>
          <w:tcPr>
            <w:tcW w:w="3119" w:type="dxa"/>
            <w:tcBorders>
              <w:top w:val="single" w:sz="4" w:space="0" w:color="auto"/>
              <w:left w:val="single" w:sz="4" w:space="0" w:color="auto"/>
              <w:bottom w:val="single" w:sz="4" w:space="0" w:color="auto"/>
              <w:right w:val="single" w:sz="4" w:space="0" w:color="auto"/>
            </w:tcBorders>
            <w:hideMark/>
          </w:tcPr>
          <w:p w14:paraId="1956C444"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National disability bill</w:t>
            </w:r>
          </w:p>
        </w:tc>
        <w:tc>
          <w:tcPr>
            <w:tcW w:w="6095" w:type="dxa"/>
            <w:tcBorders>
              <w:top w:val="single" w:sz="4" w:space="0" w:color="auto"/>
              <w:left w:val="single" w:sz="4" w:space="0" w:color="auto"/>
              <w:bottom w:val="single" w:sz="4" w:space="0" w:color="auto"/>
              <w:right w:val="single" w:sz="4" w:space="0" w:color="auto"/>
            </w:tcBorders>
            <w:hideMark/>
          </w:tcPr>
          <w:p w14:paraId="30B42F68"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 xml:space="preserve">The two lawyers hired under the Joint Programme will continue to work on drafting and finalizing the Disability Bill through online search information and work from home </w:t>
            </w:r>
          </w:p>
        </w:tc>
      </w:tr>
      <w:tr w:rsidR="004269BB" w:rsidRPr="00926A94" w14:paraId="4C9B5AA5" w14:textId="77777777" w:rsidTr="006F7903">
        <w:tc>
          <w:tcPr>
            <w:tcW w:w="3119" w:type="dxa"/>
            <w:tcBorders>
              <w:top w:val="single" w:sz="4" w:space="0" w:color="auto"/>
              <w:left w:val="single" w:sz="4" w:space="0" w:color="auto"/>
              <w:bottom w:val="single" w:sz="4" w:space="0" w:color="auto"/>
              <w:right w:val="single" w:sz="4" w:space="0" w:color="auto"/>
            </w:tcBorders>
            <w:hideMark/>
          </w:tcPr>
          <w:p w14:paraId="02ABB91A"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 xml:space="preserve">Awareness and outreach </w:t>
            </w:r>
          </w:p>
        </w:tc>
        <w:tc>
          <w:tcPr>
            <w:tcW w:w="6095" w:type="dxa"/>
            <w:tcBorders>
              <w:top w:val="single" w:sz="4" w:space="0" w:color="auto"/>
              <w:left w:val="single" w:sz="4" w:space="0" w:color="auto"/>
              <w:bottom w:val="single" w:sz="4" w:space="0" w:color="auto"/>
              <w:right w:val="single" w:sz="4" w:space="0" w:color="auto"/>
            </w:tcBorders>
            <w:hideMark/>
          </w:tcPr>
          <w:p w14:paraId="10E8C35C"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 xml:space="preserve">Awareness messages and videos clips will be developed and will include awareness and advocacy on human rights implications of COVID-19 prevention and response including right to health and attention to marginalised groups and those in vulnerable positions, such as detainees, IDPs, persons with disabilities. </w:t>
            </w:r>
          </w:p>
        </w:tc>
      </w:tr>
      <w:tr w:rsidR="004269BB" w:rsidRPr="00926A94" w14:paraId="0498BDEE" w14:textId="77777777" w:rsidTr="006F7903">
        <w:tc>
          <w:tcPr>
            <w:tcW w:w="3119" w:type="dxa"/>
            <w:tcBorders>
              <w:top w:val="single" w:sz="4" w:space="0" w:color="auto"/>
              <w:left w:val="single" w:sz="4" w:space="0" w:color="auto"/>
              <w:bottom w:val="single" w:sz="4" w:space="0" w:color="auto"/>
              <w:right w:val="single" w:sz="4" w:space="0" w:color="auto"/>
            </w:tcBorders>
            <w:hideMark/>
          </w:tcPr>
          <w:p w14:paraId="7EF13B96"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Federal Constitution, penal Code and Sexual Offences bill address women’s and girl’s rights and men and boys</w:t>
            </w:r>
          </w:p>
        </w:tc>
        <w:tc>
          <w:tcPr>
            <w:tcW w:w="6095" w:type="dxa"/>
            <w:tcBorders>
              <w:top w:val="single" w:sz="4" w:space="0" w:color="auto"/>
              <w:left w:val="single" w:sz="4" w:space="0" w:color="auto"/>
              <w:bottom w:val="single" w:sz="4" w:space="0" w:color="auto"/>
              <w:right w:val="single" w:sz="4" w:space="0" w:color="auto"/>
            </w:tcBorders>
            <w:hideMark/>
          </w:tcPr>
          <w:p w14:paraId="0787ECEC"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Expert roundtables to discuss content of relevant legislation via Zoom</w:t>
            </w:r>
          </w:p>
        </w:tc>
      </w:tr>
      <w:tr w:rsidR="004269BB" w:rsidRPr="00926A94" w14:paraId="582D845D" w14:textId="77777777" w:rsidTr="006F7903">
        <w:trPr>
          <w:trHeight w:val="1975"/>
        </w:trPr>
        <w:tc>
          <w:tcPr>
            <w:tcW w:w="3119" w:type="dxa"/>
            <w:tcBorders>
              <w:top w:val="single" w:sz="4" w:space="0" w:color="auto"/>
              <w:left w:val="single" w:sz="4" w:space="0" w:color="auto"/>
              <w:bottom w:val="single" w:sz="4" w:space="0" w:color="auto"/>
              <w:right w:val="single" w:sz="4" w:space="0" w:color="auto"/>
            </w:tcBorders>
            <w:hideMark/>
          </w:tcPr>
          <w:p w14:paraId="72BAFCAB"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Strengthen networks of civil society organisations working on human rights issues - FGS and FMS and strengthen their engagement with human rights commitments including the UPR process</w:t>
            </w:r>
          </w:p>
        </w:tc>
        <w:tc>
          <w:tcPr>
            <w:tcW w:w="6095" w:type="dxa"/>
            <w:tcBorders>
              <w:top w:val="single" w:sz="4" w:space="0" w:color="auto"/>
              <w:left w:val="single" w:sz="4" w:space="0" w:color="auto"/>
              <w:bottom w:val="single" w:sz="4" w:space="0" w:color="auto"/>
              <w:right w:val="single" w:sz="4" w:space="0" w:color="auto"/>
            </w:tcBorders>
            <w:hideMark/>
          </w:tcPr>
          <w:p w14:paraId="0A7C2895"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Training materials shall be developed for CSO training on monitoring human rights issues. Further small group meetings on monitoring and reporting on human rights issues and on UPR process and coordination meetings at FMS level shall be conducted using Zoom (provided there is stable internet connectivity for participants).</w:t>
            </w:r>
          </w:p>
        </w:tc>
      </w:tr>
      <w:tr w:rsidR="004269BB" w:rsidRPr="00926A94" w14:paraId="7F6E8788" w14:textId="77777777" w:rsidTr="006F7903">
        <w:tc>
          <w:tcPr>
            <w:tcW w:w="3119" w:type="dxa"/>
            <w:tcBorders>
              <w:top w:val="single" w:sz="4" w:space="0" w:color="auto"/>
              <w:left w:val="single" w:sz="4" w:space="0" w:color="auto"/>
              <w:bottom w:val="single" w:sz="4" w:space="0" w:color="auto"/>
              <w:right w:val="single" w:sz="4" w:space="0" w:color="auto"/>
            </w:tcBorders>
          </w:tcPr>
          <w:p w14:paraId="653BD261" w14:textId="77777777" w:rsidR="006F7903" w:rsidRPr="00926A94" w:rsidRDefault="006F7903">
            <w:pPr>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 xml:space="preserve">Support the Puntland Human Rights Defender to draft/develop a State of Human Rights report, one thematic report, </w:t>
            </w:r>
          </w:p>
          <w:p w14:paraId="4302B0F9" w14:textId="77777777" w:rsidR="006F7903" w:rsidRPr="00926A94" w:rsidRDefault="006F7903">
            <w:pPr>
              <w:spacing w:after="240"/>
              <w:rPr>
                <w:rFonts w:asciiTheme="minorHAnsi" w:hAnsiTheme="minorHAnsi" w:cstheme="minorHAnsi"/>
                <w:color w:val="000000" w:themeColor="text1"/>
                <w:sz w:val="20"/>
                <w:szCs w:val="20"/>
                <w:lang w:val="en-GB"/>
              </w:rPr>
            </w:pPr>
          </w:p>
        </w:tc>
        <w:tc>
          <w:tcPr>
            <w:tcW w:w="6095" w:type="dxa"/>
            <w:tcBorders>
              <w:top w:val="single" w:sz="4" w:space="0" w:color="auto"/>
              <w:left w:val="single" w:sz="4" w:space="0" w:color="auto"/>
              <w:bottom w:val="single" w:sz="4" w:space="0" w:color="auto"/>
              <w:right w:val="single" w:sz="4" w:space="0" w:color="auto"/>
            </w:tcBorders>
            <w:hideMark/>
          </w:tcPr>
          <w:p w14:paraId="594C2336"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Conduct desk review and collect data and develop state human right reports.</w:t>
            </w:r>
          </w:p>
          <w:p w14:paraId="58EFB7E4"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Awareness raising on independent HRs institutions and advocacy on human rights implications of COVID-19 prevention and response including right to health.</w:t>
            </w:r>
          </w:p>
        </w:tc>
      </w:tr>
      <w:tr w:rsidR="006F7903" w:rsidRPr="00926A94" w14:paraId="180715F1" w14:textId="77777777" w:rsidTr="006F7903">
        <w:tc>
          <w:tcPr>
            <w:tcW w:w="3119" w:type="dxa"/>
            <w:tcBorders>
              <w:top w:val="single" w:sz="4" w:space="0" w:color="auto"/>
              <w:left w:val="single" w:sz="4" w:space="0" w:color="auto"/>
              <w:bottom w:val="single" w:sz="4" w:space="0" w:color="auto"/>
              <w:right w:val="single" w:sz="4" w:space="0" w:color="auto"/>
            </w:tcBorders>
          </w:tcPr>
          <w:p w14:paraId="4E526737" w14:textId="77777777" w:rsidR="006F7903" w:rsidRPr="00926A94" w:rsidRDefault="006F7903">
            <w:pPr>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NAP/SVC workshops/ meetings linked to federal NAP/SVC meetings</w:t>
            </w:r>
          </w:p>
          <w:p w14:paraId="4A4E77BB" w14:textId="77777777" w:rsidR="006F7903" w:rsidRPr="00926A94" w:rsidRDefault="006F7903">
            <w:pPr>
              <w:rPr>
                <w:rFonts w:asciiTheme="minorHAnsi" w:hAnsiTheme="minorHAnsi" w:cstheme="minorHAnsi"/>
                <w:color w:val="000000" w:themeColor="text1"/>
                <w:sz w:val="20"/>
                <w:szCs w:val="20"/>
                <w:lang w:val="en-GB"/>
              </w:rPr>
            </w:pPr>
          </w:p>
        </w:tc>
        <w:tc>
          <w:tcPr>
            <w:tcW w:w="6095" w:type="dxa"/>
            <w:tcBorders>
              <w:top w:val="single" w:sz="4" w:space="0" w:color="auto"/>
              <w:left w:val="single" w:sz="4" w:space="0" w:color="auto"/>
              <w:bottom w:val="single" w:sz="4" w:space="0" w:color="auto"/>
              <w:right w:val="single" w:sz="4" w:space="0" w:color="auto"/>
            </w:tcBorders>
            <w:hideMark/>
          </w:tcPr>
          <w:p w14:paraId="3F54171A" w14:textId="77777777" w:rsidR="006F7903" w:rsidRPr="00926A94" w:rsidRDefault="006F7903">
            <w:pPr>
              <w:spacing w:after="240"/>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lang w:val="en-GB"/>
              </w:rPr>
              <w:t>Meetings on NAP/SVC to be conducted via Zoom</w:t>
            </w:r>
          </w:p>
        </w:tc>
      </w:tr>
    </w:tbl>
    <w:p w14:paraId="0D44E075" w14:textId="239AA888" w:rsidR="006F7903" w:rsidRPr="00926A94" w:rsidRDefault="006F7903">
      <w:pPr>
        <w:spacing w:after="0" w:line="240" w:lineRule="auto"/>
        <w:rPr>
          <w:rFonts w:asciiTheme="minorHAnsi" w:hAnsiTheme="minorHAnsi" w:cstheme="minorHAnsi"/>
          <w:b/>
          <w:bCs/>
          <w:color w:val="000000" w:themeColor="text1"/>
          <w:sz w:val="20"/>
          <w:szCs w:val="20"/>
        </w:rPr>
      </w:pPr>
    </w:p>
    <w:p w14:paraId="7F531787" w14:textId="3417B9EF" w:rsidR="006F7903" w:rsidRPr="00926A94" w:rsidRDefault="006F7903" w:rsidP="006F7903">
      <w:pPr>
        <w:numPr>
          <w:ilvl w:val="0"/>
          <w:numId w:val="27"/>
        </w:numPr>
        <w:spacing w:after="240" w:line="240" w:lineRule="auto"/>
        <w:rPr>
          <w:rFonts w:asciiTheme="minorHAnsi" w:hAnsiTheme="minorHAnsi" w:cstheme="minorHAnsi"/>
          <w:b/>
          <w:bCs/>
          <w:color w:val="000000" w:themeColor="text1"/>
          <w:sz w:val="20"/>
          <w:szCs w:val="20"/>
        </w:rPr>
      </w:pPr>
      <w:r w:rsidRPr="00926A94">
        <w:rPr>
          <w:rFonts w:asciiTheme="minorHAnsi" w:hAnsiTheme="minorHAnsi" w:cstheme="minorHAnsi"/>
          <w:b/>
          <w:bCs/>
          <w:color w:val="000000" w:themeColor="text1"/>
          <w:sz w:val="20"/>
          <w:szCs w:val="20"/>
        </w:rPr>
        <w:t xml:space="preserve">What plans do you have to drawdown key staff from Kenya? What is the planned scale of the drawdown and when is this likely to come into effect, if it has not already done so? </w:t>
      </w:r>
    </w:p>
    <w:p w14:paraId="31BA9B44"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None of the JPHR staff are based in Kenya, there is also no international staff member paid under the Joint Programme on Human Rights. UNDP and UNSOM internationals provide the support, some working from their respective homes while 2 members from UNSOM HRPG are in Mogadishu, working in the office normally. The Ministry staff are all grounded, supported by the leadership including the Director-General and the Minister.</w:t>
      </w:r>
    </w:p>
    <w:p w14:paraId="5EE3580B" w14:textId="77777777" w:rsidR="006F7903" w:rsidRPr="00926A94" w:rsidRDefault="006F7903" w:rsidP="006F7903">
      <w:pPr>
        <w:numPr>
          <w:ilvl w:val="0"/>
          <w:numId w:val="27"/>
        </w:numPr>
        <w:spacing w:after="240" w:line="240" w:lineRule="auto"/>
        <w:jc w:val="both"/>
        <w:rPr>
          <w:rFonts w:asciiTheme="minorHAnsi" w:hAnsiTheme="minorHAnsi" w:cstheme="minorHAnsi"/>
          <w:b/>
          <w:bCs/>
          <w:color w:val="000000" w:themeColor="text1"/>
          <w:sz w:val="20"/>
          <w:szCs w:val="20"/>
        </w:rPr>
      </w:pPr>
      <w:r w:rsidRPr="00926A94">
        <w:rPr>
          <w:rFonts w:asciiTheme="minorHAnsi" w:hAnsiTheme="minorHAnsi" w:cstheme="minorHAnsi"/>
          <w:b/>
          <w:bCs/>
          <w:color w:val="000000" w:themeColor="text1"/>
          <w:sz w:val="20"/>
          <w:szCs w:val="20"/>
        </w:rPr>
        <w:t xml:space="preserve">What implications will this have on your ability to operate and deliver? Have you already suspended any activities related to the JPHR contribution? </w:t>
      </w:r>
    </w:p>
    <w:p w14:paraId="52B57DC1"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It is possible to deliver at distance, although most activities related to consultations of the Civilian Protection Policy or all those requiring workshops or conferences will be postponed. The UN team along with the coordinator of the JPHR from the Ministry started on Skype and WhatsApp meetings, other means to engage more will be explored and used as the situation evolves. </w:t>
      </w:r>
    </w:p>
    <w:p w14:paraId="17A63433" w14:textId="77777777" w:rsidR="006F7903" w:rsidRPr="00926A94" w:rsidRDefault="006F7903" w:rsidP="006F7903">
      <w:pPr>
        <w:numPr>
          <w:ilvl w:val="0"/>
          <w:numId w:val="27"/>
        </w:numPr>
        <w:spacing w:after="240" w:line="240" w:lineRule="auto"/>
        <w:jc w:val="both"/>
        <w:rPr>
          <w:rFonts w:asciiTheme="minorHAnsi" w:hAnsiTheme="minorHAnsi" w:cstheme="minorHAnsi"/>
          <w:b/>
          <w:bCs/>
          <w:color w:val="000000" w:themeColor="text1"/>
          <w:sz w:val="20"/>
          <w:szCs w:val="20"/>
        </w:rPr>
      </w:pPr>
      <w:r w:rsidRPr="00926A94">
        <w:rPr>
          <w:rFonts w:asciiTheme="minorHAnsi" w:hAnsiTheme="minorHAnsi" w:cstheme="minorHAnsi"/>
          <w:b/>
          <w:bCs/>
          <w:color w:val="000000" w:themeColor="text1"/>
          <w:sz w:val="20"/>
          <w:szCs w:val="20"/>
        </w:rPr>
        <w:t xml:space="preserve">Is there anything your programme can do (if relevant) to provide an effective response (e.g. using outreach, communications and awareness messages to discuss prevention or the possible impact this may have on conflict and security dynamics)? </w:t>
      </w:r>
    </w:p>
    <w:p w14:paraId="5E2D4F42"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The JPHR is planning to use the funds available for awareness campaign (particularly radio) to disseminate information about the pandemic and its implications on human rights or any human rights concerns such as the violations on the right to health, stigma, and discrimination since the funds of the AWP are a limited and additional resources from UNDP TRAC and OHCHR shall be explored to undertake wider awareness campaigns. </w:t>
      </w:r>
    </w:p>
    <w:p w14:paraId="0B4682CD"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To complement this awareness campaign and inform the planning and implementation of future programming and activities, the team will also identify and develop analysis on the human rights implications of COVID-19 on human rights and salient issues, and the heightened effects in the Somalia context, and disproportionate impacts on particular groups. This will include issues such as: </w:t>
      </w:r>
    </w:p>
    <w:p w14:paraId="2B14B490" w14:textId="77777777" w:rsidR="006F7903" w:rsidRPr="00926A94" w:rsidRDefault="006F7903" w:rsidP="006F790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The State’s obligation to take steps for the prevention, treatment, and control of epidemic diseases in relation to the right to health;  </w:t>
      </w:r>
    </w:p>
    <w:p w14:paraId="545FB3BB" w14:textId="77777777" w:rsidR="006F7903" w:rsidRPr="00926A94" w:rsidRDefault="006F7903" w:rsidP="006F790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Right to an adequate standard of living, with reference to water and sanitation;</w:t>
      </w:r>
    </w:p>
    <w:p w14:paraId="767EE858" w14:textId="77777777" w:rsidR="006F7903" w:rsidRPr="00926A94" w:rsidRDefault="006F7903" w:rsidP="006F790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Challenges for implementing the precautionary measures to prevent the spread of the pandemic (social distancing, regular hand washing), given issues such as irregular shelter, crowded housing, and the lack of access to running water and sanitation; Right to freedom of movement</w:t>
      </w:r>
    </w:p>
    <w:p w14:paraId="7DA468E2" w14:textId="77777777" w:rsidR="006F7903" w:rsidRPr="00926A94" w:rsidRDefault="006F7903" w:rsidP="006F790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Gender-based violence and the heightened risk given restricted movement and lockdown conditions</w:t>
      </w:r>
    </w:p>
    <w:p w14:paraId="27589C1E" w14:textId="77777777" w:rsidR="006F7903" w:rsidRPr="00926A94" w:rsidRDefault="006F7903" w:rsidP="006F790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Access to information and education</w:t>
      </w:r>
    </w:p>
    <w:p w14:paraId="0D69E1AD" w14:textId="77777777" w:rsidR="006F7903" w:rsidRPr="00926A94" w:rsidRDefault="006F7903" w:rsidP="006F790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Detention conditions and safeguards including the rights of detainees.</w:t>
      </w:r>
    </w:p>
    <w:p w14:paraId="320354DC" w14:textId="77777777" w:rsidR="006F7903" w:rsidRPr="00926A94" w:rsidRDefault="006F7903" w:rsidP="006F790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rPr>
          <w:rFonts w:asciiTheme="minorHAnsi" w:hAnsiTheme="minorHAnsi" w:cstheme="minorHAnsi"/>
          <w:b/>
          <w:color w:val="000000" w:themeColor="text1"/>
          <w:sz w:val="20"/>
          <w:szCs w:val="20"/>
          <w:lang w:val="en-GB"/>
        </w:rPr>
      </w:pPr>
      <w:r w:rsidRPr="00926A94">
        <w:rPr>
          <w:rFonts w:asciiTheme="minorHAnsi" w:hAnsiTheme="minorHAnsi" w:cstheme="minorHAnsi"/>
          <w:color w:val="000000" w:themeColor="text1"/>
          <w:sz w:val="20"/>
          <w:szCs w:val="20"/>
        </w:rPr>
        <w:t>The role of international assistance and cooperation, in the context of the global response to COVID-19 and continuity of broader efforts relating to the protection and promotion of human rights in Somalia</w:t>
      </w:r>
    </w:p>
    <w:p w14:paraId="44DB3970" w14:textId="77777777" w:rsidR="006F7903" w:rsidRPr="00926A94" w:rsidRDefault="006F7903" w:rsidP="006F7903">
      <w:pPr>
        <w:numPr>
          <w:ilvl w:val="0"/>
          <w:numId w:val="27"/>
        </w:numPr>
        <w:spacing w:after="240" w:line="240" w:lineRule="auto"/>
        <w:rPr>
          <w:rFonts w:asciiTheme="minorHAnsi" w:hAnsiTheme="minorHAnsi" w:cstheme="minorHAnsi"/>
          <w:b/>
          <w:bCs/>
          <w:color w:val="000000" w:themeColor="text1"/>
          <w:sz w:val="20"/>
          <w:szCs w:val="20"/>
        </w:rPr>
      </w:pPr>
      <w:r w:rsidRPr="00926A94">
        <w:rPr>
          <w:rFonts w:asciiTheme="minorHAnsi" w:hAnsiTheme="minorHAnsi" w:cstheme="minorHAnsi"/>
          <w:b/>
          <w:bCs/>
          <w:color w:val="000000" w:themeColor="text1"/>
          <w:sz w:val="20"/>
          <w:szCs w:val="20"/>
        </w:rPr>
        <w:t>What are the financial implications e.g., on payments, budgets, forecast? (see further detail on this question below)</w:t>
      </w:r>
    </w:p>
    <w:p w14:paraId="29375C66"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The Annual Workplan on the JPHR has not been approved yet. The first instalments of the grant were released to the CSOs however due to the COVID-19 and the lockdown instructed by the Federal Government trainings and workshops will not be conducted. Adjustments have been made within the allocated funds to meet modifications on modalities of delivery and implementation such as internet and communication costs.</w:t>
      </w:r>
    </w:p>
    <w:p w14:paraId="2F48C66B" w14:textId="77777777" w:rsidR="006F7903" w:rsidRPr="00926A94" w:rsidRDefault="006F7903" w:rsidP="006F7903">
      <w:pPr>
        <w:numPr>
          <w:ilvl w:val="0"/>
          <w:numId w:val="27"/>
        </w:numPr>
        <w:spacing w:after="240" w:line="240" w:lineRule="auto"/>
        <w:rPr>
          <w:rFonts w:asciiTheme="minorHAnsi" w:hAnsiTheme="minorHAnsi" w:cstheme="minorHAnsi"/>
          <w:b/>
          <w:bCs/>
          <w:color w:val="000000" w:themeColor="text1"/>
          <w:sz w:val="20"/>
          <w:szCs w:val="20"/>
        </w:rPr>
      </w:pPr>
      <w:r w:rsidRPr="00926A94">
        <w:rPr>
          <w:rFonts w:asciiTheme="minorHAnsi" w:hAnsiTheme="minorHAnsi" w:cstheme="minorHAnsi"/>
          <w:b/>
          <w:bCs/>
          <w:color w:val="000000" w:themeColor="text1"/>
          <w:sz w:val="20"/>
          <w:szCs w:val="20"/>
        </w:rPr>
        <w:t>What are the implications on results and monitoring?</w:t>
      </w:r>
    </w:p>
    <w:p w14:paraId="15F0C3FA"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Activities will be delayed, spot checks and monitoring activities including third party monitoring will not be done. However, means to verify the activities will be devised to enable the review of reports, collection of relevant evidences and ensure that implementation is not severely affected. The team will also focus on building internal capacity for monitoring, including developing a systematic monitoring system to measure and track progress of the JPHR, that will improve the richness and nuance of the programme’s reporting when activities resume.</w:t>
      </w:r>
    </w:p>
    <w:p w14:paraId="509AFDC6" w14:textId="77777777" w:rsidR="006F7903" w:rsidRPr="00926A94" w:rsidRDefault="006F7903" w:rsidP="006F7903">
      <w:pPr>
        <w:spacing w:after="240"/>
        <w:ind w:left="786"/>
        <w:jc w:val="both"/>
        <w:rPr>
          <w:rFonts w:asciiTheme="minorHAnsi" w:hAnsiTheme="minorHAnsi" w:cstheme="minorHAnsi"/>
          <w:color w:val="000000" w:themeColor="text1"/>
          <w:sz w:val="20"/>
          <w:szCs w:val="20"/>
          <w:lang w:val="en-GB"/>
        </w:rPr>
      </w:pPr>
      <w:r w:rsidRPr="00926A94">
        <w:rPr>
          <w:rFonts w:asciiTheme="minorHAnsi" w:hAnsiTheme="minorHAnsi" w:cstheme="minorHAnsi"/>
          <w:color w:val="000000" w:themeColor="text1"/>
          <w:sz w:val="20"/>
          <w:szCs w:val="20"/>
        </w:rPr>
        <w:t xml:space="preserve">In Q2 the first JPHR updates in a Bulletin shall be provided to showcase the work of Q1 2020 and human-interest stories shall be collected and showcased. Dissemination of the bulletin in Somali shall be explored and distributed to expand the human rights networks and key messages. </w:t>
      </w:r>
    </w:p>
    <w:p w14:paraId="6506785C" w14:textId="77777777" w:rsidR="006F7903" w:rsidRPr="00926A94" w:rsidRDefault="006F7903" w:rsidP="006F7903">
      <w:pPr>
        <w:numPr>
          <w:ilvl w:val="0"/>
          <w:numId w:val="27"/>
        </w:numPr>
        <w:spacing w:after="240" w:line="240" w:lineRule="auto"/>
        <w:rPr>
          <w:rFonts w:asciiTheme="minorHAnsi" w:hAnsiTheme="minorHAnsi" w:cstheme="minorHAnsi"/>
          <w:b/>
          <w:bCs/>
          <w:color w:val="000000" w:themeColor="text1"/>
          <w:sz w:val="20"/>
          <w:szCs w:val="20"/>
        </w:rPr>
      </w:pPr>
      <w:r w:rsidRPr="00926A94">
        <w:rPr>
          <w:rFonts w:asciiTheme="minorHAnsi" w:hAnsiTheme="minorHAnsi" w:cstheme="minorHAnsi"/>
          <w:b/>
          <w:bCs/>
          <w:color w:val="000000" w:themeColor="text1"/>
          <w:sz w:val="20"/>
          <w:szCs w:val="20"/>
        </w:rPr>
        <w:t>What are your plans to engage and manage downstream partners?</w:t>
      </w:r>
    </w:p>
    <w:p w14:paraId="44443CAF"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It was agreed to postpone implementation of activities for capacity building, trainings, workshops and face to face meeting with large group of people. However, the Programme management will continue to provide updates and keep the partners engaged even where active implementation is delayed. </w:t>
      </w:r>
    </w:p>
    <w:bookmarkEnd w:id="1"/>
    <w:p w14:paraId="3548E81C" w14:textId="77777777" w:rsidR="006F7903" w:rsidRPr="00926A94" w:rsidRDefault="006F7903" w:rsidP="006F790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rPr>
          <w:rFonts w:asciiTheme="minorHAnsi" w:hAnsiTheme="minorHAnsi" w:cstheme="minorHAnsi"/>
          <w:b/>
          <w:bCs/>
          <w:color w:val="000000" w:themeColor="text1"/>
          <w:sz w:val="20"/>
          <w:szCs w:val="20"/>
        </w:rPr>
      </w:pPr>
      <w:r w:rsidRPr="00926A94">
        <w:rPr>
          <w:rFonts w:asciiTheme="minorHAnsi" w:hAnsiTheme="minorHAnsi" w:cstheme="minorHAnsi"/>
          <w:b/>
          <w:bCs/>
          <w:color w:val="000000" w:themeColor="text1"/>
          <w:sz w:val="20"/>
          <w:szCs w:val="20"/>
        </w:rPr>
        <w:t>Are there any other key risks relating to staffing, travel or delivery of programmes and key mitigating actions you will be taking (i.e., reporting, asset management, etc.)?</w:t>
      </w:r>
    </w:p>
    <w:p w14:paraId="48FD4B9E"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lang w:val="en-GB"/>
        </w:rPr>
        <w:t xml:space="preserve">All staff will be working from home, including government personnel to reduce the risk </w:t>
      </w:r>
      <w:r w:rsidRPr="00926A94">
        <w:rPr>
          <w:rFonts w:asciiTheme="minorHAnsi" w:hAnsiTheme="minorHAnsi" w:cstheme="minorHAnsi"/>
          <w:color w:val="000000" w:themeColor="text1"/>
          <w:sz w:val="20"/>
          <w:szCs w:val="20"/>
        </w:rPr>
        <w:t xml:space="preserve">of infection due to the pandemic, therefore, staff travel is not expected. No assets are expected to be purchased during this time. However, detailed planning shall be undertaken to prepare relevant policies, legislations, developing trainings materials which will be taken up in Q3 and Q4, depending on sufficient improvement of the situation that makes it possible to increase activities. </w:t>
      </w:r>
    </w:p>
    <w:p w14:paraId="384AD73F" w14:textId="77777777" w:rsidR="006F7903" w:rsidRPr="00926A94" w:rsidRDefault="006F7903" w:rsidP="006F7903">
      <w:pPr>
        <w:spacing w:after="240"/>
        <w:ind w:left="786"/>
        <w:jc w:val="both"/>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Risks of infection by COVID 19 like for any other people do exist and the project staff will take appropriate precautions to protect themselves from infection as they continue supporting activities in the adjusted circumstances. Meetings to discuss human rights implications of COVID-19 at least once in a month shall be organized. </w:t>
      </w:r>
    </w:p>
    <w:p w14:paraId="5C0ADFF8" w14:textId="6176991D" w:rsidR="006F7903" w:rsidRPr="004269BB" w:rsidRDefault="006F7903">
      <w:pPr>
        <w:spacing w:after="0" w:line="240" w:lineRule="auto"/>
        <w:rPr>
          <w:rFonts w:ascii="Times New Roman" w:eastAsia="Times New Roman" w:hAnsi="Times New Roman"/>
          <w:b/>
          <w:bCs/>
          <w:color w:val="000000" w:themeColor="text1"/>
          <w:sz w:val="24"/>
          <w:szCs w:val="24"/>
          <w:lang w:val="en-GB"/>
        </w:rPr>
      </w:pPr>
    </w:p>
    <w:p w14:paraId="3CC4DDEC" w14:textId="77777777" w:rsidR="006F7903" w:rsidRPr="004269BB" w:rsidRDefault="006F7903" w:rsidP="00670D6A">
      <w:pPr>
        <w:pStyle w:val="Heading1"/>
        <w:rPr>
          <w:rFonts w:ascii="Times New Roman" w:hAnsi="Times New Roman"/>
          <w:color w:val="000000" w:themeColor="text1"/>
          <w:sz w:val="24"/>
          <w:szCs w:val="24"/>
        </w:rPr>
        <w:sectPr w:rsidR="006F7903" w:rsidRPr="004269BB" w:rsidSect="006F7903">
          <w:pgSz w:w="12240" w:h="15840"/>
          <w:pgMar w:top="1225" w:right="1440" w:bottom="1281" w:left="1440" w:header="561" w:footer="544" w:gutter="0"/>
          <w:cols w:space="720"/>
          <w:docGrid w:linePitch="360"/>
        </w:sectPr>
      </w:pPr>
    </w:p>
    <w:p w14:paraId="10A59404" w14:textId="1DDCDADC" w:rsidR="00670D6A" w:rsidRPr="004269BB" w:rsidRDefault="00670D6A" w:rsidP="00670D6A">
      <w:pPr>
        <w:pStyle w:val="Heading1"/>
        <w:rPr>
          <w:rFonts w:ascii="Times New Roman" w:hAnsi="Times New Roman"/>
          <w:color w:val="000000" w:themeColor="text1"/>
          <w:sz w:val="24"/>
          <w:szCs w:val="24"/>
        </w:rPr>
      </w:pPr>
      <w:r w:rsidRPr="004269BB">
        <w:rPr>
          <w:rFonts w:ascii="Times New Roman" w:hAnsi="Times New Roman"/>
          <w:color w:val="000000" w:themeColor="text1"/>
          <w:sz w:val="24"/>
          <w:szCs w:val="24"/>
        </w:rPr>
        <w:t>ANNEX 3.</w:t>
      </w:r>
      <w:r w:rsidRPr="004269BB">
        <w:rPr>
          <w:rFonts w:ascii="Times New Roman" w:hAnsi="Times New Roman"/>
          <w:color w:val="000000" w:themeColor="text1"/>
          <w:sz w:val="24"/>
          <w:szCs w:val="24"/>
        </w:rPr>
        <w:tab/>
        <w:t>MONITORING AND OVERSIGHT ACTIVITIES</w:t>
      </w:r>
    </w:p>
    <w:p w14:paraId="12DD40ED" w14:textId="77777777" w:rsidR="00DE3C56" w:rsidRPr="004269BB" w:rsidRDefault="00DE3C56" w:rsidP="00DE3C56">
      <w:pPr>
        <w:tabs>
          <w:tab w:val="left" w:pos="2293"/>
        </w:tabs>
        <w:autoSpaceDE w:val="0"/>
        <w:autoSpaceDN w:val="0"/>
        <w:adjustRightInd w:val="0"/>
        <w:spacing w:after="0" w:line="240" w:lineRule="auto"/>
        <w:rPr>
          <w:rFonts w:ascii="Times New Roman" w:hAnsi="Times New Roman"/>
          <w:color w:val="000000" w:themeColor="text1"/>
        </w:rPr>
      </w:pPr>
      <w:r w:rsidRPr="004269BB">
        <w:rPr>
          <w:rFonts w:ascii="Times New Roman" w:hAnsi="Times New Roman"/>
          <w:color w:val="000000" w:themeColor="text1"/>
        </w:rPr>
        <w:tab/>
      </w:r>
    </w:p>
    <w:tbl>
      <w:tblPr>
        <w:tblW w:w="14737"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96"/>
        <w:gridCol w:w="1276"/>
        <w:gridCol w:w="4536"/>
        <w:gridCol w:w="7229"/>
      </w:tblGrid>
      <w:tr w:rsidR="004269BB" w:rsidRPr="00926A94" w14:paraId="4596339C" w14:textId="77777777" w:rsidTr="004D274C">
        <w:trPr>
          <w:jc w:val="center"/>
        </w:trPr>
        <w:tc>
          <w:tcPr>
            <w:tcW w:w="1696" w:type="dxa"/>
            <w:shd w:val="clear" w:color="auto" w:fill="5B9BD5"/>
          </w:tcPr>
          <w:p w14:paraId="4D107F11" w14:textId="77777777" w:rsidR="00DE3C56" w:rsidRPr="00926A94" w:rsidRDefault="00DE3C56" w:rsidP="00E06EF8">
            <w:pPr>
              <w:spacing w:after="0" w:line="240" w:lineRule="auto"/>
              <w:jc w:val="center"/>
              <w:rPr>
                <w:rFonts w:asciiTheme="minorHAnsi" w:hAnsiTheme="minorHAnsi" w:cstheme="minorHAnsi"/>
                <w:b/>
                <w:color w:val="000000" w:themeColor="text1"/>
                <w:sz w:val="20"/>
                <w:szCs w:val="20"/>
              </w:rPr>
            </w:pPr>
            <w:r w:rsidRPr="00926A94">
              <w:rPr>
                <w:rFonts w:asciiTheme="minorHAnsi" w:hAnsiTheme="minorHAnsi" w:cstheme="minorHAnsi"/>
                <w:b/>
                <w:color w:val="000000" w:themeColor="text1"/>
                <w:sz w:val="20"/>
                <w:szCs w:val="20"/>
              </w:rPr>
              <w:t xml:space="preserve">Monitoring Activity </w:t>
            </w:r>
          </w:p>
        </w:tc>
        <w:tc>
          <w:tcPr>
            <w:tcW w:w="1276" w:type="dxa"/>
            <w:shd w:val="clear" w:color="auto" w:fill="5B9BD5"/>
          </w:tcPr>
          <w:p w14:paraId="0CE78725" w14:textId="77777777" w:rsidR="00DE3C56" w:rsidRPr="00926A94" w:rsidRDefault="00DE3C56" w:rsidP="00E06EF8">
            <w:pPr>
              <w:spacing w:after="0" w:line="240" w:lineRule="auto"/>
              <w:jc w:val="center"/>
              <w:rPr>
                <w:rFonts w:asciiTheme="minorHAnsi" w:hAnsiTheme="minorHAnsi" w:cstheme="minorHAnsi"/>
                <w:b/>
                <w:color w:val="000000" w:themeColor="text1"/>
                <w:sz w:val="20"/>
                <w:szCs w:val="20"/>
              </w:rPr>
            </w:pPr>
            <w:r w:rsidRPr="00926A94">
              <w:rPr>
                <w:rFonts w:asciiTheme="minorHAnsi" w:hAnsiTheme="minorHAnsi" w:cstheme="minorHAnsi"/>
                <w:b/>
                <w:color w:val="000000" w:themeColor="text1"/>
                <w:sz w:val="20"/>
                <w:szCs w:val="20"/>
              </w:rPr>
              <w:t xml:space="preserve">Date </w:t>
            </w:r>
          </w:p>
        </w:tc>
        <w:tc>
          <w:tcPr>
            <w:tcW w:w="4536" w:type="dxa"/>
            <w:shd w:val="clear" w:color="auto" w:fill="5B9BD5"/>
          </w:tcPr>
          <w:p w14:paraId="2938535C" w14:textId="77777777" w:rsidR="00DE3C56" w:rsidRPr="00926A94" w:rsidRDefault="00DE3C56" w:rsidP="00E06EF8">
            <w:pPr>
              <w:spacing w:after="0" w:line="240" w:lineRule="auto"/>
              <w:jc w:val="center"/>
              <w:rPr>
                <w:rFonts w:asciiTheme="minorHAnsi" w:hAnsiTheme="minorHAnsi" w:cstheme="minorHAnsi"/>
                <w:b/>
                <w:color w:val="000000" w:themeColor="text1"/>
                <w:sz w:val="20"/>
                <w:szCs w:val="20"/>
              </w:rPr>
            </w:pPr>
            <w:r w:rsidRPr="00926A94">
              <w:rPr>
                <w:rFonts w:asciiTheme="minorHAnsi" w:hAnsiTheme="minorHAnsi" w:cstheme="minorHAnsi"/>
                <w:b/>
                <w:color w:val="000000" w:themeColor="text1"/>
                <w:sz w:val="20"/>
                <w:szCs w:val="20"/>
              </w:rPr>
              <w:t>Description &amp; Comments</w:t>
            </w:r>
          </w:p>
        </w:tc>
        <w:tc>
          <w:tcPr>
            <w:tcW w:w="7229" w:type="dxa"/>
            <w:shd w:val="clear" w:color="auto" w:fill="5B9BD5"/>
          </w:tcPr>
          <w:p w14:paraId="70E2BDBF" w14:textId="77777777" w:rsidR="00DE3C56" w:rsidRPr="00926A94" w:rsidRDefault="00DE3C56" w:rsidP="00E06EF8">
            <w:pPr>
              <w:spacing w:after="0" w:line="240" w:lineRule="auto"/>
              <w:jc w:val="center"/>
              <w:rPr>
                <w:rFonts w:asciiTheme="minorHAnsi" w:hAnsiTheme="minorHAnsi" w:cstheme="minorHAnsi"/>
                <w:b/>
                <w:color w:val="000000" w:themeColor="text1"/>
                <w:sz w:val="20"/>
                <w:szCs w:val="20"/>
              </w:rPr>
            </w:pPr>
            <w:r w:rsidRPr="00926A94">
              <w:rPr>
                <w:rFonts w:asciiTheme="minorHAnsi" w:hAnsiTheme="minorHAnsi" w:cstheme="minorHAnsi"/>
                <w:b/>
                <w:color w:val="000000" w:themeColor="text1"/>
                <w:sz w:val="20"/>
                <w:szCs w:val="20"/>
              </w:rPr>
              <w:t>Key Findings / Recommendations</w:t>
            </w:r>
          </w:p>
        </w:tc>
      </w:tr>
      <w:tr w:rsidR="004269BB" w:rsidRPr="00926A94" w14:paraId="3AB1F1FF" w14:textId="77777777" w:rsidTr="004D274C">
        <w:trPr>
          <w:jc w:val="center"/>
        </w:trPr>
        <w:tc>
          <w:tcPr>
            <w:tcW w:w="1696" w:type="dxa"/>
            <w:tcBorders>
              <w:top w:val="single" w:sz="4" w:space="0" w:color="4472C4"/>
              <w:left w:val="single" w:sz="4" w:space="0" w:color="4472C4"/>
              <w:bottom w:val="single" w:sz="4" w:space="0" w:color="4472C4"/>
              <w:right w:val="single" w:sz="4" w:space="0" w:color="4472C4"/>
            </w:tcBorders>
            <w:shd w:val="clear" w:color="auto" w:fill="auto"/>
          </w:tcPr>
          <w:p w14:paraId="2E46BED1" w14:textId="7990B2B4" w:rsidR="00DE3C56" w:rsidRPr="00926A94" w:rsidRDefault="007039BE" w:rsidP="0016201A">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Technical Meeting</w:t>
            </w:r>
          </w:p>
        </w:tc>
        <w:tc>
          <w:tcPr>
            <w:tcW w:w="1276" w:type="dxa"/>
            <w:tcBorders>
              <w:top w:val="single" w:sz="4" w:space="0" w:color="4472C4"/>
              <w:left w:val="single" w:sz="4" w:space="0" w:color="4472C4"/>
              <w:bottom w:val="single" w:sz="4" w:space="0" w:color="4472C4"/>
              <w:right w:val="single" w:sz="4" w:space="0" w:color="4472C4"/>
            </w:tcBorders>
            <w:shd w:val="clear" w:color="auto" w:fill="auto"/>
          </w:tcPr>
          <w:p w14:paraId="6B1314EA" w14:textId="31298D5F" w:rsidR="00DE3C56" w:rsidRPr="00926A94" w:rsidRDefault="007039BE" w:rsidP="0016201A">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19 March 2020</w:t>
            </w:r>
          </w:p>
          <w:p w14:paraId="56164FAA" w14:textId="77777777" w:rsidR="00240241" w:rsidRPr="00926A94" w:rsidRDefault="00240241" w:rsidP="0016201A">
            <w:pPr>
              <w:spacing w:after="0" w:line="240" w:lineRule="auto"/>
              <w:rPr>
                <w:rFonts w:asciiTheme="minorHAnsi" w:hAnsiTheme="minorHAnsi" w:cstheme="minorHAnsi"/>
                <w:color w:val="000000" w:themeColor="text1"/>
                <w:sz w:val="20"/>
                <w:szCs w:val="20"/>
              </w:rPr>
            </w:pPr>
          </w:p>
        </w:tc>
        <w:tc>
          <w:tcPr>
            <w:tcW w:w="4536" w:type="dxa"/>
            <w:tcBorders>
              <w:top w:val="single" w:sz="4" w:space="0" w:color="4472C4"/>
              <w:left w:val="single" w:sz="4" w:space="0" w:color="4472C4"/>
              <w:bottom w:val="single" w:sz="4" w:space="0" w:color="4472C4"/>
              <w:right w:val="single" w:sz="4" w:space="0" w:color="4472C4"/>
            </w:tcBorders>
            <w:shd w:val="clear" w:color="auto" w:fill="auto"/>
          </w:tcPr>
          <w:p w14:paraId="30FB13EF" w14:textId="13B14DB8" w:rsidR="00DE3C56" w:rsidRPr="00926A94" w:rsidRDefault="00085FC6" w:rsidP="0016201A">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Meeting attended by the Director-General of the MoWHRD, key advisors of the MoWHRD under the JPHR, representatives from Sweden, Denmark and Norway. Also, UNDP and UNSOM representatives were present. The discussion was on the pending activities, challenges and the progress of the programme.</w:t>
            </w:r>
          </w:p>
        </w:tc>
        <w:tc>
          <w:tcPr>
            <w:tcW w:w="7229" w:type="dxa"/>
            <w:tcBorders>
              <w:top w:val="single" w:sz="4" w:space="0" w:color="4472C4"/>
              <w:left w:val="single" w:sz="4" w:space="0" w:color="4472C4"/>
              <w:bottom w:val="single" w:sz="4" w:space="0" w:color="4472C4"/>
              <w:right w:val="single" w:sz="4" w:space="0" w:color="4472C4"/>
            </w:tcBorders>
          </w:tcPr>
          <w:p w14:paraId="551F16AA" w14:textId="77777777" w:rsidR="00DE3C56" w:rsidRPr="00926A94" w:rsidRDefault="007039BE" w:rsidP="007039BE">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Action points:</w:t>
            </w:r>
          </w:p>
          <w:p w14:paraId="66BDDBB0" w14:textId="27FBA419" w:rsidR="007039BE" w:rsidRPr="00926A94" w:rsidRDefault="007039BE" w:rsidP="007039BE">
            <w:pPr>
              <w:pStyle w:val="ListParagraph"/>
              <w:numPr>
                <w:ilvl w:val="0"/>
                <w:numId w:val="26"/>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For MoWHRD to revise the AWP in collaboration with UN partners – to reflect extension to December 2020 and prioritization of activities in line with the available resources/budget</w:t>
            </w:r>
          </w:p>
          <w:p w14:paraId="1CA1CA94" w14:textId="7DFBEB5C" w:rsidR="007039BE" w:rsidRPr="00926A94" w:rsidRDefault="007039BE" w:rsidP="007039BE">
            <w:pPr>
              <w:pStyle w:val="ListParagraph"/>
              <w:numPr>
                <w:ilvl w:val="0"/>
                <w:numId w:val="26"/>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Preparation of a calendar of events -proposing dates for the quarterly technical level meetings as well as the PSC meetings. To circulate calendar of events,</w:t>
            </w:r>
          </w:p>
          <w:p w14:paraId="05E548DD" w14:textId="450CB2C5" w:rsidR="007039BE" w:rsidRPr="00926A94" w:rsidRDefault="007039BE" w:rsidP="007039BE">
            <w:pPr>
              <w:pStyle w:val="ListParagraph"/>
              <w:numPr>
                <w:ilvl w:val="0"/>
                <w:numId w:val="26"/>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The technical level meetings shall be very detailed and will be followed up with the PSC meeting which is at the strategic </w:t>
            </w:r>
            <w:r w:rsidR="008033FB" w:rsidRPr="00926A94">
              <w:rPr>
                <w:rFonts w:asciiTheme="minorHAnsi" w:hAnsiTheme="minorHAnsi" w:cstheme="minorHAnsi"/>
                <w:color w:val="000000" w:themeColor="text1"/>
                <w:sz w:val="20"/>
                <w:szCs w:val="20"/>
              </w:rPr>
              <w:t>level. Quarterly</w:t>
            </w:r>
            <w:r w:rsidRPr="00926A94">
              <w:rPr>
                <w:rFonts w:asciiTheme="minorHAnsi" w:hAnsiTheme="minorHAnsi" w:cstheme="minorHAnsi"/>
                <w:color w:val="000000" w:themeColor="text1"/>
                <w:sz w:val="20"/>
                <w:szCs w:val="20"/>
              </w:rPr>
              <w:t xml:space="preserve"> technical meetings</w:t>
            </w:r>
          </w:p>
          <w:p w14:paraId="4829097F" w14:textId="2B892258" w:rsidR="007039BE" w:rsidRPr="00926A94" w:rsidRDefault="007039BE" w:rsidP="007039BE">
            <w:pPr>
              <w:pStyle w:val="ListParagraph"/>
              <w:numPr>
                <w:ilvl w:val="0"/>
                <w:numId w:val="26"/>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For UNSOM and UNDP to meet and discuss the structure and institute internal UN meetings (monthly/bi-monthly) improve communication with the UN </w:t>
            </w:r>
          </w:p>
          <w:p w14:paraId="695E245A" w14:textId="3B11C591" w:rsidR="007039BE" w:rsidRPr="00926A94" w:rsidRDefault="007039BE" w:rsidP="007039BE">
            <w:pPr>
              <w:pStyle w:val="ListParagraph"/>
              <w:numPr>
                <w:ilvl w:val="0"/>
                <w:numId w:val="26"/>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PSC checklist to be shared by UNDP,</w:t>
            </w:r>
          </w:p>
          <w:p w14:paraId="5BA57B04" w14:textId="5E42154D" w:rsidR="007039BE" w:rsidRPr="00926A94" w:rsidRDefault="007039BE" w:rsidP="007039BE">
            <w:pPr>
              <w:pStyle w:val="ListParagraph"/>
              <w:numPr>
                <w:ilvl w:val="0"/>
                <w:numId w:val="26"/>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Preparation of briefing note/common messaging/newsletter/bulletin</w:t>
            </w:r>
          </w:p>
          <w:p w14:paraId="766D3EFD" w14:textId="4E1D00D6" w:rsidR="007039BE" w:rsidRPr="00926A94" w:rsidRDefault="007039BE" w:rsidP="007039BE">
            <w:pPr>
              <w:pStyle w:val="ListParagraph"/>
              <w:numPr>
                <w:ilvl w:val="0"/>
                <w:numId w:val="26"/>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Regular update needs to be provided to the donors, i.e. study tour, update on the bills, CSOs work: </w:t>
            </w:r>
          </w:p>
          <w:p w14:paraId="3062004A" w14:textId="5CE9320B" w:rsidR="007039BE" w:rsidRPr="00926A94" w:rsidRDefault="007039BE" w:rsidP="007039BE">
            <w:pPr>
              <w:pStyle w:val="ListParagraph"/>
              <w:numPr>
                <w:ilvl w:val="0"/>
                <w:numId w:val="26"/>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MoWHRD to request for letter of extension on the HRJP.</w:t>
            </w:r>
          </w:p>
        </w:tc>
      </w:tr>
      <w:tr w:rsidR="004269BB" w:rsidRPr="00926A94" w14:paraId="0D5C7F47" w14:textId="77777777" w:rsidTr="004D274C">
        <w:trPr>
          <w:jc w:val="center"/>
        </w:trPr>
        <w:tc>
          <w:tcPr>
            <w:tcW w:w="1696" w:type="dxa"/>
            <w:tcBorders>
              <w:top w:val="single" w:sz="4" w:space="0" w:color="4472C4"/>
              <w:left w:val="single" w:sz="4" w:space="0" w:color="4472C4"/>
              <w:bottom w:val="single" w:sz="4" w:space="0" w:color="4472C4"/>
              <w:right w:val="single" w:sz="4" w:space="0" w:color="4472C4"/>
            </w:tcBorders>
            <w:shd w:val="clear" w:color="auto" w:fill="auto"/>
          </w:tcPr>
          <w:p w14:paraId="579D98AE" w14:textId="77777777" w:rsidR="00240241" w:rsidRPr="00926A94" w:rsidRDefault="00240241" w:rsidP="00240241">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Programme Steering Committee Meeting</w:t>
            </w:r>
          </w:p>
        </w:tc>
        <w:tc>
          <w:tcPr>
            <w:tcW w:w="1276" w:type="dxa"/>
            <w:tcBorders>
              <w:top w:val="single" w:sz="4" w:space="0" w:color="4472C4"/>
              <w:left w:val="single" w:sz="4" w:space="0" w:color="4472C4"/>
              <w:bottom w:val="single" w:sz="4" w:space="0" w:color="4472C4"/>
              <w:right w:val="single" w:sz="4" w:space="0" w:color="4472C4"/>
            </w:tcBorders>
            <w:shd w:val="clear" w:color="auto" w:fill="auto"/>
          </w:tcPr>
          <w:p w14:paraId="53F72B45" w14:textId="038F789E" w:rsidR="00240241" w:rsidRPr="00926A94" w:rsidRDefault="007039BE" w:rsidP="00240241">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31 May 2020</w:t>
            </w:r>
          </w:p>
          <w:p w14:paraId="4C43CAA9" w14:textId="77777777" w:rsidR="00240241" w:rsidRPr="00926A94" w:rsidRDefault="00240241" w:rsidP="00240241">
            <w:pPr>
              <w:spacing w:after="0" w:line="240" w:lineRule="auto"/>
              <w:rPr>
                <w:rFonts w:asciiTheme="minorHAnsi" w:hAnsiTheme="minorHAnsi" w:cstheme="minorHAnsi"/>
                <w:color w:val="000000" w:themeColor="text1"/>
                <w:sz w:val="20"/>
                <w:szCs w:val="20"/>
              </w:rPr>
            </w:pPr>
          </w:p>
        </w:tc>
        <w:tc>
          <w:tcPr>
            <w:tcW w:w="4536" w:type="dxa"/>
            <w:tcBorders>
              <w:top w:val="single" w:sz="4" w:space="0" w:color="4472C4"/>
              <w:left w:val="single" w:sz="4" w:space="0" w:color="4472C4"/>
              <w:bottom w:val="single" w:sz="4" w:space="0" w:color="4472C4"/>
              <w:right w:val="single" w:sz="4" w:space="0" w:color="4472C4"/>
            </w:tcBorders>
            <w:shd w:val="clear" w:color="auto" w:fill="auto"/>
          </w:tcPr>
          <w:p w14:paraId="5FC29201" w14:textId="5A6A17EE" w:rsidR="00240241" w:rsidRPr="00926A94" w:rsidRDefault="00085FC6" w:rsidP="00240241">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Meeting attended by the Director-General of the MoWHRD, key advisors of the MoWHRD under the JPHR, representatives from Sweden, Denmark and Norway. Also, UNDP and UNSOM representatives were present. The discussion was on the pending activities, challenges and the progress of the programme.</w:t>
            </w:r>
          </w:p>
        </w:tc>
        <w:tc>
          <w:tcPr>
            <w:tcW w:w="7229" w:type="dxa"/>
            <w:tcBorders>
              <w:top w:val="single" w:sz="4" w:space="0" w:color="4472C4"/>
              <w:left w:val="single" w:sz="4" w:space="0" w:color="4472C4"/>
              <w:bottom w:val="single" w:sz="4" w:space="0" w:color="4472C4"/>
              <w:right w:val="single" w:sz="4" w:space="0" w:color="4472C4"/>
            </w:tcBorders>
          </w:tcPr>
          <w:p w14:paraId="7FDA8503" w14:textId="0F1CC923" w:rsidR="00240241" w:rsidRPr="00926A94" w:rsidRDefault="007039BE" w:rsidP="007039BE">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Key meeting and decision points:</w:t>
            </w:r>
          </w:p>
          <w:p w14:paraId="7E879A9D" w14:textId="6D960C19" w:rsidR="007039BE" w:rsidRPr="00926A94" w:rsidRDefault="007039BE" w:rsidP="007039BE">
            <w:pPr>
              <w:pStyle w:val="ListParagraph"/>
              <w:numPr>
                <w:ilvl w:val="0"/>
                <w:numId w:val="25"/>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Approval of programme extension from </w:t>
            </w:r>
            <w:r w:rsidR="003E2DA6" w:rsidRPr="00926A94">
              <w:rPr>
                <w:rFonts w:asciiTheme="minorHAnsi" w:hAnsiTheme="minorHAnsi" w:cstheme="minorHAnsi"/>
                <w:color w:val="000000" w:themeColor="text1"/>
                <w:sz w:val="20"/>
                <w:szCs w:val="20"/>
              </w:rPr>
              <w:t xml:space="preserve">January </w:t>
            </w:r>
            <w:r w:rsidRPr="00926A94">
              <w:rPr>
                <w:rFonts w:asciiTheme="minorHAnsi" w:hAnsiTheme="minorHAnsi" w:cstheme="minorHAnsi"/>
                <w:color w:val="000000" w:themeColor="text1"/>
                <w:sz w:val="20"/>
                <w:szCs w:val="20"/>
              </w:rPr>
              <w:t xml:space="preserve">to </w:t>
            </w:r>
            <w:r w:rsidR="003E2DA6" w:rsidRPr="00926A94">
              <w:rPr>
                <w:rFonts w:asciiTheme="minorHAnsi" w:hAnsiTheme="minorHAnsi" w:cstheme="minorHAnsi"/>
                <w:color w:val="000000" w:themeColor="text1"/>
                <w:sz w:val="20"/>
                <w:szCs w:val="20"/>
              </w:rPr>
              <w:t xml:space="preserve">March </w:t>
            </w:r>
            <w:r w:rsidRPr="00926A94">
              <w:rPr>
                <w:rFonts w:asciiTheme="minorHAnsi" w:hAnsiTheme="minorHAnsi" w:cstheme="minorHAnsi"/>
                <w:color w:val="000000" w:themeColor="text1"/>
                <w:sz w:val="20"/>
                <w:szCs w:val="20"/>
              </w:rPr>
              <w:t>202</w:t>
            </w:r>
            <w:r w:rsidR="003E2DA6" w:rsidRPr="00926A94">
              <w:rPr>
                <w:rFonts w:asciiTheme="minorHAnsi" w:hAnsiTheme="minorHAnsi" w:cstheme="minorHAnsi"/>
                <w:color w:val="000000" w:themeColor="text1"/>
                <w:sz w:val="20"/>
                <w:szCs w:val="20"/>
              </w:rPr>
              <w:t>1</w:t>
            </w:r>
          </w:p>
          <w:p w14:paraId="629D8BC9" w14:textId="6E353FA8" w:rsidR="007039BE" w:rsidRPr="00926A94" w:rsidRDefault="007039BE" w:rsidP="007039BE">
            <w:pPr>
              <w:pStyle w:val="ListParagraph"/>
              <w:numPr>
                <w:ilvl w:val="0"/>
                <w:numId w:val="25"/>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Presentation of annual work plan</w:t>
            </w:r>
          </w:p>
          <w:p w14:paraId="0BD7FA82" w14:textId="69223F31" w:rsidR="007039BE" w:rsidRPr="00926A94" w:rsidRDefault="007039BE" w:rsidP="007039BE">
            <w:pPr>
              <w:pStyle w:val="ListParagraph"/>
              <w:numPr>
                <w:ilvl w:val="0"/>
                <w:numId w:val="25"/>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Presentation of implementation during COVID-19</w:t>
            </w:r>
          </w:p>
          <w:p w14:paraId="23479CF1" w14:textId="07EE72C2" w:rsidR="007039BE" w:rsidRPr="00926A94" w:rsidRDefault="007039BE" w:rsidP="007039BE">
            <w:pPr>
              <w:pStyle w:val="ListParagraph"/>
              <w:numPr>
                <w:ilvl w:val="0"/>
                <w:numId w:val="25"/>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Discussion on end of term evaluation process</w:t>
            </w:r>
          </w:p>
        </w:tc>
      </w:tr>
      <w:tr w:rsidR="004269BB" w:rsidRPr="00926A94" w14:paraId="37EE551B" w14:textId="77777777" w:rsidTr="004D274C">
        <w:trPr>
          <w:jc w:val="center"/>
        </w:trPr>
        <w:tc>
          <w:tcPr>
            <w:tcW w:w="1696" w:type="dxa"/>
            <w:tcBorders>
              <w:top w:val="single" w:sz="4" w:space="0" w:color="4472C4"/>
              <w:left w:val="single" w:sz="4" w:space="0" w:color="4472C4"/>
              <w:bottom w:val="single" w:sz="4" w:space="0" w:color="4472C4"/>
              <w:right w:val="single" w:sz="4" w:space="0" w:color="4472C4"/>
            </w:tcBorders>
            <w:shd w:val="clear" w:color="auto" w:fill="auto"/>
          </w:tcPr>
          <w:p w14:paraId="5DABF377" w14:textId="603A091E" w:rsidR="0046306C" w:rsidRPr="00926A94" w:rsidRDefault="0046306C" w:rsidP="00240241">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 xml:space="preserve">Technical meeting </w:t>
            </w:r>
          </w:p>
        </w:tc>
        <w:tc>
          <w:tcPr>
            <w:tcW w:w="1276" w:type="dxa"/>
            <w:tcBorders>
              <w:top w:val="single" w:sz="4" w:space="0" w:color="4472C4"/>
              <w:left w:val="single" w:sz="4" w:space="0" w:color="4472C4"/>
              <w:bottom w:val="single" w:sz="4" w:space="0" w:color="4472C4"/>
              <w:right w:val="single" w:sz="4" w:space="0" w:color="4472C4"/>
            </w:tcBorders>
            <w:shd w:val="clear" w:color="auto" w:fill="auto"/>
          </w:tcPr>
          <w:p w14:paraId="28A7FA31" w14:textId="7B2D3803" w:rsidR="0046306C" w:rsidRPr="00926A94" w:rsidRDefault="0046306C" w:rsidP="00240241">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29 October 2020</w:t>
            </w:r>
          </w:p>
        </w:tc>
        <w:tc>
          <w:tcPr>
            <w:tcW w:w="4536" w:type="dxa"/>
            <w:tcBorders>
              <w:top w:val="single" w:sz="4" w:space="0" w:color="4472C4"/>
              <w:left w:val="single" w:sz="4" w:space="0" w:color="4472C4"/>
              <w:bottom w:val="single" w:sz="4" w:space="0" w:color="4472C4"/>
              <w:right w:val="single" w:sz="4" w:space="0" w:color="4472C4"/>
            </w:tcBorders>
            <w:shd w:val="clear" w:color="auto" w:fill="auto"/>
          </w:tcPr>
          <w:p w14:paraId="4F35FB19" w14:textId="6DA24A63" w:rsidR="0046306C" w:rsidRPr="00926A94" w:rsidRDefault="00085FC6" w:rsidP="00240241">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Meeting attended by the Director-General of the MoWHRD, key advisors of the MoWHRD under the JPHR, representatives from Sweden, Denmark and Norway. Also, UNDP and UNSOM representatives were present. The discussion was on the pending activities, challenges and the progress of the programme.</w:t>
            </w:r>
          </w:p>
        </w:tc>
        <w:tc>
          <w:tcPr>
            <w:tcW w:w="7229" w:type="dxa"/>
            <w:tcBorders>
              <w:top w:val="single" w:sz="4" w:space="0" w:color="4472C4"/>
              <w:left w:val="single" w:sz="4" w:space="0" w:color="4472C4"/>
              <w:bottom w:val="single" w:sz="4" w:space="0" w:color="4472C4"/>
              <w:right w:val="single" w:sz="4" w:space="0" w:color="4472C4"/>
            </w:tcBorders>
          </w:tcPr>
          <w:p w14:paraId="3250B0BF" w14:textId="77777777" w:rsidR="0046306C" w:rsidRPr="00926A94" w:rsidRDefault="0046306C" w:rsidP="0046306C">
            <w:pPr>
              <w:pStyle w:val="ListParagraph"/>
              <w:numPr>
                <w:ilvl w:val="0"/>
                <w:numId w:val="25"/>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Tentatively Agreed on 3 months No –Cost Extension for the JPHR – pending submission of available budget and work-plan to donors</w:t>
            </w:r>
          </w:p>
          <w:p w14:paraId="64EECAFE" w14:textId="7EC50535" w:rsidR="0046306C" w:rsidRPr="00926A94" w:rsidRDefault="0046306C" w:rsidP="00A84F57">
            <w:pPr>
              <w:pStyle w:val="ListParagraph"/>
              <w:numPr>
                <w:ilvl w:val="0"/>
                <w:numId w:val="25"/>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Norway has 2 million NOK which will expire by 31 December 2020. UNDP to share with Norway a financial update (on available funding) to include Norwegian funding in the no-cost extension.</w:t>
            </w:r>
          </w:p>
        </w:tc>
      </w:tr>
      <w:tr w:rsidR="005D7C24" w:rsidRPr="00926A94" w14:paraId="05916F2A" w14:textId="77777777" w:rsidTr="004D274C">
        <w:trPr>
          <w:jc w:val="center"/>
        </w:trPr>
        <w:tc>
          <w:tcPr>
            <w:tcW w:w="1696" w:type="dxa"/>
            <w:tcBorders>
              <w:top w:val="single" w:sz="4" w:space="0" w:color="4472C4"/>
              <w:left w:val="single" w:sz="4" w:space="0" w:color="4472C4"/>
              <w:bottom w:val="single" w:sz="4" w:space="0" w:color="4472C4"/>
              <w:right w:val="single" w:sz="4" w:space="0" w:color="4472C4"/>
            </w:tcBorders>
            <w:shd w:val="clear" w:color="auto" w:fill="auto"/>
          </w:tcPr>
          <w:p w14:paraId="75623E30" w14:textId="5B527C14" w:rsidR="005D7C24" w:rsidRPr="00926A94" w:rsidRDefault="005D7C24" w:rsidP="005D7C24">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Programme Steering Committee Meeting</w:t>
            </w:r>
          </w:p>
        </w:tc>
        <w:tc>
          <w:tcPr>
            <w:tcW w:w="1276" w:type="dxa"/>
            <w:tcBorders>
              <w:top w:val="single" w:sz="4" w:space="0" w:color="4472C4"/>
              <w:left w:val="single" w:sz="4" w:space="0" w:color="4472C4"/>
              <w:bottom w:val="single" w:sz="4" w:space="0" w:color="4472C4"/>
              <w:right w:val="single" w:sz="4" w:space="0" w:color="4472C4"/>
            </w:tcBorders>
            <w:shd w:val="clear" w:color="auto" w:fill="auto"/>
          </w:tcPr>
          <w:p w14:paraId="54F8BED5" w14:textId="066EF332" w:rsidR="005D7C24" w:rsidRPr="00926A94" w:rsidRDefault="005D7C24" w:rsidP="005D7C24">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9 December 2020</w:t>
            </w:r>
          </w:p>
        </w:tc>
        <w:tc>
          <w:tcPr>
            <w:tcW w:w="4536" w:type="dxa"/>
            <w:tcBorders>
              <w:top w:val="single" w:sz="4" w:space="0" w:color="4472C4"/>
              <w:left w:val="single" w:sz="4" w:space="0" w:color="4472C4"/>
              <w:bottom w:val="single" w:sz="4" w:space="0" w:color="4472C4"/>
              <w:right w:val="single" w:sz="4" w:space="0" w:color="4472C4"/>
            </w:tcBorders>
            <w:shd w:val="clear" w:color="auto" w:fill="auto"/>
          </w:tcPr>
          <w:p w14:paraId="65BDD3E8" w14:textId="30965105" w:rsidR="005D7C24" w:rsidRPr="00926A94" w:rsidRDefault="00085FC6" w:rsidP="005D7C24">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Meeting attended by the Director-General of the MoWHRD, key advisors of the MoWHRD under the JPHR, representatives from Sweden, Denmark and Norway. Also, UNDP and UNSOM representatives were present. The discussion was on the pending activities, challenges and the progress of the programme.</w:t>
            </w:r>
          </w:p>
        </w:tc>
        <w:tc>
          <w:tcPr>
            <w:tcW w:w="7229" w:type="dxa"/>
            <w:tcBorders>
              <w:top w:val="single" w:sz="4" w:space="0" w:color="4472C4"/>
              <w:left w:val="single" w:sz="4" w:space="0" w:color="4472C4"/>
              <w:bottom w:val="single" w:sz="4" w:space="0" w:color="4472C4"/>
              <w:right w:val="single" w:sz="4" w:space="0" w:color="4472C4"/>
            </w:tcBorders>
          </w:tcPr>
          <w:p w14:paraId="6974762A" w14:textId="13331672" w:rsidR="005D7C24" w:rsidRPr="00926A94" w:rsidRDefault="008033FB" w:rsidP="005D7C24">
            <w:pPr>
              <w:pStyle w:val="ListParagraph"/>
              <w:numPr>
                <w:ilvl w:val="0"/>
                <w:numId w:val="25"/>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Three-month extension of the programme from 1 January to 31st March 2021.</w:t>
            </w:r>
          </w:p>
          <w:p w14:paraId="33E62185" w14:textId="77777777" w:rsidR="005D7C24" w:rsidRPr="00926A94" w:rsidRDefault="005D7C24" w:rsidP="005D7C24">
            <w:pPr>
              <w:pStyle w:val="ListParagraph"/>
              <w:numPr>
                <w:ilvl w:val="0"/>
                <w:numId w:val="25"/>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Comments and observations on preliminary findings of the end-term evaluation.</w:t>
            </w:r>
          </w:p>
          <w:p w14:paraId="1EA0B340" w14:textId="77777777" w:rsidR="005D7C24" w:rsidRPr="00926A94" w:rsidRDefault="005D7C24" w:rsidP="005D7C24">
            <w:pPr>
              <w:pStyle w:val="ListParagraph"/>
              <w:numPr>
                <w:ilvl w:val="0"/>
                <w:numId w:val="25"/>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Timeline for the submission of the end-term evaluation report: UNDP will share the draft mid-term evaluation report by 31 December for the PSC members’ review and comments. And the final draft to be submitted by the first week of January. Feedback will be given in a week. The final version will be submitted by 10 January.</w:t>
            </w:r>
          </w:p>
          <w:p w14:paraId="3E776604" w14:textId="1609601D" w:rsidR="005D7C24" w:rsidRPr="00926A94" w:rsidRDefault="005D7C24" w:rsidP="005D7C24">
            <w:pPr>
              <w:pStyle w:val="ListParagraph"/>
              <w:numPr>
                <w:ilvl w:val="0"/>
                <w:numId w:val="25"/>
              </w:num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Timeline for the submission of the Draft Report of the Next Phase of the Program. Draft report will be shared in the first week of January. Final report will be submitted on 20 January 2021.</w:t>
            </w:r>
          </w:p>
        </w:tc>
      </w:tr>
      <w:tr w:rsidR="0017674B" w:rsidRPr="00926A94" w14:paraId="1405F774" w14:textId="77777777" w:rsidTr="004D274C">
        <w:trPr>
          <w:jc w:val="center"/>
        </w:trPr>
        <w:tc>
          <w:tcPr>
            <w:tcW w:w="1696" w:type="dxa"/>
            <w:tcBorders>
              <w:top w:val="single" w:sz="4" w:space="0" w:color="4472C4"/>
              <w:left w:val="single" w:sz="4" w:space="0" w:color="4472C4"/>
              <w:bottom w:val="single" w:sz="4" w:space="0" w:color="4472C4"/>
              <w:right w:val="single" w:sz="4" w:space="0" w:color="4472C4"/>
            </w:tcBorders>
            <w:shd w:val="clear" w:color="auto" w:fill="auto"/>
          </w:tcPr>
          <w:p w14:paraId="74F847D2" w14:textId="68022938" w:rsidR="0017674B" w:rsidRPr="00926A94" w:rsidRDefault="0017674B" w:rsidP="005D7C24">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Third Party Monitoring report</w:t>
            </w:r>
          </w:p>
        </w:tc>
        <w:tc>
          <w:tcPr>
            <w:tcW w:w="1276" w:type="dxa"/>
            <w:tcBorders>
              <w:top w:val="single" w:sz="4" w:space="0" w:color="4472C4"/>
              <w:left w:val="single" w:sz="4" w:space="0" w:color="4472C4"/>
              <w:bottom w:val="single" w:sz="4" w:space="0" w:color="4472C4"/>
              <w:right w:val="single" w:sz="4" w:space="0" w:color="4472C4"/>
            </w:tcBorders>
            <w:shd w:val="clear" w:color="auto" w:fill="auto"/>
          </w:tcPr>
          <w:p w14:paraId="73E849A2" w14:textId="69545561" w:rsidR="0017674B" w:rsidRPr="00926A94" w:rsidRDefault="0017674B" w:rsidP="005D7C24">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Q3&amp;Q4 2020</w:t>
            </w:r>
          </w:p>
        </w:tc>
        <w:tc>
          <w:tcPr>
            <w:tcW w:w="4536" w:type="dxa"/>
            <w:tcBorders>
              <w:top w:val="single" w:sz="4" w:space="0" w:color="4472C4"/>
              <w:left w:val="single" w:sz="4" w:space="0" w:color="4472C4"/>
              <w:bottom w:val="single" w:sz="4" w:space="0" w:color="4472C4"/>
              <w:right w:val="single" w:sz="4" w:space="0" w:color="4472C4"/>
            </w:tcBorders>
            <w:shd w:val="clear" w:color="auto" w:fill="auto"/>
          </w:tcPr>
          <w:p w14:paraId="57D7BBB8" w14:textId="77777777" w:rsidR="00085FC6" w:rsidRPr="00926A94" w:rsidRDefault="00BA3810" w:rsidP="00085FC6">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UNDP contracted a TPM for monitoring of JPHR</w:t>
            </w:r>
            <w:r w:rsidR="00085FC6" w:rsidRPr="00926A94">
              <w:rPr>
                <w:rFonts w:asciiTheme="minorHAnsi" w:hAnsiTheme="minorHAnsi" w:cstheme="minorHAnsi"/>
                <w:color w:val="000000" w:themeColor="text1"/>
                <w:sz w:val="20"/>
                <w:szCs w:val="20"/>
              </w:rPr>
              <w:t>. As the Programme approaches the end of its 36-month cycle in December 2020, an end term</w:t>
            </w:r>
          </w:p>
          <w:p w14:paraId="0A4955D8" w14:textId="77777777" w:rsidR="00085FC6" w:rsidRPr="00926A94" w:rsidRDefault="00085FC6" w:rsidP="00085FC6">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evaluation is commissioned by UNDP, UNSOM and UNICEF to assess the achievements of the</w:t>
            </w:r>
          </w:p>
          <w:p w14:paraId="4B3A78CE" w14:textId="5637C158" w:rsidR="00085FC6" w:rsidRPr="00926A94" w:rsidRDefault="00085FC6" w:rsidP="00085FC6">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results and to draw lessons learned to improve sustainability of the benefits, as well as</w:t>
            </w:r>
            <w:r w:rsidR="003E57E7" w:rsidRPr="00926A94">
              <w:rPr>
                <w:rFonts w:asciiTheme="minorHAnsi" w:hAnsiTheme="minorHAnsi" w:cstheme="minorHAnsi"/>
                <w:color w:val="000000" w:themeColor="text1"/>
                <w:sz w:val="20"/>
                <w:szCs w:val="20"/>
              </w:rPr>
              <w:t xml:space="preserve"> </w:t>
            </w:r>
            <w:r w:rsidRPr="00926A94">
              <w:rPr>
                <w:rFonts w:asciiTheme="minorHAnsi" w:hAnsiTheme="minorHAnsi" w:cstheme="minorHAnsi"/>
                <w:color w:val="000000" w:themeColor="text1"/>
                <w:sz w:val="20"/>
                <w:szCs w:val="20"/>
              </w:rPr>
              <w:t>improve the design of next‐ generation of programmes in both technical and administrative</w:t>
            </w:r>
          </w:p>
          <w:p w14:paraId="315DBFEB" w14:textId="3A628263" w:rsidR="0017674B" w:rsidRPr="00926A94" w:rsidRDefault="00085FC6" w:rsidP="003E57E7">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aspects.</w:t>
            </w:r>
            <w:r w:rsidR="003E57E7" w:rsidRPr="00926A94">
              <w:rPr>
                <w:rFonts w:asciiTheme="minorHAnsi" w:hAnsiTheme="minorHAnsi" w:cstheme="minorHAnsi"/>
                <w:color w:val="000000" w:themeColor="text1"/>
                <w:sz w:val="20"/>
                <w:szCs w:val="20"/>
              </w:rPr>
              <w:t xml:space="preserve"> </w:t>
            </w:r>
            <w:r w:rsidR="00165BCF" w:rsidRPr="00926A94">
              <w:rPr>
                <w:rFonts w:asciiTheme="minorHAnsi" w:hAnsiTheme="minorHAnsi" w:cstheme="minorHAnsi"/>
                <w:color w:val="000000" w:themeColor="text1"/>
                <w:sz w:val="20"/>
                <w:szCs w:val="20"/>
              </w:rPr>
              <w:t>T</w:t>
            </w:r>
            <w:r w:rsidR="003E57E7" w:rsidRPr="00926A94">
              <w:rPr>
                <w:rFonts w:asciiTheme="minorHAnsi" w:hAnsiTheme="minorHAnsi" w:cstheme="minorHAnsi"/>
                <w:color w:val="000000" w:themeColor="text1"/>
                <w:sz w:val="20"/>
                <w:szCs w:val="20"/>
              </w:rPr>
              <w:t>he main objective of the assignment is to assess the JP HR approach, achievements, challenges and identify entry points for the next generation of the Joint programme.</w:t>
            </w:r>
          </w:p>
        </w:tc>
        <w:tc>
          <w:tcPr>
            <w:tcW w:w="7229" w:type="dxa"/>
            <w:tcBorders>
              <w:top w:val="single" w:sz="4" w:space="0" w:color="4472C4"/>
              <w:left w:val="single" w:sz="4" w:space="0" w:color="4472C4"/>
              <w:bottom w:val="single" w:sz="4" w:space="0" w:color="4472C4"/>
              <w:right w:val="single" w:sz="4" w:space="0" w:color="4472C4"/>
            </w:tcBorders>
          </w:tcPr>
          <w:p w14:paraId="74985BC8" w14:textId="00E48F1B" w:rsidR="0017674B" w:rsidRPr="00926A94" w:rsidRDefault="00A351A7" w:rsidP="004D274C">
            <w:pPr>
              <w:spacing w:after="0" w:line="240" w:lineRule="auto"/>
              <w:rPr>
                <w:rFonts w:asciiTheme="minorHAnsi" w:hAnsiTheme="minorHAnsi" w:cstheme="minorHAnsi"/>
                <w:color w:val="000000" w:themeColor="text1"/>
                <w:sz w:val="20"/>
                <w:szCs w:val="20"/>
              </w:rPr>
            </w:pPr>
            <w:r w:rsidRPr="00926A94">
              <w:rPr>
                <w:rFonts w:asciiTheme="minorHAnsi" w:hAnsiTheme="minorHAnsi" w:cstheme="minorHAnsi"/>
                <w:color w:val="000000" w:themeColor="text1"/>
                <w:sz w:val="20"/>
                <w:szCs w:val="20"/>
              </w:rPr>
              <w:t>Please see Annex 5</w:t>
            </w:r>
          </w:p>
        </w:tc>
      </w:tr>
    </w:tbl>
    <w:p w14:paraId="7449E7EB" w14:textId="77777777" w:rsidR="005D7C24" w:rsidRDefault="005D7C24" w:rsidP="00474992">
      <w:pPr>
        <w:rPr>
          <w:rFonts w:ascii="Times New Roman" w:hAnsi="Times New Roman"/>
          <w:color w:val="000000" w:themeColor="text1"/>
        </w:rPr>
        <w:sectPr w:rsidR="005D7C24" w:rsidSect="006F7903">
          <w:pgSz w:w="15840" w:h="12240" w:orient="landscape"/>
          <w:pgMar w:top="1440" w:right="1225" w:bottom="1440" w:left="1281" w:header="561" w:footer="544" w:gutter="0"/>
          <w:cols w:space="720"/>
          <w:docGrid w:linePitch="360"/>
        </w:sectPr>
      </w:pPr>
    </w:p>
    <w:p w14:paraId="25EBEE19" w14:textId="77777777" w:rsidR="001B303C" w:rsidRPr="004269BB" w:rsidRDefault="001B303C" w:rsidP="00474992">
      <w:pPr>
        <w:rPr>
          <w:rFonts w:ascii="Times New Roman" w:hAnsi="Times New Roman"/>
          <w:color w:val="000000" w:themeColor="text1"/>
        </w:rPr>
      </w:pPr>
    </w:p>
    <w:p w14:paraId="53C25FF2" w14:textId="2A0A7BEF" w:rsidR="00A351A7" w:rsidRPr="00926A94" w:rsidRDefault="00474992" w:rsidP="00F81551">
      <w:pPr>
        <w:rPr>
          <w:rFonts w:asciiTheme="minorHAnsi" w:hAnsiTheme="minorHAnsi" w:cstheme="minorHAnsi"/>
          <w:color w:val="000000" w:themeColor="text1"/>
          <w:sz w:val="20"/>
          <w:szCs w:val="20"/>
        </w:rPr>
      </w:pPr>
      <w:bookmarkStart w:id="2" w:name="_Hlk33357415"/>
      <w:r w:rsidRPr="004269BB">
        <w:rPr>
          <w:rFonts w:ascii="Times New Roman" w:hAnsi="Times New Roman"/>
          <w:b/>
          <w:color w:val="000000" w:themeColor="text1"/>
          <w:sz w:val="24"/>
          <w:szCs w:val="24"/>
        </w:rPr>
        <w:t>ANNEX</w:t>
      </w:r>
      <w:r w:rsidR="00AF72B0" w:rsidRPr="004269BB">
        <w:rPr>
          <w:rFonts w:ascii="Times New Roman" w:hAnsi="Times New Roman"/>
          <w:b/>
          <w:color w:val="000000" w:themeColor="text1"/>
          <w:sz w:val="24"/>
          <w:szCs w:val="24"/>
        </w:rPr>
        <w:t xml:space="preserve"> </w:t>
      </w:r>
      <w:r w:rsidR="00670D6A" w:rsidRPr="004269BB">
        <w:rPr>
          <w:rFonts w:ascii="Times New Roman" w:hAnsi="Times New Roman"/>
          <w:b/>
          <w:color w:val="000000" w:themeColor="text1"/>
          <w:sz w:val="24"/>
          <w:szCs w:val="24"/>
        </w:rPr>
        <w:t>4</w:t>
      </w:r>
      <w:r w:rsidR="00AF72B0" w:rsidRPr="004269BB">
        <w:rPr>
          <w:rFonts w:ascii="Times New Roman" w:hAnsi="Times New Roman"/>
          <w:b/>
          <w:color w:val="000000" w:themeColor="text1"/>
          <w:sz w:val="24"/>
          <w:szCs w:val="24"/>
        </w:rPr>
        <w:t>.</w:t>
      </w:r>
      <w:r w:rsidR="0033364D" w:rsidRPr="004269BB">
        <w:rPr>
          <w:rFonts w:ascii="Times New Roman" w:hAnsi="Times New Roman"/>
          <w:b/>
          <w:color w:val="000000" w:themeColor="text1"/>
          <w:sz w:val="24"/>
          <w:szCs w:val="24"/>
        </w:rPr>
        <w:tab/>
      </w:r>
      <w:r w:rsidR="00DE3C56" w:rsidRPr="004269BB">
        <w:rPr>
          <w:rFonts w:ascii="Times New Roman" w:hAnsi="Times New Roman"/>
          <w:b/>
          <w:color w:val="000000" w:themeColor="text1"/>
          <w:sz w:val="24"/>
          <w:szCs w:val="24"/>
        </w:rPr>
        <w:t>TRAINING DATA</w:t>
      </w:r>
      <w:r w:rsidR="00AF72B0" w:rsidRPr="004269BB">
        <w:rPr>
          <w:rFonts w:ascii="Times New Roman" w:hAnsi="Times New Roman"/>
          <w:b/>
          <w:color w:val="000000" w:themeColor="text1"/>
          <w:sz w:val="24"/>
          <w:szCs w:val="24"/>
        </w:rPr>
        <w:t xml:space="preserve"> </w:t>
      </w:r>
      <w:bookmarkEnd w:id="2"/>
    </w:p>
    <w:tbl>
      <w:tblPr>
        <w:tblW w:w="14745" w:type="dxa"/>
        <w:tblInd w:w="-719" w:type="dxa"/>
        <w:tblLook w:val="04A0" w:firstRow="1" w:lastRow="0" w:firstColumn="1" w:lastColumn="0" w:noHBand="0" w:noVBand="1"/>
      </w:tblPr>
      <w:tblGrid>
        <w:gridCol w:w="419"/>
        <w:gridCol w:w="1336"/>
        <w:gridCol w:w="1956"/>
        <w:gridCol w:w="1559"/>
        <w:gridCol w:w="1701"/>
        <w:gridCol w:w="567"/>
        <w:gridCol w:w="567"/>
        <w:gridCol w:w="718"/>
        <w:gridCol w:w="3402"/>
        <w:gridCol w:w="1328"/>
        <w:gridCol w:w="1332"/>
      </w:tblGrid>
      <w:tr w:rsidR="00FD19C9" w:rsidRPr="00926A94" w14:paraId="3D5D77AF" w14:textId="77777777" w:rsidTr="00926A94">
        <w:trPr>
          <w:trHeight w:val="320"/>
        </w:trPr>
        <w:tc>
          <w:tcPr>
            <w:tcW w:w="279" w:type="dxa"/>
            <w:tcBorders>
              <w:top w:val="single" w:sz="8" w:space="0" w:color="FFFFFF"/>
              <w:left w:val="single" w:sz="8" w:space="0" w:color="FFFFFF"/>
              <w:bottom w:val="nil"/>
              <w:right w:val="single" w:sz="8" w:space="0" w:color="FFFFFF"/>
            </w:tcBorders>
            <w:shd w:val="clear" w:color="000000" w:fill="5B9BD5"/>
            <w:vAlign w:val="center"/>
            <w:hideMark/>
          </w:tcPr>
          <w:p w14:paraId="6EA98A92" w14:textId="77777777" w:rsidR="00FD19C9" w:rsidRPr="00926A94" w:rsidRDefault="00FD19C9" w:rsidP="00FD19C9">
            <w:pPr>
              <w:spacing w:after="0" w:line="240" w:lineRule="auto"/>
              <w:jc w:val="center"/>
              <w:rPr>
                <w:rFonts w:asciiTheme="minorHAnsi" w:eastAsia="Times New Roman" w:hAnsiTheme="minorHAnsi" w:cstheme="minorHAnsi"/>
                <w:b/>
                <w:bCs/>
                <w:color w:val="FFFFFF"/>
                <w:sz w:val="20"/>
                <w:szCs w:val="20"/>
                <w:lang w:val="en-GB" w:eastAsia="en-GB"/>
              </w:rPr>
            </w:pPr>
            <w:r w:rsidRPr="00926A94">
              <w:rPr>
                <w:rFonts w:asciiTheme="minorHAnsi" w:eastAsia="Times New Roman" w:hAnsiTheme="minorHAnsi" w:cstheme="minorHAnsi"/>
                <w:b/>
                <w:bCs/>
                <w:color w:val="FFFFFF"/>
                <w:sz w:val="20"/>
                <w:szCs w:val="20"/>
                <w:lang w:eastAsia="en-GB"/>
              </w:rPr>
              <w:t>#</w:t>
            </w:r>
          </w:p>
        </w:tc>
        <w:tc>
          <w:tcPr>
            <w:tcW w:w="1336" w:type="dxa"/>
            <w:tcBorders>
              <w:top w:val="single" w:sz="8" w:space="0" w:color="FFFFFF"/>
              <w:left w:val="nil"/>
              <w:bottom w:val="nil"/>
              <w:right w:val="nil"/>
            </w:tcBorders>
            <w:shd w:val="clear" w:color="000000" w:fill="5B9BD5"/>
            <w:vAlign w:val="center"/>
            <w:hideMark/>
          </w:tcPr>
          <w:p w14:paraId="7935FF6B" w14:textId="77777777" w:rsidR="00FD19C9" w:rsidRPr="00926A94" w:rsidRDefault="00FD19C9" w:rsidP="00FD19C9">
            <w:pPr>
              <w:spacing w:after="0" w:line="240" w:lineRule="auto"/>
              <w:jc w:val="center"/>
              <w:rPr>
                <w:rFonts w:asciiTheme="minorHAnsi" w:eastAsia="Times New Roman" w:hAnsiTheme="minorHAnsi" w:cstheme="minorHAnsi"/>
                <w:b/>
                <w:bCs/>
                <w:color w:val="FFFFFF"/>
                <w:sz w:val="20"/>
                <w:szCs w:val="20"/>
                <w:lang w:val="en-GB" w:eastAsia="en-GB"/>
              </w:rPr>
            </w:pPr>
            <w:r w:rsidRPr="00926A94">
              <w:rPr>
                <w:rFonts w:asciiTheme="minorHAnsi" w:eastAsia="Times New Roman" w:hAnsiTheme="minorHAnsi" w:cstheme="minorHAnsi"/>
                <w:b/>
                <w:bCs/>
                <w:color w:val="FFFFFF"/>
                <w:sz w:val="20"/>
                <w:szCs w:val="20"/>
                <w:lang w:eastAsia="en-GB"/>
              </w:rPr>
              <w:t>Ministry. District or UN staff</w:t>
            </w:r>
          </w:p>
        </w:tc>
        <w:tc>
          <w:tcPr>
            <w:tcW w:w="1956" w:type="dxa"/>
            <w:tcBorders>
              <w:top w:val="single" w:sz="8" w:space="0" w:color="FFFFFF"/>
              <w:left w:val="nil"/>
              <w:bottom w:val="nil"/>
              <w:right w:val="single" w:sz="8" w:space="0" w:color="FFFFFF"/>
            </w:tcBorders>
            <w:shd w:val="clear" w:color="000000" w:fill="5B9BD5"/>
            <w:vAlign w:val="center"/>
            <w:hideMark/>
          </w:tcPr>
          <w:p w14:paraId="279499CB" w14:textId="77777777" w:rsidR="00FD19C9" w:rsidRPr="00926A94" w:rsidRDefault="00FD19C9" w:rsidP="00FD19C9">
            <w:pPr>
              <w:spacing w:after="0" w:line="240" w:lineRule="auto"/>
              <w:jc w:val="center"/>
              <w:rPr>
                <w:rFonts w:asciiTheme="minorHAnsi" w:eastAsia="Times New Roman" w:hAnsiTheme="minorHAnsi" w:cstheme="minorHAnsi"/>
                <w:b/>
                <w:bCs/>
                <w:color w:val="FFFFFF"/>
                <w:sz w:val="20"/>
                <w:szCs w:val="20"/>
                <w:lang w:val="en-GB" w:eastAsia="en-GB"/>
              </w:rPr>
            </w:pPr>
            <w:r w:rsidRPr="00926A94">
              <w:rPr>
                <w:rFonts w:asciiTheme="minorHAnsi" w:eastAsia="Times New Roman" w:hAnsiTheme="minorHAnsi" w:cstheme="minorHAnsi"/>
                <w:b/>
                <w:bCs/>
                <w:color w:val="FFFFFF"/>
                <w:sz w:val="20"/>
                <w:szCs w:val="20"/>
                <w:lang w:eastAsia="en-GB"/>
              </w:rPr>
              <w:t>Others</w:t>
            </w:r>
          </w:p>
        </w:tc>
        <w:tc>
          <w:tcPr>
            <w:tcW w:w="1559" w:type="dxa"/>
            <w:tcBorders>
              <w:top w:val="single" w:sz="8" w:space="0" w:color="FFFFFF"/>
              <w:left w:val="nil"/>
              <w:bottom w:val="nil"/>
              <w:right w:val="single" w:sz="8" w:space="0" w:color="FFFFFF"/>
            </w:tcBorders>
            <w:shd w:val="clear" w:color="000000" w:fill="5B9BD5"/>
            <w:vAlign w:val="center"/>
            <w:hideMark/>
          </w:tcPr>
          <w:p w14:paraId="0ADCC635" w14:textId="77777777" w:rsidR="00FD19C9" w:rsidRPr="00926A94" w:rsidRDefault="00FD19C9" w:rsidP="00FD19C9">
            <w:pPr>
              <w:spacing w:after="0" w:line="240" w:lineRule="auto"/>
              <w:jc w:val="center"/>
              <w:rPr>
                <w:rFonts w:asciiTheme="minorHAnsi" w:eastAsia="Times New Roman" w:hAnsiTheme="minorHAnsi" w:cstheme="minorHAnsi"/>
                <w:b/>
                <w:bCs/>
                <w:color w:val="FFFFFF"/>
                <w:sz w:val="20"/>
                <w:szCs w:val="20"/>
                <w:lang w:val="en-GB" w:eastAsia="en-GB"/>
              </w:rPr>
            </w:pPr>
            <w:r w:rsidRPr="00926A94">
              <w:rPr>
                <w:rFonts w:asciiTheme="minorHAnsi" w:eastAsia="Times New Roman" w:hAnsiTheme="minorHAnsi" w:cstheme="minorHAnsi"/>
                <w:b/>
                <w:bCs/>
                <w:color w:val="FFFFFF"/>
                <w:sz w:val="20"/>
                <w:szCs w:val="20"/>
                <w:lang w:eastAsia="en-GB"/>
              </w:rPr>
              <w:t>Start Date</w:t>
            </w:r>
          </w:p>
        </w:tc>
        <w:tc>
          <w:tcPr>
            <w:tcW w:w="1701" w:type="dxa"/>
            <w:tcBorders>
              <w:top w:val="single" w:sz="8" w:space="0" w:color="FFFFFF"/>
              <w:left w:val="nil"/>
              <w:bottom w:val="nil"/>
              <w:right w:val="single" w:sz="8" w:space="0" w:color="FFFFFF"/>
            </w:tcBorders>
            <w:shd w:val="clear" w:color="000000" w:fill="5B9BD5"/>
            <w:vAlign w:val="center"/>
            <w:hideMark/>
          </w:tcPr>
          <w:p w14:paraId="52ACA157" w14:textId="77777777" w:rsidR="00FD19C9" w:rsidRPr="00926A94" w:rsidRDefault="00FD19C9" w:rsidP="00FD19C9">
            <w:pPr>
              <w:spacing w:after="0" w:line="240" w:lineRule="auto"/>
              <w:jc w:val="center"/>
              <w:rPr>
                <w:rFonts w:asciiTheme="minorHAnsi" w:eastAsia="Times New Roman" w:hAnsiTheme="minorHAnsi" w:cstheme="minorHAnsi"/>
                <w:b/>
                <w:bCs/>
                <w:color w:val="FFFFFF"/>
                <w:sz w:val="20"/>
                <w:szCs w:val="20"/>
                <w:lang w:val="en-GB" w:eastAsia="en-GB"/>
              </w:rPr>
            </w:pPr>
            <w:r w:rsidRPr="00926A94">
              <w:rPr>
                <w:rFonts w:asciiTheme="minorHAnsi" w:eastAsia="Times New Roman" w:hAnsiTheme="minorHAnsi" w:cstheme="minorHAnsi"/>
                <w:b/>
                <w:bCs/>
                <w:color w:val="FFFFFF"/>
                <w:sz w:val="20"/>
                <w:szCs w:val="20"/>
                <w:lang w:val="en-GB" w:eastAsia="en-GB"/>
              </w:rPr>
              <w:t>End Date</w:t>
            </w:r>
          </w:p>
        </w:tc>
        <w:tc>
          <w:tcPr>
            <w:tcW w:w="567" w:type="dxa"/>
            <w:tcBorders>
              <w:top w:val="single" w:sz="8" w:space="0" w:color="FFFFFF"/>
              <w:left w:val="nil"/>
              <w:bottom w:val="nil"/>
              <w:right w:val="nil"/>
            </w:tcBorders>
            <w:shd w:val="clear" w:color="000000" w:fill="5B9BD5"/>
            <w:vAlign w:val="center"/>
            <w:hideMark/>
          </w:tcPr>
          <w:p w14:paraId="43B66863" w14:textId="77777777" w:rsidR="00FD19C9" w:rsidRPr="00926A94" w:rsidRDefault="00FD19C9" w:rsidP="00FD19C9">
            <w:pPr>
              <w:spacing w:after="0" w:line="240" w:lineRule="auto"/>
              <w:jc w:val="center"/>
              <w:rPr>
                <w:rFonts w:asciiTheme="minorHAnsi" w:eastAsia="Times New Roman" w:hAnsiTheme="minorHAnsi" w:cstheme="minorHAnsi"/>
                <w:b/>
                <w:bCs/>
                <w:color w:val="FFFFFF"/>
                <w:sz w:val="20"/>
                <w:szCs w:val="20"/>
                <w:lang w:val="en-GB" w:eastAsia="en-GB"/>
              </w:rPr>
            </w:pPr>
            <w:r w:rsidRPr="00926A94">
              <w:rPr>
                <w:rFonts w:asciiTheme="minorHAnsi" w:eastAsia="Times New Roman" w:hAnsiTheme="minorHAnsi" w:cstheme="minorHAnsi"/>
                <w:b/>
                <w:bCs/>
                <w:color w:val="FFFFFF" w:themeColor="background1"/>
                <w:sz w:val="20"/>
                <w:szCs w:val="20"/>
                <w:lang w:eastAsia="en-GB"/>
              </w:rPr>
              <w:t>M</w:t>
            </w:r>
          </w:p>
        </w:tc>
        <w:tc>
          <w:tcPr>
            <w:tcW w:w="567" w:type="dxa"/>
            <w:tcBorders>
              <w:top w:val="single" w:sz="8" w:space="0" w:color="FFFFFF"/>
              <w:left w:val="nil"/>
              <w:bottom w:val="nil"/>
              <w:right w:val="nil"/>
            </w:tcBorders>
            <w:shd w:val="clear" w:color="000000" w:fill="5B9BD5"/>
            <w:vAlign w:val="center"/>
            <w:hideMark/>
          </w:tcPr>
          <w:p w14:paraId="47CF7961" w14:textId="77777777" w:rsidR="00FD19C9" w:rsidRPr="00926A94" w:rsidRDefault="00FD19C9" w:rsidP="00FD19C9">
            <w:pPr>
              <w:spacing w:after="0" w:line="240" w:lineRule="auto"/>
              <w:jc w:val="center"/>
              <w:rPr>
                <w:rFonts w:asciiTheme="minorHAnsi" w:eastAsia="Times New Roman" w:hAnsiTheme="minorHAnsi" w:cstheme="minorHAnsi"/>
                <w:b/>
                <w:bCs/>
                <w:color w:val="FFFFFF"/>
                <w:sz w:val="20"/>
                <w:szCs w:val="20"/>
                <w:lang w:val="en-GB" w:eastAsia="en-GB"/>
              </w:rPr>
            </w:pPr>
            <w:r w:rsidRPr="00926A94">
              <w:rPr>
                <w:rFonts w:asciiTheme="minorHAnsi" w:eastAsia="Times New Roman" w:hAnsiTheme="minorHAnsi" w:cstheme="minorHAnsi"/>
                <w:b/>
                <w:bCs/>
                <w:color w:val="FFFFFF" w:themeColor="background1"/>
                <w:sz w:val="20"/>
                <w:szCs w:val="20"/>
                <w:lang w:eastAsia="en-GB"/>
              </w:rPr>
              <w:t>F</w:t>
            </w:r>
          </w:p>
        </w:tc>
        <w:tc>
          <w:tcPr>
            <w:tcW w:w="718" w:type="dxa"/>
            <w:tcBorders>
              <w:top w:val="single" w:sz="8" w:space="0" w:color="FFFFFF"/>
              <w:left w:val="nil"/>
              <w:bottom w:val="nil"/>
              <w:right w:val="single" w:sz="8" w:space="0" w:color="FFFFFF"/>
            </w:tcBorders>
            <w:shd w:val="clear" w:color="000000" w:fill="5B9BD5"/>
            <w:vAlign w:val="center"/>
            <w:hideMark/>
          </w:tcPr>
          <w:p w14:paraId="7D7048CA" w14:textId="77777777" w:rsidR="00FD19C9" w:rsidRPr="00926A94" w:rsidRDefault="00FD19C9" w:rsidP="00FD19C9">
            <w:pPr>
              <w:spacing w:after="0" w:line="240" w:lineRule="auto"/>
              <w:jc w:val="center"/>
              <w:rPr>
                <w:rFonts w:asciiTheme="minorHAnsi" w:eastAsia="Times New Roman" w:hAnsiTheme="minorHAnsi" w:cstheme="minorHAnsi"/>
                <w:b/>
                <w:bCs/>
                <w:color w:val="FFFFFF"/>
                <w:sz w:val="20"/>
                <w:szCs w:val="20"/>
                <w:lang w:val="en-GB" w:eastAsia="en-GB"/>
              </w:rPr>
            </w:pPr>
            <w:r w:rsidRPr="00926A94">
              <w:rPr>
                <w:rFonts w:asciiTheme="minorHAnsi" w:eastAsia="Times New Roman" w:hAnsiTheme="minorHAnsi" w:cstheme="minorHAnsi"/>
                <w:b/>
                <w:bCs/>
                <w:color w:val="FFFFFF" w:themeColor="background1"/>
                <w:sz w:val="20"/>
                <w:szCs w:val="20"/>
                <w:lang w:eastAsia="en-GB"/>
              </w:rPr>
              <w:t>Total</w:t>
            </w:r>
          </w:p>
        </w:tc>
        <w:tc>
          <w:tcPr>
            <w:tcW w:w="3402" w:type="dxa"/>
            <w:tcBorders>
              <w:top w:val="single" w:sz="8" w:space="0" w:color="FFFFFF"/>
              <w:left w:val="nil"/>
              <w:bottom w:val="nil"/>
              <w:right w:val="single" w:sz="8" w:space="0" w:color="FFFFFF"/>
            </w:tcBorders>
            <w:shd w:val="clear" w:color="000000" w:fill="5B9BD5"/>
            <w:vAlign w:val="center"/>
            <w:hideMark/>
          </w:tcPr>
          <w:p w14:paraId="57A56352" w14:textId="77777777" w:rsidR="00FD19C9" w:rsidRPr="00926A94" w:rsidRDefault="00FD19C9" w:rsidP="00FD19C9">
            <w:pPr>
              <w:spacing w:after="0" w:line="240" w:lineRule="auto"/>
              <w:jc w:val="center"/>
              <w:rPr>
                <w:rFonts w:asciiTheme="minorHAnsi" w:eastAsia="Times New Roman" w:hAnsiTheme="minorHAnsi" w:cstheme="minorHAnsi"/>
                <w:b/>
                <w:bCs/>
                <w:color w:val="FFFFFF"/>
                <w:sz w:val="20"/>
                <w:szCs w:val="20"/>
                <w:lang w:val="en-GB" w:eastAsia="en-GB"/>
              </w:rPr>
            </w:pPr>
            <w:r w:rsidRPr="00926A94">
              <w:rPr>
                <w:rFonts w:asciiTheme="minorHAnsi" w:eastAsia="Times New Roman" w:hAnsiTheme="minorHAnsi" w:cstheme="minorHAnsi"/>
                <w:b/>
                <w:bCs/>
                <w:color w:val="FFFFFF"/>
                <w:sz w:val="20"/>
                <w:szCs w:val="20"/>
                <w:lang w:eastAsia="en-GB"/>
              </w:rPr>
              <w:t>Title of the training</w:t>
            </w:r>
          </w:p>
        </w:tc>
        <w:tc>
          <w:tcPr>
            <w:tcW w:w="1328" w:type="dxa"/>
            <w:tcBorders>
              <w:top w:val="single" w:sz="8" w:space="0" w:color="FFFFFF"/>
              <w:left w:val="nil"/>
              <w:bottom w:val="nil"/>
              <w:right w:val="single" w:sz="8" w:space="0" w:color="FFFFFF"/>
            </w:tcBorders>
            <w:shd w:val="clear" w:color="000000" w:fill="5B9BD5"/>
            <w:vAlign w:val="center"/>
            <w:hideMark/>
          </w:tcPr>
          <w:p w14:paraId="7EE01707" w14:textId="77777777" w:rsidR="00FD19C9" w:rsidRPr="00926A94" w:rsidRDefault="00FD19C9" w:rsidP="00FD19C9">
            <w:pPr>
              <w:spacing w:after="0" w:line="240" w:lineRule="auto"/>
              <w:jc w:val="center"/>
              <w:rPr>
                <w:rFonts w:asciiTheme="minorHAnsi" w:eastAsia="Times New Roman" w:hAnsiTheme="minorHAnsi" w:cstheme="minorHAnsi"/>
                <w:b/>
                <w:bCs/>
                <w:color w:val="FFFFFF"/>
                <w:sz w:val="20"/>
                <w:szCs w:val="20"/>
                <w:lang w:val="en-GB" w:eastAsia="en-GB"/>
              </w:rPr>
            </w:pPr>
            <w:r w:rsidRPr="00926A94">
              <w:rPr>
                <w:rFonts w:asciiTheme="minorHAnsi" w:eastAsia="Times New Roman" w:hAnsiTheme="minorHAnsi" w:cstheme="minorHAnsi"/>
                <w:b/>
                <w:bCs/>
                <w:color w:val="FFFFFF"/>
                <w:sz w:val="20"/>
                <w:szCs w:val="20"/>
                <w:lang w:eastAsia="en-GB"/>
              </w:rPr>
              <w:t>Location of training</w:t>
            </w:r>
          </w:p>
        </w:tc>
        <w:tc>
          <w:tcPr>
            <w:tcW w:w="1332" w:type="dxa"/>
            <w:tcBorders>
              <w:top w:val="single" w:sz="8" w:space="0" w:color="FFFFFF"/>
              <w:left w:val="nil"/>
              <w:bottom w:val="nil"/>
              <w:right w:val="single" w:sz="8" w:space="0" w:color="FFFFFF"/>
            </w:tcBorders>
            <w:shd w:val="clear" w:color="000000" w:fill="5B9BD5"/>
            <w:vAlign w:val="center"/>
            <w:hideMark/>
          </w:tcPr>
          <w:p w14:paraId="75E06A5D" w14:textId="77777777" w:rsidR="00FD19C9" w:rsidRPr="00926A94" w:rsidRDefault="00FD19C9" w:rsidP="00FD19C9">
            <w:pPr>
              <w:spacing w:after="0" w:line="240" w:lineRule="auto"/>
              <w:jc w:val="center"/>
              <w:rPr>
                <w:rFonts w:asciiTheme="minorHAnsi" w:eastAsia="Times New Roman" w:hAnsiTheme="minorHAnsi" w:cstheme="minorHAnsi"/>
                <w:b/>
                <w:bCs/>
                <w:color w:val="FFFFFF"/>
                <w:sz w:val="20"/>
                <w:szCs w:val="20"/>
                <w:lang w:val="en-GB" w:eastAsia="en-GB"/>
              </w:rPr>
            </w:pPr>
            <w:r w:rsidRPr="00926A94">
              <w:rPr>
                <w:rFonts w:asciiTheme="minorHAnsi" w:eastAsia="Times New Roman" w:hAnsiTheme="minorHAnsi" w:cstheme="minorHAnsi"/>
                <w:b/>
                <w:bCs/>
                <w:color w:val="FFFFFF"/>
                <w:sz w:val="20"/>
                <w:szCs w:val="20"/>
                <w:lang w:eastAsia="en-GB"/>
              </w:rPr>
              <w:t>Training provider</w:t>
            </w:r>
          </w:p>
        </w:tc>
      </w:tr>
      <w:tr w:rsidR="00FD19C9" w:rsidRPr="00926A94" w14:paraId="2C57A582" w14:textId="77777777" w:rsidTr="00926A94">
        <w:trPr>
          <w:trHeight w:val="600"/>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53ED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1</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3B082514"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428356D8"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Local community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A7697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Sunday, 5 January 2020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886FC7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Sunday, 5 January 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910899"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03B079"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15</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2895D219"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6A9CF2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Protection of human rights of the internally displaced persons from marginalized communities in Mogadishu</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0B7C796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Mogadishu</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4149192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Marginalized Communities Advocates</w:t>
            </w:r>
          </w:p>
        </w:tc>
      </w:tr>
      <w:tr w:rsidR="00FD19C9" w:rsidRPr="00926A94" w14:paraId="52F6B87F"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975396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2</w:t>
            </w:r>
          </w:p>
        </w:tc>
        <w:tc>
          <w:tcPr>
            <w:tcW w:w="1336" w:type="dxa"/>
            <w:tcBorders>
              <w:top w:val="nil"/>
              <w:left w:val="nil"/>
              <w:bottom w:val="single" w:sz="4" w:space="0" w:color="auto"/>
              <w:right w:val="single" w:sz="4" w:space="0" w:color="auto"/>
            </w:tcBorders>
            <w:shd w:val="clear" w:color="auto" w:fill="auto"/>
            <w:vAlign w:val="center"/>
            <w:hideMark/>
          </w:tcPr>
          <w:p w14:paraId="612801B4"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956" w:type="dxa"/>
            <w:tcBorders>
              <w:top w:val="nil"/>
              <w:left w:val="nil"/>
              <w:bottom w:val="single" w:sz="4" w:space="0" w:color="auto"/>
              <w:right w:val="single" w:sz="4" w:space="0" w:color="auto"/>
            </w:tcBorders>
            <w:shd w:val="clear" w:color="auto" w:fill="auto"/>
            <w:noWrap/>
            <w:vAlign w:val="center"/>
            <w:hideMark/>
          </w:tcPr>
          <w:p w14:paraId="56D635B3"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Local community</w:t>
            </w:r>
          </w:p>
        </w:tc>
        <w:tc>
          <w:tcPr>
            <w:tcW w:w="1559" w:type="dxa"/>
            <w:tcBorders>
              <w:top w:val="nil"/>
              <w:left w:val="nil"/>
              <w:bottom w:val="single" w:sz="4" w:space="0" w:color="auto"/>
              <w:right w:val="single" w:sz="4" w:space="0" w:color="auto"/>
            </w:tcBorders>
            <w:shd w:val="clear" w:color="auto" w:fill="auto"/>
            <w:vAlign w:val="center"/>
            <w:hideMark/>
          </w:tcPr>
          <w:p w14:paraId="72D6EFA9"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Thursday, 9 January 2020</w:t>
            </w:r>
          </w:p>
        </w:tc>
        <w:tc>
          <w:tcPr>
            <w:tcW w:w="1701" w:type="dxa"/>
            <w:tcBorders>
              <w:top w:val="nil"/>
              <w:left w:val="nil"/>
              <w:bottom w:val="single" w:sz="4" w:space="0" w:color="auto"/>
              <w:right w:val="single" w:sz="4" w:space="0" w:color="auto"/>
            </w:tcBorders>
            <w:shd w:val="clear" w:color="auto" w:fill="auto"/>
            <w:vAlign w:val="center"/>
            <w:hideMark/>
          </w:tcPr>
          <w:p w14:paraId="3AB52C38"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Thursday, 9 January 2020</w:t>
            </w:r>
          </w:p>
        </w:tc>
        <w:tc>
          <w:tcPr>
            <w:tcW w:w="567" w:type="dxa"/>
            <w:tcBorders>
              <w:top w:val="nil"/>
              <w:left w:val="nil"/>
              <w:bottom w:val="single" w:sz="4" w:space="0" w:color="auto"/>
              <w:right w:val="single" w:sz="4" w:space="0" w:color="auto"/>
            </w:tcBorders>
            <w:shd w:val="clear" w:color="auto" w:fill="auto"/>
            <w:vAlign w:val="center"/>
            <w:hideMark/>
          </w:tcPr>
          <w:p w14:paraId="536E23B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16</w:t>
            </w:r>
          </w:p>
        </w:tc>
        <w:tc>
          <w:tcPr>
            <w:tcW w:w="567" w:type="dxa"/>
            <w:tcBorders>
              <w:top w:val="nil"/>
              <w:left w:val="nil"/>
              <w:bottom w:val="single" w:sz="4" w:space="0" w:color="auto"/>
              <w:right w:val="single" w:sz="4" w:space="0" w:color="auto"/>
            </w:tcBorders>
            <w:shd w:val="clear" w:color="auto" w:fill="auto"/>
            <w:vAlign w:val="center"/>
            <w:hideMark/>
          </w:tcPr>
          <w:p w14:paraId="435C958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9</w:t>
            </w:r>
          </w:p>
        </w:tc>
        <w:tc>
          <w:tcPr>
            <w:tcW w:w="718" w:type="dxa"/>
            <w:tcBorders>
              <w:top w:val="nil"/>
              <w:left w:val="nil"/>
              <w:bottom w:val="single" w:sz="4" w:space="0" w:color="auto"/>
              <w:right w:val="single" w:sz="4" w:space="0" w:color="auto"/>
            </w:tcBorders>
            <w:shd w:val="clear" w:color="auto" w:fill="auto"/>
            <w:vAlign w:val="center"/>
            <w:hideMark/>
          </w:tcPr>
          <w:p w14:paraId="51E1D79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25</w:t>
            </w:r>
          </w:p>
        </w:tc>
        <w:tc>
          <w:tcPr>
            <w:tcW w:w="3402" w:type="dxa"/>
            <w:tcBorders>
              <w:top w:val="nil"/>
              <w:left w:val="nil"/>
              <w:bottom w:val="single" w:sz="4" w:space="0" w:color="auto"/>
              <w:right w:val="single" w:sz="4" w:space="0" w:color="auto"/>
            </w:tcBorders>
            <w:shd w:val="clear" w:color="auto" w:fill="auto"/>
            <w:vAlign w:val="center"/>
            <w:hideMark/>
          </w:tcPr>
          <w:p w14:paraId="601819B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Training on human rights</w:t>
            </w:r>
          </w:p>
        </w:tc>
        <w:tc>
          <w:tcPr>
            <w:tcW w:w="1328" w:type="dxa"/>
            <w:tcBorders>
              <w:top w:val="nil"/>
              <w:left w:val="nil"/>
              <w:bottom w:val="single" w:sz="4" w:space="0" w:color="auto"/>
              <w:right w:val="single" w:sz="4" w:space="0" w:color="auto"/>
            </w:tcBorders>
            <w:shd w:val="clear" w:color="auto" w:fill="auto"/>
            <w:vAlign w:val="center"/>
            <w:hideMark/>
          </w:tcPr>
          <w:p w14:paraId="179E555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332" w:type="dxa"/>
            <w:tcBorders>
              <w:top w:val="nil"/>
              <w:left w:val="nil"/>
              <w:bottom w:val="single" w:sz="4" w:space="0" w:color="auto"/>
              <w:right w:val="single" w:sz="4" w:space="0" w:color="auto"/>
            </w:tcBorders>
            <w:shd w:val="clear" w:color="auto" w:fill="auto"/>
            <w:vAlign w:val="center"/>
            <w:hideMark/>
          </w:tcPr>
          <w:p w14:paraId="303DEE96"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DRDO</w:t>
            </w:r>
          </w:p>
        </w:tc>
      </w:tr>
      <w:tr w:rsidR="00FD19C9" w:rsidRPr="00926A94" w14:paraId="5EB6D6FB"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E10CF5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3</w:t>
            </w:r>
          </w:p>
        </w:tc>
        <w:tc>
          <w:tcPr>
            <w:tcW w:w="1336" w:type="dxa"/>
            <w:tcBorders>
              <w:top w:val="nil"/>
              <w:left w:val="nil"/>
              <w:bottom w:val="single" w:sz="4" w:space="0" w:color="auto"/>
              <w:right w:val="single" w:sz="4" w:space="0" w:color="auto"/>
            </w:tcBorders>
            <w:shd w:val="clear" w:color="auto" w:fill="auto"/>
            <w:vAlign w:val="center"/>
            <w:hideMark/>
          </w:tcPr>
          <w:p w14:paraId="45EEB8A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Ministry of Social Affairs and MoWHRD</w:t>
            </w:r>
          </w:p>
        </w:tc>
        <w:tc>
          <w:tcPr>
            <w:tcW w:w="1956" w:type="dxa"/>
            <w:tcBorders>
              <w:top w:val="nil"/>
              <w:left w:val="nil"/>
              <w:bottom w:val="single" w:sz="4" w:space="0" w:color="auto"/>
              <w:right w:val="single" w:sz="4" w:space="0" w:color="auto"/>
            </w:tcBorders>
            <w:shd w:val="clear" w:color="auto" w:fill="auto"/>
            <w:noWrap/>
            <w:vAlign w:val="center"/>
            <w:hideMark/>
          </w:tcPr>
          <w:p w14:paraId="722E070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IDP and host communities</w:t>
            </w:r>
          </w:p>
        </w:tc>
        <w:tc>
          <w:tcPr>
            <w:tcW w:w="1559" w:type="dxa"/>
            <w:tcBorders>
              <w:top w:val="nil"/>
              <w:left w:val="nil"/>
              <w:bottom w:val="single" w:sz="4" w:space="0" w:color="auto"/>
              <w:right w:val="single" w:sz="4" w:space="0" w:color="auto"/>
            </w:tcBorders>
            <w:shd w:val="clear" w:color="auto" w:fill="auto"/>
            <w:noWrap/>
            <w:vAlign w:val="center"/>
            <w:hideMark/>
          </w:tcPr>
          <w:p w14:paraId="6ACF7745"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Sunday, 19 January 2020</w:t>
            </w:r>
          </w:p>
        </w:tc>
        <w:tc>
          <w:tcPr>
            <w:tcW w:w="1701" w:type="dxa"/>
            <w:tcBorders>
              <w:top w:val="nil"/>
              <w:left w:val="nil"/>
              <w:bottom w:val="single" w:sz="4" w:space="0" w:color="auto"/>
              <w:right w:val="single" w:sz="4" w:space="0" w:color="auto"/>
            </w:tcBorders>
            <w:shd w:val="clear" w:color="auto" w:fill="auto"/>
            <w:vAlign w:val="center"/>
            <w:hideMark/>
          </w:tcPr>
          <w:p w14:paraId="341F7E0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Monday, 20 January 2020</w:t>
            </w:r>
          </w:p>
        </w:tc>
        <w:tc>
          <w:tcPr>
            <w:tcW w:w="567" w:type="dxa"/>
            <w:tcBorders>
              <w:top w:val="nil"/>
              <w:left w:val="nil"/>
              <w:bottom w:val="single" w:sz="4" w:space="0" w:color="auto"/>
              <w:right w:val="single" w:sz="4" w:space="0" w:color="auto"/>
            </w:tcBorders>
            <w:shd w:val="clear" w:color="auto" w:fill="auto"/>
            <w:vAlign w:val="center"/>
            <w:hideMark/>
          </w:tcPr>
          <w:p w14:paraId="373315B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19</w:t>
            </w:r>
          </w:p>
        </w:tc>
        <w:tc>
          <w:tcPr>
            <w:tcW w:w="567" w:type="dxa"/>
            <w:tcBorders>
              <w:top w:val="nil"/>
              <w:left w:val="nil"/>
              <w:bottom w:val="single" w:sz="4" w:space="0" w:color="auto"/>
              <w:right w:val="single" w:sz="4" w:space="0" w:color="auto"/>
            </w:tcBorders>
            <w:shd w:val="clear" w:color="auto" w:fill="auto"/>
            <w:vAlign w:val="center"/>
            <w:hideMark/>
          </w:tcPr>
          <w:p w14:paraId="3DD5877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14</w:t>
            </w:r>
          </w:p>
        </w:tc>
        <w:tc>
          <w:tcPr>
            <w:tcW w:w="718" w:type="dxa"/>
            <w:tcBorders>
              <w:top w:val="nil"/>
              <w:left w:val="nil"/>
              <w:bottom w:val="single" w:sz="4" w:space="0" w:color="auto"/>
              <w:right w:val="single" w:sz="4" w:space="0" w:color="auto"/>
            </w:tcBorders>
            <w:shd w:val="clear" w:color="auto" w:fill="auto"/>
            <w:vAlign w:val="center"/>
            <w:hideMark/>
          </w:tcPr>
          <w:p w14:paraId="43B9D21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33</w:t>
            </w:r>
          </w:p>
        </w:tc>
        <w:tc>
          <w:tcPr>
            <w:tcW w:w="3402" w:type="dxa"/>
            <w:tcBorders>
              <w:top w:val="nil"/>
              <w:left w:val="nil"/>
              <w:bottom w:val="single" w:sz="4" w:space="0" w:color="auto"/>
              <w:right w:val="single" w:sz="4" w:space="0" w:color="auto"/>
            </w:tcBorders>
            <w:shd w:val="clear" w:color="auto" w:fill="auto"/>
            <w:vAlign w:val="center"/>
            <w:hideMark/>
          </w:tcPr>
          <w:p w14:paraId="4ABDA69A"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xml:space="preserve">Training on access to justice and rights in the administration of justice for IDP and refugees </w:t>
            </w:r>
          </w:p>
        </w:tc>
        <w:tc>
          <w:tcPr>
            <w:tcW w:w="1328" w:type="dxa"/>
            <w:tcBorders>
              <w:top w:val="nil"/>
              <w:left w:val="nil"/>
              <w:bottom w:val="single" w:sz="4" w:space="0" w:color="auto"/>
              <w:right w:val="single" w:sz="4" w:space="0" w:color="auto"/>
            </w:tcBorders>
            <w:shd w:val="clear" w:color="auto" w:fill="auto"/>
            <w:vAlign w:val="center"/>
            <w:hideMark/>
          </w:tcPr>
          <w:p w14:paraId="68AD5183"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Mogadishu</w:t>
            </w:r>
          </w:p>
        </w:tc>
        <w:tc>
          <w:tcPr>
            <w:tcW w:w="1332" w:type="dxa"/>
            <w:tcBorders>
              <w:top w:val="nil"/>
              <w:left w:val="nil"/>
              <w:bottom w:val="single" w:sz="4" w:space="0" w:color="auto"/>
              <w:right w:val="single" w:sz="4" w:space="0" w:color="auto"/>
            </w:tcBorders>
            <w:shd w:val="clear" w:color="auto" w:fill="auto"/>
            <w:vAlign w:val="center"/>
            <w:hideMark/>
          </w:tcPr>
          <w:p w14:paraId="5C1CFA2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Humanitarian and Development Network</w:t>
            </w:r>
          </w:p>
        </w:tc>
      </w:tr>
      <w:tr w:rsidR="00FD19C9" w:rsidRPr="00926A94" w14:paraId="5F427A19"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762495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4</w:t>
            </w:r>
          </w:p>
        </w:tc>
        <w:tc>
          <w:tcPr>
            <w:tcW w:w="1336" w:type="dxa"/>
            <w:tcBorders>
              <w:top w:val="nil"/>
              <w:left w:val="nil"/>
              <w:bottom w:val="single" w:sz="4" w:space="0" w:color="auto"/>
              <w:right w:val="single" w:sz="4" w:space="0" w:color="auto"/>
            </w:tcBorders>
            <w:shd w:val="clear" w:color="auto" w:fill="auto"/>
            <w:vAlign w:val="center"/>
            <w:hideMark/>
          </w:tcPr>
          <w:p w14:paraId="00A3F5C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956" w:type="dxa"/>
            <w:tcBorders>
              <w:top w:val="nil"/>
              <w:left w:val="nil"/>
              <w:bottom w:val="single" w:sz="4" w:space="0" w:color="auto"/>
              <w:right w:val="single" w:sz="4" w:space="0" w:color="auto"/>
            </w:tcBorders>
            <w:shd w:val="clear" w:color="auto" w:fill="auto"/>
            <w:noWrap/>
            <w:vAlign w:val="center"/>
            <w:hideMark/>
          </w:tcPr>
          <w:p w14:paraId="2D19B4F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UNISO</w:t>
            </w:r>
          </w:p>
        </w:tc>
        <w:tc>
          <w:tcPr>
            <w:tcW w:w="1559" w:type="dxa"/>
            <w:tcBorders>
              <w:top w:val="nil"/>
              <w:left w:val="nil"/>
              <w:bottom w:val="single" w:sz="4" w:space="0" w:color="auto"/>
              <w:right w:val="single" w:sz="4" w:space="0" w:color="auto"/>
            </w:tcBorders>
            <w:shd w:val="clear" w:color="auto" w:fill="auto"/>
            <w:noWrap/>
            <w:vAlign w:val="center"/>
            <w:hideMark/>
          </w:tcPr>
          <w:p w14:paraId="4E3FDBA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Saturday, 25 January 2020</w:t>
            </w:r>
          </w:p>
        </w:tc>
        <w:tc>
          <w:tcPr>
            <w:tcW w:w="1701" w:type="dxa"/>
            <w:tcBorders>
              <w:top w:val="nil"/>
              <w:left w:val="nil"/>
              <w:bottom w:val="single" w:sz="4" w:space="0" w:color="auto"/>
              <w:right w:val="single" w:sz="4" w:space="0" w:color="auto"/>
            </w:tcBorders>
            <w:shd w:val="clear" w:color="auto" w:fill="auto"/>
            <w:vAlign w:val="center"/>
            <w:hideMark/>
          </w:tcPr>
          <w:p w14:paraId="02DB0B1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Wednesday, 29 January 2020</w:t>
            </w:r>
          </w:p>
        </w:tc>
        <w:tc>
          <w:tcPr>
            <w:tcW w:w="567" w:type="dxa"/>
            <w:tcBorders>
              <w:top w:val="nil"/>
              <w:left w:val="nil"/>
              <w:bottom w:val="single" w:sz="4" w:space="0" w:color="auto"/>
              <w:right w:val="single" w:sz="4" w:space="0" w:color="auto"/>
            </w:tcBorders>
            <w:shd w:val="clear" w:color="auto" w:fill="auto"/>
            <w:vAlign w:val="center"/>
            <w:hideMark/>
          </w:tcPr>
          <w:p w14:paraId="2845835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9</w:t>
            </w:r>
          </w:p>
        </w:tc>
        <w:tc>
          <w:tcPr>
            <w:tcW w:w="567" w:type="dxa"/>
            <w:tcBorders>
              <w:top w:val="nil"/>
              <w:left w:val="nil"/>
              <w:bottom w:val="single" w:sz="4" w:space="0" w:color="auto"/>
              <w:right w:val="single" w:sz="4" w:space="0" w:color="auto"/>
            </w:tcBorders>
            <w:shd w:val="clear" w:color="auto" w:fill="auto"/>
            <w:vAlign w:val="center"/>
            <w:hideMark/>
          </w:tcPr>
          <w:p w14:paraId="0DCB8DF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7</w:t>
            </w:r>
          </w:p>
        </w:tc>
        <w:tc>
          <w:tcPr>
            <w:tcW w:w="718" w:type="dxa"/>
            <w:tcBorders>
              <w:top w:val="nil"/>
              <w:left w:val="nil"/>
              <w:bottom w:val="single" w:sz="4" w:space="0" w:color="auto"/>
              <w:right w:val="single" w:sz="4" w:space="0" w:color="auto"/>
            </w:tcBorders>
            <w:shd w:val="clear" w:color="auto" w:fill="auto"/>
            <w:vAlign w:val="center"/>
            <w:hideMark/>
          </w:tcPr>
          <w:p w14:paraId="5512683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16</w:t>
            </w:r>
          </w:p>
        </w:tc>
        <w:tc>
          <w:tcPr>
            <w:tcW w:w="3402" w:type="dxa"/>
            <w:tcBorders>
              <w:top w:val="nil"/>
              <w:left w:val="nil"/>
              <w:bottom w:val="single" w:sz="4" w:space="0" w:color="auto"/>
              <w:right w:val="single" w:sz="4" w:space="0" w:color="auto"/>
            </w:tcBorders>
            <w:shd w:val="clear" w:color="auto" w:fill="auto"/>
            <w:vAlign w:val="center"/>
            <w:hideMark/>
          </w:tcPr>
          <w:p w14:paraId="3E35E3B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TOT UDHR for University Students</w:t>
            </w:r>
          </w:p>
        </w:tc>
        <w:tc>
          <w:tcPr>
            <w:tcW w:w="1328" w:type="dxa"/>
            <w:tcBorders>
              <w:top w:val="nil"/>
              <w:left w:val="nil"/>
              <w:bottom w:val="single" w:sz="4" w:space="0" w:color="auto"/>
              <w:right w:val="single" w:sz="4" w:space="0" w:color="auto"/>
            </w:tcBorders>
            <w:shd w:val="clear" w:color="auto" w:fill="auto"/>
            <w:vAlign w:val="center"/>
            <w:hideMark/>
          </w:tcPr>
          <w:p w14:paraId="346EEC5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Mogadishu</w:t>
            </w:r>
          </w:p>
        </w:tc>
        <w:tc>
          <w:tcPr>
            <w:tcW w:w="1332" w:type="dxa"/>
            <w:tcBorders>
              <w:top w:val="nil"/>
              <w:left w:val="nil"/>
              <w:bottom w:val="single" w:sz="4" w:space="0" w:color="auto"/>
              <w:right w:val="single" w:sz="4" w:space="0" w:color="auto"/>
            </w:tcBorders>
            <w:shd w:val="clear" w:color="auto" w:fill="auto"/>
            <w:vAlign w:val="center"/>
            <w:hideMark/>
          </w:tcPr>
          <w:p w14:paraId="1E6D3978"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Maternal Mercy and Development</w:t>
            </w:r>
          </w:p>
        </w:tc>
      </w:tr>
      <w:tr w:rsidR="00FD19C9" w:rsidRPr="00926A94" w14:paraId="78439B3B"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452F23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5</w:t>
            </w:r>
          </w:p>
        </w:tc>
        <w:tc>
          <w:tcPr>
            <w:tcW w:w="1336" w:type="dxa"/>
            <w:tcBorders>
              <w:top w:val="nil"/>
              <w:left w:val="nil"/>
              <w:bottom w:val="single" w:sz="4" w:space="0" w:color="auto"/>
              <w:right w:val="single" w:sz="4" w:space="0" w:color="auto"/>
            </w:tcBorders>
            <w:shd w:val="clear" w:color="auto" w:fill="auto"/>
            <w:vAlign w:val="center"/>
            <w:hideMark/>
          </w:tcPr>
          <w:p w14:paraId="4D2204DC"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956" w:type="dxa"/>
            <w:tcBorders>
              <w:top w:val="nil"/>
              <w:left w:val="nil"/>
              <w:bottom w:val="single" w:sz="4" w:space="0" w:color="auto"/>
              <w:right w:val="single" w:sz="4" w:space="0" w:color="auto"/>
            </w:tcBorders>
            <w:shd w:val="clear" w:color="auto" w:fill="auto"/>
            <w:noWrap/>
            <w:vAlign w:val="center"/>
            <w:hideMark/>
          </w:tcPr>
          <w:p w14:paraId="2D215B91"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Trade unions</w:t>
            </w:r>
          </w:p>
        </w:tc>
        <w:tc>
          <w:tcPr>
            <w:tcW w:w="1559" w:type="dxa"/>
            <w:tcBorders>
              <w:top w:val="nil"/>
              <w:left w:val="nil"/>
              <w:bottom w:val="single" w:sz="4" w:space="0" w:color="auto"/>
              <w:right w:val="single" w:sz="4" w:space="0" w:color="auto"/>
            </w:tcBorders>
            <w:shd w:val="clear" w:color="auto" w:fill="auto"/>
            <w:noWrap/>
            <w:vAlign w:val="center"/>
            <w:hideMark/>
          </w:tcPr>
          <w:p w14:paraId="73C295E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Thursday, 30 January 2020</w:t>
            </w:r>
          </w:p>
        </w:tc>
        <w:tc>
          <w:tcPr>
            <w:tcW w:w="1701" w:type="dxa"/>
            <w:tcBorders>
              <w:top w:val="nil"/>
              <w:left w:val="nil"/>
              <w:bottom w:val="single" w:sz="4" w:space="0" w:color="auto"/>
              <w:right w:val="single" w:sz="4" w:space="0" w:color="auto"/>
            </w:tcBorders>
            <w:shd w:val="clear" w:color="auto" w:fill="auto"/>
            <w:vAlign w:val="center"/>
            <w:hideMark/>
          </w:tcPr>
          <w:p w14:paraId="0AFCA82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Saturday, 1 February 2020</w:t>
            </w:r>
          </w:p>
        </w:tc>
        <w:tc>
          <w:tcPr>
            <w:tcW w:w="567" w:type="dxa"/>
            <w:tcBorders>
              <w:top w:val="nil"/>
              <w:left w:val="nil"/>
              <w:bottom w:val="single" w:sz="4" w:space="0" w:color="auto"/>
              <w:right w:val="single" w:sz="4" w:space="0" w:color="auto"/>
            </w:tcBorders>
            <w:shd w:val="clear" w:color="auto" w:fill="auto"/>
            <w:vAlign w:val="center"/>
            <w:hideMark/>
          </w:tcPr>
          <w:p w14:paraId="19CC1B6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21</w:t>
            </w:r>
          </w:p>
        </w:tc>
        <w:tc>
          <w:tcPr>
            <w:tcW w:w="567" w:type="dxa"/>
            <w:tcBorders>
              <w:top w:val="nil"/>
              <w:left w:val="nil"/>
              <w:bottom w:val="single" w:sz="4" w:space="0" w:color="auto"/>
              <w:right w:val="single" w:sz="4" w:space="0" w:color="auto"/>
            </w:tcBorders>
            <w:shd w:val="clear" w:color="auto" w:fill="auto"/>
            <w:vAlign w:val="center"/>
            <w:hideMark/>
          </w:tcPr>
          <w:p w14:paraId="4644884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14</w:t>
            </w:r>
          </w:p>
        </w:tc>
        <w:tc>
          <w:tcPr>
            <w:tcW w:w="718" w:type="dxa"/>
            <w:tcBorders>
              <w:top w:val="nil"/>
              <w:left w:val="nil"/>
              <w:bottom w:val="single" w:sz="4" w:space="0" w:color="auto"/>
              <w:right w:val="single" w:sz="4" w:space="0" w:color="auto"/>
            </w:tcBorders>
            <w:shd w:val="clear" w:color="auto" w:fill="auto"/>
            <w:vAlign w:val="center"/>
            <w:hideMark/>
          </w:tcPr>
          <w:p w14:paraId="4E2CCC4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35</w:t>
            </w:r>
          </w:p>
        </w:tc>
        <w:tc>
          <w:tcPr>
            <w:tcW w:w="3402" w:type="dxa"/>
            <w:tcBorders>
              <w:top w:val="nil"/>
              <w:left w:val="nil"/>
              <w:bottom w:val="single" w:sz="4" w:space="0" w:color="auto"/>
              <w:right w:val="single" w:sz="4" w:space="0" w:color="auto"/>
            </w:tcBorders>
            <w:shd w:val="clear" w:color="auto" w:fill="auto"/>
            <w:vAlign w:val="center"/>
            <w:hideMark/>
          </w:tcPr>
          <w:p w14:paraId="27A6B53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Awareness on Promotion of Human Rights in Mogadishu</w:t>
            </w:r>
          </w:p>
        </w:tc>
        <w:tc>
          <w:tcPr>
            <w:tcW w:w="1328" w:type="dxa"/>
            <w:tcBorders>
              <w:top w:val="nil"/>
              <w:left w:val="nil"/>
              <w:bottom w:val="single" w:sz="4" w:space="0" w:color="auto"/>
              <w:right w:val="single" w:sz="4" w:space="0" w:color="auto"/>
            </w:tcBorders>
            <w:shd w:val="clear" w:color="auto" w:fill="auto"/>
            <w:vAlign w:val="center"/>
            <w:hideMark/>
          </w:tcPr>
          <w:p w14:paraId="4183A406"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Mogadishu</w:t>
            </w:r>
          </w:p>
        </w:tc>
        <w:tc>
          <w:tcPr>
            <w:tcW w:w="1332" w:type="dxa"/>
            <w:tcBorders>
              <w:top w:val="nil"/>
              <w:left w:val="nil"/>
              <w:bottom w:val="single" w:sz="4" w:space="0" w:color="auto"/>
              <w:right w:val="single" w:sz="4" w:space="0" w:color="auto"/>
            </w:tcBorders>
            <w:shd w:val="clear" w:color="auto" w:fill="auto"/>
            <w:vAlign w:val="center"/>
            <w:hideMark/>
          </w:tcPr>
          <w:p w14:paraId="7238633A"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FESTU</w:t>
            </w:r>
          </w:p>
        </w:tc>
      </w:tr>
      <w:tr w:rsidR="00FD19C9" w:rsidRPr="00926A94" w14:paraId="40FC06BD"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4A72DA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6</w:t>
            </w:r>
          </w:p>
        </w:tc>
        <w:tc>
          <w:tcPr>
            <w:tcW w:w="1336" w:type="dxa"/>
            <w:tcBorders>
              <w:top w:val="nil"/>
              <w:left w:val="nil"/>
              <w:bottom w:val="single" w:sz="4" w:space="0" w:color="auto"/>
              <w:right w:val="single" w:sz="4" w:space="0" w:color="auto"/>
            </w:tcBorders>
            <w:shd w:val="clear" w:color="auto" w:fill="auto"/>
            <w:vAlign w:val="center"/>
            <w:hideMark/>
          </w:tcPr>
          <w:p w14:paraId="2C9040CE"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Various</w:t>
            </w:r>
          </w:p>
        </w:tc>
        <w:tc>
          <w:tcPr>
            <w:tcW w:w="1956" w:type="dxa"/>
            <w:tcBorders>
              <w:top w:val="nil"/>
              <w:left w:val="nil"/>
              <w:bottom w:val="single" w:sz="4" w:space="0" w:color="auto"/>
              <w:right w:val="single" w:sz="4" w:space="0" w:color="auto"/>
            </w:tcBorders>
            <w:shd w:val="clear" w:color="auto" w:fill="auto"/>
            <w:noWrap/>
            <w:vAlign w:val="center"/>
            <w:hideMark/>
          </w:tcPr>
          <w:p w14:paraId="3512FB73"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344531B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Monday, 10 February 2020</w:t>
            </w:r>
          </w:p>
        </w:tc>
        <w:tc>
          <w:tcPr>
            <w:tcW w:w="1701" w:type="dxa"/>
            <w:tcBorders>
              <w:top w:val="nil"/>
              <w:left w:val="nil"/>
              <w:bottom w:val="single" w:sz="4" w:space="0" w:color="auto"/>
              <w:right w:val="single" w:sz="4" w:space="0" w:color="auto"/>
            </w:tcBorders>
            <w:shd w:val="clear" w:color="auto" w:fill="auto"/>
            <w:vAlign w:val="center"/>
            <w:hideMark/>
          </w:tcPr>
          <w:p w14:paraId="5D91D3A9"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Tuesday, 11 February 2020</w:t>
            </w:r>
          </w:p>
        </w:tc>
        <w:tc>
          <w:tcPr>
            <w:tcW w:w="567" w:type="dxa"/>
            <w:tcBorders>
              <w:top w:val="nil"/>
              <w:left w:val="nil"/>
              <w:bottom w:val="single" w:sz="4" w:space="0" w:color="auto"/>
              <w:right w:val="single" w:sz="4" w:space="0" w:color="auto"/>
            </w:tcBorders>
            <w:shd w:val="clear" w:color="auto" w:fill="auto"/>
            <w:vAlign w:val="center"/>
            <w:hideMark/>
          </w:tcPr>
          <w:p w14:paraId="3E71D67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40</w:t>
            </w:r>
          </w:p>
        </w:tc>
        <w:tc>
          <w:tcPr>
            <w:tcW w:w="567" w:type="dxa"/>
            <w:tcBorders>
              <w:top w:val="nil"/>
              <w:left w:val="nil"/>
              <w:bottom w:val="single" w:sz="4" w:space="0" w:color="auto"/>
              <w:right w:val="single" w:sz="4" w:space="0" w:color="auto"/>
            </w:tcBorders>
            <w:shd w:val="clear" w:color="auto" w:fill="auto"/>
            <w:vAlign w:val="center"/>
            <w:hideMark/>
          </w:tcPr>
          <w:p w14:paraId="303E0F9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10</w:t>
            </w:r>
          </w:p>
        </w:tc>
        <w:tc>
          <w:tcPr>
            <w:tcW w:w="718" w:type="dxa"/>
            <w:tcBorders>
              <w:top w:val="nil"/>
              <w:left w:val="nil"/>
              <w:bottom w:val="single" w:sz="4" w:space="0" w:color="auto"/>
              <w:right w:val="single" w:sz="4" w:space="0" w:color="auto"/>
            </w:tcBorders>
            <w:shd w:val="clear" w:color="auto" w:fill="auto"/>
            <w:vAlign w:val="center"/>
            <w:hideMark/>
          </w:tcPr>
          <w:p w14:paraId="57E8E4B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50</w:t>
            </w:r>
          </w:p>
        </w:tc>
        <w:tc>
          <w:tcPr>
            <w:tcW w:w="3402" w:type="dxa"/>
            <w:tcBorders>
              <w:top w:val="nil"/>
              <w:left w:val="nil"/>
              <w:bottom w:val="single" w:sz="4" w:space="0" w:color="auto"/>
              <w:right w:val="single" w:sz="4" w:space="0" w:color="auto"/>
            </w:tcBorders>
            <w:shd w:val="clear" w:color="auto" w:fill="auto"/>
            <w:vAlign w:val="center"/>
            <w:hideMark/>
          </w:tcPr>
          <w:p w14:paraId="1C9AA6DC"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Joint training provided to the inter-ministerial task force, police, prosecutors, doctors and elders on how to approach sexual related violence</w:t>
            </w:r>
          </w:p>
        </w:tc>
        <w:tc>
          <w:tcPr>
            <w:tcW w:w="1328" w:type="dxa"/>
            <w:tcBorders>
              <w:top w:val="nil"/>
              <w:left w:val="nil"/>
              <w:bottom w:val="single" w:sz="4" w:space="0" w:color="auto"/>
              <w:right w:val="single" w:sz="4" w:space="0" w:color="auto"/>
            </w:tcBorders>
            <w:shd w:val="clear" w:color="auto" w:fill="auto"/>
            <w:vAlign w:val="center"/>
            <w:hideMark/>
          </w:tcPr>
          <w:p w14:paraId="73FFF4C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Mogadishu</w:t>
            </w:r>
          </w:p>
        </w:tc>
        <w:tc>
          <w:tcPr>
            <w:tcW w:w="1332" w:type="dxa"/>
            <w:tcBorders>
              <w:top w:val="nil"/>
              <w:left w:val="nil"/>
              <w:bottom w:val="single" w:sz="4" w:space="0" w:color="auto"/>
              <w:right w:val="single" w:sz="4" w:space="0" w:color="auto"/>
            </w:tcBorders>
            <w:shd w:val="clear" w:color="auto" w:fill="auto"/>
            <w:vAlign w:val="center"/>
            <w:hideMark/>
          </w:tcPr>
          <w:p w14:paraId="3D5D57B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MOWHRD, UNSOM</w:t>
            </w:r>
          </w:p>
        </w:tc>
      </w:tr>
      <w:tr w:rsidR="00FD19C9" w:rsidRPr="00926A94" w14:paraId="5CAC15C3"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F9B5E0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7</w:t>
            </w:r>
          </w:p>
        </w:tc>
        <w:tc>
          <w:tcPr>
            <w:tcW w:w="1336" w:type="dxa"/>
            <w:tcBorders>
              <w:top w:val="nil"/>
              <w:left w:val="nil"/>
              <w:bottom w:val="single" w:sz="4" w:space="0" w:color="auto"/>
              <w:right w:val="single" w:sz="4" w:space="0" w:color="auto"/>
            </w:tcBorders>
            <w:shd w:val="clear" w:color="auto" w:fill="auto"/>
            <w:vAlign w:val="center"/>
            <w:hideMark/>
          </w:tcPr>
          <w:p w14:paraId="2672CC18"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Puntland MoWDAFA</w:t>
            </w:r>
          </w:p>
        </w:tc>
        <w:tc>
          <w:tcPr>
            <w:tcW w:w="1956" w:type="dxa"/>
            <w:tcBorders>
              <w:top w:val="nil"/>
              <w:left w:val="nil"/>
              <w:bottom w:val="single" w:sz="4" w:space="0" w:color="auto"/>
              <w:right w:val="single" w:sz="4" w:space="0" w:color="auto"/>
            </w:tcBorders>
            <w:shd w:val="clear" w:color="auto" w:fill="auto"/>
            <w:noWrap/>
            <w:vAlign w:val="center"/>
            <w:hideMark/>
          </w:tcPr>
          <w:p w14:paraId="1D0C8C3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056CB9A2"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Sunday, 23 February 2020</w:t>
            </w:r>
          </w:p>
        </w:tc>
        <w:tc>
          <w:tcPr>
            <w:tcW w:w="1701" w:type="dxa"/>
            <w:tcBorders>
              <w:top w:val="nil"/>
              <w:left w:val="nil"/>
              <w:bottom w:val="single" w:sz="4" w:space="0" w:color="auto"/>
              <w:right w:val="single" w:sz="4" w:space="0" w:color="auto"/>
            </w:tcBorders>
            <w:shd w:val="clear" w:color="auto" w:fill="auto"/>
            <w:vAlign w:val="center"/>
            <w:hideMark/>
          </w:tcPr>
          <w:p w14:paraId="371A3B8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Monday, 24 February 2020</w:t>
            </w:r>
          </w:p>
        </w:tc>
        <w:tc>
          <w:tcPr>
            <w:tcW w:w="567" w:type="dxa"/>
            <w:tcBorders>
              <w:top w:val="nil"/>
              <w:left w:val="nil"/>
              <w:bottom w:val="single" w:sz="4" w:space="0" w:color="auto"/>
              <w:right w:val="single" w:sz="4" w:space="0" w:color="auto"/>
            </w:tcBorders>
            <w:shd w:val="clear" w:color="auto" w:fill="auto"/>
            <w:vAlign w:val="center"/>
            <w:hideMark/>
          </w:tcPr>
          <w:p w14:paraId="046B061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17</w:t>
            </w:r>
          </w:p>
        </w:tc>
        <w:tc>
          <w:tcPr>
            <w:tcW w:w="567" w:type="dxa"/>
            <w:tcBorders>
              <w:top w:val="nil"/>
              <w:left w:val="nil"/>
              <w:bottom w:val="single" w:sz="4" w:space="0" w:color="auto"/>
              <w:right w:val="single" w:sz="4" w:space="0" w:color="auto"/>
            </w:tcBorders>
            <w:shd w:val="clear" w:color="auto" w:fill="auto"/>
            <w:vAlign w:val="center"/>
            <w:hideMark/>
          </w:tcPr>
          <w:p w14:paraId="18D62602"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23</w:t>
            </w:r>
          </w:p>
        </w:tc>
        <w:tc>
          <w:tcPr>
            <w:tcW w:w="718" w:type="dxa"/>
            <w:tcBorders>
              <w:top w:val="nil"/>
              <w:left w:val="nil"/>
              <w:bottom w:val="single" w:sz="4" w:space="0" w:color="auto"/>
              <w:right w:val="single" w:sz="4" w:space="0" w:color="auto"/>
            </w:tcBorders>
            <w:shd w:val="clear" w:color="auto" w:fill="auto"/>
            <w:vAlign w:val="center"/>
            <w:hideMark/>
          </w:tcPr>
          <w:p w14:paraId="6A7CD94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40</w:t>
            </w:r>
          </w:p>
        </w:tc>
        <w:tc>
          <w:tcPr>
            <w:tcW w:w="3402" w:type="dxa"/>
            <w:tcBorders>
              <w:top w:val="nil"/>
              <w:left w:val="nil"/>
              <w:bottom w:val="single" w:sz="4" w:space="0" w:color="auto"/>
              <w:right w:val="single" w:sz="4" w:space="0" w:color="auto"/>
            </w:tcBorders>
            <w:shd w:val="clear" w:color="auto" w:fill="auto"/>
            <w:vAlign w:val="center"/>
            <w:hideMark/>
          </w:tcPr>
          <w:p w14:paraId="52A8DF6C"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Information sharing and awareness raising on disability rights</w:t>
            </w:r>
          </w:p>
        </w:tc>
        <w:tc>
          <w:tcPr>
            <w:tcW w:w="1328" w:type="dxa"/>
            <w:tcBorders>
              <w:top w:val="nil"/>
              <w:left w:val="nil"/>
              <w:bottom w:val="single" w:sz="4" w:space="0" w:color="auto"/>
              <w:right w:val="single" w:sz="4" w:space="0" w:color="auto"/>
            </w:tcBorders>
            <w:shd w:val="clear" w:color="auto" w:fill="auto"/>
            <w:vAlign w:val="center"/>
            <w:hideMark/>
          </w:tcPr>
          <w:p w14:paraId="33900F8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Garowe</w:t>
            </w:r>
          </w:p>
        </w:tc>
        <w:tc>
          <w:tcPr>
            <w:tcW w:w="1332" w:type="dxa"/>
            <w:tcBorders>
              <w:top w:val="nil"/>
              <w:left w:val="nil"/>
              <w:bottom w:val="single" w:sz="4" w:space="0" w:color="auto"/>
              <w:right w:val="single" w:sz="4" w:space="0" w:color="auto"/>
            </w:tcBorders>
            <w:shd w:val="clear" w:color="auto" w:fill="auto"/>
            <w:vAlign w:val="center"/>
            <w:hideMark/>
          </w:tcPr>
          <w:p w14:paraId="38B040A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MoWDAFA</w:t>
            </w:r>
          </w:p>
        </w:tc>
      </w:tr>
      <w:tr w:rsidR="00FD19C9" w:rsidRPr="00926A94" w14:paraId="52FC1537"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0CBB94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8</w:t>
            </w:r>
          </w:p>
        </w:tc>
        <w:tc>
          <w:tcPr>
            <w:tcW w:w="1336" w:type="dxa"/>
            <w:tcBorders>
              <w:top w:val="nil"/>
              <w:left w:val="nil"/>
              <w:bottom w:val="single" w:sz="4" w:space="0" w:color="auto"/>
              <w:right w:val="single" w:sz="4" w:space="0" w:color="auto"/>
            </w:tcBorders>
            <w:shd w:val="clear" w:color="auto" w:fill="auto"/>
            <w:vAlign w:val="center"/>
            <w:hideMark/>
          </w:tcPr>
          <w:p w14:paraId="3290822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w:t>
            </w:r>
          </w:p>
        </w:tc>
        <w:tc>
          <w:tcPr>
            <w:tcW w:w="1956" w:type="dxa"/>
            <w:tcBorders>
              <w:top w:val="nil"/>
              <w:left w:val="nil"/>
              <w:bottom w:val="single" w:sz="4" w:space="0" w:color="auto"/>
              <w:right w:val="single" w:sz="4" w:space="0" w:color="auto"/>
            </w:tcBorders>
            <w:shd w:val="clear" w:color="auto" w:fill="auto"/>
            <w:noWrap/>
            <w:vAlign w:val="center"/>
            <w:hideMark/>
          </w:tcPr>
          <w:p w14:paraId="6CDF1C4A"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Custodial Corps</w:t>
            </w:r>
          </w:p>
        </w:tc>
        <w:tc>
          <w:tcPr>
            <w:tcW w:w="1559" w:type="dxa"/>
            <w:tcBorders>
              <w:top w:val="nil"/>
              <w:left w:val="nil"/>
              <w:bottom w:val="single" w:sz="4" w:space="0" w:color="auto"/>
              <w:right w:val="single" w:sz="4" w:space="0" w:color="auto"/>
            </w:tcBorders>
            <w:shd w:val="clear" w:color="auto" w:fill="auto"/>
            <w:noWrap/>
            <w:vAlign w:val="center"/>
            <w:hideMark/>
          </w:tcPr>
          <w:p w14:paraId="464D2D35"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Sunday, 1 March 2020</w:t>
            </w:r>
          </w:p>
        </w:tc>
        <w:tc>
          <w:tcPr>
            <w:tcW w:w="1701" w:type="dxa"/>
            <w:tcBorders>
              <w:top w:val="nil"/>
              <w:left w:val="nil"/>
              <w:bottom w:val="single" w:sz="4" w:space="0" w:color="auto"/>
              <w:right w:val="single" w:sz="4" w:space="0" w:color="auto"/>
            </w:tcBorders>
            <w:shd w:val="clear" w:color="auto" w:fill="auto"/>
            <w:vAlign w:val="center"/>
            <w:hideMark/>
          </w:tcPr>
          <w:p w14:paraId="19CC1A8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Monday, 2 March 2020</w:t>
            </w:r>
          </w:p>
        </w:tc>
        <w:tc>
          <w:tcPr>
            <w:tcW w:w="567" w:type="dxa"/>
            <w:tcBorders>
              <w:top w:val="nil"/>
              <w:left w:val="nil"/>
              <w:bottom w:val="single" w:sz="4" w:space="0" w:color="auto"/>
              <w:right w:val="single" w:sz="4" w:space="0" w:color="auto"/>
            </w:tcBorders>
            <w:shd w:val="clear" w:color="auto" w:fill="auto"/>
            <w:vAlign w:val="center"/>
            <w:hideMark/>
          </w:tcPr>
          <w:p w14:paraId="46218EF2"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19</w:t>
            </w:r>
          </w:p>
        </w:tc>
        <w:tc>
          <w:tcPr>
            <w:tcW w:w="567" w:type="dxa"/>
            <w:tcBorders>
              <w:top w:val="nil"/>
              <w:left w:val="nil"/>
              <w:bottom w:val="single" w:sz="4" w:space="0" w:color="auto"/>
              <w:right w:val="single" w:sz="4" w:space="0" w:color="auto"/>
            </w:tcBorders>
            <w:shd w:val="clear" w:color="auto" w:fill="auto"/>
            <w:vAlign w:val="center"/>
            <w:hideMark/>
          </w:tcPr>
          <w:p w14:paraId="1075A9B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12</w:t>
            </w:r>
          </w:p>
        </w:tc>
        <w:tc>
          <w:tcPr>
            <w:tcW w:w="718" w:type="dxa"/>
            <w:tcBorders>
              <w:top w:val="nil"/>
              <w:left w:val="nil"/>
              <w:bottom w:val="single" w:sz="4" w:space="0" w:color="auto"/>
              <w:right w:val="single" w:sz="4" w:space="0" w:color="auto"/>
            </w:tcBorders>
            <w:shd w:val="clear" w:color="auto" w:fill="auto"/>
            <w:vAlign w:val="center"/>
            <w:hideMark/>
          </w:tcPr>
          <w:p w14:paraId="0CFC961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31</w:t>
            </w:r>
          </w:p>
        </w:tc>
        <w:tc>
          <w:tcPr>
            <w:tcW w:w="3402" w:type="dxa"/>
            <w:tcBorders>
              <w:top w:val="nil"/>
              <w:left w:val="nil"/>
              <w:bottom w:val="single" w:sz="4" w:space="0" w:color="auto"/>
              <w:right w:val="single" w:sz="4" w:space="0" w:color="auto"/>
            </w:tcBorders>
            <w:shd w:val="clear" w:color="auto" w:fill="auto"/>
            <w:vAlign w:val="center"/>
            <w:hideMark/>
          </w:tcPr>
          <w:p w14:paraId="5117BF0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Human Rights Training for Custodial corps on Basic Principles for the Treatment of Prisoners and Prisoner Right</w:t>
            </w:r>
          </w:p>
        </w:tc>
        <w:tc>
          <w:tcPr>
            <w:tcW w:w="1328" w:type="dxa"/>
            <w:tcBorders>
              <w:top w:val="nil"/>
              <w:left w:val="nil"/>
              <w:bottom w:val="single" w:sz="4" w:space="0" w:color="auto"/>
              <w:right w:val="single" w:sz="4" w:space="0" w:color="auto"/>
            </w:tcBorders>
            <w:shd w:val="clear" w:color="auto" w:fill="auto"/>
            <w:vAlign w:val="center"/>
            <w:hideMark/>
          </w:tcPr>
          <w:p w14:paraId="17098B34"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Mogadishu</w:t>
            </w:r>
          </w:p>
        </w:tc>
        <w:tc>
          <w:tcPr>
            <w:tcW w:w="1332" w:type="dxa"/>
            <w:tcBorders>
              <w:top w:val="nil"/>
              <w:left w:val="nil"/>
              <w:bottom w:val="single" w:sz="4" w:space="0" w:color="auto"/>
              <w:right w:val="single" w:sz="4" w:space="0" w:color="auto"/>
            </w:tcBorders>
            <w:shd w:val="clear" w:color="auto" w:fill="auto"/>
            <w:vAlign w:val="center"/>
            <w:hideMark/>
          </w:tcPr>
          <w:p w14:paraId="642DFAD1"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MOWHRD</w:t>
            </w:r>
          </w:p>
        </w:tc>
      </w:tr>
      <w:tr w:rsidR="00FD19C9" w:rsidRPr="00926A94" w14:paraId="63A8774B"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BC6D16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9</w:t>
            </w:r>
          </w:p>
        </w:tc>
        <w:tc>
          <w:tcPr>
            <w:tcW w:w="1336" w:type="dxa"/>
            <w:tcBorders>
              <w:top w:val="nil"/>
              <w:left w:val="nil"/>
              <w:bottom w:val="single" w:sz="4" w:space="0" w:color="auto"/>
              <w:right w:val="single" w:sz="4" w:space="0" w:color="auto"/>
            </w:tcBorders>
            <w:shd w:val="clear" w:color="auto" w:fill="auto"/>
            <w:vAlign w:val="center"/>
            <w:hideMark/>
          </w:tcPr>
          <w:p w14:paraId="055BF78C"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956" w:type="dxa"/>
            <w:tcBorders>
              <w:top w:val="nil"/>
              <w:left w:val="nil"/>
              <w:bottom w:val="single" w:sz="4" w:space="0" w:color="auto"/>
              <w:right w:val="single" w:sz="4" w:space="0" w:color="auto"/>
            </w:tcBorders>
            <w:shd w:val="clear" w:color="auto" w:fill="auto"/>
            <w:noWrap/>
            <w:vAlign w:val="center"/>
            <w:hideMark/>
          </w:tcPr>
          <w:p w14:paraId="34345FE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HIU</w:t>
            </w:r>
          </w:p>
        </w:tc>
        <w:tc>
          <w:tcPr>
            <w:tcW w:w="1559" w:type="dxa"/>
            <w:tcBorders>
              <w:top w:val="nil"/>
              <w:left w:val="nil"/>
              <w:bottom w:val="single" w:sz="4" w:space="0" w:color="auto"/>
              <w:right w:val="single" w:sz="4" w:space="0" w:color="auto"/>
            </w:tcBorders>
            <w:shd w:val="clear" w:color="auto" w:fill="auto"/>
            <w:noWrap/>
            <w:vAlign w:val="center"/>
            <w:hideMark/>
          </w:tcPr>
          <w:p w14:paraId="584FAA35"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Sunday, 15 March 2020</w:t>
            </w:r>
          </w:p>
        </w:tc>
        <w:tc>
          <w:tcPr>
            <w:tcW w:w="1701" w:type="dxa"/>
            <w:tcBorders>
              <w:top w:val="nil"/>
              <w:left w:val="nil"/>
              <w:bottom w:val="single" w:sz="4" w:space="0" w:color="auto"/>
              <w:right w:val="single" w:sz="4" w:space="0" w:color="auto"/>
            </w:tcBorders>
            <w:shd w:val="clear" w:color="auto" w:fill="auto"/>
            <w:vAlign w:val="center"/>
            <w:hideMark/>
          </w:tcPr>
          <w:p w14:paraId="0341A12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Thursday, 19 March 2020</w:t>
            </w:r>
          </w:p>
        </w:tc>
        <w:tc>
          <w:tcPr>
            <w:tcW w:w="567" w:type="dxa"/>
            <w:tcBorders>
              <w:top w:val="nil"/>
              <w:left w:val="nil"/>
              <w:bottom w:val="single" w:sz="4" w:space="0" w:color="auto"/>
              <w:right w:val="single" w:sz="4" w:space="0" w:color="auto"/>
            </w:tcBorders>
            <w:shd w:val="clear" w:color="auto" w:fill="auto"/>
            <w:vAlign w:val="center"/>
            <w:hideMark/>
          </w:tcPr>
          <w:p w14:paraId="07D100B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10</w:t>
            </w:r>
          </w:p>
        </w:tc>
        <w:tc>
          <w:tcPr>
            <w:tcW w:w="567" w:type="dxa"/>
            <w:tcBorders>
              <w:top w:val="nil"/>
              <w:left w:val="nil"/>
              <w:bottom w:val="single" w:sz="4" w:space="0" w:color="auto"/>
              <w:right w:val="single" w:sz="4" w:space="0" w:color="auto"/>
            </w:tcBorders>
            <w:shd w:val="clear" w:color="auto" w:fill="auto"/>
            <w:vAlign w:val="center"/>
            <w:hideMark/>
          </w:tcPr>
          <w:p w14:paraId="7815E76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6</w:t>
            </w:r>
          </w:p>
        </w:tc>
        <w:tc>
          <w:tcPr>
            <w:tcW w:w="718" w:type="dxa"/>
            <w:tcBorders>
              <w:top w:val="nil"/>
              <w:left w:val="nil"/>
              <w:bottom w:val="single" w:sz="4" w:space="0" w:color="auto"/>
              <w:right w:val="single" w:sz="4" w:space="0" w:color="auto"/>
            </w:tcBorders>
            <w:shd w:val="clear" w:color="auto" w:fill="auto"/>
            <w:vAlign w:val="center"/>
            <w:hideMark/>
          </w:tcPr>
          <w:p w14:paraId="7B5BCA6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16</w:t>
            </w:r>
          </w:p>
        </w:tc>
        <w:tc>
          <w:tcPr>
            <w:tcW w:w="3402" w:type="dxa"/>
            <w:tcBorders>
              <w:top w:val="nil"/>
              <w:left w:val="nil"/>
              <w:bottom w:val="single" w:sz="4" w:space="0" w:color="auto"/>
              <w:right w:val="single" w:sz="4" w:space="0" w:color="auto"/>
            </w:tcBorders>
            <w:shd w:val="clear" w:color="auto" w:fill="auto"/>
            <w:vAlign w:val="center"/>
            <w:hideMark/>
          </w:tcPr>
          <w:p w14:paraId="0B70BA8C"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TOT UDHR for University Students</w:t>
            </w:r>
          </w:p>
        </w:tc>
        <w:tc>
          <w:tcPr>
            <w:tcW w:w="1328" w:type="dxa"/>
            <w:tcBorders>
              <w:top w:val="nil"/>
              <w:left w:val="nil"/>
              <w:bottom w:val="single" w:sz="4" w:space="0" w:color="auto"/>
              <w:right w:val="single" w:sz="4" w:space="0" w:color="auto"/>
            </w:tcBorders>
            <w:shd w:val="clear" w:color="auto" w:fill="auto"/>
            <w:vAlign w:val="center"/>
            <w:hideMark/>
          </w:tcPr>
          <w:p w14:paraId="7EB13A56"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Mogadishu</w:t>
            </w:r>
          </w:p>
        </w:tc>
        <w:tc>
          <w:tcPr>
            <w:tcW w:w="1332" w:type="dxa"/>
            <w:tcBorders>
              <w:top w:val="nil"/>
              <w:left w:val="nil"/>
              <w:bottom w:val="single" w:sz="4" w:space="0" w:color="auto"/>
              <w:right w:val="single" w:sz="4" w:space="0" w:color="auto"/>
            </w:tcBorders>
            <w:shd w:val="clear" w:color="auto" w:fill="auto"/>
            <w:vAlign w:val="center"/>
            <w:hideMark/>
          </w:tcPr>
          <w:p w14:paraId="7017FF4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Maternal Mercy and Development</w:t>
            </w:r>
          </w:p>
        </w:tc>
      </w:tr>
      <w:tr w:rsidR="00FD19C9" w:rsidRPr="00926A94" w14:paraId="3B3EA15A"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0F55CE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10</w:t>
            </w:r>
          </w:p>
        </w:tc>
        <w:tc>
          <w:tcPr>
            <w:tcW w:w="1336" w:type="dxa"/>
            <w:tcBorders>
              <w:top w:val="nil"/>
              <w:left w:val="nil"/>
              <w:bottom w:val="single" w:sz="4" w:space="0" w:color="auto"/>
              <w:right w:val="single" w:sz="4" w:space="0" w:color="auto"/>
            </w:tcBorders>
            <w:shd w:val="clear" w:color="auto" w:fill="auto"/>
            <w:vAlign w:val="center"/>
            <w:hideMark/>
          </w:tcPr>
          <w:p w14:paraId="6FF8D50A"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rights-Galmudug</w:t>
            </w:r>
          </w:p>
        </w:tc>
        <w:tc>
          <w:tcPr>
            <w:tcW w:w="1956" w:type="dxa"/>
            <w:tcBorders>
              <w:top w:val="nil"/>
              <w:left w:val="nil"/>
              <w:bottom w:val="single" w:sz="4" w:space="0" w:color="auto"/>
              <w:right w:val="single" w:sz="4" w:space="0" w:color="auto"/>
            </w:tcBorders>
            <w:shd w:val="clear" w:color="auto" w:fill="auto"/>
            <w:noWrap/>
            <w:vAlign w:val="center"/>
            <w:hideMark/>
          </w:tcPr>
          <w:p w14:paraId="3811CE67"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Galmudug line ministries</w:t>
            </w:r>
          </w:p>
        </w:tc>
        <w:tc>
          <w:tcPr>
            <w:tcW w:w="1559" w:type="dxa"/>
            <w:tcBorders>
              <w:top w:val="nil"/>
              <w:left w:val="nil"/>
              <w:bottom w:val="single" w:sz="4" w:space="0" w:color="auto"/>
              <w:right w:val="single" w:sz="4" w:space="0" w:color="auto"/>
            </w:tcBorders>
            <w:shd w:val="clear" w:color="auto" w:fill="auto"/>
            <w:noWrap/>
            <w:vAlign w:val="center"/>
            <w:hideMark/>
          </w:tcPr>
          <w:p w14:paraId="1E28234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Sunday, 9 August 2020</w:t>
            </w:r>
          </w:p>
        </w:tc>
        <w:tc>
          <w:tcPr>
            <w:tcW w:w="1701" w:type="dxa"/>
            <w:tcBorders>
              <w:top w:val="nil"/>
              <w:left w:val="nil"/>
              <w:bottom w:val="single" w:sz="4" w:space="0" w:color="auto"/>
              <w:right w:val="single" w:sz="4" w:space="0" w:color="auto"/>
            </w:tcBorders>
            <w:shd w:val="clear" w:color="auto" w:fill="auto"/>
            <w:vAlign w:val="center"/>
            <w:hideMark/>
          </w:tcPr>
          <w:p w14:paraId="04DF31A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Tuesday, 11 August 2020</w:t>
            </w:r>
          </w:p>
        </w:tc>
        <w:tc>
          <w:tcPr>
            <w:tcW w:w="567" w:type="dxa"/>
            <w:tcBorders>
              <w:top w:val="nil"/>
              <w:left w:val="nil"/>
              <w:bottom w:val="single" w:sz="4" w:space="0" w:color="auto"/>
              <w:right w:val="single" w:sz="4" w:space="0" w:color="auto"/>
            </w:tcBorders>
            <w:shd w:val="clear" w:color="auto" w:fill="auto"/>
            <w:vAlign w:val="center"/>
            <w:hideMark/>
          </w:tcPr>
          <w:p w14:paraId="018127C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24</w:t>
            </w:r>
          </w:p>
        </w:tc>
        <w:tc>
          <w:tcPr>
            <w:tcW w:w="567" w:type="dxa"/>
            <w:tcBorders>
              <w:top w:val="nil"/>
              <w:left w:val="nil"/>
              <w:bottom w:val="single" w:sz="4" w:space="0" w:color="auto"/>
              <w:right w:val="single" w:sz="4" w:space="0" w:color="auto"/>
            </w:tcBorders>
            <w:shd w:val="clear" w:color="auto" w:fill="auto"/>
            <w:vAlign w:val="center"/>
            <w:hideMark/>
          </w:tcPr>
          <w:p w14:paraId="52E052D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16</w:t>
            </w:r>
          </w:p>
        </w:tc>
        <w:tc>
          <w:tcPr>
            <w:tcW w:w="718" w:type="dxa"/>
            <w:tcBorders>
              <w:top w:val="nil"/>
              <w:left w:val="nil"/>
              <w:bottom w:val="single" w:sz="4" w:space="0" w:color="auto"/>
              <w:right w:val="single" w:sz="4" w:space="0" w:color="auto"/>
            </w:tcBorders>
            <w:shd w:val="clear" w:color="auto" w:fill="auto"/>
            <w:vAlign w:val="center"/>
            <w:hideMark/>
          </w:tcPr>
          <w:p w14:paraId="02D6CF83"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40</w:t>
            </w:r>
          </w:p>
        </w:tc>
        <w:tc>
          <w:tcPr>
            <w:tcW w:w="3402" w:type="dxa"/>
            <w:tcBorders>
              <w:top w:val="nil"/>
              <w:left w:val="nil"/>
              <w:bottom w:val="single" w:sz="4" w:space="0" w:color="auto"/>
              <w:right w:val="single" w:sz="4" w:space="0" w:color="auto"/>
            </w:tcBorders>
            <w:shd w:val="clear" w:color="auto" w:fill="auto"/>
            <w:vAlign w:val="center"/>
            <w:hideMark/>
          </w:tcPr>
          <w:p w14:paraId="05E38586"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bCs/>
                <w:color w:val="000000"/>
                <w:sz w:val="20"/>
                <w:szCs w:val="20"/>
                <w:lang w:eastAsia="en-GB"/>
              </w:rPr>
              <w:t>Training on international and regional human rights treaty bodies and mechanisms for the Galmudug MoWHRD and other line ministries</w:t>
            </w:r>
          </w:p>
        </w:tc>
        <w:tc>
          <w:tcPr>
            <w:tcW w:w="1328" w:type="dxa"/>
            <w:tcBorders>
              <w:top w:val="nil"/>
              <w:left w:val="nil"/>
              <w:bottom w:val="single" w:sz="4" w:space="0" w:color="auto"/>
              <w:right w:val="single" w:sz="4" w:space="0" w:color="auto"/>
            </w:tcBorders>
            <w:shd w:val="clear" w:color="auto" w:fill="auto"/>
            <w:vAlign w:val="center"/>
            <w:hideMark/>
          </w:tcPr>
          <w:p w14:paraId="04860A4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Dhusamareb</w:t>
            </w:r>
          </w:p>
        </w:tc>
        <w:tc>
          <w:tcPr>
            <w:tcW w:w="1332" w:type="dxa"/>
            <w:tcBorders>
              <w:top w:val="nil"/>
              <w:left w:val="nil"/>
              <w:bottom w:val="single" w:sz="4" w:space="0" w:color="auto"/>
              <w:right w:val="single" w:sz="4" w:space="0" w:color="auto"/>
            </w:tcBorders>
            <w:shd w:val="clear" w:color="auto" w:fill="auto"/>
            <w:vAlign w:val="center"/>
            <w:hideMark/>
          </w:tcPr>
          <w:p w14:paraId="2543F5E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rights-Galmudug</w:t>
            </w:r>
          </w:p>
        </w:tc>
      </w:tr>
      <w:tr w:rsidR="00FD19C9" w:rsidRPr="00926A94" w14:paraId="7D57005C"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CC0D03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11</w:t>
            </w:r>
          </w:p>
        </w:tc>
        <w:tc>
          <w:tcPr>
            <w:tcW w:w="1336" w:type="dxa"/>
            <w:tcBorders>
              <w:top w:val="nil"/>
              <w:left w:val="nil"/>
              <w:bottom w:val="single" w:sz="4" w:space="0" w:color="auto"/>
              <w:right w:val="single" w:sz="4" w:space="0" w:color="auto"/>
            </w:tcBorders>
            <w:shd w:val="clear" w:color="auto" w:fill="auto"/>
            <w:vAlign w:val="center"/>
            <w:hideMark/>
          </w:tcPr>
          <w:p w14:paraId="3C01862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956" w:type="dxa"/>
            <w:tcBorders>
              <w:top w:val="nil"/>
              <w:left w:val="nil"/>
              <w:bottom w:val="single" w:sz="4" w:space="0" w:color="auto"/>
              <w:right w:val="single" w:sz="4" w:space="0" w:color="auto"/>
            </w:tcBorders>
            <w:shd w:val="clear" w:color="auto" w:fill="auto"/>
            <w:noWrap/>
            <w:vAlign w:val="center"/>
            <w:hideMark/>
          </w:tcPr>
          <w:p w14:paraId="21839567"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FMS security sectors and local community</w:t>
            </w:r>
          </w:p>
        </w:tc>
        <w:tc>
          <w:tcPr>
            <w:tcW w:w="1559" w:type="dxa"/>
            <w:tcBorders>
              <w:top w:val="nil"/>
              <w:left w:val="nil"/>
              <w:bottom w:val="single" w:sz="4" w:space="0" w:color="auto"/>
              <w:right w:val="single" w:sz="4" w:space="0" w:color="auto"/>
            </w:tcBorders>
            <w:shd w:val="clear" w:color="auto" w:fill="auto"/>
            <w:noWrap/>
            <w:vAlign w:val="center"/>
            <w:hideMark/>
          </w:tcPr>
          <w:p w14:paraId="50075C18"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Saturday, 15 August 2020</w:t>
            </w:r>
          </w:p>
        </w:tc>
        <w:tc>
          <w:tcPr>
            <w:tcW w:w="1701" w:type="dxa"/>
            <w:tcBorders>
              <w:top w:val="nil"/>
              <w:left w:val="nil"/>
              <w:bottom w:val="single" w:sz="4" w:space="0" w:color="auto"/>
              <w:right w:val="single" w:sz="4" w:space="0" w:color="auto"/>
            </w:tcBorders>
            <w:shd w:val="clear" w:color="auto" w:fill="auto"/>
            <w:vAlign w:val="center"/>
            <w:hideMark/>
          </w:tcPr>
          <w:p w14:paraId="4564F01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Tuesday, 18 August 2020</w:t>
            </w:r>
          </w:p>
        </w:tc>
        <w:tc>
          <w:tcPr>
            <w:tcW w:w="567" w:type="dxa"/>
            <w:tcBorders>
              <w:top w:val="nil"/>
              <w:left w:val="nil"/>
              <w:bottom w:val="single" w:sz="4" w:space="0" w:color="auto"/>
              <w:right w:val="single" w:sz="4" w:space="0" w:color="auto"/>
            </w:tcBorders>
            <w:shd w:val="clear" w:color="auto" w:fill="auto"/>
            <w:vAlign w:val="center"/>
            <w:hideMark/>
          </w:tcPr>
          <w:p w14:paraId="4C5B875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13</w:t>
            </w:r>
          </w:p>
        </w:tc>
        <w:tc>
          <w:tcPr>
            <w:tcW w:w="567" w:type="dxa"/>
            <w:tcBorders>
              <w:top w:val="nil"/>
              <w:left w:val="nil"/>
              <w:bottom w:val="single" w:sz="4" w:space="0" w:color="auto"/>
              <w:right w:val="single" w:sz="4" w:space="0" w:color="auto"/>
            </w:tcBorders>
            <w:shd w:val="clear" w:color="auto" w:fill="auto"/>
            <w:vAlign w:val="center"/>
            <w:hideMark/>
          </w:tcPr>
          <w:p w14:paraId="6E64A89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17</w:t>
            </w:r>
          </w:p>
        </w:tc>
        <w:tc>
          <w:tcPr>
            <w:tcW w:w="718" w:type="dxa"/>
            <w:tcBorders>
              <w:top w:val="nil"/>
              <w:left w:val="nil"/>
              <w:bottom w:val="single" w:sz="4" w:space="0" w:color="auto"/>
              <w:right w:val="single" w:sz="4" w:space="0" w:color="auto"/>
            </w:tcBorders>
            <w:shd w:val="clear" w:color="auto" w:fill="auto"/>
            <w:vAlign w:val="center"/>
            <w:hideMark/>
          </w:tcPr>
          <w:p w14:paraId="26A39BD8"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30</w:t>
            </w:r>
          </w:p>
        </w:tc>
        <w:tc>
          <w:tcPr>
            <w:tcW w:w="3402" w:type="dxa"/>
            <w:tcBorders>
              <w:top w:val="nil"/>
              <w:left w:val="nil"/>
              <w:bottom w:val="single" w:sz="4" w:space="0" w:color="auto"/>
              <w:right w:val="single" w:sz="4" w:space="0" w:color="auto"/>
            </w:tcBorders>
            <w:shd w:val="clear" w:color="auto" w:fill="auto"/>
            <w:vAlign w:val="center"/>
            <w:hideMark/>
          </w:tcPr>
          <w:p w14:paraId="6D9E66F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xml:space="preserve">Three State-Level NAP/SVC Workshops/Meetings Linked to Federal-Level NAP/SVC meetings </w:t>
            </w:r>
          </w:p>
        </w:tc>
        <w:tc>
          <w:tcPr>
            <w:tcW w:w="1328" w:type="dxa"/>
            <w:tcBorders>
              <w:top w:val="nil"/>
              <w:left w:val="nil"/>
              <w:bottom w:val="single" w:sz="4" w:space="0" w:color="auto"/>
              <w:right w:val="single" w:sz="4" w:space="0" w:color="auto"/>
            </w:tcBorders>
            <w:shd w:val="clear" w:color="auto" w:fill="auto"/>
            <w:vAlign w:val="center"/>
            <w:hideMark/>
          </w:tcPr>
          <w:p w14:paraId="70DFEB3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SW-- Barawe</w:t>
            </w:r>
          </w:p>
        </w:tc>
        <w:tc>
          <w:tcPr>
            <w:tcW w:w="1332" w:type="dxa"/>
            <w:tcBorders>
              <w:top w:val="nil"/>
              <w:left w:val="nil"/>
              <w:bottom w:val="single" w:sz="4" w:space="0" w:color="auto"/>
              <w:right w:val="single" w:sz="4" w:space="0" w:color="auto"/>
            </w:tcBorders>
            <w:shd w:val="clear" w:color="auto" w:fill="auto"/>
            <w:vAlign w:val="center"/>
            <w:hideMark/>
          </w:tcPr>
          <w:p w14:paraId="59506C49"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MOWHRD</w:t>
            </w:r>
          </w:p>
        </w:tc>
      </w:tr>
      <w:tr w:rsidR="00FD19C9" w:rsidRPr="00926A94" w14:paraId="1F9CA23A"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DB5D37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12</w:t>
            </w:r>
          </w:p>
        </w:tc>
        <w:tc>
          <w:tcPr>
            <w:tcW w:w="1336" w:type="dxa"/>
            <w:tcBorders>
              <w:top w:val="nil"/>
              <w:left w:val="nil"/>
              <w:bottom w:val="single" w:sz="4" w:space="0" w:color="auto"/>
              <w:right w:val="single" w:sz="4" w:space="0" w:color="auto"/>
            </w:tcBorders>
            <w:shd w:val="clear" w:color="auto" w:fill="auto"/>
            <w:vAlign w:val="center"/>
            <w:hideMark/>
          </w:tcPr>
          <w:p w14:paraId="137D600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rights-Galmudug</w:t>
            </w:r>
          </w:p>
        </w:tc>
        <w:tc>
          <w:tcPr>
            <w:tcW w:w="1956" w:type="dxa"/>
            <w:tcBorders>
              <w:top w:val="nil"/>
              <w:left w:val="nil"/>
              <w:bottom w:val="single" w:sz="4" w:space="0" w:color="auto"/>
              <w:right w:val="single" w:sz="4" w:space="0" w:color="auto"/>
            </w:tcBorders>
            <w:shd w:val="clear" w:color="auto" w:fill="auto"/>
            <w:noWrap/>
            <w:vAlign w:val="center"/>
            <w:hideMark/>
          </w:tcPr>
          <w:p w14:paraId="4BD8EAE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Local community</w:t>
            </w:r>
          </w:p>
        </w:tc>
        <w:tc>
          <w:tcPr>
            <w:tcW w:w="1559" w:type="dxa"/>
            <w:tcBorders>
              <w:top w:val="nil"/>
              <w:left w:val="nil"/>
              <w:bottom w:val="single" w:sz="4" w:space="0" w:color="auto"/>
              <w:right w:val="single" w:sz="4" w:space="0" w:color="auto"/>
            </w:tcBorders>
            <w:shd w:val="clear" w:color="auto" w:fill="auto"/>
            <w:noWrap/>
            <w:vAlign w:val="center"/>
            <w:hideMark/>
          </w:tcPr>
          <w:p w14:paraId="5BB90A1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Sunday, 16 August 2020</w:t>
            </w:r>
          </w:p>
        </w:tc>
        <w:tc>
          <w:tcPr>
            <w:tcW w:w="1701" w:type="dxa"/>
            <w:tcBorders>
              <w:top w:val="nil"/>
              <w:left w:val="nil"/>
              <w:bottom w:val="single" w:sz="4" w:space="0" w:color="auto"/>
              <w:right w:val="single" w:sz="4" w:space="0" w:color="auto"/>
            </w:tcBorders>
            <w:shd w:val="clear" w:color="auto" w:fill="auto"/>
            <w:vAlign w:val="center"/>
            <w:hideMark/>
          </w:tcPr>
          <w:p w14:paraId="64C4201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Monday, 17 August 2020</w:t>
            </w:r>
          </w:p>
        </w:tc>
        <w:tc>
          <w:tcPr>
            <w:tcW w:w="567" w:type="dxa"/>
            <w:tcBorders>
              <w:top w:val="nil"/>
              <w:left w:val="nil"/>
              <w:bottom w:val="single" w:sz="4" w:space="0" w:color="auto"/>
              <w:right w:val="single" w:sz="4" w:space="0" w:color="auto"/>
            </w:tcBorders>
            <w:shd w:val="clear" w:color="auto" w:fill="auto"/>
            <w:vAlign w:val="center"/>
            <w:hideMark/>
          </w:tcPr>
          <w:p w14:paraId="530F099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18</w:t>
            </w:r>
          </w:p>
        </w:tc>
        <w:tc>
          <w:tcPr>
            <w:tcW w:w="567" w:type="dxa"/>
            <w:tcBorders>
              <w:top w:val="nil"/>
              <w:left w:val="nil"/>
              <w:bottom w:val="single" w:sz="4" w:space="0" w:color="auto"/>
              <w:right w:val="single" w:sz="4" w:space="0" w:color="auto"/>
            </w:tcBorders>
            <w:shd w:val="clear" w:color="auto" w:fill="auto"/>
            <w:vAlign w:val="center"/>
            <w:hideMark/>
          </w:tcPr>
          <w:p w14:paraId="02F092E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12</w:t>
            </w:r>
          </w:p>
        </w:tc>
        <w:tc>
          <w:tcPr>
            <w:tcW w:w="718" w:type="dxa"/>
            <w:tcBorders>
              <w:top w:val="nil"/>
              <w:left w:val="nil"/>
              <w:bottom w:val="single" w:sz="4" w:space="0" w:color="auto"/>
              <w:right w:val="single" w:sz="4" w:space="0" w:color="auto"/>
            </w:tcBorders>
            <w:shd w:val="clear" w:color="auto" w:fill="auto"/>
            <w:vAlign w:val="center"/>
            <w:hideMark/>
          </w:tcPr>
          <w:p w14:paraId="624114C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30</w:t>
            </w:r>
          </w:p>
        </w:tc>
        <w:tc>
          <w:tcPr>
            <w:tcW w:w="3402" w:type="dxa"/>
            <w:tcBorders>
              <w:top w:val="nil"/>
              <w:left w:val="nil"/>
              <w:bottom w:val="single" w:sz="4" w:space="0" w:color="auto"/>
              <w:right w:val="single" w:sz="4" w:space="0" w:color="auto"/>
            </w:tcBorders>
            <w:shd w:val="clear" w:color="auto" w:fill="auto"/>
            <w:vAlign w:val="center"/>
            <w:hideMark/>
          </w:tcPr>
          <w:p w14:paraId="75C68369"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bCs/>
                <w:color w:val="000000"/>
                <w:sz w:val="20"/>
                <w:szCs w:val="20"/>
                <w:lang w:eastAsia="en-GB"/>
              </w:rPr>
              <w:t>Training on SGBV for Galmudug traditional leaders and elders</w:t>
            </w:r>
          </w:p>
        </w:tc>
        <w:tc>
          <w:tcPr>
            <w:tcW w:w="1328" w:type="dxa"/>
            <w:tcBorders>
              <w:top w:val="nil"/>
              <w:left w:val="nil"/>
              <w:bottom w:val="single" w:sz="4" w:space="0" w:color="auto"/>
              <w:right w:val="single" w:sz="4" w:space="0" w:color="auto"/>
            </w:tcBorders>
            <w:shd w:val="clear" w:color="auto" w:fill="auto"/>
            <w:vAlign w:val="center"/>
            <w:hideMark/>
          </w:tcPr>
          <w:p w14:paraId="5BAC4CA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Dhusamareb</w:t>
            </w:r>
          </w:p>
        </w:tc>
        <w:tc>
          <w:tcPr>
            <w:tcW w:w="1332" w:type="dxa"/>
            <w:tcBorders>
              <w:top w:val="nil"/>
              <w:left w:val="nil"/>
              <w:bottom w:val="single" w:sz="4" w:space="0" w:color="auto"/>
              <w:right w:val="single" w:sz="4" w:space="0" w:color="auto"/>
            </w:tcBorders>
            <w:shd w:val="clear" w:color="auto" w:fill="auto"/>
            <w:vAlign w:val="center"/>
            <w:hideMark/>
          </w:tcPr>
          <w:p w14:paraId="7C067AA9"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rights-Galmudug</w:t>
            </w:r>
          </w:p>
        </w:tc>
      </w:tr>
      <w:tr w:rsidR="00FD19C9" w:rsidRPr="00926A94" w14:paraId="2B9BC7A4"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7085639"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13</w:t>
            </w:r>
          </w:p>
        </w:tc>
        <w:tc>
          <w:tcPr>
            <w:tcW w:w="1336" w:type="dxa"/>
            <w:tcBorders>
              <w:top w:val="nil"/>
              <w:left w:val="nil"/>
              <w:bottom w:val="single" w:sz="4" w:space="0" w:color="auto"/>
              <w:right w:val="single" w:sz="4" w:space="0" w:color="auto"/>
            </w:tcBorders>
            <w:shd w:val="clear" w:color="auto" w:fill="auto"/>
            <w:vAlign w:val="center"/>
            <w:hideMark/>
          </w:tcPr>
          <w:p w14:paraId="75E0A9A9"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956" w:type="dxa"/>
            <w:tcBorders>
              <w:top w:val="nil"/>
              <w:left w:val="nil"/>
              <w:bottom w:val="single" w:sz="4" w:space="0" w:color="auto"/>
              <w:right w:val="single" w:sz="4" w:space="0" w:color="auto"/>
            </w:tcBorders>
            <w:shd w:val="clear" w:color="auto" w:fill="auto"/>
            <w:noWrap/>
            <w:vAlign w:val="center"/>
            <w:hideMark/>
          </w:tcPr>
          <w:p w14:paraId="46D9BA3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xml:space="preserve">FMS security sectors and local community </w:t>
            </w:r>
          </w:p>
        </w:tc>
        <w:tc>
          <w:tcPr>
            <w:tcW w:w="1559" w:type="dxa"/>
            <w:tcBorders>
              <w:top w:val="nil"/>
              <w:left w:val="nil"/>
              <w:bottom w:val="single" w:sz="4" w:space="0" w:color="auto"/>
              <w:right w:val="single" w:sz="4" w:space="0" w:color="auto"/>
            </w:tcBorders>
            <w:shd w:val="clear" w:color="auto" w:fill="auto"/>
            <w:noWrap/>
            <w:vAlign w:val="center"/>
            <w:hideMark/>
          </w:tcPr>
          <w:p w14:paraId="29CAD47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Wednesday, 19 August 2020</w:t>
            </w:r>
          </w:p>
        </w:tc>
        <w:tc>
          <w:tcPr>
            <w:tcW w:w="1701" w:type="dxa"/>
            <w:tcBorders>
              <w:top w:val="nil"/>
              <w:left w:val="nil"/>
              <w:bottom w:val="single" w:sz="4" w:space="0" w:color="auto"/>
              <w:right w:val="single" w:sz="4" w:space="0" w:color="auto"/>
            </w:tcBorders>
            <w:shd w:val="clear" w:color="auto" w:fill="auto"/>
            <w:vAlign w:val="center"/>
            <w:hideMark/>
          </w:tcPr>
          <w:p w14:paraId="65466B7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Friday, 21 August 2020</w:t>
            </w:r>
          </w:p>
        </w:tc>
        <w:tc>
          <w:tcPr>
            <w:tcW w:w="567" w:type="dxa"/>
            <w:tcBorders>
              <w:top w:val="nil"/>
              <w:left w:val="nil"/>
              <w:bottom w:val="single" w:sz="4" w:space="0" w:color="auto"/>
              <w:right w:val="single" w:sz="4" w:space="0" w:color="auto"/>
            </w:tcBorders>
            <w:shd w:val="clear" w:color="auto" w:fill="auto"/>
            <w:vAlign w:val="center"/>
            <w:hideMark/>
          </w:tcPr>
          <w:p w14:paraId="5995ACF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14</w:t>
            </w:r>
          </w:p>
        </w:tc>
        <w:tc>
          <w:tcPr>
            <w:tcW w:w="567" w:type="dxa"/>
            <w:tcBorders>
              <w:top w:val="nil"/>
              <w:left w:val="nil"/>
              <w:bottom w:val="single" w:sz="4" w:space="0" w:color="auto"/>
              <w:right w:val="single" w:sz="4" w:space="0" w:color="auto"/>
            </w:tcBorders>
            <w:shd w:val="clear" w:color="auto" w:fill="auto"/>
            <w:vAlign w:val="center"/>
            <w:hideMark/>
          </w:tcPr>
          <w:p w14:paraId="5E1864E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16</w:t>
            </w:r>
          </w:p>
        </w:tc>
        <w:tc>
          <w:tcPr>
            <w:tcW w:w="718" w:type="dxa"/>
            <w:tcBorders>
              <w:top w:val="nil"/>
              <w:left w:val="nil"/>
              <w:bottom w:val="single" w:sz="4" w:space="0" w:color="auto"/>
              <w:right w:val="single" w:sz="4" w:space="0" w:color="auto"/>
            </w:tcBorders>
            <w:shd w:val="clear" w:color="auto" w:fill="auto"/>
            <w:vAlign w:val="center"/>
            <w:hideMark/>
          </w:tcPr>
          <w:p w14:paraId="68E4CDF5"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30</w:t>
            </w:r>
          </w:p>
        </w:tc>
        <w:tc>
          <w:tcPr>
            <w:tcW w:w="3402" w:type="dxa"/>
            <w:tcBorders>
              <w:top w:val="nil"/>
              <w:left w:val="nil"/>
              <w:bottom w:val="single" w:sz="4" w:space="0" w:color="auto"/>
              <w:right w:val="single" w:sz="4" w:space="0" w:color="auto"/>
            </w:tcBorders>
            <w:shd w:val="clear" w:color="auto" w:fill="auto"/>
            <w:vAlign w:val="center"/>
            <w:hideMark/>
          </w:tcPr>
          <w:p w14:paraId="2CBE257E"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xml:space="preserve">Three State-Level NAP/SVC Workshops/Meetings Linked to Federal-Level NAP/SVC meetings </w:t>
            </w:r>
          </w:p>
        </w:tc>
        <w:tc>
          <w:tcPr>
            <w:tcW w:w="1328" w:type="dxa"/>
            <w:tcBorders>
              <w:top w:val="nil"/>
              <w:left w:val="nil"/>
              <w:bottom w:val="single" w:sz="4" w:space="0" w:color="auto"/>
              <w:right w:val="single" w:sz="4" w:space="0" w:color="auto"/>
            </w:tcBorders>
            <w:shd w:val="clear" w:color="auto" w:fill="auto"/>
            <w:vAlign w:val="center"/>
            <w:hideMark/>
          </w:tcPr>
          <w:p w14:paraId="15B1256C"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Hirshabelle--Beledweyn</w:t>
            </w:r>
          </w:p>
        </w:tc>
        <w:tc>
          <w:tcPr>
            <w:tcW w:w="1332" w:type="dxa"/>
            <w:tcBorders>
              <w:top w:val="nil"/>
              <w:left w:val="nil"/>
              <w:bottom w:val="single" w:sz="4" w:space="0" w:color="auto"/>
              <w:right w:val="single" w:sz="4" w:space="0" w:color="auto"/>
            </w:tcBorders>
            <w:shd w:val="clear" w:color="auto" w:fill="auto"/>
            <w:vAlign w:val="center"/>
            <w:hideMark/>
          </w:tcPr>
          <w:p w14:paraId="47F5611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MOWHRD</w:t>
            </w:r>
          </w:p>
        </w:tc>
      </w:tr>
      <w:tr w:rsidR="00FD19C9" w:rsidRPr="00926A94" w14:paraId="1F9F4C2F" w14:textId="77777777" w:rsidTr="00926A94">
        <w:trPr>
          <w:trHeight w:val="9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246AF3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14</w:t>
            </w:r>
          </w:p>
        </w:tc>
        <w:tc>
          <w:tcPr>
            <w:tcW w:w="1336" w:type="dxa"/>
            <w:tcBorders>
              <w:top w:val="nil"/>
              <w:left w:val="nil"/>
              <w:bottom w:val="single" w:sz="4" w:space="0" w:color="auto"/>
              <w:right w:val="single" w:sz="4" w:space="0" w:color="auto"/>
            </w:tcBorders>
            <w:shd w:val="clear" w:color="auto" w:fill="auto"/>
            <w:vAlign w:val="center"/>
            <w:hideMark/>
          </w:tcPr>
          <w:p w14:paraId="3CBC2273"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956" w:type="dxa"/>
            <w:tcBorders>
              <w:top w:val="nil"/>
              <w:left w:val="nil"/>
              <w:bottom w:val="single" w:sz="4" w:space="0" w:color="auto"/>
              <w:right w:val="single" w:sz="4" w:space="0" w:color="auto"/>
            </w:tcBorders>
            <w:shd w:val="clear" w:color="auto" w:fill="auto"/>
            <w:noWrap/>
            <w:vAlign w:val="center"/>
            <w:hideMark/>
          </w:tcPr>
          <w:p w14:paraId="18827756" w14:textId="77777777" w:rsidR="00FD19C9" w:rsidRPr="00926A94" w:rsidRDefault="00FD19C9" w:rsidP="00FD19C9">
            <w:pPr>
              <w:spacing w:after="0" w:line="240" w:lineRule="auto"/>
              <w:jc w:val="both"/>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xml:space="preserve"> FMS security sectors and local community</w:t>
            </w:r>
          </w:p>
        </w:tc>
        <w:tc>
          <w:tcPr>
            <w:tcW w:w="1559" w:type="dxa"/>
            <w:tcBorders>
              <w:top w:val="nil"/>
              <w:left w:val="nil"/>
              <w:bottom w:val="single" w:sz="4" w:space="0" w:color="auto"/>
              <w:right w:val="single" w:sz="4" w:space="0" w:color="auto"/>
            </w:tcBorders>
            <w:shd w:val="clear" w:color="auto" w:fill="auto"/>
            <w:noWrap/>
            <w:vAlign w:val="center"/>
            <w:hideMark/>
          </w:tcPr>
          <w:p w14:paraId="6028E4C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Thursday, 20 August 2020</w:t>
            </w:r>
          </w:p>
        </w:tc>
        <w:tc>
          <w:tcPr>
            <w:tcW w:w="1701" w:type="dxa"/>
            <w:tcBorders>
              <w:top w:val="nil"/>
              <w:left w:val="nil"/>
              <w:bottom w:val="single" w:sz="4" w:space="0" w:color="auto"/>
              <w:right w:val="single" w:sz="4" w:space="0" w:color="auto"/>
            </w:tcBorders>
            <w:shd w:val="clear" w:color="auto" w:fill="auto"/>
            <w:vAlign w:val="center"/>
            <w:hideMark/>
          </w:tcPr>
          <w:p w14:paraId="1BDC70A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Friday, 21 August 2020</w:t>
            </w:r>
          </w:p>
        </w:tc>
        <w:tc>
          <w:tcPr>
            <w:tcW w:w="567" w:type="dxa"/>
            <w:tcBorders>
              <w:top w:val="nil"/>
              <w:left w:val="nil"/>
              <w:bottom w:val="single" w:sz="4" w:space="0" w:color="auto"/>
              <w:right w:val="single" w:sz="4" w:space="0" w:color="auto"/>
            </w:tcBorders>
            <w:shd w:val="clear" w:color="auto" w:fill="auto"/>
            <w:vAlign w:val="center"/>
            <w:hideMark/>
          </w:tcPr>
          <w:p w14:paraId="72DB1E9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13</w:t>
            </w:r>
          </w:p>
        </w:tc>
        <w:tc>
          <w:tcPr>
            <w:tcW w:w="567" w:type="dxa"/>
            <w:tcBorders>
              <w:top w:val="nil"/>
              <w:left w:val="nil"/>
              <w:bottom w:val="single" w:sz="4" w:space="0" w:color="auto"/>
              <w:right w:val="single" w:sz="4" w:space="0" w:color="auto"/>
            </w:tcBorders>
            <w:shd w:val="clear" w:color="auto" w:fill="auto"/>
            <w:vAlign w:val="center"/>
            <w:hideMark/>
          </w:tcPr>
          <w:p w14:paraId="5B30A7B2"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17</w:t>
            </w:r>
          </w:p>
        </w:tc>
        <w:tc>
          <w:tcPr>
            <w:tcW w:w="718" w:type="dxa"/>
            <w:tcBorders>
              <w:top w:val="nil"/>
              <w:left w:val="nil"/>
              <w:bottom w:val="single" w:sz="4" w:space="0" w:color="auto"/>
              <w:right w:val="single" w:sz="4" w:space="0" w:color="auto"/>
            </w:tcBorders>
            <w:shd w:val="clear" w:color="auto" w:fill="auto"/>
            <w:vAlign w:val="center"/>
            <w:hideMark/>
          </w:tcPr>
          <w:p w14:paraId="749E3DC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30</w:t>
            </w:r>
          </w:p>
        </w:tc>
        <w:tc>
          <w:tcPr>
            <w:tcW w:w="3402" w:type="dxa"/>
            <w:tcBorders>
              <w:top w:val="nil"/>
              <w:left w:val="nil"/>
              <w:bottom w:val="single" w:sz="4" w:space="0" w:color="auto"/>
              <w:right w:val="single" w:sz="4" w:space="0" w:color="auto"/>
            </w:tcBorders>
            <w:shd w:val="clear" w:color="auto" w:fill="auto"/>
            <w:vAlign w:val="center"/>
            <w:hideMark/>
          </w:tcPr>
          <w:p w14:paraId="75B55E53"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NAP: Strengthen the community-based reporting mechanism through defining roles and responsibilities and providing training for community leaders on GBV prevention and strengthening community reporting mechanism by defining roles and responsibilities with stakeholders.</w:t>
            </w:r>
          </w:p>
        </w:tc>
        <w:tc>
          <w:tcPr>
            <w:tcW w:w="1328" w:type="dxa"/>
            <w:tcBorders>
              <w:top w:val="nil"/>
              <w:left w:val="nil"/>
              <w:bottom w:val="single" w:sz="4" w:space="0" w:color="auto"/>
              <w:right w:val="single" w:sz="4" w:space="0" w:color="auto"/>
            </w:tcBorders>
            <w:shd w:val="clear" w:color="auto" w:fill="auto"/>
            <w:vAlign w:val="center"/>
            <w:hideMark/>
          </w:tcPr>
          <w:p w14:paraId="49F07E61"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SW-Barawe</w:t>
            </w:r>
          </w:p>
        </w:tc>
        <w:tc>
          <w:tcPr>
            <w:tcW w:w="1332" w:type="dxa"/>
            <w:tcBorders>
              <w:top w:val="nil"/>
              <w:left w:val="nil"/>
              <w:bottom w:val="single" w:sz="4" w:space="0" w:color="auto"/>
              <w:right w:val="single" w:sz="4" w:space="0" w:color="auto"/>
            </w:tcBorders>
            <w:shd w:val="clear" w:color="auto" w:fill="auto"/>
            <w:vAlign w:val="center"/>
            <w:hideMark/>
          </w:tcPr>
          <w:p w14:paraId="2A2D1C31"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MOWHRD</w:t>
            </w:r>
          </w:p>
        </w:tc>
      </w:tr>
      <w:tr w:rsidR="00FD19C9" w:rsidRPr="00926A94" w14:paraId="59A23E2D"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D3A6C62"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15</w:t>
            </w:r>
          </w:p>
        </w:tc>
        <w:tc>
          <w:tcPr>
            <w:tcW w:w="1336" w:type="dxa"/>
            <w:tcBorders>
              <w:top w:val="nil"/>
              <w:left w:val="nil"/>
              <w:bottom w:val="single" w:sz="4" w:space="0" w:color="auto"/>
              <w:right w:val="single" w:sz="4" w:space="0" w:color="auto"/>
            </w:tcBorders>
            <w:shd w:val="clear" w:color="auto" w:fill="auto"/>
            <w:vAlign w:val="center"/>
            <w:hideMark/>
          </w:tcPr>
          <w:p w14:paraId="055CC61E"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MoWHRD</w:t>
            </w:r>
          </w:p>
        </w:tc>
        <w:tc>
          <w:tcPr>
            <w:tcW w:w="1956" w:type="dxa"/>
            <w:tcBorders>
              <w:top w:val="nil"/>
              <w:left w:val="nil"/>
              <w:bottom w:val="single" w:sz="4" w:space="0" w:color="auto"/>
              <w:right w:val="single" w:sz="4" w:space="0" w:color="auto"/>
            </w:tcBorders>
            <w:shd w:val="clear" w:color="auto" w:fill="auto"/>
            <w:noWrap/>
            <w:vAlign w:val="center"/>
            <w:hideMark/>
          </w:tcPr>
          <w:p w14:paraId="5329308F" w14:textId="77777777" w:rsidR="00FD19C9" w:rsidRPr="00926A94" w:rsidRDefault="00FD19C9" w:rsidP="00FD19C9">
            <w:pPr>
              <w:spacing w:after="0" w:line="240" w:lineRule="auto"/>
              <w:jc w:val="both"/>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E38B89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Thursday, 20 August 2020</w:t>
            </w:r>
          </w:p>
        </w:tc>
        <w:tc>
          <w:tcPr>
            <w:tcW w:w="1701" w:type="dxa"/>
            <w:tcBorders>
              <w:top w:val="nil"/>
              <w:left w:val="nil"/>
              <w:bottom w:val="single" w:sz="4" w:space="0" w:color="auto"/>
              <w:right w:val="single" w:sz="4" w:space="0" w:color="auto"/>
            </w:tcBorders>
            <w:shd w:val="clear" w:color="auto" w:fill="auto"/>
            <w:vAlign w:val="center"/>
            <w:hideMark/>
          </w:tcPr>
          <w:p w14:paraId="110F30A3"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Friday, 21 August 2020</w:t>
            </w:r>
          </w:p>
        </w:tc>
        <w:tc>
          <w:tcPr>
            <w:tcW w:w="567" w:type="dxa"/>
            <w:tcBorders>
              <w:top w:val="nil"/>
              <w:left w:val="nil"/>
              <w:bottom w:val="single" w:sz="4" w:space="0" w:color="auto"/>
              <w:right w:val="single" w:sz="4" w:space="0" w:color="auto"/>
            </w:tcBorders>
            <w:shd w:val="clear" w:color="auto" w:fill="auto"/>
            <w:vAlign w:val="center"/>
            <w:hideMark/>
          </w:tcPr>
          <w:p w14:paraId="0EC9895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14</w:t>
            </w:r>
          </w:p>
        </w:tc>
        <w:tc>
          <w:tcPr>
            <w:tcW w:w="567" w:type="dxa"/>
            <w:tcBorders>
              <w:top w:val="nil"/>
              <w:left w:val="nil"/>
              <w:bottom w:val="single" w:sz="4" w:space="0" w:color="auto"/>
              <w:right w:val="single" w:sz="4" w:space="0" w:color="auto"/>
            </w:tcBorders>
            <w:shd w:val="clear" w:color="auto" w:fill="auto"/>
            <w:vAlign w:val="center"/>
            <w:hideMark/>
          </w:tcPr>
          <w:p w14:paraId="64A6F4A5"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16</w:t>
            </w:r>
          </w:p>
        </w:tc>
        <w:tc>
          <w:tcPr>
            <w:tcW w:w="718" w:type="dxa"/>
            <w:tcBorders>
              <w:top w:val="nil"/>
              <w:left w:val="nil"/>
              <w:bottom w:val="single" w:sz="4" w:space="0" w:color="auto"/>
              <w:right w:val="single" w:sz="4" w:space="0" w:color="auto"/>
            </w:tcBorders>
            <w:shd w:val="clear" w:color="auto" w:fill="auto"/>
            <w:vAlign w:val="center"/>
            <w:hideMark/>
          </w:tcPr>
          <w:p w14:paraId="74044B8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30</w:t>
            </w:r>
          </w:p>
        </w:tc>
        <w:tc>
          <w:tcPr>
            <w:tcW w:w="3402" w:type="dxa"/>
            <w:tcBorders>
              <w:top w:val="nil"/>
              <w:left w:val="nil"/>
              <w:bottom w:val="single" w:sz="4" w:space="0" w:color="auto"/>
              <w:right w:val="single" w:sz="4" w:space="0" w:color="auto"/>
            </w:tcBorders>
            <w:shd w:val="clear" w:color="auto" w:fill="auto"/>
            <w:vAlign w:val="center"/>
            <w:hideMark/>
          </w:tcPr>
          <w:p w14:paraId="63D3A32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val="en-GB" w:eastAsia="en-GB"/>
              </w:rPr>
              <w:t>CAAC: Strengthen the community-based reporting mechanism through defining roles and responsibilities and providing training for community leaders on gender-based violence prevention (applicable for COVID-19)</w:t>
            </w:r>
          </w:p>
        </w:tc>
        <w:tc>
          <w:tcPr>
            <w:tcW w:w="1328" w:type="dxa"/>
            <w:tcBorders>
              <w:top w:val="nil"/>
              <w:left w:val="nil"/>
              <w:bottom w:val="single" w:sz="4" w:space="0" w:color="auto"/>
              <w:right w:val="single" w:sz="4" w:space="0" w:color="auto"/>
            </w:tcBorders>
            <w:shd w:val="clear" w:color="auto" w:fill="auto"/>
            <w:vAlign w:val="center"/>
            <w:hideMark/>
          </w:tcPr>
          <w:p w14:paraId="49283431"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FMS</w:t>
            </w:r>
          </w:p>
        </w:tc>
        <w:tc>
          <w:tcPr>
            <w:tcW w:w="1332" w:type="dxa"/>
            <w:tcBorders>
              <w:top w:val="nil"/>
              <w:left w:val="nil"/>
              <w:bottom w:val="single" w:sz="4" w:space="0" w:color="auto"/>
              <w:right w:val="single" w:sz="4" w:space="0" w:color="auto"/>
            </w:tcBorders>
            <w:shd w:val="clear" w:color="auto" w:fill="auto"/>
            <w:vAlign w:val="center"/>
            <w:hideMark/>
          </w:tcPr>
          <w:p w14:paraId="266707C8"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MoWHRD</w:t>
            </w:r>
          </w:p>
        </w:tc>
      </w:tr>
      <w:tr w:rsidR="00FD19C9" w:rsidRPr="00926A94" w14:paraId="4BDE72C3" w14:textId="77777777" w:rsidTr="00926A94">
        <w:trPr>
          <w:trHeight w:val="9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03818D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16</w:t>
            </w:r>
          </w:p>
        </w:tc>
        <w:tc>
          <w:tcPr>
            <w:tcW w:w="1336" w:type="dxa"/>
            <w:tcBorders>
              <w:top w:val="nil"/>
              <w:left w:val="nil"/>
              <w:bottom w:val="single" w:sz="4" w:space="0" w:color="auto"/>
              <w:right w:val="single" w:sz="4" w:space="0" w:color="auto"/>
            </w:tcBorders>
            <w:shd w:val="clear" w:color="auto" w:fill="auto"/>
            <w:vAlign w:val="center"/>
            <w:hideMark/>
          </w:tcPr>
          <w:p w14:paraId="431ED24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South-West State</w:t>
            </w:r>
          </w:p>
        </w:tc>
        <w:tc>
          <w:tcPr>
            <w:tcW w:w="1956" w:type="dxa"/>
            <w:tcBorders>
              <w:top w:val="nil"/>
              <w:left w:val="nil"/>
              <w:bottom w:val="single" w:sz="4" w:space="0" w:color="auto"/>
              <w:right w:val="single" w:sz="4" w:space="0" w:color="auto"/>
            </w:tcBorders>
            <w:shd w:val="clear" w:color="auto" w:fill="auto"/>
            <w:noWrap/>
            <w:vAlign w:val="center"/>
            <w:hideMark/>
          </w:tcPr>
          <w:p w14:paraId="10765254" w14:textId="77777777" w:rsidR="00FD19C9" w:rsidRPr="00926A94" w:rsidRDefault="00FD19C9" w:rsidP="00FD19C9">
            <w:pPr>
              <w:spacing w:after="0" w:line="240" w:lineRule="auto"/>
              <w:jc w:val="both"/>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Local Community</w:t>
            </w:r>
          </w:p>
        </w:tc>
        <w:tc>
          <w:tcPr>
            <w:tcW w:w="1559" w:type="dxa"/>
            <w:tcBorders>
              <w:top w:val="nil"/>
              <w:left w:val="nil"/>
              <w:bottom w:val="single" w:sz="4" w:space="0" w:color="auto"/>
              <w:right w:val="single" w:sz="4" w:space="0" w:color="auto"/>
            </w:tcBorders>
            <w:shd w:val="clear" w:color="auto" w:fill="auto"/>
            <w:noWrap/>
            <w:vAlign w:val="center"/>
            <w:hideMark/>
          </w:tcPr>
          <w:p w14:paraId="26411425"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Saturday, 22 August 2020</w:t>
            </w:r>
          </w:p>
        </w:tc>
        <w:tc>
          <w:tcPr>
            <w:tcW w:w="1701" w:type="dxa"/>
            <w:tcBorders>
              <w:top w:val="nil"/>
              <w:left w:val="nil"/>
              <w:bottom w:val="single" w:sz="4" w:space="0" w:color="auto"/>
              <w:right w:val="single" w:sz="4" w:space="0" w:color="auto"/>
            </w:tcBorders>
            <w:shd w:val="clear" w:color="auto" w:fill="auto"/>
            <w:vAlign w:val="center"/>
            <w:hideMark/>
          </w:tcPr>
          <w:p w14:paraId="29AE88B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Sunday, 23 August 2020</w:t>
            </w:r>
          </w:p>
        </w:tc>
        <w:tc>
          <w:tcPr>
            <w:tcW w:w="567" w:type="dxa"/>
            <w:tcBorders>
              <w:top w:val="nil"/>
              <w:left w:val="nil"/>
              <w:bottom w:val="single" w:sz="4" w:space="0" w:color="auto"/>
              <w:right w:val="single" w:sz="4" w:space="0" w:color="auto"/>
            </w:tcBorders>
            <w:shd w:val="clear" w:color="auto" w:fill="auto"/>
            <w:vAlign w:val="center"/>
            <w:hideMark/>
          </w:tcPr>
          <w:p w14:paraId="27BE991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19</w:t>
            </w:r>
          </w:p>
        </w:tc>
        <w:tc>
          <w:tcPr>
            <w:tcW w:w="567" w:type="dxa"/>
            <w:tcBorders>
              <w:top w:val="nil"/>
              <w:left w:val="nil"/>
              <w:bottom w:val="single" w:sz="4" w:space="0" w:color="auto"/>
              <w:right w:val="single" w:sz="4" w:space="0" w:color="auto"/>
            </w:tcBorders>
            <w:shd w:val="clear" w:color="auto" w:fill="auto"/>
            <w:vAlign w:val="center"/>
            <w:hideMark/>
          </w:tcPr>
          <w:p w14:paraId="5603AFF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11</w:t>
            </w:r>
          </w:p>
        </w:tc>
        <w:tc>
          <w:tcPr>
            <w:tcW w:w="718" w:type="dxa"/>
            <w:tcBorders>
              <w:top w:val="nil"/>
              <w:left w:val="nil"/>
              <w:bottom w:val="single" w:sz="4" w:space="0" w:color="auto"/>
              <w:right w:val="single" w:sz="4" w:space="0" w:color="auto"/>
            </w:tcBorders>
            <w:shd w:val="clear" w:color="auto" w:fill="auto"/>
            <w:vAlign w:val="center"/>
            <w:hideMark/>
          </w:tcPr>
          <w:p w14:paraId="668281C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30</w:t>
            </w:r>
          </w:p>
        </w:tc>
        <w:tc>
          <w:tcPr>
            <w:tcW w:w="3402" w:type="dxa"/>
            <w:tcBorders>
              <w:top w:val="nil"/>
              <w:left w:val="nil"/>
              <w:bottom w:val="single" w:sz="4" w:space="0" w:color="auto"/>
              <w:right w:val="single" w:sz="4" w:space="0" w:color="auto"/>
            </w:tcBorders>
            <w:shd w:val="clear" w:color="auto" w:fill="auto"/>
            <w:vAlign w:val="center"/>
            <w:hideMark/>
          </w:tcPr>
          <w:p w14:paraId="37BA84F7"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Strengthen community platforms to prevent HRs violations and increased violence in the context of COVID-19, especially against elderly, children, PwD and GBV, as a result of diminished income, anxiety and fear of the unknown. The work across these platforms can later be use.</w:t>
            </w:r>
          </w:p>
        </w:tc>
        <w:tc>
          <w:tcPr>
            <w:tcW w:w="1328" w:type="dxa"/>
            <w:tcBorders>
              <w:top w:val="nil"/>
              <w:left w:val="nil"/>
              <w:bottom w:val="single" w:sz="4" w:space="0" w:color="auto"/>
              <w:right w:val="single" w:sz="4" w:space="0" w:color="auto"/>
            </w:tcBorders>
            <w:shd w:val="clear" w:color="auto" w:fill="auto"/>
            <w:vAlign w:val="center"/>
            <w:hideMark/>
          </w:tcPr>
          <w:p w14:paraId="098BDC5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FMS</w:t>
            </w:r>
          </w:p>
        </w:tc>
        <w:tc>
          <w:tcPr>
            <w:tcW w:w="1332" w:type="dxa"/>
            <w:tcBorders>
              <w:top w:val="nil"/>
              <w:left w:val="nil"/>
              <w:bottom w:val="single" w:sz="4" w:space="0" w:color="auto"/>
              <w:right w:val="single" w:sz="4" w:space="0" w:color="auto"/>
            </w:tcBorders>
            <w:shd w:val="clear" w:color="auto" w:fill="auto"/>
            <w:vAlign w:val="center"/>
            <w:hideMark/>
          </w:tcPr>
          <w:p w14:paraId="55918D16"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South-West State</w:t>
            </w:r>
          </w:p>
        </w:tc>
      </w:tr>
      <w:tr w:rsidR="00FD19C9" w:rsidRPr="00926A94" w14:paraId="5AF6F850"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FE580A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17</w:t>
            </w:r>
          </w:p>
        </w:tc>
        <w:tc>
          <w:tcPr>
            <w:tcW w:w="1336" w:type="dxa"/>
            <w:tcBorders>
              <w:top w:val="nil"/>
              <w:left w:val="nil"/>
              <w:bottom w:val="single" w:sz="4" w:space="0" w:color="auto"/>
              <w:right w:val="single" w:sz="4" w:space="0" w:color="auto"/>
            </w:tcBorders>
            <w:shd w:val="clear" w:color="auto" w:fill="auto"/>
            <w:vAlign w:val="center"/>
            <w:hideMark/>
          </w:tcPr>
          <w:p w14:paraId="12854A08"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rights-Galmudug</w:t>
            </w:r>
          </w:p>
        </w:tc>
        <w:tc>
          <w:tcPr>
            <w:tcW w:w="1956" w:type="dxa"/>
            <w:tcBorders>
              <w:top w:val="nil"/>
              <w:left w:val="nil"/>
              <w:bottom w:val="single" w:sz="4" w:space="0" w:color="auto"/>
              <w:right w:val="single" w:sz="4" w:space="0" w:color="auto"/>
            </w:tcBorders>
            <w:shd w:val="clear" w:color="auto" w:fill="auto"/>
            <w:noWrap/>
            <w:vAlign w:val="center"/>
            <w:hideMark/>
          </w:tcPr>
          <w:p w14:paraId="1E75D3B3"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Galmudug line ministries</w:t>
            </w:r>
          </w:p>
        </w:tc>
        <w:tc>
          <w:tcPr>
            <w:tcW w:w="1559" w:type="dxa"/>
            <w:tcBorders>
              <w:top w:val="nil"/>
              <w:left w:val="nil"/>
              <w:bottom w:val="single" w:sz="4" w:space="0" w:color="auto"/>
              <w:right w:val="single" w:sz="4" w:space="0" w:color="auto"/>
            </w:tcBorders>
            <w:shd w:val="clear" w:color="auto" w:fill="auto"/>
            <w:noWrap/>
            <w:vAlign w:val="center"/>
            <w:hideMark/>
          </w:tcPr>
          <w:p w14:paraId="294735B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Saturday, 22 August 2020</w:t>
            </w:r>
          </w:p>
        </w:tc>
        <w:tc>
          <w:tcPr>
            <w:tcW w:w="1701" w:type="dxa"/>
            <w:tcBorders>
              <w:top w:val="nil"/>
              <w:left w:val="nil"/>
              <w:bottom w:val="single" w:sz="4" w:space="0" w:color="auto"/>
              <w:right w:val="single" w:sz="4" w:space="0" w:color="auto"/>
            </w:tcBorders>
            <w:shd w:val="clear" w:color="auto" w:fill="auto"/>
            <w:vAlign w:val="center"/>
            <w:hideMark/>
          </w:tcPr>
          <w:p w14:paraId="2BE5B15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Sunday, 23 August 2020</w:t>
            </w:r>
          </w:p>
        </w:tc>
        <w:tc>
          <w:tcPr>
            <w:tcW w:w="567" w:type="dxa"/>
            <w:tcBorders>
              <w:top w:val="nil"/>
              <w:left w:val="nil"/>
              <w:bottom w:val="single" w:sz="4" w:space="0" w:color="auto"/>
              <w:right w:val="single" w:sz="4" w:space="0" w:color="auto"/>
            </w:tcBorders>
            <w:shd w:val="clear" w:color="auto" w:fill="auto"/>
            <w:vAlign w:val="center"/>
            <w:hideMark/>
          </w:tcPr>
          <w:p w14:paraId="25D00422"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23</w:t>
            </w:r>
          </w:p>
        </w:tc>
        <w:tc>
          <w:tcPr>
            <w:tcW w:w="567" w:type="dxa"/>
            <w:tcBorders>
              <w:top w:val="nil"/>
              <w:left w:val="nil"/>
              <w:bottom w:val="single" w:sz="4" w:space="0" w:color="auto"/>
              <w:right w:val="single" w:sz="4" w:space="0" w:color="auto"/>
            </w:tcBorders>
            <w:shd w:val="clear" w:color="auto" w:fill="auto"/>
            <w:vAlign w:val="center"/>
            <w:hideMark/>
          </w:tcPr>
          <w:p w14:paraId="383B5D6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17</w:t>
            </w:r>
          </w:p>
        </w:tc>
        <w:tc>
          <w:tcPr>
            <w:tcW w:w="718" w:type="dxa"/>
            <w:tcBorders>
              <w:top w:val="nil"/>
              <w:left w:val="nil"/>
              <w:bottom w:val="single" w:sz="4" w:space="0" w:color="auto"/>
              <w:right w:val="single" w:sz="4" w:space="0" w:color="auto"/>
            </w:tcBorders>
            <w:shd w:val="clear" w:color="auto" w:fill="auto"/>
            <w:vAlign w:val="center"/>
            <w:hideMark/>
          </w:tcPr>
          <w:p w14:paraId="587BE69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40</w:t>
            </w:r>
          </w:p>
        </w:tc>
        <w:tc>
          <w:tcPr>
            <w:tcW w:w="3402" w:type="dxa"/>
            <w:tcBorders>
              <w:top w:val="nil"/>
              <w:left w:val="nil"/>
              <w:bottom w:val="single" w:sz="4" w:space="0" w:color="auto"/>
              <w:right w:val="single" w:sz="4" w:space="0" w:color="auto"/>
            </w:tcBorders>
            <w:shd w:val="clear" w:color="auto" w:fill="auto"/>
            <w:vAlign w:val="center"/>
            <w:hideMark/>
          </w:tcPr>
          <w:p w14:paraId="244A9124"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Outreach and consultation programme to identify thematic areas of human rights development</w:t>
            </w:r>
          </w:p>
        </w:tc>
        <w:tc>
          <w:tcPr>
            <w:tcW w:w="1328" w:type="dxa"/>
            <w:tcBorders>
              <w:top w:val="nil"/>
              <w:left w:val="nil"/>
              <w:bottom w:val="single" w:sz="4" w:space="0" w:color="auto"/>
              <w:right w:val="single" w:sz="4" w:space="0" w:color="auto"/>
            </w:tcBorders>
            <w:shd w:val="clear" w:color="auto" w:fill="auto"/>
            <w:vAlign w:val="center"/>
            <w:hideMark/>
          </w:tcPr>
          <w:p w14:paraId="5BAEDAD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Dhusamareb</w:t>
            </w:r>
          </w:p>
        </w:tc>
        <w:tc>
          <w:tcPr>
            <w:tcW w:w="1332" w:type="dxa"/>
            <w:tcBorders>
              <w:top w:val="nil"/>
              <w:left w:val="nil"/>
              <w:bottom w:val="single" w:sz="4" w:space="0" w:color="auto"/>
              <w:right w:val="single" w:sz="4" w:space="0" w:color="auto"/>
            </w:tcBorders>
            <w:shd w:val="clear" w:color="auto" w:fill="auto"/>
            <w:vAlign w:val="center"/>
            <w:hideMark/>
          </w:tcPr>
          <w:p w14:paraId="5E0E0587"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rights-Galmudug</w:t>
            </w:r>
          </w:p>
        </w:tc>
      </w:tr>
      <w:tr w:rsidR="00FD19C9" w:rsidRPr="00926A94" w14:paraId="1EA1291B"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FA100F5"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18</w:t>
            </w:r>
          </w:p>
        </w:tc>
        <w:tc>
          <w:tcPr>
            <w:tcW w:w="1336" w:type="dxa"/>
            <w:tcBorders>
              <w:top w:val="nil"/>
              <w:left w:val="nil"/>
              <w:bottom w:val="single" w:sz="4" w:space="0" w:color="auto"/>
              <w:right w:val="single" w:sz="4" w:space="0" w:color="auto"/>
            </w:tcBorders>
            <w:shd w:val="clear" w:color="auto" w:fill="auto"/>
            <w:vAlign w:val="center"/>
            <w:hideMark/>
          </w:tcPr>
          <w:p w14:paraId="6EAEA66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 HirShabelle</w:t>
            </w:r>
          </w:p>
        </w:tc>
        <w:tc>
          <w:tcPr>
            <w:tcW w:w="1956" w:type="dxa"/>
            <w:tcBorders>
              <w:top w:val="nil"/>
              <w:left w:val="nil"/>
              <w:bottom w:val="single" w:sz="4" w:space="0" w:color="auto"/>
              <w:right w:val="single" w:sz="4" w:space="0" w:color="auto"/>
            </w:tcBorders>
            <w:shd w:val="clear" w:color="auto" w:fill="auto"/>
            <w:noWrap/>
            <w:vAlign w:val="center"/>
            <w:hideMark/>
          </w:tcPr>
          <w:p w14:paraId="3D335AE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632DF2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Sunday, 30 August 2020</w:t>
            </w:r>
          </w:p>
        </w:tc>
        <w:tc>
          <w:tcPr>
            <w:tcW w:w="1701" w:type="dxa"/>
            <w:tcBorders>
              <w:top w:val="nil"/>
              <w:left w:val="nil"/>
              <w:bottom w:val="single" w:sz="4" w:space="0" w:color="auto"/>
              <w:right w:val="single" w:sz="4" w:space="0" w:color="auto"/>
            </w:tcBorders>
            <w:shd w:val="clear" w:color="auto" w:fill="auto"/>
            <w:vAlign w:val="center"/>
            <w:hideMark/>
          </w:tcPr>
          <w:p w14:paraId="18A6C9F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Sunday, 30 August 2020</w:t>
            </w:r>
          </w:p>
        </w:tc>
        <w:tc>
          <w:tcPr>
            <w:tcW w:w="567" w:type="dxa"/>
            <w:tcBorders>
              <w:top w:val="nil"/>
              <w:left w:val="nil"/>
              <w:bottom w:val="single" w:sz="4" w:space="0" w:color="auto"/>
              <w:right w:val="single" w:sz="4" w:space="0" w:color="auto"/>
            </w:tcBorders>
            <w:shd w:val="clear" w:color="auto" w:fill="auto"/>
            <w:vAlign w:val="center"/>
            <w:hideMark/>
          </w:tcPr>
          <w:p w14:paraId="519E953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15</w:t>
            </w:r>
          </w:p>
        </w:tc>
        <w:tc>
          <w:tcPr>
            <w:tcW w:w="567" w:type="dxa"/>
            <w:tcBorders>
              <w:top w:val="nil"/>
              <w:left w:val="nil"/>
              <w:bottom w:val="single" w:sz="4" w:space="0" w:color="auto"/>
              <w:right w:val="single" w:sz="4" w:space="0" w:color="auto"/>
            </w:tcBorders>
            <w:shd w:val="clear" w:color="auto" w:fill="auto"/>
            <w:vAlign w:val="center"/>
            <w:hideMark/>
          </w:tcPr>
          <w:p w14:paraId="4BD0522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35</w:t>
            </w:r>
          </w:p>
        </w:tc>
        <w:tc>
          <w:tcPr>
            <w:tcW w:w="718" w:type="dxa"/>
            <w:tcBorders>
              <w:top w:val="nil"/>
              <w:left w:val="nil"/>
              <w:bottom w:val="single" w:sz="4" w:space="0" w:color="auto"/>
              <w:right w:val="single" w:sz="4" w:space="0" w:color="auto"/>
            </w:tcBorders>
            <w:shd w:val="clear" w:color="auto" w:fill="auto"/>
            <w:vAlign w:val="center"/>
            <w:hideMark/>
          </w:tcPr>
          <w:p w14:paraId="11ED5C58"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50</w:t>
            </w:r>
          </w:p>
        </w:tc>
        <w:tc>
          <w:tcPr>
            <w:tcW w:w="3402" w:type="dxa"/>
            <w:tcBorders>
              <w:top w:val="nil"/>
              <w:left w:val="nil"/>
              <w:bottom w:val="single" w:sz="4" w:space="0" w:color="auto"/>
              <w:right w:val="single" w:sz="4" w:space="0" w:color="auto"/>
            </w:tcBorders>
            <w:shd w:val="clear" w:color="auto" w:fill="auto"/>
            <w:vAlign w:val="center"/>
            <w:hideMark/>
          </w:tcPr>
          <w:p w14:paraId="59FC673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Workshop on National Action Plan on Ending Sexual Violence in Conflict</w:t>
            </w:r>
          </w:p>
        </w:tc>
        <w:tc>
          <w:tcPr>
            <w:tcW w:w="1328" w:type="dxa"/>
            <w:tcBorders>
              <w:top w:val="nil"/>
              <w:left w:val="nil"/>
              <w:bottom w:val="single" w:sz="4" w:space="0" w:color="auto"/>
              <w:right w:val="single" w:sz="4" w:space="0" w:color="auto"/>
            </w:tcBorders>
            <w:shd w:val="clear" w:color="auto" w:fill="auto"/>
            <w:vAlign w:val="center"/>
            <w:hideMark/>
          </w:tcPr>
          <w:p w14:paraId="430FD117"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Jowhar</w:t>
            </w:r>
          </w:p>
        </w:tc>
        <w:tc>
          <w:tcPr>
            <w:tcW w:w="1332" w:type="dxa"/>
            <w:tcBorders>
              <w:top w:val="nil"/>
              <w:left w:val="nil"/>
              <w:bottom w:val="single" w:sz="4" w:space="0" w:color="auto"/>
              <w:right w:val="single" w:sz="4" w:space="0" w:color="auto"/>
            </w:tcBorders>
            <w:shd w:val="clear" w:color="auto" w:fill="auto"/>
            <w:vAlign w:val="center"/>
            <w:hideMark/>
          </w:tcPr>
          <w:p w14:paraId="50D536B9"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 HirShabelle</w:t>
            </w:r>
          </w:p>
        </w:tc>
      </w:tr>
      <w:tr w:rsidR="00FD19C9" w:rsidRPr="00926A94" w14:paraId="6E73C8E5"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7B2B8B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19</w:t>
            </w:r>
          </w:p>
        </w:tc>
        <w:tc>
          <w:tcPr>
            <w:tcW w:w="1336" w:type="dxa"/>
            <w:tcBorders>
              <w:top w:val="nil"/>
              <w:left w:val="nil"/>
              <w:bottom w:val="single" w:sz="4" w:space="0" w:color="auto"/>
              <w:right w:val="single" w:sz="4" w:space="0" w:color="auto"/>
            </w:tcBorders>
            <w:shd w:val="clear" w:color="auto" w:fill="auto"/>
            <w:vAlign w:val="center"/>
            <w:hideMark/>
          </w:tcPr>
          <w:p w14:paraId="0E6612E4"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Puntland MoWDAFA</w:t>
            </w:r>
          </w:p>
        </w:tc>
        <w:tc>
          <w:tcPr>
            <w:tcW w:w="1956" w:type="dxa"/>
            <w:tcBorders>
              <w:top w:val="nil"/>
              <w:left w:val="nil"/>
              <w:bottom w:val="single" w:sz="4" w:space="0" w:color="auto"/>
              <w:right w:val="single" w:sz="4" w:space="0" w:color="auto"/>
            </w:tcBorders>
            <w:shd w:val="clear" w:color="auto" w:fill="auto"/>
            <w:noWrap/>
            <w:vAlign w:val="center"/>
            <w:hideMark/>
          </w:tcPr>
          <w:p w14:paraId="7CEF5B56"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05900063"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Saturday, 5 September 2020</w:t>
            </w:r>
          </w:p>
        </w:tc>
        <w:tc>
          <w:tcPr>
            <w:tcW w:w="1701" w:type="dxa"/>
            <w:tcBorders>
              <w:top w:val="nil"/>
              <w:left w:val="nil"/>
              <w:bottom w:val="single" w:sz="4" w:space="0" w:color="auto"/>
              <w:right w:val="single" w:sz="4" w:space="0" w:color="auto"/>
            </w:tcBorders>
            <w:shd w:val="clear" w:color="auto" w:fill="auto"/>
            <w:vAlign w:val="center"/>
            <w:hideMark/>
          </w:tcPr>
          <w:p w14:paraId="006B791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Tuesday, 8 September 2020</w:t>
            </w:r>
          </w:p>
        </w:tc>
        <w:tc>
          <w:tcPr>
            <w:tcW w:w="567" w:type="dxa"/>
            <w:tcBorders>
              <w:top w:val="nil"/>
              <w:left w:val="nil"/>
              <w:bottom w:val="single" w:sz="4" w:space="0" w:color="auto"/>
              <w:right w:val="single" w:sz="4" w:space="0" w:color="auto"/>
            </w:tcBorders>
            <w:shd w:val="clear" w:color="auto" w:fill="auto"/>
            <w:vAlign w:val="center"/>
            <w:hideMark/>
          </w:tcPr>
          <w:p w14:paraId="3611E1E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10</w:t>
            </w:r>
          </w:p>
        </w:tc>
        <w:tc>
          <w:tcPr>
            <w:tcW w:w="567" w:type="dxa"/>
            <w:tcBorders>
              <w:top w:val="nil"/>
              <w:left w:val="nil"/>
              <w:bottom w:val="single" w:sz="4" w:space="0" w:color="auto"/>
              <w:right w:val="single" w:sz="4" w:space="0" w:color="auto"/>
            </w:tcBorders>
            <w:shd w:val="clear" w:color="auto" w:fill="auto"/>
            <w:vAlign w:val="center"/>
            <w:hideMark/>
          </w:tcPr>
          <w:p w14:paraId="6714B76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20</w:t>
            </w:r>
          </w:p>
        </w:tc>
        <w:tc>
          <w:tcPr>
            <w:tcW w:w="718" w:type="dxa"/>
            <w:tcBorders>
              <w:top w:val="nil"/>
              <w:left w:val="nil"/>
              <w:bottom w:val="single" w:sz="4" w:space="0" w:color="auto"/>
              <w:right w:val="single" w:sz="4" w:space="0" w:color="auto"/>
            </w:tcBorders>
            <w:shd w:val="clear" w:color="auto" w:fill="auto"/>
            <w:vAlign w:val="center"/>
            <w:hideMark/>
          </w:tcPr>
          <w:p w14:paraId="20CDF212"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30</w:t>
            </w:r>
          </w:p>
        </w:tc>
        <w:tc>
          <w:tcPr>
            <w:tcW w:w="3402" w:type="dxa"/>
            <w:tcBorders>
              <w:top w:val="nil"/>
              <w:left w:val="nil"/>
              <w:bottom w:val="single" w:sz="4" w:space="0" w:color="auto"/>
              <w:right w:val="single" w:sz="4" w:space="0" w:color="auto"/>
            </w:tcBorders>
            <w:shd w:val="clear" w:color="auto" w:fill="auto"/>
            <w:vAlign w:val="center"/>
            <w:hideMark/>
          </w:tcPr>
          <w:p w14:paraId="17CC60BA"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Training of implementation of CRC domestication and CAAC framework</w:t>
            </w:r>
          </w:p>
        </w:tc>
        <w:tc>
          <w:tcPr>
            <w:tcW w:w="1328" w:type="dxa"/>
            <w:tcBorders>
              <w:top w:val="nil"/>
              <w:left w:val="nil"/>
              <w:bottom w:val="single" w:sz="4" w:space="0" w:color="auto"/>
              <w:right w:val="single" w:sz="4" w:space="0" w:color="auto"/>
            </w:tcBorders>
            <w:shd w:val="clear" w:color="auto" w:fill="auto"/>
            <w:vAlign w:val="center"/>
            <w:hideMark/>
          </w:tcPr>
          <w:p w14:paraId="16A77E4A"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Garowe</w:t>
            </w:r>
          </w:p>
        </w:tc>
        <w:tc>
          <w:tcPr>
            <w:tcW w:w="1332" w:type="dxa"/>
            <w:tcBorders>
              <w:top w:val="nil"/>
              <w:left w:val="nil"/>
              <w:bottom w:val="single" w:sz="4" w:space="0" w:color="auto"/>
              <w:right w:val="single" w:sz="4" w:space="0" w:color="auto"/>
            </w:tcBorders>
            <w:shd w:val="clear" w:color="auto" w:fill="auto"/>
            <w:vAlign w:val="center"/>
            <w:hideMark/>
          </w:tcPr>
          <w:p w14:paraId="32A491A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MoWDAFA</w:t>
            </w:r>
          </w:p>
        </w:tc>
      </w:tr>
      <w:tr w:rsidR="00FD19C9" w:rsidRPr="00926A94" w14:paraId="50406140"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AEED93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20</w:t>
            </w:r>
          </w:p>
        </w:tc>
        <w:tc>
          <w:tcPr>
            <w:tcW w:w="1336" w:type="dxa"/>
            <w:tcBorders>
              <w:top w:val="nil"/>
              <w:left w:val="nil"/>
              <w:bottom w:val="single" w:sz="4" w:space="0" w:color="auto"/>
              <w:right w:val="single" w:sz="4" w:space="0" w:color="auto"/>
            </w:tcBorders>
            <w:shd w:val="clear" w:color="auto" w:fill="auto"/>
            <w:vAlign w:val="center"/>
            <w:hideMark/>
          </w:tcPr>
          <w:p w14:paraId="681140FE"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Office of Puntland Human Rights Defender</w:t>
            </w:r>
          </w:p>
        </w:tc>
        <w:tc>
          <w:tcPr>
            <w:tcW w:w="1956" w:type="dxa"/>
            <w:tcBorders>
              <w:top w:val="nil"/>
              <w:left w:val="nil"/>
              <w:bottom w:val="single" w:sz="4" w:space="0" w:color="auto"/>
              <w:right w:val="single" w:sz="4" w:space="0" w:color="auto"/>
            </w:tcBorders>
            <w:shd w:val="clear" w:color="auto" w:fill="auto"/>
            <w:noWrap/>
            <w:vAlign w:val="center"/>
            <w:hideMark/>
          </w:tcPr>
          <w:p w14:paraId="78F73AE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Prison and admin staff</w:t>
            </w:r>
          </w:p>
        </w:tc>
        <w:tc>
          <w:tcPr>
            <w:tcW w:w="1559" w:type="dxa"/>
            <w:tcBorders>
              <w:top w:val="nil"/>
              <w:left w:val="nil"/>
              <w:bottom w:val="single" w:sz="4" w:space="0" w:color="auto"/>
              <w:right w:val="single" w:sz="4" w:space="0" w:color="auto"/>
            </w:tcBorders>
            <w:shd w:val="clear" w:color="auto" w:fill="auto"/>
            <w:vAlign w:val="center"/>
            <w:hideMark/>
          </w:tcPr>
          <w:p w14:paraId="3F9B4F3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Monday, 14 September 2020</w:t>
            </w:r>
          </w:p>
        </w:tc>
        <w:tc>
          <w:tcPr>
            <w:tcW w:w="1701" w:type="dxa"/>
            <w:tcBorders>
              <w:top w:val="nil"/>
              <w:left w:val="nil"/>
              <w:bottom w:val="single" w:sz="4" w:space="0" w:color="auto"/>
              <w:right w:val="single" w:sz="4" w:space="0" w:color="auto"/>
            </w:tcBorders>
            <w:shd w:val="clear" w:color="auto" w:fill="auto"/>
            <w:vAlign w:val="center"/>
            <w:hideMark/>
          </w:tcPr>
          <w:p w14:paraId="443BAE4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Monday, 14 September 2020</w:t>
            </w:r>
          </w:p>
        </w:tc>
        <w:tc>
          <w:tcPr>
            <w:tcW w:w="567" w:type="dxa"/>
            <w:tcBorders>
              <w:top w:val="nil"/>
              <w:left w:val="nil"/>
              <w:bottom w:val="single" w:sz="4" w:space="0" w:color="auto"/>
              <w:right w:val="single" w:sz="4" w:space="0" w:color="auto"/>
            </w:tcBorders>
            <w:shd w:val="clear" w:color="auto" w:fill="auto"/>
            <w:vAlign w:val="center"/>
            <w:hideMark/>
          </w:tcPr>
          <w:p w14:paraId="409AA35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6</w:t>
            </w:r>
          </w:p>
        </w:tc>
        <w:tc>
          <w:tcPr>
            <w:tcW w:w="567" w:type="dxa"/>
            <w:tcBorders>
              <w:top w:val="nil"/>
              <w:left w:val="nil"/>
              <w:bottom w:val="single" w:sz="4" w:space="0" w:color="auto"/>
              <w:right w:val="single" w:sz="4" w:space="0" w:color="auto"/>
            </w:tcBorders>
            <w:shd w:val="clear" w:color="auto" w:fill="auto"/>
            <w:vAlign w:val="center"/>
            <w:hideMark/>
          </w:tcPr>
          <w:p w14:paraId="0778A1D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w:t>
            </w:r>
          </w:p>
        </w:tc>
        <w:tc>
          <w:tcPr>
            <w:tcW w:w="718" w:type="dxa"/>
            <w:tcBorders>
              <w:top w:val="nil"/>
              <w:left w:val="nil"/>
              <w:bottom w:val="single" w:sz="4" w:space="0" w:color="auto"/>
              <w:right w:val="single" w:sz="4" w:space="0" w:color="auto"/>
            </w:tcBorders>
            <w:shd w:val="clear" w:color="auto" w:fill="auto"/>
            <w:vAlign w:val="center"/>
            <w:hideMark/>
          </w:tcPr>
          <w:p w14:paraId="39E4694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7</w:t>
            </w:r>
          </w:p>
        </w:tc>
        <w:tc>
          <w:tcPr>
            <w:tcW w:w="3402" w:type="dxa"/>
            <w:tcBorders>
              <w:top w:val="nil"/>
              <w:left w:val="nil"/>
              <w:bottom w:val="single" w:sz="4" w:space="0" w:color="auto"/>
              <w:right w:val="single" w:sz="4" w:space="0" w:color="auto"/>
            </w:tcBorders>
            <w:shd w:val="clear" w:color="auto" w:fill="auto"/>
            <w:vAlign w:val="center"/>
            <w:hideMark/>
          </w:tcPr>
          <w:p w14:paraId="0AA8866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Training for detention staff protection of human rights facilities on the response of COVID</w:t>
            </w:r>
          </w:p>
        </w:tc>
        <w:tc>
          <w:tcPr>
            <w:tcW w:w="1328" w:type="dxa"/>
            <w:tcBorders>
              <w:top w:val="nil"/>
              <w:left w:val="nil"/>
              <w:bottom w:val="single" w:sz="4" w:space="0" w:color="auto"/>
              <w:right w:val="single" w:sz="4" w:space="0" w:color="auto"/>
            </w:tcBorders>
            <w:shd w:val="clear" w:color="auto" w:fill="auto"/>
            <w:vAlign w:val="center"/>
            <w:hideMark/>
          </w:tcPr>
          <w:p w14:paraId="7E39695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Bossaso Prison</w:t>
            </w:r>
          </w:p>
        </w:tc>
        <w:tc>
          <w:tcPr>
            <w:tcW w:w="1332" w:type="dxa"/>
            <w:tcBorders>
              <w:top w:val="nil"/>
              <w:left w:val="nil"/>
              <w:bottom w:val="single" w:sz="4" w:space="0" w:color="auto"/>
              <w:right w:val="single" w:sz="4" w:space="0" w:color="auto"/>
            </w:tcBorders>
            <w:shd w:val="clear" w:color="auto" w:fill="auto"/>
            <w:vAlign w:val="center"/>
            <w:hideMark/>
          </w:tcPr>
          <w:p w14:paraId="7B8C4BA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OPHRD</w:t>
            </w:r>
          </w:p>
        </w:tc>
      </w:tr>
      <w:tr w:rsidR="00FD19C9" w:rsidRPr="00926A94" w14:paraId="37DF04F9"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0DFA4A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21</w:t>
            </w:r>
          </w:p>
        </w:tc>
        <w:tc>
          <w:tcPr>
            <w:tcW w:w="1336" w:type="dxa"/>
            <w:tcBorders>
              <w:top w:val="nil"/>
              <w:left w:val="nil"/>
              <w:bottom w:val="single" w:sz="4" w:space="0" w:color="auto"/>
              <w:right w:val="single" w:sz="4" w:space="0" w:color="auto"/>
            </w:tcBorders>
            <w:shd w:val="clear" w:color="auto" w:fill="auto"/>
            <w:vAlign w:val="center"/>
            <w:hideMark/>
          </w:tcPr>
          <w:p w14:paraId="2EBC4A53"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rights-Galmudug</w:t>
            </w:r>
          </w:p>
        </w:tc>
        <w:tc>
          <w:tcPr>
            <w:tcW w:w="1956" w:type="dxa"/>
            <w:tcBorders>
              <w:top w:val="nil"/>
              <w:left w:val="nil"/>
              <w:bottom w:val="single" w:sz="4" w:space="0" w:color="auto"/>
              <w:right w:val="single" w:sz="4" w:space="0" w:color="auto"/>
            </w:tcBorders>
            <w:shd w:val="clear" w:color="auto" w:fill="auto"/>
            <w:noWrap/>
            <w:vAlign w:val="center"/>
            <w:hideMark/>
          </w:tcPr>
          <w:p w14:paraId="087C19B6"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Local community</w:t>
            </w:r>
          </w:p>
        </w:tc>
        <w:tc>
          <w:tcPr>
            <w:tcW w:w="1559" w:type="dxa"/>
            <w:tcBorders>
              <w:top w:val="nil"/>
              <w:left w:val="nil"/>
              <w:bottom w:val="single" w:sz="4" w:space="0" w:color="auto"/>
              <w:right w:val="single" w:sz="4" w:space="0" w:color="auto"/>
            </w:tcBorders>
            <w:shd w:val="clear" w:color="auto" w:fill="auto"/>
            <w:noWrap/>
            <w:vAlign w:val="center"/>
            <w:hideMark/>
          </w:tcPr>
          <w:p w14:paraId="1BF3208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Tuesday, 15 September 2020</w:t>
            </w:r>
          </w:p>
        </w:tc>
        <w:tc>
          <w:tcPr>
            <w:tcW w:w="1701" w:type="dxa"/>
            <w:tcBorders>
              <w:top w:val="nil"/>
              <w:left w:val="nil"/>
              <w:bottom w:val="single" w:sz="4" w:space="0" w:color="auto"/>
              <w:right w:val="single" w:sz="4" w:space="0" w:color="auto"/>
            </w:tcBorders>
            <w:shd w:val="clear" w:color="auto" w:fill="auto"/>
            <w:vAlign w:val="center"/>
            <w:hideMark/>
          </w:tcPr>
          <w:p w14:paraId="5932AFF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Thursday, 17 September 2020</w:t>
            </w:r>
          </w:p>
        </w:tc>
        <w:tc>
          <w:tcPr>
            <w:tcW w:w="567" w:type="dxa"/>
            <w:tcBorders>
              <w:top w:val="nil"/>
              <w:left w:val="nil"/>
              <w:bottom w:val="single" w:sz="4" w:space="0" w:color="auto"/>
              <w:right w:val="single" w:sz="4" w:space="0" w:color="auto"/>
            </w:tcBorders>
            <w:shd w:val="clear" w:color="auto" w:fill="auto"/>
            <w:vAlign w:val="center"/>
            <w:hideMark/>
          </w:tcPr>
          <w:p w14:paraId="0896161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22</w:t>
            </w:r>
          </w:p>
        </w:tc>
        <w:tc>
          <w:tcPr>
            <w:tcW w:w="567" w:type="dxa"/>
            <w:tcBorders>
              <w:top w:val="nil"/>
              <w:left w:val="nil"/>
              <w:bottom w:val="single" w:sz="4" w:space="0" w:color="auto"/>
              <w:right w:val="single" w:sz="4" w:space="0" w:color="auto"/>
            </w:tcBorders>
            <w:shd w:val="clear" w:color="auto" w:fill="auto"/>
            <w:vAlign w:val="center"/>
            <w:hideMark/>
          </w:tcPr>
          <w:p w14:paraId="00DA2509"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8</w:t>
            </w:r>
          </w:p>
        </w:tc>
        <w:tc>
          <w:tcPr>
            <w:tcW w:w="718" w:type="dxa"/>
            <w:tcBorders>
              <w:top w:val="nil"/>
              <w:left w:val="nil"/>
              <w:bottom w:val="single" w:sz="4" w:space="0" w:color="auto"/>
              <w:right w:val="single" w:sz="4" w:space="0" w:color="auto"/>
            </w:tcBorders>
            <w:shd w:val="clear" w:color="auto" w:fill="auto"/>
            <w:vAlign w:val="center"/>
            <w:hideMark/>
          </w:tcPr>
          <w:p w14:paraId="4BCB71F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30</w:t>
            </w:r>
          </w:p>
        </w:tc>
        <w:tc>
          <w:tcPr>
            <w:tcW w:w="3402" w:type="dxa"/>
            <w:tcBorders>
              <w:top w:val="nil"/>
              <w:left w:val="nil"/>
              <w:bottom w:val="single" w:sz="4" w:space="0" w:color="auto"/>
              <w:right w:val="single" w:sz="4" w:space="0" w:color="auto"/>
            </w:tcBorders>
            <w:shd w:val="clear" w:color="auto" w:fill="auto"/>
            <w:vAlign w:val="center"/>
            <w:hideMark/>
          </w:tcPr>
          <w:p w14:paraId="56E08E5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bCs/>
                <w:color w:val="000000"/>
                <w:sz w:val="20"/>
                <w:szCs w:val="20"/>
                <w:lang w:eastAsia="en-GB"/>
              </w:rPr>
              <w:t>Training on Children and Armed Conflict for the Galmudug MoWHRD and other Galmudug line ministries</w:t>
            </w:r>
          </w:p>
        </w:tc>
        <w:tc>
          <w:tcPr>
            <w:tcW w:w="1328" w:type="dxa"/>
            <w:tcBorders>
              <w:top w:val="nil"/>
              <w:left w:val="nil"/>
              <w:bottom w:val="single" w:sz="4" w:space="0" w:color="auto"/>
              <w:right w:val="single" w:sz="4" w:space="0" w:color="auto"/>
            </w:tcBorders>
            <w:shd w:val="clear" w:color="auto" w:fill="auto"/>
            <w:vAlign w:val="center"/>
            <w:hideMark/>
          </w:tcPr>
          <w:p w14:paraId="7FC26577"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Dhusamareb</w:t>
            </w:r>
          </w:p>
        </w:tc>
        <w:tc>
          <w:tcPr>
            <w:tcW w:w="1332" w:type="dxa"/>
            <w:tcBorders>
              <w:top w:val="nil"/>
              <w:left w:val="nil"/>
              <w:bottom w:val="single" w:sz="4" w:space="0" w:color="auto"/>
              <w:right w:val="single" w:sz="4" w:space="0" w:color="auto"/>
            </w:tcBorders>
            <w:shd w:val="clear" w:color="auto" w:fill="auto"/>
            <w:vAlign w:val="center"/>
            <w:hideMark/>
          </w:tcPr>
          <w:p w14:paraId="5FBB84B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rights-Galmudug</w:t>
            </w:r>
          </w:p>
        </w:tc>
      </w:tr>
      <w:tr w:rsidR="00FD19C9" w:rsidRPr="00926A94" w14:paraId="5B10D52E"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1CE898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22</w:t>
            </w:r>
          </w:p>
        </w:tc>
        <w:tc>
          <w:tcPr>
            <w:tcW w:w="1336" w:type="dxa"/>
            <w:tcBorders>
              <w:top w:val="nil"/>
              <w:left w:val="nil"/>
              <w:bottom w:val="single" w:sz="4" w:space="0" w:color="auto"/>
              <w:right w:val="single" w:sz="4" w:space="0" w:color="auto"/>
            </w:tcBorders>
            <w:shd w:val="clear" w:color="auto" w:fill="auto"/>
            <w:vAlign w:val="center"/>
            <w:hideMark/>
          </w:tcPr>
          <w:p w14:paraId="6B7F5F1A"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 HirShabelle</w:t>
            </w:r>
          </w:p>
        </w:tc>
        <w:tc>
          <w:tcPr>
            <w:tcW w:w="1956" w:type="dxa"/>
            <w:tcBorders>
              <w:top w:val="nil"/>
              <w:left w:val="nil"/>
              <w:bottom w:val="single" w:sz="4" w:space="0" w:color="auto"/>
              <w:right w:val="single" w:sz="4" w:space="0" w:color="auto"/>
            </w:tcBorders>
            <w:shd w:val="clear" w:color="auto" w:fill="auto"/>
            <w:noWrap/>
            <w:vAlign w:val="center"/>
            <w:hideMark/>
          </w:tcPr>
          <w:p w14:paraId="10705ED6"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Local community</w:t>
            </w:r>
          </w:p>
        </w:tc>
        <w:tc>
          <w:tcPr>
            <w:tcW w:w="1559" w:type="dxa"/>
            <w:tcBorders>
              <w:top w:val="nil"/>
              <w:left w:val="nil"/>
              <w:bottom w:val="single" w:sz="4" w:space="0" w:color="auto"/>
              <w:right w:val="single" w:sz="4" w:space="0" w:color="auto"/>
            </w:tcBorders>
            <w:shd w:val="clear" w:color="auto" w:fill="auto"/>
            <w:noWrap/>
            <w:vAlign w:val="center"/>
            <w:hideMark/>
          </w:tcPr>
          <w:p w14:paraId="41F301F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Monday, 28 September 2020</w:t>
            </w:r>
          </w:p>
        </w:tc>
        <w:tc>
          <w:tcPr>
            <w:tcW w:w="1701" w:type="dxa"/>
            <w:tcBorders>
              <w:top w:val="nil"/>
              <w:left w:val="nil"/>
              <w:bottom w:val="single" w:sz="4" w:space="0" w:color="auto"/>
              <w:right w:val="single" w:sz="4" w:space="0" w:color="auto"/>
            </w:tcBorders>
            <w:shd w:val="clear" w:color="auto" w:fill="auto"/>
            <w:vAlign w:val="center"/>
            <w:hideMark/>
          </w:tcPr>
          <w:p w14:paraId="22A06DB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Tuesday, 29 September 2020</w:t>
            </w:r>
          </w:p>
        </w:tc>
        <w:tc>
          <w:tcPr>
            <w:tcW w:w="567" w:type="dxa"/>
            <w:tcBorders>
              <w:top w:val="nil"/>
              <w:left w:val="nil"/>
              <w:bottom w:val="single" w:sz="4" w:space="0" w:color="auto"/>
              <w:right w:val="single" w:sz="4" w:space="0" w:color="auto"/>
            </w:tcBorders>
            <w:shd w:val="clear" w:color="auto" w:fill="auto"/>
            <w:vAlign w:val="center"/>
            <w:hideMark/>
          </w:tcPr>
          <w:p w14:paraId="7F9D529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10</w:t>
            </w:r>
          </w:p>
        </w:tc>
        <w:tc>
          <w:tcPr>
            <w:tcW w:w="567" w:type="dxa"/>
            <w:tcBorders>
              <w:top w:val="nil"/>
              <w:left w:val="nil"/>
              <w:bottom w:val="single" w:sz="4" w:space="0" w:color="auto"/>
              <w:right w:val="single" w:sz="4" w:space="0" w:color="auto"/>
            </w:tcBorders>
            <w:shd w:val="clear" w:color="auto" w:fill="auto"/>
            <w:vAlign w:val="center"/>
            <w:hideMark/>
          </w:tcPr>
          <w:p w14:paraId="5176D15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40</w:t>
            </w:r>
          </w:p>
        </w:tc>
        <w:tc>
          <w:tcPr>
            <w:tcW w:w="718" w:type="dxa"/>
            <w:tcBorders>
              <w:top w:val="nil"/>
              <w:left w:val="nil"/>
              <w:bottom w:val="single" w:sz="4" w:space="0" w:color="auto"/>
              <w:right w:val="single" w:sz="4" w:space="0" w:color="auto"/>
            </w:tcBorders>
            <w:shd w:val="clear" w:color="auto" w:fill="auto"/>
            <w:vAlign w:val="center"/>
            <w:hideMark/>
          </w:tcPr>
          <w:p w14:paraId="56499F9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50</w:t>
            </w:r>
          </w:p>
        </w:tc>
        <w:tc>
          <w:tcPr>
            <w:tcW w:w="3402" w:type="dxa"/>
            <w:tcBorders>
              <w:top w:val="nil"/>
              <w:left w:val="nil"/>
              <w:bottom w:val="single" w:sz="4" w:space="0" w:color="auto"/>
              <w:right w:val="single" w:sz="4" w:space="0" w:color="auto"/>
            </w:tcBorders>
            <w:shd w:val="clear" w:color="auto" w:fill="auto"/>
            <w:vAlign w:val="center"/>
            <w:hideMark/>
          </w:tcPr>
          <w:p w14:paraId="617C4B68" w14:textId="741C2DE9"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xml:space="preserve">Thematic </w:t>
            </w:r>
            <w:r w:rsidR="008033FB" w:rsidRPr="00926A94">
              <w:rPr>
                <w:rFonts w:asciiTheme="minorHAnsi" w:eastAsia="Times New Roman" w:hAnsiTheme="minorHAnsi" w:cstheme="minorHAnsi"/>
                <w:color w:val="000000"/>
                <w:sz w:val="20"/>
                <w:szCs w:val="20"/>
                <w:lang w:eastAsia="en-GB"/>
              </w:rPr>
              <w:t>human rights</w:t>
            </w:r>
            <w:r w:rsidRPr="00926A94">
              <w:rPr>
                <w:rFonts w:asciiTheme="minorHAnsi" w:eastAsia="Times New Roman" w:hAnsiTheme="minorHAnsi" w:cstheme="minorHAnsi"/>
                <w:color w:val="000000"/>
                <w:sz w:val="20"/>
                <w:szCs w:val="20"/>
                <w:lang w:eastAsia="en-GB"/>
              </w:rPr>
              <w:t xml:space="preserve"> training and outreaches for staff and inter-ministerial </w:t>
            </w:r>
            <w:r w:rsidR="008033FB" w:rsidRPr="00926A94">
              <w:rPr>
                <w:rFonts w:asciiTheme="minorHAnsi" w:eastAsia="Times New Roman" w:hAnsiTheme="minorHAnsi" w:cstheme="minorHAnsi"/>
                <w:color w:val="000000"/>
                <w:sz w:val="20"/>
                <w:szCs w:val="20"/>
                <w:lang w:eastAsia="en-GB"/>
              </w:rPr>
              <w:t>committee, including</w:t>
            </w:r>
            <w:r w:rsidRPr="00926A94">
              <w:rPr>
                <w:rFonts w:asciiTheme="minorHAnsi" w:eastAsia="Times New Roman" w:hAnsiTheme="minorHAnsi" w:cstheme="minorHAnsi"/>
                <w:color w:val="000000"/>
                <w:sz w:val="20"/>
                <w:szCs w:val="20"/>
                <w:lang w:eastAsia="en-GB"/>
              </w:rPr>
              <w:t xml:space="preserve"> external trainings - to develop policies, report and engage more </w:t>
            </w:r>
            <w:r w:rsidR="008033FB" w:rsidRPr="00926A94">
              <w:rPr>
                <w:rFonts w:asciiTheme="minorHAnsi" w:eastAsia="Times New Roman" w:hAnsiTheme="minorHAnsi" w:cstheme="minorHAnsi"/>
                <w:color w:val="000000"/>
                <w:sz w:val="20"/>
                <w:szCs w:val="20"/>
                <w:lang w:eastAsia="en-GB"/>
              </w:rPr>
              <w:t>robustly with</w:t>
            </w:r>
            <w:r w:rsidRPr="00926A94">
              <w:rPr>
                <w:rFonts w:asciiTheme="minorHAnsi" w:eastAsia="Times New Roman" w:hAnsiTheme="minorHAnsi" w:cstheme="minorHAnsi"/>
                <w:color w:val="000000"/>
                <w:sz w:val="20"/>
                <w:szCs w:val="20"/>
                <w:lang w:eastAsia="en-GB"/>
              </w:rPr>
              <w:t xml:space="preserve"> treaty mechanisms policy/ legislation.</w:t>
            </w:r>
          </w:p>
        </w:tc>
        <w:tc>
          <w:tcPr>
            <w:tcW w:w="1328" w:type="dxa"/>
            <w:tcBorders>
              <w:top w:val="nil"/>
              <w:left w:val="nil"/>
              <w:bottom w:val="single" w:sz="4" w:space="0" w:color="auto"/>
              <w:right w:val="single" w:sz="4" w:space="0" w:color="auto"/>
            </w:tcBorders>
            <w:shd w:val="clear" w:color="auto" w:fill="auto"/>
            <w:vAlign w:val="center"/>
            <w:hideMark/>
          </w:tcPr>
          <w:p w14:paraId="7865AFA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Jowhar</w:t>
            </w:r>
          </w:p>
        </w:tc>
        <w:tc>
          <w:tcPr>
            <w:tcW w:w="1332" w:type="dxa"/>
            <w:tcBorders>
              <w:top w:val="nil"/>
              <w:left w:val="nil"/>
              <w:bottom w:val="single" w:sz="4" w:space="0" w:color="auto"/>
              <w:right w:val="single" w:sz="4" w:space="0" w:color="auto"/>
            </w:tcBorders>
            <w:shd w:val="clear" w:color="auto" w:fill="auto"/>
            <w:vAlign w:val="center"/>
            <w:hideMark/>
          </w:tcPr>
          <w:p w14:paraId="7011199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 HirShabelle</w:t>
            </w:r>
          </w:p>
        </w:tc>
      </w:tr>
      <w:tr w:rsidR="00FD19C9" w:rsidRPr="00926A94" w14:paraId="18B9B2E9"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FCF3F9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23</w:t>
            </w:r>
          </w:p>
        </w:tc>
        <w:tc>
          <w:tcPr>
            <w:tcW w:w="1336" w:type="dxa"/>
            <w:tcBorders>
              <w:top w:val="nil"/>
              <w:left w:val="nil"/>
              <w:bottom w:val="single" w:sz="4" w:space="0" w:color="auto"/>
              <w:right w:val="single" w:sz="4" w:space="0" w:color="auto"/>
            </w:tcBorders>
            <w:shd w:val="clear" w:color="auto" w:fill="auto"/>
            <w:vAlign w:val="center"/>
            <w:hideMark/>
          </w:tcPr>
          <w:p w14:paraId="3CC87E8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Puntland MoWDAFA</w:t>
            </w:r>
          </w:p>
        </w:tc>
        <w:tc>
          <w:tcPr>
            <w:tcW w:w="1956" w:type="dxa"/>
            <w:tcBorders>
              <w:top w:val="nil"/>
              <w:left w:val="nil"/>
              <w:bottom w:val="single" w:sz="4" w:space="0" w:color="auto"/>
              <w:right w:val="single" w:sz="4" w:space="0" w:color="auto"/>
            </w:tcBorders>
            <w:shd w:val="clear" w:color="auto" w:fill="auto"/>
            <w:noWrap/>
            <w:vAlign w:val="center"/>
            <w:hideMark/>
          </w:tcPr>
          <w:p w14:paraId="72AB74C8"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w:t>
            </w:r>
          </w:p>
        </w:tc>
        <w:tc>
          <w:tcPr>
            <w:tcW w:w="1559" w:type="dxa"/>
            <w:tcBorders>
              <w:top w:val="nil"/>
              <w:left w:val="nil"/>
              <w:bottom w:val="single" w:sz="4" w:space="0" w:color="auto"/>
              <w:right w:val="single" w:sz="4" w:space="0" w:color="auto"/>
            </w:tcBorders>
            <w:shd w:val="clear" w:color="auto" w:fill="auto"/>
            <w:vAlign w:val="center"/>
            <w:hideMark/>
          </w:tcPr>
          <w:p w14:paraId="36AC182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Friday, 2 October 2020</w:t>
            </w:r>
          </w:p>
        </w:tc>
        <w:tc>
          <w:tcPr>
            <w:tcW w:w="1701" w:type="dxa"/>
            <w:tcBorders>
              <w:top w:val="nil"/>
              <w:left w:val="nil"/>
              <w:bottom w:val="single" w:sz="4" w:space="0" w:color="auto"/>
              <w:right w:val="single" w:sz="4" w:space="0" w:color="auto"/>
            </w:tcBorders>
            <w:shd w:val="clear" w:color="auto" w:fill="auto"/>
            <w:vAlign w:val="center"/>
            <w:hideMark/>
          </w:tcPr>
          <w:p w14:paraId="0326DDB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Friday, 2 October 2020</w:t>
            </w:r>
          </w:p>
        </w:tc>
        <w:tc>
          <w:tcPr>
            <w:tcW w:w="567" w:type="dxa"/>
            <w:tcBorders>
              <w:top w:val="nil"/>
              <w:left w:val="nil"/>
              <w:bottom w:val="single" w:sz="4" w:space="0" w:color="auto"/>
              <w:right w:val="single" w:sz="4" w:space="0" w:color="auto"/>
            </w:tcBorders>
            <w:shd w:val="clear" w:color="auto" w:fill="auto"/>
            <w:vAlign w:val="center"/>
            <w:hideMark/>
          </w:tcPr>
          <w:p w14:paraId="0515928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10</w:t>
            </w:r>
          </w:p>
        </w:tc>
        <w:tc>
          <w:tcPr>
            <w:tcW w:w="567" w:type="dxa"/>
            <w:tcBorders>
              <w:top w:val="nil"/>
              <w:left w:val="nil"/>
              <w:bottom w:val="single" w:sz="4" w:space="0" w:color="auto"/>
              <w:right w:val="single" w:sz="4" w:space="0" w:color="auto"/>
            </w:tcBorders>
            <w:shd w:val="clear" w:color="auto" w:fill="auto"/>
            <w:vAlign w:val="center"/>
            <w:hideMark/>
          </w:tcPr>
          <w:p w14:paraId="27A1EF2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15</w:t>
            </w:r>
          </w:p>
        </w:tc>
        <w:tc>
          <w:tcPr>
            <w:tcW w:w="718" w:type="dxa"/>
            <w:tcBorders>
              <w:top w:val="nil"/>
              <w:left w:val="nil"/>
              <w:bottom w:val="single" w:sz="4" w:space="0" w:color="auto"/>
              <w:right w:val="single" w:sz="4" w:space="0" w:color="auto"/>
            </w:tcBorders>
            <w:shd w:val="clear" w:color="auto" w:fill="auto"/>
            <w:vAlign w:val="center"/>
            <w:hideMark/>
          </w:tcPr>
          <w:p w14:paraId="0A5F790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25</w:t>
            </w:r>
          </w:p>
        </w:tc>
        <w:tc>
          <w:tcPr>
            <w:tcW w:w="3402" w:type="dxa"/>
            <w:tcBorders>
              <w:top w:val="nil"/>
              <w:left w:val="nil"/>
              <w:bottom w:val="single" w:sz="4" w:space="0" w:color="auto"/>
              <w:right w:val="single" w:sz="4" w:space="0" w:color="auto"/>
            </w:tcBorders>
            <w:shd w:val="clear" w:color="auto" w:fill="auto"/>
            <w:vAlign w:val="center"/>
            <w:hideMark/>
          </w:tcPr>
          <w:p w14:paraId="0BB3E1E6"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Implementation of the priorities of NAP and SVC</w:t>
            </w:r>
          </w:p>
        </w:tc>
        <w:tc>
          <w:tcPr>
            <w:tcW w:w="1328" w:type="dxa"/>
            <w:tcBorders>
              <w:top w:val="nil"/>
              <w:left w:val="nil"/>
              <w:bottom w:val="single" w:sz="4" w:space="0" w:color="auto"/>
              <w:right w:val="single" w:sz="4" w:space="0" w:color="auto"/>
            </w:tcBorders>
            <w:shd w:val="clear" w:color="auto" w:fill="auto"/>
            <w:vAlign w:val="center"/>
            <w:hideMark/>
          </w:tcPr>
          <w:p w14:paraId="0EEDDB2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Garowe</w:t>
            </w:r>
          </w:p>
        </w:tc>
        <w:tc>
          <w:tcPr>
            <w:tcW w:w="1332" w:type="dxa"/>
            <w:tcBorders>
              <w:top w:val="nil"/>
              <w:left w:val="nil"/>
              <w:bottom w:val="single" w:sz="4" w:space="0" w:color="auto"/>
              <w:right w:val="single" w:sz="4" w:space="0" w:color="auto"/>
            </w:tcBorders>
            <w:shd w:val="clear" w:color="auto" w:fill="auto"/>
            <w:vAlign w:val="center"/>
            <w:hideMark/>
          </w:tcPr>
          <w:p w14:paraId="55FE52C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MoWDAFA</w:t>
            </w:r>
          </w:p>
        </w:tc>
      </w:tr>
      <w:tr w:rsidR="00FD19C9" w:rsidRPr="00926A94" w14:paraId="20FB4810"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71148F2"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24</w:t>
            </w:r>
          </w:p>
        </w:tc>
        <w:tc>
          <w:tcPr>
            <w:tcW w:w="1336" w:type="dxa"/>
            <w:tcBorders>
              <w:top w:val="nil"/>
              <w:left w:val="nil"/>
              <w:bottom w:val="single" w:sz="4" w:space="0" w:color="auto"/>
              <w:right w:val="single" w:sz="4" w:space="0" w:color="auto"/>
            </w:tcBorders>
            <w:shd w:val="clear" w:color="auto" w:fill="auto"/>
            <w:vAlign w:val="center"/>
            <w:hideMark/>
          </w:tcPr>
          <w:p w14:paraId="5D283D8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MoWHRD</w:t>
            </w:r>
          </w:p>
        </w:tc>
        <w:tc>
          <w:tcPr>
            <w:tcW w:w="1956" w:type="dxa"/>
            <w:tcBorders>
              <w:top w:val="nil"/>
              <w:left w:val="nil"/>
              <w:bottom w:val="single" w:sz="4" w:space="0" w:color="auto"/>
              <w:right w:val="single" w:sz="4" w:space="0" w:color="auto"/>
            </w:tcBorders>
            <w:shd w:val="clear" w:color="auto" w:fill="auto"/>
            <w:noWrap/>
            <w:vAlign w:val="center"/>
            <w:hideMark/>
          </w:tcPr>
          <w:p w14:paraId="6BCC9D02" w14:textId="77777777" w:rsidR="00FD19C9" w:rsidRPr="00926A94" w:rsidRDefault="00FD19C9" w:rsidP="00FD19C9">
            <w:pPr>
              <w:spacing w:after="0" w:line="240" w:lineRule="auto"/>
              <w:jc w:val="both"/>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23B04E7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Wednesday, 14 October 2020</w:t>
            </w:r>
          </w:p>
        </w:tc>
        <w:tc>
          <w:tcPr>
            <w:tcW w:w="1701" w:type="dxa"/>
            <w:tcBorders>
              <w:top w:val="nil"/>
              <w:left w:val="nil"/>
              <w:bottom w:val="single" w:sz="4" w:space="0" w:color="auto"/>
              <w:right w:val="single" w:sz="4" w:space="0" w:color="auto"/>
            </w:tcBorders>
            <w:shd w:val="clear" w:color="auto" w:fill="auto"/>
            <w:vAlign w:val="center"/>
            <w:hideMark/>
          </w:tcPr>
          <w:p w14:paraId="3DBDEA2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Thursday, 15 October 2020</w:t>
            </w:r>
          </w:p>
        </w:tc>
        <w:tc>
          <w:tcPr>
            <w:tcW w:w="567" w:type="dxa"/>
            <w:tcBorders>
              <w:top w:val="nil"/>
              <w:left w:val="nil"/>
              <w:bottom w:val="single" w:sz="4" w:space="0" w:color="auto"/>
              <w:right w:val="single" w:sz="4" w:space="0" w:color="auto"/>
            </w:tcBorders>
            <w:shd w:val="clear" w:color="auto" w:fill="auto"/>
            <w:vAlign w:val="center"/>
            <w:hideMark/>
          </w:tcPr>
          <w:p w14:paraId="39CC3D8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13</w:t>
            </w:r>
          </w:p>
        </w:tc>
        <w:tc>
          <w:tcPr>
            <w:tcW w:w="567" w:type="dxa"/>
            <w:tcBorders>
              <w:top w:val="nil"/>
              <w:left w:val="nil"/>
              <w:bottom w:val="single" w:sz="4" w:space="0" w:color="auto"/>
              <w:right w:val="single" w:sz="4" w:space="0" w:color="auto"/>
            </w:tcBorders>
            <w:shd w:val="clear" w:color="auto" w:fill="auto"/>
            <w:vAlign w:val="center"/>
            <w:hideMark/>
          </w:tcPr>
          <w:p w14:paraId="6B61EED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17</w:t>
            </w:r>
          </w:p>
        </w:tc>
        <w:tc>
          <w:tcPr>
            <w:tcW w:w="718" w:type="dxa"/>
            <w:tcBorders>
              <w:top w:val="nil"/>
              <w:left w:val="nil"/>
              <w:bottom w:val="single" w:sz="4" w:space="0" w:color="auto"/>
              <w:right w:val="single" w:sz="4" w:space="0" w:color="auto"/>
            </w:tcBorders>
            <w:shd w:val="clear" w:color="auto" w:fill="auto"/>
            <w:vAlign w:val="center"/>
            <w:hideMark/>
          </w:tcPr>
          <w:p w14:paraId="2715674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30</w:t>
            </w:r>
          </w:p>
        </w:tc>
        <w:tc>
          <w:tcPr>
            <w:tcW w:w="3402" w:type="dxa"/>
            <w:tcBorders>
              <w:top w:val="nil"/>
              <w:left w:val="nil"/>
              <w:bottom w:val="single" w:sz="4" w:space="0" w:color="auto"/>
              <w:right w:val="single" w:sz="4" w:space="0" w:color="auto"/>
            </w:tcBorders>
            <w:shd w:val="clear" w:color="auto" w:fill="auto"/>
            <w:vAlign w:val="center"/>
            <w:hideMark/>
          </w:tcPr>
          <w:p w14:paraId="7B28FF1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Public Debate on the Rights of Persons with Disabilities and their right to political participation and representations</w:t>
            </w:r>
          </w:p>
        </w:tc>
        <w:tc>
          <w:tcPr>
            <w:tcW w:w="1328" w:type="dxa"/>
            <w:tcBorders>
              <w:top w:val="nil"/>
              <w:left w:val="nil"/>
              <w:bottom w:val="single" w:sz="4" w:space="0" w:color="auto"/>
              <w:right w:val="single" w:sz="4" w:space="0" w:color="auto"/>
            </w:tcBorders>
            <w:shd w:val="clear" w:color="auto" w:fill="auto"/>
            <w:vAlign w:val="center"/>
            <w:hideMark/>
          </w:tcPr>
          <w:p w14:paraId="6ECDFFF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BRA</w:t>
            </w:r>
          </w:p>
        </w:tc>
        <w:tc>
          <w:tcPr>
            <w:tcW w:w="1332" w:type="dxa"/>
            <w:tcBorders>
              <w:top w:val="nil"/>
              <w:left w:val="nil"/>
              <w:bottom w:val="single" w:sz="4" w:space="0" w:color="auto"/>
              <w:right w:val="single" w:sz="4" w:space="0" w:color="auto"/>
            </w:tcBorders>
            <w:shd w:val="clear" w:color="auto" w:fill="auto"/>
            <w:vAlign w:val="center"/>
            <w:hideMark/>
          </w:tcPr>
          <w:p w14:paraId="6FE0DFEC"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MoWHRD</w:t>
            </w:r>
          </w:p>
        </w:tc>
      </w:tr>
      <w:tr w:rsidR="00FD19C9" w:rsidRPr="00926A94" w14:paraId="51556D9E"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30853D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25</w:t>
            </w:r>
          </w:p>
        </w:tc>
        <w:tc>
          <w:tcPr>
            <w:tcW w:w="1336" w:type="dxa"/>
            <w:tcBorders>
              <w:top w:val="nil"/>
              <w:left w:val="nil"/>
              <w:bottom w:val="single" w:sz="4" w:space="0" w:color="auto"/>
              <w:right w:val="single" w:sz="4" w:space="0" w:color="auto"/>
            </w:tcBorders>
            <w:shd w:val="clear" w:color="auto" w:fill="auto"/>
            <w:vAlign w:val="center"/>
            <w:hideMark/>
          </w:tcPr>
          <w:p w14:paraId="5186657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rights-Galmudug</w:t>
            </w:r>
          </w:p>
        </w:tc>
        <w:tc>
          <w:tcPr>
            <w:tcW w:w="1956" w:type="dxa"/>
            <w:tcBorders>
              <w:top w:val="nil"/>
              <w:left w:val="nil"/>
              <w:bottom w:val="single" w:sz="4" w:space="0" w:color="auto"/>
              <w:right w:val="single" w:sz="4" w:space="0" w:color="auto"/>
            </w:tcBorders>
            <w:shd w:val="clear" w:color="auto" w:fill="auto"/>
            <w:noWrap/>
            <w:vAlign w:val="center"/>
            <w:hideMark/>
          </w:tcPr>
          <w:p w14:paraId="2BF006D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Local community and government officials</w:t>
            </w:r>
          </w:p>
        </w:tc>
        <w:tc>
          <w:tcPr>
            <w:tcW w:w="1559" w:type="dxa"/>
            <w:tcBorders>
              <w:top w:val="nil"/>
              <w:left w:val="nil"/>
              <w:bottom w:val="single" w:sz="4" w:space="0" w:color="auto"/>
              <w:right w:val="single" w:sz="4" w:space="0" w:color="auto"/>
            </w:tcBorders>
            <w:shd w:val="clear" w:color="auto" w:fill="auto"/>
            <w:vAlign w:val="center"/>
            <w:hideMark/>
          </w:tcPr>
          <w:p w14:paraId="32440455"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Monday, 19 October 2020</w:t>
            </w:r>
          </w:p>
        </w:tc>
        <w:tc>
          <w:tcPr>
            <w:tcW w:w="1701" w:type="dxa"/>
            <w:tcBorders>
              <w:top w:val="nil"/>
              <w:left w:val="nil"/>
              <w:bottom w:val="single" w:sz="4" w:space="0" w:color="auto"/>
              <w:right w:val="single" w:sz="4" w:space="0" w:color="auto"/>
            </w:tcBorders>
            <w:shd w:val="clear" w:color="auto" w:fill="auto"/>
            <w:vAlign w:val="center"/>
            <w:hideMark/>
          </w:tcPr>
          <w:p w14:paraId="7667059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Monday, 19 October 2020</w:t>
            </w:r>
          </w:p>
        </w:tc>
        <w:tc>
          <w:tcPr>
            <w:tcW w:w="567" w:type="dxa"/>
            <w:tcBorders>
              <w:top w:val="nil"/>
              <w:left w:val="nil"/>
              <w:bottom w:val="single" w:sz="4" w:space="0" w:color="auto"/>
              <w:right w:val="single" w:sz="4" w:space="0" w:color="auto"/>
            </w:tcBorders>
            <w:shd w:val="clear" w:color="auto" w:fill="auto"/>
            <w:vAlign w:val="center"/>
            <w:hideMark/>
          </w:tcPr>
          <w:p w14:paraId="694F8F4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15</w:t>
            </w:r>
          </w:p>
        </w:tc>
        <w:tc>
          <w:tcPr>
            <w:tcW w:w="567" w:type="dxa"/>
            <w:tcBorders>
              <w:top w:val="nil"/>
              <w:left w:val="nil"/>
              <w:bottom w:val="single" w:sz="4" w:space="0" w:color="auto"/>
              <w:right w:val="single" w:sz="4" w:space="0" w:color="auto"/>
            </w:tcBorders>
            <w:shd w:val="clear" w:color="auto" w:fill="auto"/>
            <w:vAlign w:val="center"/>
            <w:hideMark/>
          </w:tcPr>
          <w:p w14:paraId="2C39AEE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45</w:t>
            </w:r>
          </w:p>
        </w:tc>
        <w:tc>
          <w:tcPr>
            <w:tcW w:w="718" w:type="dxa"/>
            <w:tcBorders>
              <w:top w:val="nil"/>
              <w:left w:val="nil"/>
              <w:bottom w:val="single" w:sz="4" w:space="0" w:color="auto"/>
              <w:right w:val="single" w:sz="4" w:space="0" w:color="auto"/>
            </w:tcBorders>
            <w:shd w:val="clear" w:color="auto" w:fill="auto"/>
            <w:vAlign w:val="center"/>
            <w:hideMark/>
          </w:tcPr>
          <w:p w14:paraId="3BF8A32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60</w:t>
            </w:r>
          </w:p>
        </w:tc>
        <w:tc>
          <w:tcPr>
            <w:tcW w:w="3402" w:type="dxa"/>
            <w:tcBorders>
              <w:top w:val="nil"/>
              <w:left w:val="nil"/>
              <w:bottom w:val="single" w:sz="4" w:space="0" w:color="auto"/>
              <w:right w:val="single" w:sz="4" w:space="0" w:color="auto"/>
            </w:tcBorders>
            <w:shd w:val="clear" w:color="auto" w:fill="auto"/>
            <w:vAlign w:val="center"/>
            <w:hideMark/>
          </w:tcPr>
          <w:p w14:paraId="4C97B59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Launch of the Somali Women Charter in Galmudug</w:t>
            </w:r>
          </w:p>
        </w:tc>
        <w:tc>
          <w:tcPr>
            <w:tcW w:w="1328" w:type="dxa"/>
            <w:tcBorders>
              <w:top w:val="nil"/>
              <w:left w:val="nil"/>
              <w:bottom w:val="single" w:sz="4" w:space="0" w:color="auto"/>
              <w:right w:val="single" w:sz="4" w:space="0" w:color="auto"/>
            </w:tcBorders>
            <w:shd w:val="clear" w:color="auto" w:fill="auto"/>
            <w:vAlign w:val="center"/>
            <w:hideMark/>
          </w:tcPr>
          <w:p w14:paraId="731EDC1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Dhusamareb</w:t>
            </w:r>
          </w:p>
        </w:tc>
        <w:tc>
          <w:tcPr>
            <w:tcW w:w="1332" w:type="dxa"/>
            <w:tcBorders>
              <w:top w:val="nil"/>
              <w:left w:val="nil"/>
              <w:bottom w:val="single" w:sz="4" w:space="0" w:color="auto"/>
              <w:right w:val="single" w:sz="4" w:space="0" w:color="auto"/>
            </w:tcBorders>
            <w:shd w:val="clear" w:color="auto" w:fill="auto"/>
            <w:vAlign w:val="center"/>
            <w:hideMark/>
          </w:tcPr>
          <w:p w14:paraId="01EF3874"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Galmudug MoWHRD local consultant</w:t>
            </w:r>
          </w:p>
        </w:tc>
      </w:tr>
      <w:tr w:rsidR="00FD19C9" w:rsidRPr="00926A94" w14:paraId="5F8ED744"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55B1812"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26</w:t>
            </w:r>
          </w:p>
        </w:tc>
        <w:tc>
          <w:tcPr>
            <w:tcW w:w="1336" w:type="dxa"/>
            <w:tcBorders>
              <w:top w:val="nil"/>
              <w:left w:val="nil"/>
              <w:bottom w:val="single" w:sz="4" w:space="0" w:color="auto"/>
              <w:right w:val="single" w:sz="4" w:space="0" w:color="auto"/>
            </w:tcBorders>
            <w:shd w:val="clear" w:color="auto" w:fill="auto"/>
            <w:vAlign w:val="center"/>
            <w:hideMark/>
          </w:tcPr>
          <w:p w14:paraId="22B75AE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xml:space="preserve">Civil Society Organizations </w:t>
            </w:r>
          </w:p>
        </w:tc>
        <w:tc>
          <w:tcPr>
            <w:tcW w:w="1956" w:type="dxa"/>
            <w:tcBorders>
              <w:top w:val="nil"/>
              <w:left w:val="nil"/>
              <w:bottom w:val="single" w:sz="4" w:space="0" w:color="auto"/>
              <w:right w:val="single" w:sz="4" w:space="0" w:color="auto"/>
            </w:tcBorders>
            <w:shd w:val="clear" w:color="auto" w:fill="auto"/>
            <w:noWrap/>
            <w:vAlign w:val="center"/>
            <w:hideMark/>
          </w:tcPr>
          <w:p w14:paraId="6F2847F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75E5B1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Sunday, 25 October 2020</w:t>
            </w:r>
          </w:p>
        </w:tc>
        <w:tc>
          <w:tcPr>
            <w:tcW w:w="1701" w:type="dxa"/>
            <w:tcBorders>
              <w:top w:val="nil"/>
              <w:left w:val="nil"/>
              <w:bottom w:val="single" w:sz="4" w:space="0" w:color="auto"/>
              <w:right w:val="single" w:sz="4" w:space="0" w:color="auto"/>
            </w:tcBorders>
            <w:shd w:val="clear" w:color="auto" w:fill="auto"/>
            <w:vAlign w:val="center"/>
            <w:hideMark/>
          </w:tcPr>
          <w:p w14:paraId="79DAA6A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FFFFFF" w:themeColor="background1"/>
                <w:sz w:val="20"/>
                <w:szCs w:val="20"/>
                <w:lang w:eastAsia="en-GB"/>
              </w:rPr>
              <w:t>Tuesday, 27 October 2020</w:t>
            </w:r>
          </w:p>
        </w:tc>
        <w:tc>
          <w:tcPr>
            <w:tcW w:w="567" w:type="dxa"/>
            <w:tcBorders>
              <w:top w:val="nil"/>
              <w:left w:val="nil"/>
              <w:bottom w:val="single" w:sz="4" w:space="0" w:color="auto"/>
              <w:right w:val="single" w:sz="4" w:space="0" w:color="auto"/>
            </w:tcBorders>
            <w:shd w:val="clear" w:color="auto" w:fill="auto"/>
            <w:vAlign w:val="center"/>
            <w:hideMark/>
          </w:tcPr>
          <w:p w14:paraId="543922C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FFFFFF" w:themeColor="background1"/>
                <w:sz w:val="20"/>
                <w:szCs w:val="20"/>
                <w:lang w:eastAsia="en-GB"/>
              </w:rPr>
              <w:t>23</w:t>
            </w:r>
          </w:p>
        </w:tc>
        <w:tc>
          <w:tcPr>
            <w:tcW w:w="567" w:type="dxa"/>
            <w:tcBorders>
              <w:top w:val="nil"/>
              <w:left w:val="nil"/>
              <w:bottom w:val="single" w:sz="4" w:space="0" w:color="auto"/>
              <w:right w:val="single" w:sz="4" w:space="0" w:color="auto"/>
            </w:tcBorders>
            <w:shd w:val="clear" w:color="auto" w:fill="auto"/>
            <w:vAlign w:val="center"/>
            <w:hideMark/>
          </w:tcPr>
          <w:p w14:paraId="2EF7DD5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FFFFFF" w:themeColor="background1"/>
                <w:sz w:val="20"/>
                <w:szCs w:val="20"/>
                <w:lang w:eastAsia="en-GB"/>
              </w:rPr>
              <w:t>4</w:t>
            </w:r>
          </w:p>
        </w:tc>
        <w:tc>
          <w:tcPr>
            <w:tcW w:w="718" w:type="dxa"/>
            <w:tcBorders>
              <w:top w:val="nil"/>
              <w:left w:val="nil"/>
              <w:bottom w:val="single" w:sz="4" w:space="0" w:color="auto"/>
              <w:right w:val="single" w:sz="4" w:space="0" w:color="auto"/>
            </w:tcBorders>
            <w:shd w:val="clear" w:color="auto" w:fill="auto"/>
            <w:vAlign w:val="center"/>
            <w:hideMark/>
          </w:tcPr>
          <w:p w14:paraId="75F45E6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27</w:t>
            </w:r>
          </w:p>
        </w:tc>
        <w:tc>
          <w:tcPr>
            <w:tcW w:w="3402" w:type="dxa"/>
            <w:tcBorders>
              <w:top w:val="nil"/>
              <w:left w:val="nil"/>
              <w:bottom w:val="single" w:sz="4" w:space="0" w:color="auto"/>
              <w:right w:val="single" w:sz="4" w:space="0" w:color="auto"/>
            </w:tcBorders>
            <w:shd w:val="clear" w:color="auto" w:fill="auto"/>
            <w:vAlign w:val="center"/>
            <w:hideMark/>
          </w:tcPr>
          <w:p w14:paraId="3AD5730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xml:space="preserve">Training for Monitoring and Reporting on Human Rights </w:t>
            </w:r>
          </w:p>
        </w:tc>
        <w:tc>
          <w:tcPr>
            <w:tcW w:w="1328" w:type="dxa"/>
            <w:tcBorders>
              <w:top w:val="nil"/>
              <w:left w:val="nil"/>
              <w:bottom w:val="single" w:sz="4" w:space="0" w:color="auto"/>
              <w:right w:val="single" w:sz="4" w:space="0" w:color="auto"/>
            </w:tcBorders>
            <w:shd w:val="clear" w:color="auto" w:fill="auto"/>
            <w:vAlign w:val="center"/>
            <w:hideMark/>
          </w:tcPr>
          <w:p w14:paraId="29AB7C09"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xml:space="preserve">Via zoom </w:t>
            </w:r>
          </w:p>
        </w:tc>
        <w:tc>
          <w:tcPr>
            <w:tcW w:w="1332" w:type="dxa"/>
            <w:tcBorders>
              <w:top w:val="nil"/>
              <w:left w:val="nil"/>
              <w:bottom w:val="single" w:sz="4" w:space="0" w:color="auto"/>
              <w:right w:val="single" w:sz="4" w:space="0" w:color="auto"/>
            </w:tcBorders>
            <w:shd w:val="clear" w:color="auto" w:fill="auto"/>
            <w:vAlign w:val="center"/>
            <w:hideMark/>
          </w:tcPr>
          <w:p w14:paraId="32C23598"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UNSOM and UNDP</w:t>
            </w:r>
          </w:p>
        </w:tc>
      </w:tr>
      <w:tr w:rsidR="00FD19C9" w:rsidRPr="00926A94" w14:paraId="3EB543E0"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5E53DB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27</w:t>
            </w:r>
          </w:p>
        </w:tc>
        <w:tc>
          <w:tcPr>
            <w:tcW w:w="1336" w:type="dxa"/>
            <w:tcBorders>
              <w:top w:val="nil"/>
              <w:left w:val="nil"/>
              <w:bottom w:val="single" w:sz="4" w:space="0" w:color="auto"/>
              <w:right w:val="single" w:sz="4" w:space="0" w:color="auto"/>
            </w:tcBorders>
            <w:shd w:val="clear" w:color="auto" w:fill="auto"/>
            <w:vAlign w:val="center"/>
            <w:hideMark/>
          </w:tcPr>
          <w:p w14:paraId="467E8D6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Puntland MoWDAFA</w:t>
            </w:r>
          </w:p>
        </w:tc>
        <w:tc>
          <w:tcPr>
            <w:tcW w:w="1956" w:type="dxa"/>
            <w:tcBorders>
              <w:top w:val="nil"/>
              <w:left w:val="nil"/>
              <w:bottom w:val="single" w:sz="4" w:space="0" w:color="auto"/>
              <w:right w:val="single" w:sz="4" w:space="0" w:color="auto"/>
            </w:tcBorders>
            <w:shd w:val="clear" w:color="auto" w:fill="auto"/>
            <w:noWrap/>
            <w:vAlign w:val="center"/>
            <w:hideMark/>
          </w:tcPr>
          <w:p w14:paraId="000340B3"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D5C0D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Sunday, 8 November 2020</w:t>
            </w:r>
          </w:p>
        </w:tc>
        <w:tc>
          <w:tcPr>
            <w:tcW w:w="1701" w:type="dxa"/>
            <w:tcBorders>
              <w:top w:val="nil"/>
              <w:left w:val="nil"/>
              <w:bottom w:val="single" w:sz="4" w:space="0" w:color="auto"/>
              <w:right w:val="single" w:sz="4" w:space="0" w:color="auto"/>
            </w:tcBorders>
            <w:shd w:val="clear" w:color="auto" w:fill="auto"/>
            <w:vAlign w:val="center"/>
            <w:hideMark/>
          </w:tcPr>
          <w:p w14:paraId="7E529E5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Monday, 9 November 2020</w:t>
            </w:r>
          </w:p>
        </w:tc>
        <w:tc>
          <w:tcPr>
            <w:tcW w:w="567" w:type="dxa"/>
            <w:tcBorders>
              <w:top w:val="nil"/>
              <w:left w:val="nil"/>
              <w:bottom w:val="single" w:sz="4" w:space="0" w:color="auto"/>
              <w:right w:val="single" w:sz="4" w:space="0" w:color="auto"/>
            </w:tcBorders>
            <w:shd w:val="clear" w:color="auto" w:fill="auto"/>
            <w:vAlign w:val="center"/>
            <w:hideMark/>
          </w:tcPr>
          <w:p w14:paraId="4292434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12</w:t>
            </w:r>
          </w:p>
        </w:tc>
        <w:tc>
          <w:tcPr>
            <w:tcW w:w="567" w:type="dxa"/>
            <w:tcBorders>
              <w:top w:val="nil"/>
              <w:left w:val="nil"/>
              <w:bottom w:val="single" w:sz="4" w:space="0" w:color="auto"/>
              <w:right w:val="single" w:sz="4" w:space="0" w:color="auto"/>
            </w:tcBorders>
            <w:shd w:val="clear" w:color="auto" w:fill="auto"/>
            <w:vAlign w:val="center"/>
            <w:hideMark/>
          </w:tcPr>
          <w:p w14:paraId="002C6CE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40</w:t>
            </w:r>
          </w:p>
        </w:tc>
        <w:tc>
          <w:tcPr>
            <w:tcW w:w="718" w:type="dxa"/>
            <w:tcBorders>
              <w:top w:val="nil"/>
              <w:left w:val="nil"/>
              <w:bottom w:val="single" w:sz="4" w:space="0" w:color="auto"/>
              <w:right w:val="single" w:sz="4" w:space="0" w:color="auto"/>
            </w:tcBorders>
            <w:shd w:val="clear" w:color="auto" w:fill="auto"/>
            <w:vAlign w:val="center"/>
            <w:hideMark/>
          </w:tcPr>
          <w:p w14:paraId="435A15B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52</w:t>
            </w:r>
          </w:p>
        </w:tc>
        <w:tc>
          <w:tcPr>
            <w:tcW w:w="3402" w:type="dxa"/>
            <w:tcBorders>
              <w:top w:val="nil"/>
              <w:left w:val="nil"/>
              <w:bottom w:val="single" w:sz="4" w:space="0" w:color="auto"/>
              <w:right w:val="single" w:sz="4" w:space="0" w:color="auto"/>
            </w:tcBorders>
            <w:shd w:val="clear" w:color="auto" w:fill="auto"/>
            <w:vAlign w:val="center"/>
            <w:hideMark/>
          </w:tcPr>
          <w:p w14:paraId="72009BE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bCs/>
                <w:color w:val="000000" w:themeColor="text1"/>
                <w:sz w:val="20"/>
                <w:szCs w:val="20"/>
                <w:lang w:eastAsia="en-GB"/>
              </w:rPr>
              <w:t>Advanced training of line ministries on monitoring and implementation on Human Right Treaties and reporting In Garowe</w:t>
            </w:r>
          </w:p>
        </w:tc>
        <w:tc>
          <w:tcPr>
            <w:tcW w:w="1328" w:type="dxa"/>
            <w:tcBorders>
              <w:top w:val="nil"/>
              <w:left w:val="nil"/>
              <w:bottom w:val="single" w:sz="4" w:space="0" w:color="auto"/>
              <w:right w:val="single" w:sz="4" w:space="0" w:color="auto"/>
            </w:tcBorders>
            <w:shd w:val="clear" w:color="auto" w:fill="auto"/>
            <w:vAlign w:val="center"/>
            <w:hideMark/>
          </w:tcPr>
          <w:p w14:paraId="1C699D2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Garowe</w:t>
            </w:r>
          </w:p>
        </w:tc>
        <w:tc>
          <w:tcPr>
            <w:tcW w:w="1332" w:type="dxa"/>
            <w:tcBorders>
              <w:top w:val="nil"/>
              <w:left w:val="nil"/>
              <w:bottom w:val="single" w:sz="4" w:space="0" w:color="auto"/>
              <w:right w:val="single" w:sz="4" w:space="0" w:color="auto"/>
            </w:tcBorders>
            <w:shd w:val="clear" w:color="auto" w:fill="auto"/>
            <w:vAlign w:val="center"/>
            <w:hideMark/>
          </w:tcPr>
          <w:p w14:paraId="1ABF79E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MoWDAFA</w:t>
            </w:r>
          </w:p>
        </w:tc>
      </w:tr>
      <w:tr w:rsidR="00FD19C9" w:rsidRPr="00926A94" w14:paraId="55A85B5A"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AF9CCD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28</w:t>
            </w:r>
          </w:p>
        </w:tc>
        <w:tc>
          <w:tcPr>
            <w:tcW w:w="1336" w:type="dxa"/>
            <w:tcBorders>
              <w:top w:val="nil"/>
              <w:left w:val="nil"/>
              <w:bottom w:val="single" w:sz="4" w:space="0" w:color="auto"/>
              <w:right w:val="single" w:sz="4" w:space="0" w:color="auto"/>
            </w:tcBorders>
            <w:shd w:val="clear" w:color="auto" w:fill="auto"/>
            <w:vAlign w:val="center"/>
            <w:hideMark/>
          </w:tcPr>
          <w:p w14:paraId="6C34B749"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Puntland MoWDAFA</w:t>
            </w:r>
          </w:p>
        </w:tc>
        <w:tc>
          <w:tcPr>
            <w:tcW w:w="1956" w:type="dxa"/>
            <w:tcBorders>
              <w:top w:val="nil"/>
              <w:left w:val="nil"/>
              <w:bottom w:val="single" w:sz="4" w:space="0" w:color="auto"/>
              <w:right w:val="single" w:sz="4" w:space="0" w:color="auto"/>
            </w:tcBorders>
            <w:shd w:val="clear" w:color="auto" w:fill="auto"/>
            <w:noWrap/>
            <w:vAlign w:val="center"/>
            <w:hideMark/>
          </w:tcPr>
          <w:p w14:paraId="3D686188"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8727B8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Wednesday, 11 November 2020</w:t>
            </w:r>
          </w:p>
        </w:tc>
        <w:tc>
          <w:tcPr>
            <w:tcW w:w="1701" w:type="dxa"/>
            <w:tcBorders>
              <w:top w:val="nil"/>
              <w:left w:val="nil"/>
              <w:bottom w:val="single" w:sz="4" w:space="0" w:color="auto"/>
              <w:right w:val="single" w:sz="4" w:space="0" w:color="auto"/>
            </w:tcBorders>
            <w:shd w:val="clear" w:color="auto" w:fill="auto"/>
            <w:vAlign w:val="center"/>
            <w:hideMark/>
          </w:tcPr>
          <w:p w14:paraId="0AFA54D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Thursday, 12 November 2020</w:t>
            </w:r>
          </w:p>
        </w:tc>
        <w:tc>
          <w:tcPr>
            <w:tcW w:w="567" w:type="dxa"/>
            <w:tcBorders>
              <w:top w:val="nil"/>
              <w:left w:val="nil"/>
              <w:bottom w:val="single" w:sz="4" w:space="0" w:color="auto"/>
              <w:right w:val="single" w:sz="4" w:space="0" w:color="auto"/>
            </w:tcBorders>
            <w:shd w:val="clear" w:color="auto" w:fill="auto"/>
            <w:vAlign w:val="center"/>
            <w:hideMark/>
          </w:tcPr>
          <w:p w14:paraId="4096AC8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13</w:t>
            </w:r>
          </w:p>
        </w:tc>
        <w:tc>
          <w:tcPr>
            <w:tcW w:w="567" w:type="dxa"/>
            <w:tcBorders>
              <w:top w:val="nil"/>
              <w:left w:val="nil"/>
              <w:bottom w:val="single" w:sz="4" w:space="0" w:color="auto"/>
              <w:right w:val="single" w:sz="4" w:space="0" w:color="auto"/>
            </w:tcBorders>
            <w:shd w:val="clear" w:color="auto" w:fill="auto"/>
            <w:vAlign w:val="center"/>
            <w:hideMark/>
          </w:tcPr>
          <w:p w14:paraId="6F6595C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25</w:t>
            </w:r>
          </w:p>
        </w:tc>
        <w:tc>
          <w:tcPr>
            <w:tcW w:w="718" w:type="dxa"/>
            <w:tcBorders>
              <w:top w:val="nil"/>
              <w:left w:val="nil"/>
              <w:bottom w:val="single" w:sz="4" w:space="0" w:color="auto"/>
              <w:right w:val="single" w:sz="4" w:space="0" w:color="auto"/>
            </w:tcBorders>
            <w:shd w:val="clear" w:color="auto" w:fill="auto"/>
            <w:vAlign w:val="center"/>
            <w:hideMark/>
          </w:tcPr>
          <w:p w14:paraId="272ED75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38</w:t>
            </w:r>
          </w:p>
        </w:tc>
        <w:tc>
          <w:tcPr>
            <w:tcW w:w="3402" w:type="dxa"/>
            <w:tcBorders>
              <w:top w:val="nil"/>
              <w:left w:val="nil"/>
              <w:bottom w:val="single" w:sz="4" w:space="0" w:color="auto"/>
              <w:right w:val="single" w:sz="4" w:space="0" w:color="auto"/>
            </w:tcBorders>
            <w:shd w:val="clear" w:color="auto" w:fill="auto"/>
            <w:vAlign w:val="center"/>
            <w:hideMark/>
          </w:tcPr>
          <w:p w14:paraId="4B090B49"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iCs/>
                <w:color w:val="000000" w:themeColor="text1"/>
                <w:sz w:val="20"/>
                <w:szCs w:val="20"/>
                <w:lang w:eastAsia="en-GB"/>
              </w:rPr>
              <w:t>Engagement training to support on effective advocacy, focusing on international and regional treaty bodies and mechanisms in Garowe</w:t>
            </w:r>
          </w:p>
        </w:tc>
        <w:tc>
          <w:tcPr>
            <w:tcW w:w="1328" w:type="dxa"/>
            <w:tcBorders>
              <w:top w:val="nil"/>
              <w:left w:val="nil"/>
              <w:bottom w:val="single" w:sz="4" w:space="0" w:color="auto"/>
              <w:right w:val="single" w:sz="4" w:space="0" w:color="auto"/>
            </w:tcBorders>
            <w:shd w:val="clear" w:color="auto" w:fill="auto"/>
            <w:vAlign w:val="center"/>
            <w:hideMark/>
          </w:tcPr>
          <w:p w14:paraId="3502DD11"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Garowe</w:t>
            </w:r>
          </w:p>
        </w:tc>
        <w:tc>
          <w:tcPr>
            <w:tcW w:w="1332" w:type="dxa"/>
            <w:tcBorders>
              <w:top w:val="nil"/>
              <w:left w:val="nil"/>
              <w:bottom w:val="single" w:sz="4" w:space="0" w:color="auto"/>
              <w:right w:val="single" w:sz="4" w:space="0" w:color="auto"/>
            </w:tcBorders>
            <w:shd w:val="clear" w:color="auto" w:fill="auto"/>
            <w:vAlign w:val="center"/>
            <w:hideMark/>
          </w:tcPr>
          <w:p w14:paraId="49E79E1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MoWDAFA</w:t>
            </w:r>
          </w:p>
        </w:tc>
      </w:tr>
      <w:tr w:rsidR="00FD19C9" w:rsidRPr="00926A94" w14:paraId="3A3F0E75" w14:textId="77777777" w:rsidTr="00926A94">
        <w:trPr>
          <w:trHeight w:val="34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6C56FB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29</w:t>
            </w:r>
          </w:p>
        </w:tc>
        <w:tc>
          <w:tcPr>
            <w:tcW w:w="1336" w:type="dxa"/>
            <w:tcBorders>
              <w:top w:val="nil"/>
              <w:left w:val="nil"/>
              <w:bottom w:val="single" w:sz="4" w:space="0" w:color="auto"/>
              <w:right w:val="single" w:sz="4" w:space="0" w:color="auto"/>
            </w:tcBorders>
            <w:shd w:val="clear" w:color="auto" w:fill="auto"/>
            <w:vAlign w:val="center"/>
            <w:hideMark/>
          </w:tcPr>
          <w:p w14:paraId="4F5BF8DA"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 HirShabelle</w:t>
            </w:r>
          </w:p>
        </w:tc>
        <w:tc>
          <w:tcPr>
            <w:tcW w:w="1956" w:type="dxa"/>
            <w:tcBorders>
              <w:top w:val="nil"/>
              <w:left w:val="nil"/>
              <w:bottom w:val="single" w:sz="4" w:space="0" w:color="auto"/>
              <w:right w:val="single" w:sz="4" w:space="0" w:color="auto"/>
            </w:tcBorders>
            <w:shd w:val="clear" w:color="auto" w:fill="auto"/>
            <w:noWrap/>
            <w:vAlign w:val="center"/>
            <w:hideMark/>
          </w:tcPr>
          <w:p w14:paraId="1666AB93"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Local community</w:t>
            </w:r>
          </w:p>
        </w:tc>
        <w:tc>
          <w:tcPr>
            <w:tcW w:w="1559" w:type="dxa"/>
            <w:tcBorders>
              <w:top w:val="nil"/>
              <w:left w:val="nil"/>
              <w:bottom w:val="single" w:sz="4" w:space="0" w:color="auto"/>
              <w:right w:val="single" w:sz="4" w:space="0" w:color="auto"/>
            </w:tcBorders>
            <w:shd w:val="clear" w:color="auto" w:fill="auto"/>
            <w:noWrap/>
            <w:vAlign w:val="center"/>
            <w:hideMark/>
          </w:tcPr>
          <w:p w14:paraId="7BD0DAD9"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Tuesday, 17 November 2020</w:t>
            </w:r>
          </w:p>
        </w:tc>
        <w:tc>
          <w:tcPr>
            <w:tcW w:w="1701" w:type="dxa"/>
            <w:tcBorders>
              <w:top w:val="nil"/>
              <w:left w:val="nil"/>
              <w:bottom w:val="single" w:sz="4" w:space="0" w:color="auto"/>
              <w:right w:val="single" w:sz="4" w:space="0" w:color="auto"/>
            </w:tcBorders>
            <w:shd w:val="clear" w:color="auto" w:fill="auto"/>
            <w:vAlign w:val="center"/>
            <w:hideMark/>
          </w:tcPr>
          <w:p w14:paraId="1668BCB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Tuesday, 17 November 2020</w:t>
            </w:r>
          </w:p>
        </w:tc>
        <w:tc>
          <w:tcPr>
            <w:tcW w:w="567" w:type="dxa"/>
            <w:tcBorders>
              <w:top w:val="nil"/>
              <w:left w:val="nil"/>
              <w:bottom w:val="single" w:sz="4" w:space="0" w:color="auto"/>
              <w:right w:val="single" w:sz="4" w:space="0" w:color="auto"/>
            </w:tcBorders>
            <w:shd w:val="clear" w:color="auto" w:fill="auto"/>
            <w:vAlign w:val="center"/>
            <w:hideMark/>
          </w:tcPr>
          <w:p w14:paraId="4B1D1C3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5</w:t>
            </w:r>
          </w:p>
        </w:tc>
        <w:tc>
          <w:tcPr>
            <w:tcW w:w="567" w:type="dxa"/>
            <w:tcBorders>
              <w:top w:val="nil"/>
              <w:left w:val="nil"/>
              <w:bottom w:val="single" w:sz="4" w:space="0" w:color="auto"/>
              <w:right w:val="single" w:sz="4" w:space="0" w:color="auto"/>
            </w:tcBorders>
            <w:shd w:val="clear" w:color="auto" w:fill="auto"/>
            <w:vAlign w:val="center"/>
            <w:hideMark/>
          </w:tcPr>
          <w:p w14:paraId="36CF378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25</w:t>
            </w:r>
          </w:p>
        </w:tc>
        <w:tc>
          <w:tcPr>
            <w:tcW w:w="718" w:type="dxa"/>
            <w:tcBorders>
              <w:top w:val="nil"/>
              <w:left w:val="nil"/>
              <w:bottom w:val="single" w:sz="4" w:space="0" w:color="auto"/>
              <w:right w:val="single" w:sz="4" w:space="0" w:color="auto"/>
            </w:tcBorders>
            <w:shd w:val="clear" w:color="auto" w:fill="auto"/>
            <w:vAlign w:val="center"/>
            <w:hideMark/>
          </w:tcPr>
          <w:p w14:paraId="4691101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30</w:t>
            </w:r>
          </w:p>
        </w:tc>
        <w:tc>
          <w:tcPr>
            <w:tcW w:w="3402" w:type="dxa"/>
            <w:tcBorders>
              <w:top w:val="nil"/>
              <w:left w:val="nil"/>
              <w:bottom w:val="single" w:sz="4" w:space="0" w:color="auto"/>
              <w:right w:val="single" w:sz="4" w:space="0" w:color="auto"/>
            </w:tcBorders>
            <w:shd w:val="clear" w:color="auto" w:fill="auto"/>
            <w:vAlign w:val="center"/>
            <w:hideMark/>
          </w:tcPr>
          <w:p w14:paraId="46229C4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Launch of the plan of action of the women’s charter by Ministries of Women across the FMS with participation of leaders, activists, women rights defenders, media, academia, private sector, women on the occasion of the 20th anniversary of UNSCR 1325</w:t>
            </w:r>
          </w:p>
        </w:tc>
        <w:tc>
          <w:tcPr>
            <w:tcW w:w="1328" w:type="dxa"/>
            <w:tcBorders>
              <w:top w:val="nil"/>
              <w:left w:val="nil"/>
              <w:bottom w:val="single" w:sz="4" w:space="0" w:color="auto"/>
              <w:right w:val="single" w:sz="4" w:space="0" w:color="auto"/>
            </w:tcBorders>
            <w:shd w:val="clear" w:color="auto" w:fill="auto"/>
            <w:vAlign w:val="center"/>
            <w:hideMark/>
          </w:tcPr>
          <w:p w14:paraId="38D2B899"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Jowhar</w:t>
            </w:r>
          </w:p>
        </w:tc>
        <w:tc>
          <w:tcPr>
            <w:tcW w:w="1332" w:type="dxa"/>
            <w:tcBorders>
              <w:top w:val="nil"/>
              <w:left w:val="nil"/>
              <w:bottom w:val="single" w:sz="4" w:space="0" w:color="auto"/>
              <w:right w:val="single" w:sz="4" w:space="0" w:color="auto"/>
            </w:tcBorders>
            <w:shd w:val="clear" w:color="auto" w:fill="auto"/>
            <w:vAlign w:val="center"/>
            <w:hideMark/>
          </w:tcPr>
          <w:p w14:paraId="070086C6"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 HirShabelle</w:t>
            </w:r>
          </w:p>
        </w:tc>
      </w:tr>
      <w:tr w:rsidR="00FD19C9" w:rsidRPr="00926A94" w14:paraId="43098C3F"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01A5EA5"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30</w:t>
            </w:r>
          </w:p>
        </w:tc>
        <w:tc>
          <w:tcPr>
            <w:tcW w:w="1336" w:type="dxa"/>
            <w:tcBorders>
              <w:top w:val="nil"/>
              <w:left w:val="nil"/>
              <w:bottom w:val="single" w:sz="4" w:space="0" w:color="auto"/>
              <w:right w:val="single" w:sz="4" w:space="0" w:color="auto"/>
            </w:tcBorders>
            <w:shd w:val="clear" w:color="auto" w:fill="auto"/>
            <w:vAlign w:val="center"/>
            <w:hideMark/>
          </w:tcPr>
          <w:p w14:paraId="2EADA60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Puntland MoWDAFA</w:t>
            </w:r>
          </w:p>
        </w:tc>
        <w:tc>
          <w:tcPr>
            <w:tcW w:w="1956" w:type="dxa"/>
            <w:tcBorders>
              <w:top w:val="nil"/>
              <w:left w:val="nil"/>
              <w:bottom w:val="single" w:sz="4" w:space="0" w:color="auto"/>
              <w:right w:val="single" w:sz="4" w:space="0" w:color="auto"/>
            </w:tcBorders>
            <w:shd w:val="clear" w:color="auto" w:fill="auto"/>
            <w:noWrap/>
            <w:vAlign w:val="center"/>
            <w:hideMark/>
          </w:tcPr>
          <w:p w14:paraId="56C62178"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09FEDFC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Wednesday, 18 November 2020</w:t>
            </w:r>
          </w:p>
        </w:tc>
        <w:tc>
          <w:tcPr>
            <w:tcW w:w="1701" w:type="dxa"/>
            <w:tcBorders>
              <w:top w:val="nil"/>
              <w:left w:val="nil"/>
              <w:bottom w:val="single" w:sz="4" w:space="0" w:color="auto"/>
              <w:right w:val="single" w:sz="4" w:space="0" w:color="auto"/>
            </w:tcBorders>
            <w:shd w:val="clear" w:color="auto" w:fill="auto"/>
            <w:vAlign w:val="center"/>
            <w:hideMark/>
          </w:tcPr>
          <w:p w14:paraId="11DB66F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Thursday, 19 November 2020</w:t>
            </w:r>
          </w:p>
        </w:tc>
        <w:tc>
          <w:tcPr>
            <w:tcW w:w="567" w:type="dxa"/>
            <w:tcBorders>
              <w:top w:val="nil"/>
              <w:left w:val="nil"/>
              <w:bottom w:val="single" w:sz="4" w:space="0" w:color="auto"/>
              <w:right w:val="single" w:sz="4" w:space="0" w:color="auto"/>
            </w:tcBorders>
            <w:shd w:val="clear" w:color="auto" w:fill="auto"/>
            <w:vAlign w:val="center"/>
            <w:hideMark/>
          </w:tcPr>
          <w:p w14:paraId="290A599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0</w:t>
            </w:r>
          </w:p>
        </w:tc>
        <w:tc>
          <w:tcPr>
            <w:tcW w:w="567" w:type="dxa"/>
            <w:tcBorders>
              <w:top w:val="nil"/>
              <w:left w:val="nil"/>
              <w:bottom w:val="single" w:sz="4" w:space="0" w:color="auto"/>
              <w:right w:val="single" w:sz="4" w:space="0" w:color="auto"/>
            </w:tcBorders>
            <w:shd w:val="clear" w:color="auto" w:fill="auto"/>
            <w:vAlign w:val="center"/>
            <w:hideMark/>
          </w:tcPr>
          <w:p w14:paraId="0D1AD3D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50</w:t>
            </w:r>
          </w:p>
        </w:tc>
        <w:tc>
          <w:tcPr>
            <w:tcW w:w="718" w:type="dxa"/>
            <w:tcBorders>
              <w:top w:val="nil"/>
              <w:left w:val="nil"/>
              <w:bottom w:val="single" w:sz="4" w:space="0" w:color="auto"/>
              <w:right w:val="single" w:sz="4" w:space="0" w:color="auto"/>
            </w:tcBorders>
            <w:shd w:val="clear" w:color="auto" w:fill="auto"/>
            <w:vAlign w:val="center"/>
            <w:hideMark/>
          </w:tcPr>
          <w:p w14:paraId="593E840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50</w:t>
            </w:r>
          </w:p>
        </w:tc>
        <w:tc>
          <w:tcPr>
            <w:tcW w:w="3402" w:type="dxa"/>
            <w:tcBorders>
              <w:top w:val="nil"/>
              <w:left w:val="nil"/>
              <w:bottom w:val="single" w:sz="4" w:space="0" w:color="auto"/>
              <w:right w:val="single" w:sz="4" w:space="0" w:color="auto"/>
            </w:tcBorders>
            <w:shd w:val="clear" w:color="auto" w:fill="auto"/>
            <w:vAlign w:val="center"/>
            <w:hideMark/>
          </w:tcPr>
          <w:p w14:paraId="4E5ACF1D"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Launch plan of actions for Somali Women’s Charter on the occasion of 20</w:t>
            </w:r>
            <w:r w:rsidRPr="00926A94">
              <w:rPr>
                <w:rFonts w:asciiTheme="minorHAnsi" w:eastAsia="Times New Roman" w:hAnsiTheme="minorHAnsi" w:cstheme="minorHAnsi"/>
                <w:color w:val="000000"/>
                <w:sz w:val="20"/>
                <w:szCs w:val="20"/>
                <w:vertAlign w:val="superscript"/>
                <w:lang w:eastAsia="en-GB"/>
              </w:rPr>
              <w:t>th</w:t>
            </w:r>
            <w:r w:rsidRPr="00926A94">
              <w:rPr>
                <w:rFonts w:asciiTheme="minorHAnsi" w:eastAsia="Times New Roman" w:hAnsiTheme="minorHAnsi" w:cstheme="minorHAnsi"/>
                <w:color w:val="000000"/>
                <w:sz w:val="20"/>
                <w:szCs w:val="20"/>
                <w:lang w:eastAsia="en-GB"/>
              </w:rPr>
              <w:t xml:space="preserve"> anniversary of UNSCR 1325</w:t>
            </w:r>
          </w:p>
        </w:tc>
        <w:tc>
          <w:tcPr>
            <w:tcW w:w="1328" w:type="dxa"/>
            <w:tcBorders>
              <w:top w:val="nil"/>
              <w:left w:val="nil"/>
              <w:bottom w:val="single" w:sz="4" w:space="0" w:color="auto"/>
              <w:right w:val="single" w:sz="4" w:space="0" w:color="auto"/>
            </w:tcBorders>
            <w:shd w:val="clear" w:color="auto" w:fill="auto"/>
            <w:vAlign w:val="center"/>
            <w:hideMark/>
          </w:tcPr>
          <w:p w14:paraId="0CC8609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Garowe</w:t>
            </w:r>
          </w:p>
        </w:tc>
        <w:tc>
          <w:tcPr>
            <w:tcW w:w="1332" w:type="dxa"/>
            <w:tcBorders>
              <w:top w:val="nil"/>
              <w:left w:val="nil"/>
              <w:bottom w:val="single" w:sz="4" w:space="0" w:color="auto"/>
              <w:right w:val="single" w:sz="4" w:space="0" w:color="auto"/>
            </w:tcBorders>
            <w:shd w:val="clear" w:color="auto" w:fill="auto"/>
            <w:vAlign w:val="center"/>
            <w:hideMark/>
          </w:tcPr>
          <w:p w14:paraId="7E2DEDD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MoWDAFA</w:t>
            </w:r>
          </w:p>
        </w:tc>
      </w:tr>
      <w:tr w:rsidR="00FD19C9" w:rsidRPr="00926A94" w14:paraId="56B98623"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0562992"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31</w:t>
            </w:r>
          </w:p>
        </w:tc>
        <w:tc>
          <w:tcPr>
            <w:tcW w:w="1336" w:type="dxa"/>
            <w:tcBorders>
              <w:top w:val="nil"/>
              <w:left w:val="nil"/>
              <w:bottom w:val="single" w:sz="4" w:space="0" w:color="auto"/>
              <w:right w:val="single" w:sz="4" w:space="0" w:color="auto"/>
            </w:tcBorders>
            <w:shd w:val="clear" w:color="auto" w:fill="auto"/>
            <w:vAlign w:val="center"/>
            <w:hideMark/>
          </w:tcPr>
          <w:p w14:paraId="6485BA53"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 HirShabelle</w:t>
            </w:r>
          </w:p>
        </w:tc>
        <w:tc>
          <w:tcPr>
            <w:tcW w:w="1956" w:type="dxa"/>
            <w:tcBorders>
              <w:top w:val="nil"/>
              <w:left w:val="nil"/>
              <w:bottom w:val="single" w:sz="4" w:space="0" w:color="auto"/>
              <w:right w:val="single" w:sz="4" w:space="0" w:color="auto"/>
            </w:tcBorders>
            <w:shd w:val="clear" w:color="auto" w:fill="auto"/>
            <w:noWrap/>
            <w:vAlign w:val="center"/>
            <w:hideMark/>
          </w:tcPr>
          <w:p w14:paraId="7949FEC1"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Civil Society Organizations</w:t>
            </w:r>
          </w:p>
        </w:tc>
        <w:tc>
          <w:tcPr>
            <w:tcW w:w="1559" w:type="dxa"/>
            <w:tcBorders>
              <w:top w:val="nil"/>
              <w:left w:val="nil"/>
              <w:bottom w:val="single" w:sz="4" w:space="0" w:color="auto"/>
              <w:right w:val="single" w:sz="4" w:space="0" w:color="auto"/>
            </w:tcBorders>
            <w:shd w:val="clear" w:color="auto" w:fill="auto"/>
            <w:noWrap/>
            <w:vAlign w:val="center"/>
            <w:hideMark/>
          </w:tcPr>
          <w:p w14:paraId="26BF34F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Thursday, 19 November 2020</w:t>
            </w:r>
          </w:p>
        </w:tc>
        <w:tc>
          <w:tcPr>
            <w:tcW w:w="1701" w:type="dxa"/>
            <w:tcBorders>
              <w:top w:val="nil"/>
              <w:left w:val="nil"/>
              <w:bottom w:val="single" w:sz="4" w:space="0" w:color="auto"/>
              <w:right w:val="single" w:sz="4" w:space="0" w:color="auto"/>
            </w:tcBorders>
            <w:shd w:val="clear" w:color="auto" w:fill="auto"/>
            <w:vAlign w:val="center"/>
            <w:hideMark/>
          </w:tcPr>
          <w:p w14:paraId="105EBAB9"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Thursday, 19 November 2020</w:t>
            </w:r>
          </w:p>
        </w:tc>
        <w:tc>
          <w:tcPr>
            <w:tcW w:w="567" w:type="dxa"/>
            <w:tcBorders>
              <w:top w:val="nil"/>
              <w:left w:val="nil"/>
              <w:bottom w:val="single" w:sz="4" w:space="0" w:color="auto"/>
              <w:right w:val="single" w:sz="4" w:space="0" w:color="auto"/>
            </w:tcBorders>
            <w:shd w:val="clear" w:color="auto" w:fill="auto"/>
            <w:vAlign w:val="center"/>
            <w:hideMark/>
          </w:tcPr>
          <w:p w14:paraId="1D2E1563"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10</w:t>
            </w:r>
          </w:p>
        </w:tc>
        <w:tc>
          <w:tcPr>
            <w:tcW w:w="567" w:type="dxa"/>
            <w:tcBorders>
              <w:top w:val="nil"/>
              <w:left w:val="nil"/>
              <w:bottom w:val="single" w:sz="4" w:space="0" w:color="auto"/>
              <w:right w:val="single" w:sz="4" w:space="0" w:color="auto"/>
            </w:tcBorders>
            <w:shd w:val="clear" w:color="auto" w:fill="auto"/>
            <w:vAlign w:val="center"/>
            <w:hideMark/>
          </w:tcPr>
          <w:p w14:paraId="0BF74A1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40</w:t>
            </w:r>
          </w:p>
        </w:tc>
        <w:tc>
          <w:tcPr>
            <w:tcW w:w="718" w:type="dxa"/>
            <w:tcBorders>
              <w:top w:val="nil"/>
              <w:left w:val="nil"/>
              <w:bottom w:val="single" w:sz="4" w:space="0" w:color="auto"/>
              <w:right w:val="single" w:sz="4" w:space="0" w:color="auto"/>
            </w:tcBorders>
            <w:shd w:val="clear" w:color="auto" w:fill="auto"/>
            <w:vAlign w:val="center"/>
            <w:hideMark/>
          </w:tcPr>
          <w:p w14:paraId="28E10C2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50</w:t>
            </w:r>
          </w:p>
        </w:tc>
        <w:tc>
          <w:tcPr>
            <w:tcW w:w="3402" w:type="dxa"/>
            <w:tcBorders>
              <w:top w:val="nil"/>
              <w:left w:val="nil"/>
              <w:bottom w:val="single" w:sz="4" w:space="0" w:color="auto"/>
              <w:right w:val="single" w:sz="4" w:space="0" w:color="auto"/>
            </w:tcBorders>
            <w:shd w:val="clear" w:color="auto" w:fill="auto"/>
            <w:vAlign w:val="center"/>
            <w:hideMark/>
          </w:tcPr>
          <w:p w14:paraId="5C9BDA74" w14:textId="781A36CE"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xml:space="preserve">Support activities prioritized by FMS in their action plans Charter, including consultations, </w:t>
            </w:r>
            <w:r w:rsidR="008033FB" w:rsidRPr="00926A94">
              <w:rPr>
                <w:rFonts w:asciiTheme="minorHAnsi" w:eastAsia="Times New Roman" w:hAnsiTheme="minorHAnsi" w:cstheme="minorHAnsi"/>
                <w:color w:val="000000"/>
                <w:sz w:val="20"/>
                <w:szCs w:val="20"/>
                <w:lang w:eastAsia="en-GB"/>
              </w:rPr>
              <w:t>awareness raising</w:t>
            </w:r>
            <w:r w:rsidRPr="00926A94">
              <w:rPr>
                <w:rFonts w:asciiTheme="minorHAnsi" w:eastAsia="Times New Roman" w:hAnsiTheme="minorHAnsi" w:cstheme="minorHAnsi"/>
                <w:color w:val="000000"/>
                <w:sz w:val="20"/>
                <w:szCs w:val="20"/>
                <w:lang w:eastAsia="en-GB"/>
              </w:rPr>
              <w:t>, advocacy and capacity-building on the demands of the Charter with elders, religious groups, youth groups, media and government institutions</w:t>
            </w:r>
          </w:p>
        </w:tc>
        <w:tc>
          <w:tcPr>
            <w:tcW w:w="1328" w:type="dxa"/>
            <w:tcBorders>
              <w:top w:val="nil"/>
              <w:left w:val="nil"/>
              <w:bottom w:val="single" w:sz="4" w:space="0" w:color="auto"/>
              <w:right w:val="single" w:sz="4" w:space="0" w:color="auto"/>
            </w:tcBorders>
            <w:shd w:val="clear" w:color="auto" w:fill="auto"/>
            <w:vAlign w:val="center"/>
            <w:hideMark/>
          </w:tcPr>
          <w:p w14:paraId="62188D5F"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Jowhar</w:t>
            </w:r>
          </w:p>
        </w:tc>
        <w:tc>
          <w:tcPr>
            <w:tcW w:w="1332" w:type="dxa"/>
            <w:tcBorders>
              <w:top w:val="nil"/>
              <w:left w:val="nil"/>
              <w:bottom w:val="single" w:sz="4" w:space="0" w:color="auto"/>
              <w:right w:val="single" w:sz="4" w:space="0" w:color="auto"/>
            </w:tcBorders>
            <w:shd w:val="clear" w:color="auto" w:fill="auto"/>
            <w:vAlign w:val="center"/>
            <w:hideMark/>
          </w:tcPr>
          <w:p w14:paraId="62F471A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 HirShabelle</w:t>
            </w:r>
          </w:p>
        </w:tc>
      </w:tr>
      <w:tr w:rsidR="00FD19C9" w:rsidRPr="00926A94" w14:paraId="2421676D"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65BBE77"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32</w:t>
            </w:r>
          </w:p>
        </w:tc>
        <w:tc>
          <w:tcPr>
            <w:tcW w:w="1336" w:type="dxa"/>
            <w:tcBorders>
              <w:top w:val="nil"/>
              <w:left w:val="nil"/>
              <w:bottom w:val="single" w:sz="4" w:space="0" w:color="auto"/>
              <w:right w:val="single" w:sz="4" w:space="0" w:color="auto"/>
            </w:tcBorders>
            <w:shd w:val="clear" w:color="auto" w:fill="auto"/>
            <w:vAlign w:val="center"/>
            <w:hideMark/>
          </w:tcPr>
          <w:p w14:paraId="28A6953A"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MoWHRD</w:t>
            </w:r>
          </w:p>
        </w:tc>
        <w:tc>
          <w:tcPr>
            <w:tcW w:w="1956" w:type="dxa"/>
            <w:tcBorders>
              <w:top w:val="nil"/>
              <w:left w:val="nil"/>
              <w:bottom w:val="single" w:sz="4" w:space="0" w:color="auto"/>
              <w:right w:val="single" w:sz="4" w:space="0" w:color="auto"/>
            </w:tcBorders>
            <w:shd w:val="clear" w:color="auto" w:fill="auto"/>
            <w:noWrap/>
            <w:vAlign w:val="center"/>
            <w:hideMark/>
          </w:tcPr>
          <w:p w14:paraId="19B79C2D" w14:textId="77777777" w:rsidR="00FD19C9" w:rsidRPr="00926A94" w:rsidRDefault="00FD19C9" w:rsidP="00FD19C9">
            <w:pPr>
              <w:spacing w:after="0" w:line="240" w:lineRule="auto"/>
              <w:jc w:val="both"/>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 </w:t>
            </w:r>
          </w:p>
        </w:tc>
        <w:tc>
          <w:tcPr>
            <w:tcW w:w="1559" w:type="dxa"/>
            <w:tcBorders>
              <w:top w:val="nil"/>
              <w:left w:val="nil"/>
              <w:bottom w:val="single" w:sz="4" w:space="0" w:color="auto"/>
              <w:right w:val="single" w:sz="4" w:space="0" w:color="auto"/>
            </w:tcBorders>
            <w:shd w:val="clear" w:color="auto" w:fill="auto"/>
            <w:vAlign w:val="center"/>
            <w:hideMark/>
          </w:tcPr>
          <w:p w14:paraId="33EF367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Saturday, 21 November 2020</w:t>
            </w:r>
          </w:p>
        </w:tc>
        <w:tc>
          <w:tcPr>
            <w:tcW w:w="1701" w:type="dxa"/>
            <w:tcBorders>
              <w:top w:val="nil"/>
              <w:left w:val="nil"/>
              <w:bottom w:val="single" w:sz="4" w:space="0" w:color="auto"/>
              <w:right w:val="single" w:sz="4" w:space="0" w:color="auto"/>
            </w:tcBorders>
            <w:shd w:val="clear" w:color="auto" w:fill="auto"/>
            <w:vAlign w:val="center"/>
            <w:hideMark/>
          </w:tcPr>
          <w:p w14:paraId="7B09AEC6"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Saturday, 21 November 2020</w:t>
            </w:r>
          </w:p>
        </w:tc>
        <w:tc>
          <w:tcPr>
            <w:tcW w:w="567" w:type="dxa"/>
            <w:tcBorders>
              <w:top w:val="nil"/>
              <w:left w:val="nil"/>
              <w:bottom w:val="single" w:sz="4" w:space="0" w:color="auto"/>
              <w:right w:val="single" w:sz="4" w:space="0" w:color="auto"/>
            </w:tcBorders>
            <w:shd w:val="clear" w:color="auto" w:fill="auto"/>
            <w:vAlign w:val="center"/>
            <w:hideMark/>
          </w:tcPr>
          <w:p w14:paraId="3D82D49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w:t>
            </w:r>
          </w:p>
        </w:tc>
        <w:tc>
          <w:tcPr>
            <w:tcW w:w="567" w:type="dxa"/>
            <w:tcBorders>
              <w:top w:val="nil"/>
              <w:left w:val="nil"/>
              <w:bottom w:val="single" w:sz="4" w:space="0" w:color="auto"/>
              <w:right w:val="single" w:sz="4" w:space="0" w:color="auto"/>
            </w:tcBorders>
            <w:shd w:val="clear" w:color="auto" w:fill="auto"/>
            <w:vAlign w:val="center"/>
            <w:hideMark/>
          </w:tcPr>
          <w:p w14:paraId="5F21BB94"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w:t>
            </w:r>
          </w:p>
        </w:tc>
        <w:tc>
          <w:tcPr>
            <w:tcW w:w="718" w:type="dxa"/>
            <w:tcBorders>
              <w:top w:val="nil"/>
              <w:left w:val="nil"/>
              <w:bottom w:val="single" w:sz="4" w:space="0" w:color="auto"/>
              <w:right w:val="single" w:sz="4" w:space="0" w:color="auto"/>
            </w:tcBorders>
            <w:shd w:val="clear" w:color="auto" w:fill="auto"/>
            <w:vAlign w:val="center"/>
            <w:hideMark/>
          </w:tcPr>
          <w:p w14:paraId="2C26151A"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w:t>
            </w:r>
          </w:p>
        </w:tc>
        <w:tc>
          <w:tcPr>
            <w:tcW w:w="3402" w:type="dxa"/>
            <w:tcBorders>
              <w:top w:val="nil"/>
              <w:left w:val="nil"/>
              <w:bottom w:val="single" w:sz="4" w:space="0" w:color="auto"/>
              <w:right w:val="single" w:sz="4" w:space="0" w:color="auto"/>
            </w:tcBorders>
            <w:shd w:val="clear" w:color="auto" w:fill="auto"/>
            <w:vAlign w:val="center"/>
            <w:hideMark/>
          </w:tcPr>
          <w:p w14:paraId="4C045558"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 xml:space="preserve">launch the Somali’s Women Charter action plan, which was participated government officials, CSOs, media, academia private sectors etc. </w:t>
            </w:r>
          </w:p>
        </w:tc>
        <w:tc>
          <w:tcPr>
            <w:tcW w:w="1328" w:type="dxa"/>
            <w:tcBorders>
              <w:top w:val="nil"/>
              <w:left w:val="nil"/>
              <w:bottom w:val="single" w:sz="4" w:space="0" w:color="auto"/>
              <w:right w:val="single" w:sz="4" w:space="0" w:color="auto"/>
            </w:tcBorders>
            <w:shd w:val="clear" w:color="auto" w:fill="auto"/>
            <w:vAlign w:val="center"/>
            <w:hideMark/>
          </w:tcPr>
          <w:p w14:paraId="5D4AF512"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Mogadishu</w:t>
            </w:r>
          </w:p>
        </w:tc>
        <w:tc>
          <w:tcPr>
            <w:tcW w:w="1332" w:type="dxa"/>
            <w:tcBorders>
              <w:top w:val="nil"/>
              <w:left w:val="nil"/>
              <w:bottom w:val="single" w:sz="4" w:space="0" w:color="auto"/>
              <w:right w:val="single" w:sz="4" w:space="0" w:color="auto"/>
            </w:tcBorders>
            <w:shd w:val="clear" w:color="auto" w:fill="auto"/>
            <w:vAlign w:val="center"/>
            <w:hideMark/>
          </w:tcPr>
          <w:p w14:paraId="1FA8A728"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MoWHRD</w:t>
            </w:r>
          </w:p>
        </w:tc>
      </w:tr>
      <w:tr w:rsidR="00FD19C9" w:rsidRPr="00926A94" w14:paraId="6993CAF6"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089756C"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33</w:t>
            </w:r>
          </w:p>
        </w:tc>
        <w:tc>
          <w:tcPr>
            <w:tcW w:w="1336" w:type="dxa"/>
            <w:tcBorders>
              <w:top w:val="nil"/>
              <w:left w:val="nil"/>
              <w:bottom w:val="single" w:sz="4" w:space="0" w:color="auto"/>
              <w:right w:val="single" w:sz="4" w:space="0" w:color="auto"/>
            </w:tcBorders>
            <w:shd w:val="clear" w:color="auto" w:fill="auto"/>
            <w:vAlign w:val="center"/>
            <w:hideMark/>
          </w:tcPr>
          <w:p w14:paraId="246A8C4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 HirShabelle</w:t>
            </w:r>
          </w:p>
        </w:tc>
        <w:tc>
          <w:tcPr>
            <w:tcW w:w="1956" w:type="dxa"/>
            <w:tcBorders>
              <w:top w:val="nil"/>
              <w:left w:val="nil"/>
              <w:bottom w:val="single" w:sz="4" w:space="0" w:color="auto"/>
              <w:right w:val="single" w:sz="4" w:space="0" w:color="auto"/>
            </w:tcBorders>
            <w:shd w:val="clear" w:color="auto" w:fill="auto"/>
            <w:noWrap/>
            <w:vAlign w:val="center"/>
            <w:hideMark/>
          </w:tcPr>
          <w:p w14:paraId="269328D3"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Local community</w:t>
            </w:r>
          </w:p>
        </w:tc>
        <w:tc>
          <w:tcPr>
            <w:tcW w:w="1559" w:type="dxa"/>
            <w:tcBorders>
              <w:top w:val="nil"/>
              <w:left w:val="nil"/>
              <w:bottom w:val="single" w:sz="4" w:space="0" w:color="auto"/>
              <w:right w:val="single" w:sz="4" w:space="0" w:color="auto"/>
            </w:tcBorders>
            <w:shd w:val="clear" w:color="auto" w:fill="auto"/>
            <w:noWrap/>
            <w:vAlign w:val="center"/>
            <w:hideMark/>
          </w:tcPr>
          <w:p w14:paraId="7691FB9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Wednesday, 2 December 2020</w:t>
            </w:r>
          </w:p>
        </w:tc>
        <w:tc>
          <w:tcPr>
            <w:tcW w:w="1701" w:type="dxa"/>
            <w:tcBorders>
              <w:top w:val="nil"/>
              <w:left w:val="nil"/>
              <w:bottom w:val="single" w:sz="4" w:space="0" w:color="auto"/>
              <w:right w:val="single" w:sz="4" w:space="0" w:color="auto"/>
            </w:tcBorders>
            <w:shd w:val="clear" w:color="auto" w:fill="auto"/>
            <w:vAlign w:val="center"/>
            <w:hideMark/>
          </w:tcPr>
          <w:p w14:paraId="596EDBD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Thursday, 3 December 2020</w:t>
            </w:r>
          </w:p>
        </w:tc>
        <w:tc>
          <w:tcPr>
            <w:tcW w:w="567" w:type="dxa"/>
            <w:tcBorders>
              <w:top w:val="nil"/>
              <w:left w:val="nil"/>
              <w:bottom w:val="single" w:sz="4" w:space="0" w:color="auto"/>
              <w:right w:val="single" w:sz="4" w:space="0" w:color="auto"/>
            </w:tcBorders>
            <w:shd w:val="clear" w:color="auto" w:fill="auto"/>
            <w:vAlign w:val="center"/>
            <w:hideMark/>
          </w:tcPr>
          <w:p w14:paraId="0CF512FD"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5</w:t>
            </w:r>
          </w:p>
        </w:tc>
        <w:tc>
          <w:tcPr>
            <w:tcW w:w="567" w:type="dxa"/>
            <w:tcBorders>
              <w:top w:val="nil"/>
              <w:left w:val="nil"/>
              <w:bottom w:val="single" w:sz="4" w:space="0" w:color="auto"/>
              <w:right w:val="single" w:sz="4" w:space="0" w:color="auto"/>
            </w:tcBorders>
            <w:shd w:val="clear" w:color="auto" w:fill="auto"/>
            <w:vAlign w:val="center"/>
            <w:hideMark/>
          </w:tcPr>
          <w:p w14:paraId="30E630C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45</w:t>
            </w:r>
          </w:p>
        </w:tc>
        <w:tc>
          <w:tcPr>
            <w:tcW w:w="718" w:type="dxa"/>
            <w:tcBorders>
              <w:top w:val="nil"/>
              <w:left w:val="nil"/>
              <w:bottom w:val="single" w:sz="4" w:space="0" w:color="auto"/>
              <w:right w:val="single" w:sz="4" w:space="0" w:color="auto"/>
            </w:tcBorders>
            <w:shd w:val="clear" w:color="auto" w:fill="auto"/>
            <w:vAlign w:val="center"/>
            <w:hideMark/>
          </w:tcPr>
          <w:p w14:paraId="09E92279"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50</w:t>
            </w:r>
          </w:p>
        </w:tc>
        <w:tc>
          <w:tcPr>
            <w:tcW w:w="3402" w:type="dxa"/>
            <w:tcBorders>
              <w:top w:val="nil"/>
              <w:left w:val="nil"/>
              <w:bottom w:val="single" w:sz="4" w:space="0" w:color="auto"/>
              <w:right w:val="single" w:sz="4" w:space="0" w:color="auto"/>
            </w:tcBorders>
            <w:shd w:val="clear" w:color="auto" w:fill="auto"/>
            <w:vAlign w:val="center"/>
            <w:hideMark/>
          </w:tcPr>
          <w:p w14:paraId="4FDC44F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Implementation of the priorities in the area of Somali Women Charter (in line with the NAP 1325), NAP SVC. Also including coordination meetings and outreach activities to the Federal Member states (FMS).</w:t>
            </w:r>
          </w:p>
        </w:tc>
        <w:tc>
          <w:tcPr>
            <w:tcW w:w="1328" w:type="dxa"/>
            <w:tcBorders>
              <w:top w:val="nil"/>
              <w:left w:val="nil"/>
              <w:bottom w:val="single" w:sz="4" w:space="0" w:color="auto"/>
              <w:right w:val="single" w:sz="4" w:space="0" w:color="auto"/>
            </w:tcBorders>
            <w:shd w:val="clear" w:color="auto" w:fill="auto"/>
            <w:vAlign w:val="center"/>
            <w:hideMark/>
          </w:tcPr>
          <w:p w14:paraId="504D81E1"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Jowhar</w:t>
            </w:r>
          </w:p>
        </w:tc>
        <w:tc>
          <w:tcPr>
            <w:tcW w:w="1332" w:type="dxa"/>
            <w:tcBorders>
              <w:top w:val="nil"/>
              <w:left w:val="nil"/>
              <w:bottom w:val="single" w:sz="4" w:space="0" w:color="auto"/>
              <w:right w:val="single" w:sz="4" w:space="0" w:color="auto"/>
            </w:tcBorders>
            <w:shd w:val="clear" w:color="auto" w:fill="auto"/>
            <w:vAlign w:val="center"/>
            <w:hideMark/>
          </w:tcPr>
          <w:p w14:paraId="487C74A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 HirShabelle</w:t>
            </w:r>
          </w:p>
        </w:tc>
      </w:tr>
      <w:tr w:rsidR="00FD19C9" w:rsidRPr="00926A94" w14:paraId="5CCBA0E6" w14:textId="77777777" w:rsidTr="00926A9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5DE2438"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34</w:t>
            </w:r>
          </w:p>
        </w:tc>
        <w:tc>
          <w:tcPr>
            <w:tcW w:w="1336" w:type="dxa"/>
            <w:tcBorders>
              <w:top w:val="nil"/>
              <w:left w:val="nil"/>
              <w:bottom w:val="single" w:sz="4" w:space="0" w:color="auto"/>
              <w:right w:val="single" w:sz="4" w:space="0" w:color="auto"/>
            </w:tcBorders>
            <w:shd w:val="clear" w:color="auto" w:fill="auto"/>
            <w:vAlign w:val="center"/>
            <w:hideMark/>
          </w:tcPr>
          <w:p w14:paraId="162064E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Ministry of Women and Human rights-Galmudug</w:t>
            </w:r>
          </w:p>
        </w:tc>
        <w:tc>
          <w:tcPr>
            <w:tcW w:w="1956" w:type="dxa"/>
            <w:tcBorders>
              <w:top w:val="nil"/>
              <w:left w:val="nil"/>
              <w:bottom w:val="single" w:sz="4" w:space="0" w:color="auto"/>
              <w:right w:val="single" w:sz="4" w:space="0" w:color="auto"/>
            </w:tcBorders>
            <w:shd w:val="clear" w:color="auto" w:fill="auto"/>
            <w:noWrap/>
            <w:vAlign w:val="center"/>
            <w:hideMark/>
          </w:tcPr>
          <w:p w14:paraId="73CC4669"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Local community and government officials</w:t>
            </w:r>
          </w:p>
        </w:tc>
        <w:tc>
          <w:tcPr>
            <w:tcW w:w="1559" w:type="dxa"/>
            <w:tcBorders>
              <w:top w:val="nil"/>
              <w:left w:val="nil"/>
              <w:bottom w:val="single" w:sz="4" w:space="0" w:color="auto"/>
              <w:right w:val="single" w:sz="4" w:space="0" w:color="auto"/>
            </w:tcBorders>
            <w:shd w:val="clear" w:color="auto" w:fill="auto"/>
            <w:noWrap/>
            <w:vAlign w:val="center"/>
            <w:hideMark/>
          </w:tcPr>
          <w:p w14:paraId="7EB62F70"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Saturday, 5 December 2020</w:t>
            </w:r>
          </w:p>
        </w:tc>
        <w:tc>
          <w:tcPr>
            <w:tcW w:w="1701" w:type="dxa"/>
            <w:tcBorders>
              <w:top w:val="nil"/>
              <w:left w:val="nil"/>
              <w:bottom w:val="single" w:sz="4" w:space="0" w:color="auto"/>
              <w:right w:val="single" w:sz="4" w:space="0" w:color="auto"/>
            </w:tcBorders>
            <w:shd w:val="clear" w:color="auto" w:fill="auto"/>
            <w:vAlign w:val="center"/>
            <w:hideMark/>
          </w:tcPr>
          <w:p w14:paraId="2E46E149"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Sunday, 6 December 2020</w:t>
            </w:r>
          </w:p>
        </w:tc>
        <w:tc>
          <w:tcPr>
            <w:tcW w:w="567" w:type="dxa"/>
            <w:tcBorders>
              <w:top w:val="nil"/>
              <w:left w:val="nil"/>
              <w:bottom w:val="single" w:sz="4" w:space="0" w:color="auto"/>
              <w:right w:val="single" w:sz="4" w:space="0" w:color="auto"/>
            </w:tcBorders>
            <w:shd w:val="clear" w:color="auto" w:fill="auto"/>
            <w:vAlign w:val="center"/>
            <w:hideMark/>
          </w:tcPr>
          <w:p w14:paraId="703D8243"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16</w:t>
            </w:r>
          </w:p>
        </w:tc>
        <w:tc>
          <w:tcPr>
            <w:tcW w:w="567" w:type="dxa"/>
            <w:tcBorders>
              <w:top w:val="nil"/>
              <w:left w:val="nil"/>
              <w:bottom w:val="single" w:sz="4" w:space="0" w:color="auto"/>
              <w:right w:val="single" w:sz="4" w:space="0" w:color="auto"/>
            </w:tcBorders>
            <w:shd w:val="clear" w:color="auto" w:fill="auto"/>
            <w:vAlign w:val="center"/>
            <w:hideMark/>
          </w:tcPr>
          <w:p w14:paraId="02BB2EE4"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44</w:t>
            </w:r>
          </w:p>
        </w:tc>
        <w:tc>
          <w:tcPr>
            <w:tcW w:w="718" w:type="dxa"/>
            <w:tcBorders>
              <w:top w:val="nil"/>
              <w:left w:val="nil"/>
              <w:bottom w:val="single" w:sz="4" w:space="0" w:color="auto"/>
              <w:right w:val="single" w:sz="4" w:space="0" w:color="auto"/>
            </w:tcBorders>
            <w:shd w:val="clear" w:color="auto" w:fill="auto"/>
            <w:vAlign w:val="center"/>
            <w:hideMark/>
          </w:tcPr>
          <w:p w14:paraId="62029FB1"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60</w:t>
            </w:r>
          </w:p>
        </w:tc>
        <w:tc>
          <w:tcPr>
            <w:tcW w:w="3402" w:type="dxa"/>
            <w:tcBorders>
              <w:top w:val="nil"/>
              <w:left w:val="nil"/>
              <w:bottom w:val="single" w:sz="4" w:space="0" w:color="auto"/>
              <w:right w:val="single" w:sz="4" w:space="0" w:color="auto"/>
            </w:tcBorders>
            <w:shd w:val="clear" w:color="auto" w:fill="auto"/>
            <w:vAlign w:val="center"/>
            <w:hideMark/>
          </w:tcPr>
          <w:p w14:paraId="19B5325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Training on Women’s Political Participation</w:t>
            </w:r>
          </w:p>
        </w:tc>
        <w:tc>
          <w:tcPr>
            <w:tcW w:w="1328" w:type="dxa"/>
            <w:tcBorders>
              <w:top w:val="nil"/>
              <w:left w:val="nil"/>
              <w:bottom w:val="single" w:sz="4" w:space="0" w:color="auto"/>
              <w:right w:val="single" w:sz="4" w:space="0" w:color="auto"/>
            </w:tcBorders>
            <w:shd w:val="clear" w:color="auto" w:fill="auto"/>
            <w:vAlign w:val="center"/>
            <w:hideMark/>
          </w:tcPr>
          <w:p w14:paraId="57598A8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Dhusamareb</w:t>
            </w:r>
          </w:p>
        </w:tc>
        <w:tc>
          <w:tcPr>
            <w:tcW w:w="1332" w:type="dxa"/>
            <w:tcBorders>
              <w:top w:val="nil"/>
              <w:left w:val="nil"/>
              <w:bottom w:val="single" w:sz="4" w:space="0" w:color="auto"/>
              <w:right w:val="single" w:sz="4" w:space="0" w:color="auto"/>
            </w:tcBorders>
            <w:shd w:val="clear" w:color="auto" w:fill="auto"/>
            <w:vAlign w:val="center"/>
            <w:hideMark/>
          </w:tcPr>
          <w:p w14:paraId="2123283E"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Galmudug MoWHRD local consultant</w:t>
            </w:r>
          </w:p>
        </w:tc>
      </w:tr>
      <w:tr w:rsidR="00FD19C9" w:rsidRPr="00926A94" w14:paraId="28E64351" w14:textId="77777777" w:rsidTr="00926A94">
        <w:trPr>
          <w:trHeight w:val="32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AE8713F"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35</w:t>
            </w:r>
          </w:p>
        </w:tc>
        <w:tc>
          <w:tcPr>
            <w:tcW w:w="1336" w:type="dxa"/>
            <w:tcBorders>
              <w:top w:val="nil"/>
              <w:left w:val="nil"/>
              <w:bottom w:val="single" w:sz="4" w:space="0" w:color="auto"/>
              <w:right w:val="single" w:sz="4" w:space="0" w:color="auto"/>
            </w:tcBorders>
            <w:shd w:val="clear" w:color="auto" w:fill="auto"/>
            <w:vAlign w:val="center"/>
            <w:hideMark/>
          </w:tcPr>
          <w:p w14:paraId="124D41A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Puntland MoWDAFA</w:t>
            </w:r>
          </w:p>
        </w:tc>
        <w:tc>
          <w:tcPr>
            <w:tcW w:w="1956" w:type="dxa"/>
            <w:tcBorders>
              <w:top w:val="nil"/>
              <w:left w:val="nil"/>
              <w:bottom w:val="single" w:sz="4" w:space="0" w:color="auto"/>
              <w:right w:val="single" w:sz="4" w:space="0" w:color="auto"/>
            </w:tcBorders>
            <w:shd w:val="clear" w:color="auto" w:fill="auto"/>
            <w:noWrap/>
            <w:vAlign w:val="center"/>
            <w:hideMark/>
          </w:tcPr>
          <w:p w14:paraId="38DB5265"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F4BA2B"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val="en-GB" w:eastAsia="en-GB"/>
              </w:rPr>
              <w:t>Sunday, 20 December 2020</w:t>
            </w:r>
          </w:p>
        </w:tc>
        <w:tc>
          <w:tcPr>
            <w:tcW w:w="1701" w:type="dxa"/>
            <w:tcBorders>
              <w:top w:val="nil"/>
              <w:left w:val="nil"/>
              <w:bottom w:val="single" w:sz="4" w:space="0" w:color="auto"/>
              <w:right w:val="single" w:sz="4" w:space="0" w:color="auto"/>
            </w:tcBorders>
            <w:shd w:val="clear" w:color="auto" w:fill="auto"/>
            <w:vAlign w:val="center"/>
            <w:hideMark/>
          </w:tcPr>
          <w:p w14:paraId="5796D66A"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Monday, 21 December 2020</w:t>
            </w:r>
          </w:p>
        </w:tc>
        <w:tc>
          <w:tcPr>
            <w:tcW w:w="567" w:type="dxa"/>
            <w:tcBorders>
              <w:top w:val="nil"/>
              <w:left w:val="nil"/>
              <w:bottom w:val="single" w:sz="4" w:space="0" w:color="auto"/>
              <w:right w:val="single" w:sz="4" w:space="0" w:color="auto"/>
            </w:tcBorders>
            <w:shd w:val="clear" w:color="auto" w:fill="auto"/>
            <w:vAlign w:val="center"/>
            <w:hideMark/>
          </w:tcPr>
          <w:p w14:paraId="50AC95B2"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40</w:t>
            </w:r>
          </w:p>
        </w:tc>
        <w:tc>
          <w:tcPr>
            <w:tcW w:w="567" w:type="dxa"/>
            <w:tcBorders>
              <w:top w:val="nil"/>
              <w:left w:val="nil"/>
              <w:bottom w:val="single" w:sz="4" w:space="0" w:color="auto"/>
              <w:right w:val="single" w:sz="4" w:space="0" w:color="auto"/>
            </w:tcBorders>
            <w:shd w:val="clear" w:color="auto" w:fill="auto"/>
            <w:vAlign w:val="center"/>
            <w:hideMark/>
          </w:tcPr>
          <w:p w14:paraId="07F7AACE"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60</w:t>
            </w:r>
          </w:p>
        </w:tc>
        <w:tc>
          <w:tcPr>
            <w:tcW w:w="718" w:type="dxa"/>
            <w:tcBorders>
              <w:top w:val="nil"/>
              <w:left w:val="nil"/>
              <w:bottom w:val="single" w:sz="4" w:space="0" w:color="auto"/>
              <w:right w:val="single" w:sz="4" w:space="0" w:color="auto"/>
            </w:tcBorders>
            <w:shd w:val="clear" w:color="auto" w:fill="auto"/>
            <w:vAlign w:val="center"/>
            <w:hideMark/>
          </w:tcPr>
          <w:p w14:paraId="43604BD8" w14:textId="77777777" w:rsidR="00FD19C9" w:rsidRPr="00926A94" w:rsidRDefault="00FD19C9" w:rsidP="00FD19C9">
            <w:pPr>
              <w:spacing w:after="0" w:line="240" w:lineRule="auto"/>
              <w:jc w:val="right"/>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100</w:t>
            </w:r>
          </w:p>
        </w:tc>
        <w:tc>
          <w:tcPr>
            <w:tcW w:w="3402" w:type="dxa"/>
            <w:tcBorders>
              <w:top w:val="nil"/>
              <w:left w:val="nil"/>
              <w:bottom w:val="single" w:sz="4" w:space="0" w:color="auto"/>
              <w:right w:val="single" w:sz="4" w:space="0" w:color="auto"/>
            </w:tcBorders>
            <w:shd w:val="clear" w:color="auto" w:fill="auto"/>
            <w:vAlign w:val="center"/>
            <w:hideMark/>
          </w:tcPr>
          <w:p w14:paraId="604A8159"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sz w:val="20"/>
                <w:szCs w:val="20"/>
                <w:lang w:eastAsia="en-GB"/>
              </w:rPr>
              <w:t>Awareness raising on the demands of Somali women’s charter</w:t>
            </w:r>
          </w:p>
        </w:tc>
        <w:tc>
          <w:tcPr>
            <w:tcW w:w="1328" w:type="dxa"/>
            <w:tcBorders>
              <w:top w:val="nil"/>
              <w:left w:val="nil"/>
              <w:bottom w:val="single" w:sz="4" w:space="0" w:color="auto"/>
              <w:right w:val="single" w:sz="4" w:space="0" w:color="auto"/>
            </w:tcBorders>
            <w:shd w:val="clear" w:color="auto" w:fill="auto"/>
            <w:vAlign w:val="center"/>
            <w:hideMark/>
          </w:tcPr>
          <w:p w14:paraId="2551120B"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Garowe</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322DFA40" w14:textId="77777777" w:rsidR="00FD19C9" w:rsidRPr="00926A94" w:rsidRDefault="00FD19C9" w:rsidP="00FD19C9">
            <w:pPr>
              <w:spacing w:after="0" w:line="240" w:lineRule="auto"/>
              <w:rPr>
                <w:rFonts w:asciiTheme="minorHAnsi" w:eastAsia="Times New Roman" w:hAnsiTheme="minorHAnsi" w:cstheme="minorHAnsi"/>
                <w:color w:val="000000"/>
                <w:sz w:val="20"/>
                <w:szCs w:val="20"/>
                <w:lang w:val="en-GB" w:eastAsia="en-GB"/>
              </w:rPr>
            </w:pPr>
            <w:r w:rsidRPr="00926A94">
              <w:rPr>
                <w:rFonts w:asciiTheme="minorHAnsi" w:eastAsia="Times New Roman" w:hAnsiTheme="minorHAnsi" w:cstheme="minorHAnsi"/>
                <w:color w:val="000000" w:themeColor="text1"/>
                <w:sz w:val="20"/>
                <w:szCs w:val="20"/>
                <w:lang w:eastAsia="en-GB"/>
              </w:rPr>
              <w:t>MoWDAFA</w:t>
            </w:r>
          </w:p>
        </w:tc>
      </w:tr>
      <w:tr w:rsidR="00FD19C9" w:rsidRPr="00926A94" w14:paraId="16800486" w14:textId="77777777" w:rsidTr="00926A94">
        <w:trPr>
          <w:trHeight w:val="320"/>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13AA4" w14:textId="77777777" w:rsidR="00FD19C9" w:rsidRPr="00926A94" w:rsidRDefault="00FD19C9" w:rsidP="00FD19C9">
            <w:pPr>
              <w:spacing w:after="0" w:line="240" w:lineRule="auto"/>
              <w:rPr>
                <w:rFonts w:asciiTheme="minorHAnsi" w:eastAsia="Times New Roman" w:hAnsiTheme="minorHAnsi" w:cstheme="minorHAnsi"/>
                <w:b/>
                <w:bCs/>
                <w:color w:val="000000"/>
                <w:sz w:val="20"/>
                <w:szCs w:val="20"/>
                <w:lang w:val="en-GB" w:eastAsia="en-GB"/>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729B" w14:textId="77777777" w:rsidR="00FD19C9" w:rsidRPr="00926A94" w:rsidRDefault="00FD19C9" w:rsidP="00FD19C9">
            <w:pPr>
              <w:spacing w:after="0" w:line="240" w:lineRule="auto"/>
              <w:rPr>
                <w:rFonts w:asciiTheme="minorHAnsi" w:eastAsia="Times New Roman" w:hAnsiTheme="minorHAnsi" w:cstheme="minorHAnsi"/>
                <w:b/>
                <w:bCs/>
                <w:color w:val="000000"/>
                <w:sz w:val="20"/>
                <w:szCs w:val="20"/>
                <w:lang w:val="en-GB" w:eastAsia="en-GB"/>
              </w:rPr>
            </w:pPr>
            <w:r w:rsidRPr="00926A94">
              <w:rPr>
                <w:rFonts w:asciiTheme="minorHAnsi" w:eastAsia="Times New Roman" w:hAnsiTheme="minorHAnsi" w:cstheme="minorHAnsi"/>
                <w:b/>
                <w:bCs/>
                <w:color w:val="000000"/>
                <w:sz w:val="20"/>
                <w:szCs w:val="20"/>
                <w:lang w:val="en-GB" w:eastAsia="en-GB"/>
              </w:rPr>
              <w:t>TOTAL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073A8" w14:textId="77777777" w:rsidR="00FD19C9" w:rsidRPr="00926A94" w:rsidRDefault="00FD19C9" w:rsidP="00FD19C9">
            <w:pPr>
              <w:spacing w:after="0" w:line="240" w:lineRule="auto"/>
              <w:rPr>
                <w:rFonts w:asciiTheme="minorHAnsi" w:eastAsia="Times New Roman" w:hAnsiTheme="minorHAnsi" w:cstheme="minorHAnsi"/>
                <w:b/>
                <w:bCs/>
                <w:color w:val="000000"/>
                <w:sz w:val="20"/>
                <w:szCs w:val="2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DB95" w14:textId="77777777" w:rsidR="00FD19C9" w:rsidRPr="00926A94" w:rsidRDefault="00FD19C9" w:rsidP="00FD19C9">
            <w:pPr>
              <w:spacing w:after="0" w:line="240" w:lineRule="auto"/>
              <w:rPr>
                <w:rFonts w:asciiTheme="minorHAnsi" w:eastAsia="Times New Roman" w:hAnsiTheme="minorHAnsi" w:cstheme="minorHAnsi"/>
                <w:b/>
                <w:bCs/>
                <w:sz w:val="20"/>
                <w:szCs w:val="20"/>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1BE2B" w14:textId="77777777" w:rsidR="00FD19C9" w:rsidRPr="00926A94" w:rsidRDefault="00FD19C9" w:rsidP="00FD19C9">
            <w:pPr>
              <w:spacing w:after="0" w:line="240" w:lineRule="auto"/>
              <w:jc w:val="right"/>
              <w:rPr>
                <w:rFonts w:asciiTheme="minorHAnsi" w:eastAsia="Times New Roman" w:hAnsiTheme="minorHAnsi" w:cstheme="minorHAnsi"/>
                <w:b/>
                <w:bCs/>
                <w:sz w:val="20"/>
                <w:szCs w:val="20"/>
                <w:lang w:val="en-GB"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945B2" w14:textId="77777777" w:rsidR="00FD19C9" w:rsidRPr="00926A94" w:rsidRDefault="00FD19C9" w:rsidP="00FD19C9">
            <w:pPr>
              <w:spacing w:after="0" w:line="240" w:lineRule="auto"/>
              <w:jc w:val="right"/>
              <w:rPr>
                <w:rFonts w:asciiTheme="minorHAnsi" w:eastAsia="Times New Roman" w:hAnsiTheme="minorHAnsi" w:cstheme="minorHAnsi"/>
                <w:b/>
                <w:bCs/>
                <w:color w:val="000000"/>
                <w:sz w:val="20"/>
                <w:szCs w:val="20"/>
                <w:lang w:val="en-GB" w:eastAsia="en-GB"/>
              </w:rPr>
            </w:pPr>
            <w:r w:rsidRPr="00926A94">
              <w:rPr>
                <w:rFonts w:asciiTheme="minorHAnsi" w:eastAsia="Times New Roman" w:hAnsiTheme="minorHAnsi" w:cstheme="minorHAnsi"/>
                <w:b/>
                <w:bCs/>
                <w:color w:val="000000"/>
                <w:sz w:val="20"/>
                <w:szCs w:val="20"/>
                <w:lang w:val="en-GB" w:eastAsia="en-GB"/>
              </w:rPr>
              <w:t>539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A1D8" w14:textId="77777777" w:rsidR="00FD19C9" w:rsidRPr="00926A94" w:rsidRDefault="00FD19C9" w:rsidP="00FD19C9">
            <w:pPr>
              <w:spacing w:after="0" w:line="240" w:lineRule="auto"/>
              <w:jc w:val="right"/>
              <w:rPr>
                <w:rFonts w:asciiTheme="minorHAnsi" w:eastAsia="Times New Roman" w:hAnsiTheme="minorHAnsi" w:cstheme="minorHAnsi"/>
                <w:b/>
                <w:bCs/>
                <w:color w:val="000000"/>
                <w:sz w:val="20"/>
                <w:szCs w:val="20"/>
                <w:lang w:val="en-GB" w:eastAsia="en-GB"/>
              </w:rPr>
            </w:pPr>
            <w:r w:rsidRPr="00926A94">
              <w:rPr>
                <w:rFonts w:asciiTheme="minorHAnsi" w:eastAsia="Times New Roman" w:hAnsiTheme="minorHAnsi" w:cstheme="minorHAnsi"/>
                <w:b/>
                <w:bCs/>
                <w:color w:val="000000"/>
                <w:sz w:val="20"/>
                <w:szCs w:val="20"/>
                <w:lang w:val="en-GB" w:eastAsia="en-GB"/>
              </w:rPr>
              <w:t>746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4AFB0" w14:textId="77777777" w:rsidR="00FD19C9" w:rsidRPr="00926A94" w:rsidRDefault="00FD19C9" w:rsidP="00FD19C9">
            <w:pPr>
              <w:spacing w:after="0" w:line="240" w:lineRule="auto"/>
              <w:jc w:val="right"/>
              <w:rPr>
                <w:rFonts w:asciiTheme="minorHAnsi" w:eastAsia="Times New Roman" w:hAnsiTheme="minorHAnsi" w:cstheme="minorHAnsi"/>
                <w:b/>
                <w:bCs/>
                <w:color w:val="000000"/>
                <w:sz w:val="20"/>
                <w:szCs w:val="20"/>
                <w:lang w:val="en-GB" w:eastAsia="en-GB"/>
              </w:rPr>
            </w:pPr>
            <w:r w:rsidRPr="00926A94">
              <w:rPr>
                <w:rFonts w:asciiTheme="minorHAnsi" w:eastAsia="Times New Roman" w:hAnsiTheme="minorHAnsi" w:cstheme="minorHAnsi"/>
                <w:b/>
                <w:bCs/>
                <w:color w:val="000000"/>
                <w:sz w:val="20"/>
                <w:szCs w:val="20"/>
                <w:lang w:val="en-GB" w:eastAsia="en-GB"/>
              </w:rPr>
              <w:t>1285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4D312" w14:textId="77777777" w:rsidR="00FD19C9" w:rsidRPr="00926A94" w:rsidRDefault="00FD19C9" w:rsidP="00FD19C9">
            <w:pPr>
              <w:spacing w:after="0" w:line="240" w:lineRule="auto"/>
              <w:jc w:val="right"/>
              <w:rPr>
                <w:rFonts w:asciiTheme="minorHAnsi" w:eastAsia="Times New Roman" w:hAnsiTheme="minorHAnsi" w:cstheme="minorHAnsi"/>
                <w:b/>
                <w:bCs/>
                <w:color w:val="000000"/>
                <w:sz w:val="20"/>
                <w:szCs w:val="20"/>
                <w:lang w:val="en-GB"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2351B" w14:textId="77777777" w:rsidR="00FD19C9" w:rsidRPr="00926A94" w:rsidRDefault="00FD19C9" w:rsidP="00FD19C9">
            <w:pPr>
              <w:spacing w:after="0" w:line="240" w:lineRule="auto"/>
              <w:rPr>
                <w:rFonts w:asciiTheme="minorHAnsi" w:eastAsia="Times New Roman" w:hAnsiTheme="minorHAnsi" w:cstheme="minorHAnsi"/>
                <w:b/>
                <w:bCs/>
                <w:sz w:val="20"/>
                <w:szCs w:val="20"/>
                <w:lang w:val="en-GB"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BFEEF" w14:textId="77777777" w:rsidR="00FD19C9" w:rsidRPr="00926A94" w:rsidRDefault="00FD19C9" w:rsidP="00FD19C9">
            <w:pPr>
              <w:spacing w:after="0" w:line="240" w:lineRule="auto"/>
              <w:rPr>
                <w:rFonts w:asciiTheme="minorHAnsi" w:eastAsia="Times New Roman" w:hAnsiTheme="minorHAnsi" w:cstheme="minorHAnsi"/>
                <w:b/>
                <w:bCs/>
                <w:sz w:val="20"/>
                <w:szCs w:val="20"/>
                <w:lang w:val="en-GB" w:eastAsia="en-GB"/>
              </w:rPr>
            </w:pPr>
          </w:p>
        </w:tc>
      </w:tr>
    </w:tbl>
    <w:p w14:paraId="1C1A73E2" w14:textId="0C552AC4" w:rsidR="00FD19C9" w:rsidRPr="00926A94" w:rsidRDefault="00FD19C9" w:rsidP="00F81551">
      <w:pPr>
        <w:rPr>
          <w:rFonts w:asciiTheme="minorHAnsi" w:hAnsiTheme="minorHAnsi" w:cstheme="minorHAnsi"/>
          <w:color w:val="000000" w:themeColor="text1"/>
          <w:sz w:val="20"/>
          <w:szCs w:val="20"/>
        </w:rPr>
        <w:sectPr w:rsidR="00FD19C9" w:rsidRPr="00926A94" w:rsidSect="006F7903">
          <w:pgSz w:w="15840" w:h="12240" w:orient="landscape"/>
          <w:pgMar w:top="1440" w:right="1225" w:bottom="1440" w:left="1281" w:header="561" w:footer="544" w:gutter="0"/>
          <w:cols w:space="720"/>
          <w:docGrid w:linePitch="360"/>
        </w:sectPr>
      </w:pPr>
    </w:p>
    <w:p w14:paraId="00E47A43" w14:textId="77777777" w:rsidR="00A351A7" w:rsidRDefault="00A351A7" w:rsidP="00A351A7">
      <w:pPr>
        <w:pBdr>
          <w:bottom w:val="single" w:sz="12" w:space="1" w:color="00B0F0"/>
        </w:pBdr>
        <w:spacing w:after="0"/>
        <w:jc w:val="both"/>
        <w:rPr>
          <w:rFonts w:ascii="Gill Sans MT" w:hAnsi="Gill Sans MT" w:cs="Arial"/>
          <w:b/>
          <w:noProof/>
        </w:rPr>
      </w:pPr>
    </w:p>
    <w:p w14:paraId="0B1FAECC" w14:textId="142C1B37" w:rsidR="00A351A7" w:rsidRPr="004269BB" w:rsidRDefault="00A351A7" w:rsidP="00A351A7">
      <w:pPr>
        <w:rPr>
          <w:rFonts w:ascii="Times New Roman" w:hAnsi="Times New Roman"/>
          <w:color w:val="000000" w:themeColor="text1"/>
        </w:rPr>
      </w:pPr>
      <w:r w:rsidRPr="004269BB">
        <w:rPr>
          <w:rFonts w:ascii="Times New Roman" w:hAnsi="Times New Roman"/>
          <w:b/>
          <w:color w:val="000000" w:themeColor="text1"/>
          <w:sz w:val="24"/>
          <w:szCs w:val="24"/>
        </w:rPr>
        <w:t xml:space="preserve">ANNEX </w:t>
      </w:r>
      <w:r>
        <w:rPr>
          <w:rFonts w:ascii="Times New Roman" w:hAnsi="Times New Roman"/>
          <w:b/>
          <w:color w:val="000000" w:themeColor="text1"/>
          <w:sz w:val="24"/>
          <w:szCs w:val="24"/>
        </w:rPr>
        <w:t>5</w:t>
      </w:r>
      <w:r w:rsidRPr="004269BB">
        <w:rPr>
          <w:rFonts w:ascii="Times New Roman" w:hAnsi="Times New Roman"/>
          <w:b/>
          <w:color w:val="000000" w:themeColor="text1"/>
          <w:sz w:val="24"/>
          <w:szCs w:val="24"/>
        </w:rPr>
        <w:t>.</w:t>
      </w:r>
      <w:r w:rsidRPr="004269BB">
        <w:rPr>
          <w:rFonts w:ascii="Times New Roman" w:hAnsi="Times New Roman"/>
          <w:b/>
          <w:color w:val="000000" w:themeColor="text1"/>
          <w:sz w:val="24"/>
          <w:szCs w:val="24"/>
        </w:rPr>
        <w:tab/>
      </w:r>
      <w:r>
        <w:rPr>
          <w:rFonts w:ascii="Times New Roman" w:hAnsi="Times New Roman"/>
          <w:b/>
          <w:color w:val="000000" w:themeColor="text1"/>
          <w:sz w:val="24"/>
          <w:szCs w:val="24"/>
        </w:rPr>
        <w:t>THIRD PARTY MONITORING REPORT</w:t>
      </w:r>
      <w:r w:rsidRPr="004269BB">
        <w:rPr>
          <w:rFonts w:ascii="Times New Roman" w:hAnsi="Times New Roman"/>
          <w:b/>
          <w:color w:val="000000" w:themeColor="text1"/>
          <w:sz w:val="24"/>
          <w:szCs w:val="24"/>
        </w:rPr>
        <w:t xml:space="preserve"> </w:t>
      </w:r>
    </w:p>
    <w:p w14:paraId="3BDE207C" w14:textId="77777777" w:rsidR="00A351A7" w:rsidRDefault="00A351A7" w:rsidP="00A351A7">
      <w:pPr>
        <w:pBdr>
          <w:bottom w:val="single" w:sz="12" w:space="1" w:color="00B0F0"/>
        </w:pBdr>
        <w:spacing w:after="0"/>
        <w:jc w:val="both"/>
        <w:rPr>
          <w:rFonts w:ascii="Gill Sans MT" w:hAnsi="Gill Sans MT" w:cs="Arial"/>
          <w:b/>
          <w:noProof/>
        </w:rPr>
      </w:pPr>
    </w:p>
    <w:p w14:paraId="7E7C3191" w14:textId="77777777" w:rsidR="00A351A7" w:rsidRDefault="00A351A7" w:rsidP="00A351A7">
      <w:pPr>
        <w:pBdr>
          <w:bottom w:val="single" w:sz="12" w:space="1" w:color="00B0F0"/>
        </w:pBdr>
        <w:spacing w:after="0"/>
        <w:jc w:val="both"/>
        <w:rPr>
          <w:rFonts w:ascii="Gill Sans MT" w:hAnsi="Gill Sans MT" w:cs="Arial"/>
          <w:b/>
          <w:noProof/>
        </w:rPr>
      </w:pPr>
    </w:p>
    <w:p w14:paraId="5E0E87C0" w14:textId="53910BBD" w:rsidR="00A351A7" w:rsidRPr="0042486A" w:rsidRDefault="00A351A7" w:rsidP="00A351A7">
      <w:pPr>
        <w:pBdr>
          <w:bottom w:val="single" w:sz="12" w:space="1" w:color="00B0F0"/>
        </w:pBdr>
        <w:spacing w:after="0"/>
        <w:jc w:val="both"/>
        <w:rPr>
          <w:rFonts w:ascii="Gill Sans MT" w:hAnsi="Gill Sans MT" w:cs="Arial"/>
          <w:noProof/>
          <w:lang w:eastAsia="en-GB"/>
        </w:rPr>
      </w:pPr>
      <w:r w:rsidRPr="0042486A">
        <w:rPr>
          <w:rFonts w:ascii="Gill Sans MT" w:hAnsi="Gill Sans MT" w:cs="Arial"/>
          <w:b/>
          <w:noProof/>
        </w:rPr>
        <w:t xml:space="preserve">                                                                        </w:t>
      </w:r>
    </w:p>
    <w:p w14:paraId="6E7AA6B1" w14:textId="77777777" w:rsidR="00A351A7" w:rsidRPr="0042486A" w:rsidRDefault="00A351A7" w:rsidP="00A351A7">
      <w:pPr>
        <w:pBdr>
          <w:bottom w:val="single" w:sz="18" w:space="1" w:color="00B0F0"/>
        </w:pBdr>
        <w:jc w:val="both"/>
        <w:rPr>
          <w:rFonts w:ascii="Gill Sans MT" w:hAnsi="Gill Sans MT"/>
          <w:b/>
          <w:sz w:val="40"/>
          <w:szCs w:val="40"/>
        </w:rPr>
      </w:pPr>
      <w:r w:rsidRPr="0042486A">
        <w:rPr>
          <w:rFonts w:ascii="Gill Sans MT" w:hAnsi="Gill Sans MT"/>
          <w:b/>
          <w:sz w:val="40"/>
          <w:szCs w:val="40"/>
        </w:rPr>
        <w:t>THIRD PARTY MONITORING REPORT OF</w:t>
      </w:r>
    </w:p>
    <w:p w14:paraId="7259BB40" w14:textId="77777777" w:rsidR="00A351A7" w:rsidRPr="0042486A" w:rsidRDefault="00A351A7" w:rsidP="00A351A7">
      <w:pPr>
        <w:pBdr>
          <w:bottom w:val="single" w:sz="18" w:space="1" w:color="00B0F0"/>
        </w:pBdr>
        <w:jc w:val="both"/>
        <w:rPr>
          <w:rFonts w:ascii="Gill Sans MT" w:hAnsi="Gill Sans MT"/>
          <w:b/>
          <w:sz w:val="40"/>
          <w:szCs w:val="40"/>
        </w:rPr>
      </w:pPr>
      <w:r w:rsidRPr="0042486A">
        <w:rPr>
          <w:rFonts w:ascii="Gill Sans MT" w:hAnsi="Gill Sans MT"/>
          <w:b/>
          <w:sz w:val="40"/>
          <w:szCs w:val="40"/>
        </w:rPr>
        <w:t xml:space="preserve">JOINT PROGRAMME ON HUMAN RIGHTS </w:t>
      </w:r>
    </w:p>
    <w:p w14:paraId="77717644" w14:textId="77777777" w:rsidR="00A351A7" w:rsidRPr="0042486A" w:rsidRDefault="00A351A7" w:rsidP="00A351A7">
      <w:pPr>
        <w:jc w:val="both"/>
        <w:rPr>
          <w:rFonts w:ascii="Gill Sans MT" w:hAnsi="Gill Sans MT" w:cstheme="minorHAnsi"/>
          <w:b/>
          <w:bCs/>
        </w:rPr>
      </w:pPr>
    </w:p>
    <w:p w14:paraId="56D2FDD2" w14:textId="77777777" w:rsidR="00A351A7" w:rsidRPr="0042486A" w:rsidRDefault="00A351A7" w:rsidP="00A351A7">
      <w:pPr>
        <w:tabs>
          <w:tab w:val="left" w:pos="4290"/>
        </w:tabs>
        <w:spacing w:after="0"/>
        <w:jc w:val="both"/>
        <w:rPr>
          <w:rFonts w:ascii="Gill Sans MT" w:hAnsi="Gill Sans MT"/>
          <w:b/>
          <w:color w:val="000064"/>
          <w:spacing w:val="-10"/>
          <w:sz w:val="32"/>
          <w:szCs w:val="32"/>
        </w:rPr>
      </w:pPr>
      <w:r w:rsidRPr="0042486A">
        <w:rPr>
          <w:rFonts w:ascii="Gill Sans MT" w:hAnsi="Gill Sans MT"/>
          <w:b/>
          <w:color w:val="000064"/>
          <w:spacing w:val="-10"/>
          <w:sz w:val="32"/>
          <w:szCs w:val="32"/>
        </w:rPr>
        <w:t>Implemented by;</w:t>
      </w:r>
    </w:p>
    <w:p w14:paraId="77604983" w14:textId="77777777" w:rsidR="00A351A7" w:rsidRPr="0042486A" w:rsidRDefault="00A351A7" w:rsidP="00A351A7">
      <w:pPr>
        <w:tabs>
          <w:tab w:val="left" w:pos="4290"/>
        </w:tabs>
        <w:spacing w:after="0"/>
        <w:jc w:val="both"/>
        <w:rPr>
          <w:rFonts w:ascii="Gill Sans MT" w:hAnsi="Gill Sans MT"/>
          <w:b/>
          <w:color w:val="000064"/>
          <w:spacing w:val="-10"/>
          <w:sz w:val="32"/>
          <w:szCs w:val="32"/>
        </w:rPr>
      </w:pPr>
      <w:r w:rsidRPr="0042486A">
        <w:rPr>
          <w:rFonts w:ascii="Gill Sans MT" w:hAnsi="Gill Sans MT"/>
          <w:b/>
          <w:color w:val="000064"/>
          <w:spacing w:val="-10"/>
          <w:sz w:val="32"/>
          <w:szCs w:val="32"/>
        </w:rPr>
        <w:t>FMS Ministries of Women and Human Rights Development and Civil Society Organisations</w:t>
      </w:r>
    </w:p>
    <w:p w14:paraId="43F119D4" w14:textId="77777777" w:rsidR="00A351A7" w:rsidRPr="0042486A" w:rsidRDefault="00A351A7" w:rsidP="00A351A7">
      <w:pPr>
        <w:tabs>
          <w:tab w:val="left" w:pos="4290"/>
        </w:tabs>
        <w:spacing w:after="0"/>
        <w:jc w:val="both"/>
        <w:rPr>
          <w:rFonts w:ascii="Gill Sans MT" w:hAnsi="Gill Sans MT"/>
          <w:b/>
          <w:color w:val="000064"/>
          <w:spacing w:val="-10"/>
          <w:sz w:val="32"/>
          <w:szCs w:val="32"/>
        </w:rPr>
      </w:pPr>
      <w:r w:rsidRPr="0042486A">
        <w:rPr>
          <w:rFonts w:ascii="Gill Sans MT" w:hAnsi="Gill Sans MT"/>
          <w:b/>
          <w:color w:val="000064"/>
          <w:spacing w:val="-10"/>
          <w:sz w:val="32"/>
          <w:szCs w:val="32"/>
        </w:rPr>
        <w:t>Funded by;</w:t>
      </w:r>
    </w:p>
    <w:p w14:paraId="1378C1F2" w14:textId="77777777" w:rsidR="00A351A7" w:rsidRPr="0042486A" w:rsidRDefault="00A351A7" w:rsidP="00A351A7">
      <w:pPr>
        <w:tabs>
          <w:tab w:val="left" w:pos="4290"/>
        </w:tabs>
        <w:spacing w:after="0"/>
        <w:jc w:val="both"/>
        <w:rPr>
          <w:rFonts w:ascii="Gill Sans MT" w:hAnsi="Gill Sans MT"/>
          <w:b/>
          <w:color w:val="000064"/>
          <w:spacing w:val="-10"/>
          <w:sz w:val="32"/>
          <w:szCs w:val="32"/>
        </w:rPr>
      </w:pPr>
      <w:r w:rsidRPr="0042486A">
        <w:rPr>
          <w:rFonts w:ascii="Gill Sans MT" w:hAnsi="Gill Sans MT"/>
          <w:b/>
          <w:color w:val="000064"/>
          <w:spacing w:val="-10"/>
          <w:sz w:val="32"/>
          <w:szCs w:val="32"/>
        </w:rPr>
        <w:t>UNDP</w:t>
      </w:r>
    </w:p>
    <w:p w14:paraId="1AB511EB" w14:textId="77777777" w:rsidR="00A351A7" w:rsidRPr="0042486A" w:rsidRDefault="00A351A7" w:rsidP="00A351A7">
      <w:pPr>
        <w:tabs>
          <w:tab w:val="left" w:pos="4290"/>
        </w:tabs>
        <w:spacing w:after="0"/>
        <w:jc w:val="both"/>
        <w:rPr>
          <w:rFonts w:ascii="Gill Sans MT" w:hAnsi="Gill Sans MT"/>
          <w:b/>
          <w:color w:val="000064"/>
          <w:spacing w:val="-10"/>
          <w:sz w:val="32"/>
          <w:szCs w:val="32"/>
        </w:rPr>
      </w:pPr>
    </w:p>
    <w:p w14:paraId="2F7D3645" w14:textId="77777777" w:rsidR="00A351A7" w:rsidRPr="0042486A" w:rsidRDefault="00A351A7" w:rsidP="00A351A7">
      <w:pPr>
        <w:tabs>
          <w:tab w:val="left" w:pos="4290"/>
        </w:tabs>
        <w:spacing w:after="0"/>
        <w:jc w:val="both"/>
        <w:rPr>
          <w:rFonts w:ascii="Gill Sans MT" w:hAnsi="Gill Sans MT"/>
          <w:b/>
          <w:color w:val="000064"/>
          <w:spacing w:val="-10"/>
          <w:sz w:val="32"/>
          <w:szCs w:val="32"/>
        </w:rPr>
      </w:pPr>
      <w:r w:rsidRPr="0042486A">
        <w:rPr>
          <w:rFonts w:ascii="Gill Sans MT" w:hAnsi="Gill Sans MT"/>
          <w:b/>
          <w:color w:val="000064"/>
          <w:spacing w:val="-10"/>
          <w:sz w:val="32"/>
          <w:szCs w:val="32"/>
        </w:rPr>
        <w:t>Prepared by:</w:t>
      </w:r>
    </w:p>
    <w:p w14:paraId="7197BCFF" w14:textId="77777777" w:rsidR="00A351A7" w:rsidRPr="0042486A" w:rsidRDefault="00A351A7" w:rsidP="00A351A7">
      <w:pPr>
        <w:tabs>
          <w:tab w:val="left" w:pos="4290"/>
        </w:tabs>
        <w:spacing w:after="0"/>
        <w:jc w:val="both"/>
        <w:rPr>
          <w:rFonts w:ascii="Gill Sans MT" w:hAnsi="Gill Sans MT"/>
          <w:b/>
          <w:color w:val="000064"/>
          <w:spacing w:val="-10"/>
          <w:sz w:val="32"/>
          <w:szCs w:val="32"/>
        </w:rPr>
      </w:pPr>
      <w:r w:rsidRPr="0042486A">
        <w:rPr>
          <w:rFonts w:ascii="Gill Sans MT" w:hAnsi="Gill Sans MT"/>
          <w:b/>
          <w:color w:val="000064"/>
          <w:spacing w:val="-10"/>
          <w:sz w:val="32"/>
          <w:szCs w:val="32"/>
        </w:rPr>
        <w:t>REASEARCHCARE Africa</w:t>
      </w:r>
    </w:p>
    <w:p w14:paraId="653A6ADC" w14:textId="77777777" w:rsidR="00A351A7" w:rsidRPr="0042486A" w:rsidRDefault="00A351A7" w:rsidP="00A351A7">
      <w:pPr>
        <w:tabs>
          <w:tab w:val="left" w:pos="4290"/>
        </w:tabs>
        <w:spacing w:after="0"/>
        <w:jc w:val="both"/>
        <w:rPr>
          <w:rFonts w:ascii="Gill Sans MT" w:hAnsi="Gill Sans MT"/>
          <w:b/>
          <w:color w:val="000064"/>
          <w:spacing w:val="-10"/>
          <w:sz w:val="32"/>
          <w:szCs w:val="32"/>
        </w:rPr>
      </w:pPr>
    </w:p>
    <w:p w14:paraId="0D226D3D" w14:textId="77777777" w:rsidR="00A351A7" w:rsidRPr="0042486A" w:rsidRDefault="00A351A7" w:rsidP="00A351A7">
      <w:pPr>
        <w:tabs>
          <w:tab w:val="left" w:pos="4290"/>
        </w:tabs>
        <w:spacing w:after="0"/>
        <w:jc w:val="both"/>
        <w:rPr>
          <w:rFonts w:ascii="Gill Sans MT" w:hAnsi="Gill Sans MT"/>
          <w:b/>
          <w:color w:val="000064"/>
          <w:spacing w:val="-10"/>
          <w:sz w:val="32"/>
          <w:szCs w:val="32"/>
        </w:rPr>
      </w:pPr>
      <w:r w:rsidRPr="0042486A">
        <w:rPr>
          <w:rFonts w:ascii="Gill Sans MT" w:hAnsi="Gill Sans MT"/>
          <w:b/>
          <w:color w:val="000064"/>
          <w:spacing w:val="-10"/>
          <w:sz w:val="32"/>
          <w:szCs w:val="32"/>
        </w:rPr>
        <w:t>Submitted to:</w:t>
      </w:r>
    </w:p>
    <w:p w14:paraId="7CC5858A" w14:textId="77777777" w:rsidR="00A351A7" w:rsidRPr="0042486A" w:rsidRDefault="00A351A7" w:rsidP="00A351A7">
      <w:pPr>
        <w:tabs>
          <w:tab w:val="left" w:pos="4290"/>
        </w:tabs>
        <w:spacing w:after="0"/>
        <w:jc w:val="both"/>
        <w:rPr>
          <w:rFonts w:ascii="Gill Sans MT" w:hAnsi="Gill Sans MT"/>
          <w:b/>
          <w:color w:val="000064"/>
          <w:spacing w:val="-10"/>
          <w:sz w:val="32"/>
          <w:szCs w:val="32"/>
        </w:rPr>
      </w:pPr>
      <w:r w:rsidRPr="0042486A">
        <w:rPr>
          <w:rFonts w:ascii="Gill Sans MT" w:hAnsi="Gill Sans MT"/>
          <w:b/>
          <w:color w:val="000064"/>
          <w:spacing w:val="-10"/>
          <w:sz w:val="32"/>
          <w:szCs w:val="32"/>
        </w:rPr>
        <w:t>UNDP</w:t>
      </w:r>
    </w:p>
    <w:p w14:paraId="40A0EACE" w14:textId="77777777" w:rsidR="00A351A7" w:rsidRPr="0042486A" w:rsidRDefault="00A351A7" w:rsidP="00A351A7">
      <w:pPr>
        <w:jc w:val="both"/>
        <w:rPr>
          <w:rFonts w:ascii="Gill Sans MT" w:hAnsi="Gill Sans MT" w:cstheme="minorHAnsi"/>
          <w:b/>
          <w:bCs/>
        </w:rPr>
      </w:pPr>
    </w:p>
    <w:p w14:paraId="785CBB6C" w14:textId="77777777" w:rsidR="00A351A7" w:rsidRPr="0042486A" w:rsidRDefault="00A351A7" w:rsidP="00A351A7">
      <w:pPr>
        <w:jc w:val="both"/>
        <w:rPr>
          <w:rFonts w:ascii="Gill Sans MT" w:hAnsi="Gill Sans MT" w:cstheme="minorHAnsi"/>
          <w:b/>
          <w:bCs/>
        </w:rPr>
      </w:pPr>
    </w:p>
    <w:p w14:paraId="188F0F3B" w14:textId="77777777" w:rsidR="00A351A7" w:rsidRPr="0042486A" w:rsidRDefault="00A351A7" w:rsidP="00A351A7">
      <w:pPr>
        <w:jc w:val="both"/>
        <w:rPr>
          <w:rFonts w:ascii="Gill Sans MT" w:hAnsi="Gill Sans MT" w:cstheme="minorHAnsi"/>
          <w:b/>
          <w:bCs/>
        </w:rPr>
      </w:pPr>
    </w:p>
    <w:p w14:paraId="4347FA9D" w14:textId="77777777" w:rsidR="00A351A7" w:rsidRPr="0042486A" w:rsidRDefault="00A351A7" w:rsidP="00A351A7">
      <w:pPr>
        <w:jc w:val="both"/>
        <w:rPr>
          <w:rFonts w:ascii="Gill Sans MT" w:hAnsi="Gill Sans MT" w:cstheme="minorHAnsi"/>
          <w:b/>
          <w:bCs/>
        </w:rPr>
      </w:pPr>
    </w:p>
    <w:p w14:paraId="3B662B02" w14:textId="77777777" w:rsidR="00A351A7" w:rsidRPr="0042486A" w:rsidRDefault="00A351A7" w:rsidP="00A351A7">
      <w:pPr>
        <w:spacing w:after="0" w:line="480" w:lineRule="auto"/>
        <w:jc w:val="both"/>
        <w:rPr>
          <w:rFonts w:ascii="Gill Sans MT" w:hAnsi="Gill Sans MT" w:cstheme="minorHAnsi"/>
          <w:b/>
        </w:rPr>
      </w:pPr>
    </w:p>
    <w:p w14:paraId="598CBAA0" w14:textId="77777777" w:rsidR="00A351A7" w:rsidRPr="0042486A" w:rsidRDefault="00A351A7" w:rsidP="00A351A7">
      <w:pPr>
        <w:pBdr>
          <w:top w:val="single" w:sz="12" w:space="1" w:color="00B0F0"/>
        </w:pBdr>
        <w:spacing w:after="0"/>
        <w:jc w:val="both"/>
        <w:rPr>
          <w:rFonts w:ascii="Gill Sans MT" w:hAnsi="Gill Sans MT" w:cstheme="minorHAnsi"/>
          <w:b/>
          <w:bCs/>
        </w:rPr>
      </w:pPr>
      <w:r w:rsidRPr="0042486A">
        <w:rPr>
          <w:rFonts w:ascii="Gill Sans MT" w:hAnsi="Gill Sans MT" w:cstheme="minorHAnsi"/>
        </w:rPr>
        <w:t>Researchcare Africa</w:t>
      </w:r>
    </w:p>
    <w:p w14:paraId="06E0703C" w14:textId="77777777" w:rsidR="00A351A7" w:rsidRPr="0042486A" w:rsidRDefault="00A351A7" w:rsidP="00A351A7">
      <w:pPr>
        <w:spacing w:after="0"/>
        <w:jc w:val="both"/>
        <w:rPr>
          <w:rFonts w:ascii="Gill Sans MT" w:hAnsi="Gill Sans MT" w:cstheme="minorHAnsi"/>
        </w:rPr>
      </w:pPr>
      <w:r w:rsidRPr="0042486A">
        <w:rPr>
          <w:rFonts w:ascii="Gill Sans MT" w:hAnsi="Gill Sans MT" w:cstheme="minorHAnsi"/>
        </w:rPr>
        <w:t>P.O Box 100506-0010,</w:t>
      </w:r>
    </w:p>
    <w:p w14:paraId="6B3E54AF" w14:textId="77777777" w:rsidR="00A351A7" w:rsidRPr="0042486A" w:rsidRDefault="00A351A7" w:rsidP="00A351A7">
      <w:pPr>
        <w:spacing w:after="0"/>
        <w:jc w:val="both"/>
        <w:rPr>
          <w:rFonts w:ascii="Gill Sans MT" w:hAnsi="Gill Sans MT" w:cstheme="minorHAnsi"/>
        </w:rPr>
      </w:pPr>
      <w:r w:rsidRPr="0042486A">
        <w:rPr>
          <w:rFonts w:ascii="Gill Sans MT" w:hAnsi="Gill Sans MT" w:cstheme="minorHAnsi"/>
        </w:rPr>
        <w:t>Nairobi, Kenya</w:t>
      </w:r>
    </w:p>
    <w:p w14:paraId="5143A1D4" w14:textId="77777777" w:rsidR="00A351A7" w:rsidRPr="0042486A" w:rsidRDefault="00C47FCC" w:rsidP="00A351A7">
      <w:pPr>
        <w:spacing w:after="0"/>
        <w:jc w:val="both"/>
        <w:rPr>
          <w:rFonts w:ascii="Gill Sans MT" w:hAnsi="Gill Sans MT" w:cstheme="minorHAnsi"/>
          <w:color w:val="0563C1"/>
          <w:u w:val="single"/>
        </w:rPr>
      </w:pPr>
      <w:hyperlink r:id="rId14" w:history="1">
        <w:r w:rsidR="00A351A7" w:rsidRPr="0042486A">
          <w:rPr>
            <w:rFonts w:ascii="Gill Sans MT" w:hAnsi="Gill Sans MT" w:cstheme="minorHAnsi"/>
            <w:color w:val="0563C1"/>
            <w:u w:val="single"/>
          </w:rPr>
          <w:t>consult@researchcareafrica.com</w:t>
        </w:r>
      </w:hyperlink>
    </w:p>
    <w:p w14:paraId="2AA41D5B" w14:textId="77777777" w:rsidR="00A351A7" w:rsidRPr="0042486A" w:rsidRDefault="00A351A7" w:rsidP="00A351A7">
      <w:pPr>
        <w:jc w:val="both"/>
        <w:rPr>
          <w:rFonts w:ascii="Gill Sans MT" w:hAnsi="Gill Sans MT" w:cstheme="minorHAnsi"/>
          <w:b/>
          <w:bCs/>
        </w:rPr>
        <w:sectPr w:rsidR="00A351A7" w:rsidRPr="0042486A" w:rsidSect="00016352">
          <w:headerReference w:type="default" r:id="rId15"/>
          <w:footerReference w:type="default" r:id="rId16"/>
          <w:pgSz w:w="12240" w:h="15840"/>
          <w:pgMar w:top="1440" w:right="1440" w:bottom="1440" w:left="1440" w:header="708" w:footer="708" w:gutter="0"/>
          <w:cols w:space="708"/>
          <w:docGrid w:linePitch="360"/>
        </w:sectPr>
      </w:pPr>
    </w:p>
    <w:p w14:paraId="7506EFA4" w14:textId="77777777" w:rsidR="00A351A7" w:rsidRPr="0042486A" w:rsidRDefault="00A351A7" w:rsidP="00A351A7">
      <w:pPr>
        <w:pStyle w:val="Heading1"/>
        <w:pBdr>
          <w:bottom w:val="single" w:sz="12" w:space="1" w:color="00B0F0"/>
        </w:pBdr>
        <w:rPr>
          <w:rFonts w:ascii="Gill Sans MT" w:hAnsi="Gill Sans MT"/>
          <w:sz w:val="22"/>
          <w:szCs w:val="22"/>
        </w:rPr>
      </w:pPr>
      <w:bookmarkStart w:id="3" w:name="_Toc61598443"/>
      <w:r w:rsidRPr="0042486A">
        <w:rPr>
          <w:rFonts w:ascii="Gill Sans MT" w:hAnsi="Gill Sans MT"/>
          <w:sz w:val="22"/>
          <w:szCs w:val="22"/>
        </w:rPr>
        <w:t>Table of Content</w:t>
      </w:r>
      <w:bookmarkEnd w:id="3"/>
      <w:r w:rsidRPr="0042486A">
        <w:rPr>
          <w:rFonts w:ascii="Gill Sans MT" w:hAnsi="Gill Sans MT"/>
          <w:sz w:val="22"/>
          <w:szCs w:val="22"/>
        </w:rPr>
        <w:t xml:space="preserve"> </w:t>
      </w:r>
    </w:p>
    <w:p w14:paraId="262460A3" w14:textId="77777777" w:rsidR="00A351A7" w:rsidRDefault="00A351A7" w:rsidP="00A351A7">
      <w:pPr>
        <w:pStyle w:val="TOC1"/>
        <w:tabs>
          <w:tab w:val="right" w:leader="dot" w:pos="9350"/>
        </w:tabs>
        <w:rPr>
          <w:rFonts w:asciiTheme="minorHAnsi" w:eastAsiaTheme="minorEastAsia" w:hAnsiTheme="minorHAnsi"/>
          <w:noProof/>
          <w:sz w:val="22"/>
        </w:rPr>
      </w:pPr>
      <w:r w:rsidRPr="0042486A">
        <w:rPr>
          <w:sz w:val="22"/>
        </w:rPr>
        <w:fldChar w:fldCharType="begin"/>
      </w:r>
      <w:r w:rsidRPr="0042486A">
        <w:rPr>
          <w:sz w:val="22"/>
        </w:rPr>
        <w:instrText xml:space="preserve"> TOC \o "1-3" \h \z \u </w:instrText>
      </w:r>
      <w:r w:rsidRPr="0042486A">
        <w:rPr>
          <w:sz w:val="22"/>
        </w:rPr>
        <w:fldChar w:fldCharType="separate"/>
      </w:r>
      <w:hyperlink w:anchor="_Toc61598443" w:history="1">
        <w:r w:rsidRPr="0098789E">
          <w:rPr>
            <w:rStyle w:val="Hyperlink"/>
            <w:noProof/>
          </w:rPr>
          <w:t>Table of Content</w:t>
        </w:r>
        <w:r>
          <w:rPr>
            <w:noProof/>
            <w:webHidden/>
          </w:rPr>
          <w:tab/>
        </w:r>
        <w:r>
          <w:rPr>
            <w:noProof/>
            <w:webHidden/>
          </w:rPr>
          <w:fldChar w:fldCharType="begin"/>
        </w:r>
        <w:r>
          <w:rPr>
            <w:noProof/>
            <w:webHidden/>
          </w:rPr>
          <w:instrText xml:space="preserve"> PAGEREF _Toc61598443 \h </w:instrText>
        </w:r>
        <w:r>
          <w:rPr>
            <w:noProof/>
            <w:webHidden/>
          </w:rPr>
        </w:r>
        <w:r>
          <w:rPr>
            <w:noProof/>
            <w:webHidden/>
          </w:rPr>
          <w:fldChar w:fldCharType="separate"/>
        </w:r>
        <w:r>
          <w:rPr>
            <w:noProof/>
            <w:webHidden/>
          </w:rPr>
          <w:t>2</w:t>
        </w:r>
        <w:r>
          <w:rPr>
            <w:noProof/>
            <w:webHidden/>
          </w:rPr>
          <w:fldChar w:fldCharType="end"/>
        </w:r>
      </w:hyperlink>
    </w:p>
    <w:p w14:paraId="5C9C2302" w14:textId="77777777" w:rsidR="00A351A7" w:rsidRDefault="00C47FCC" w:rsidP="00A351A7">
      <w:pPr>
        <w:pStyle w:val="TOC1"/>
        <w:tabs>
          <w:tab w:val="right" w:leader="dot" w:pos="9350"/>
        </w:tabs>
        <w:rPr>
          <w:rFonts w:asciiTheme="minorHAnsi" w:eastAsiaTheme="minorEastAsia" w:hAnsiTheme="minorHAnsi"/>
          <w:noProof/>
          <w:sz w:val="22"/>
        </w:rPr>
      </w:pPr>
      <w:hyperlink w:anchor="_Toc61598444" w:history="1">
        <w:r w:rsidR="00A351A7" w:rsidRPr="0098789E">
          <w:rPr>
            <w:rStyle w:val="Hyperlink"/>
            <w:noProof/>
          </w:rPr>
          <w:t>ACRONYMS</w:t>
        </w:r>
        <w:r w:rsidR="00A351A7">
          <w:rPr>
            <w:noProof/>
            <w:webHidden/>
          </w:rPr>
          <w:tab/>
        </w:r>
        <w:r w:rsidR="00A351A7">
          <w:rPr>
            <w:noProof/>
            <w:webHidden/>
          </w:rPr>
          <w:fldChar w:fldCharType="begin"/>
        </w:r>
        <w:r w:rsidR="00A351A7">
          <w:rPr>
            <w:noProof/>
            <w:webHidden/>
          </w:rPr>
          <w:instrText xml:space="preserve"> PAGEREF _Toc61598444 \h </w:instrText>
        </w:r>
        <w:r w:rsidR="00A351A7">
          <w:rPr>
            <w:noProof/>
            <w:webHidden/>
          </w:rPr>
        </w:r>
        <w:r w:rsidR="00A351A7">
          <w:rPr>
            <w:noProof/>
            <w:webHidden/>
          </w:rPr>
          <w:fldChar w:fldCharType="separate"/>
        </w:r>
        <w:r w:rsidR="00A351A7">
          <w:rPr>
            <w:noProof/>
            <w:webHidden/>
          </w:rPr>
          <w:t>3</w:t>
        </w:r>
        <w:r w:rsidR="00A351A7">
          <w:rPr>
            <w:noProof/>
            <w:webHidden/>
          </w:rPr>
          <w:fldChar w:fldCharType="end"/>
        </w:r>
      </w:hyperlink>
    </w:p>
    <w:p w14:paraId="6CF7DCBD" w14:textId="77777777" w:rsidR="00A351A7" w:rsidRDefault="00C47FCC" w:rsidP="00A351A7">
      <w:pPr>
        <w:pStyle w:val="TOC1"/>
        <w:tabs>
          <w:tab w:val="right" w:leader="dot" w:pos="9350"/>
        </w:tabs>
        <w:rPr>
          <w:rFonts w:asciiTheme="minorHAnsi" w:eastAsiaTheme="minorEastAsia" w:hAnsiTheme="minorHAnsi"/>
          <w:noProof/>
          <w:sz w:val="22"/>
        </w:rPr>
      </w:pPr>
      <w:hyperlink w:anchor="_Toc61598445" w:history="1">
        <w:r w:rsidR="00A351A7" w:rsidRPr="0098789E">
          <w:rPr>
            <w:rStyle w:val="Hyperlink"/>
            <w:noProof/>
          </w:rPr>
          <w:t>EXECUTIVE SUMMARY</w:t>
        </w:r>
        <w:r w:rsidR="00A351A7">
          <w:rPr>
            <w:noProof/>
            <w:webHidden/>
          </w:rPr>
          <w:tab/>
        </w:r>
        <w:r w:rsidR="00A351A7">
          <w:rPr>
            <w:noProof/>
            <w:webHidden/>
          </w:rPr>
          <w:fldChar w:fldCharType="begin"/>
        </w:r>
        <w:r w:rsidR="00A351A7">
          <w:rPr>
            <w:noProof/>
            <w:webHidden/>
          </w:rPr>
          <w:instrText xml:space="preserve"> PAGEREF _Toc61598445 \h </w:instrText>
        </w:r>
        <w:r w:rsidR="00A351A7">
          <w:rPr>
            <w:noProof/>
            <w:webHidden/>
          </w:rPr>
        </w:r>
        <w:r w:rsidR="00A351A7">
          <w:rPr>
            <w:noProof/>
            <w:webHidden/>
          </w:rPr>
          <w:fldChar w:fldCharType="separate"/>
        </w:r>
        <w:r w:rsidR="00A351A7">
          <w:rPr>
            <w:noProof/>
            <w:webHidden/>
          </w:rPr>
          <w:t>4</w:t>
        </w:r>
        <w:r w:rsidR="00A351A7">
          <w:rPr>
            <w:noProof/>
            <w:webHidden/>
          </w:rPr>
          <w:fldChar w:fldCharType="end"/>
        </w:r>
      </w:hyperlink>
    </w:p>
    <w:p w14:paraId="7BDC36C4" w14:textId="77777777" w:rsidR="00A351A7" w:rsidRDefault="00C47FCC" w:rsidP="00A351A7">
      <w:pPr>
        <w:pStyle w:val="TOC1"/>
        <w:tabs>
          <w:tab w:val="left" w:pos="660"/>
          <w:tab w:val="right" w:leader="dot" w:pos="9350"/>
        </w:tabs>
        <w:rPr>
          <w:rFonts w:asciiTheme="minorHAnsi" w:eastAsiaTheme="minorEastAsia" w:hAnsiTheme="minorHAnsi"/>
          <w:noProof/>
          <w:sz w:val="22"/>
        </w:rPr>
      </w:pPr>
      <w:hyperlink w:anchor="_Toc61598446" w:history="1">
        <w:r w:rsidR="00A351A7" w:rsidRPr="0098789E">
          <w:rPr>
            <w:rStyle w:val="Hyperlink"/>
            <w:rFonts w:eastAsiaTheme="majorEastAsia" w:cstheme="majorBidi"/>
            <w:b/>
            <w:noProof/>
            <w:lang w:val="en-GB"/>
          </w:rPr>
          <w:t>1.0</w:t>
        </w:r>
        <w:r w:rsidR="00A351A7">
          <w:rPr>
            <w:rFonts w:asciiTheme="minorHAnsi" w:eastAsiaTheme="minorEastAsia" w:hAnsiTheme="minorHAnsi"/>
            <w:noProof/>
            <w:sz w:val="22"/>
          </w:rPr>
          <w:tab/>
        </w:r>
        <w:r w:rsidR="00A351A7" w:rsidRPr="0098789E">
          <w:rPr>
            <w:rStyle w:val="Hyperlink"/>
            <w:rFonts w:eastAsiaTheme="majorEastAsia" w:cstheme="majorBidi"/>
            <w:b/>
            <w:noProof/>
            <w:lang w:val="en-GB"/>
          </w:rPr>
          <w:t>INTRODUCTION/BACKGROUND</w:t>
        </w:r>
        <w:r w:rsidR="00A351A7">
          <w:rPr>
            <w:noProof/>
            <w:webHidden/>
          </w:rPr>
          <w:tab/>
        </w:r>
        <w:r w:rsidR="00A351A7">
          <w:rPr>
            <w:noProof/>
            <w:webHidden/>
          </w:rPr>
          <w:fldChar w:fldCharType="begin"/>
        </w:r>
        <w:r w:rsidR="00A351A7">
          <w:rPr>
            <w:noProof/>
            <w:webHidden/>
          </w:rPr>
          <w:instrText xml:space="preserve"> PAGEREF _Toc61598446 \h </w:instrText>
        </w:r>
        <w:r w:rsidR="00A351A7">
          <w:rPr>
            <w:noProof/>
            <w:webHidden/>
          </w:rPr>
        </w:r>
        <w:r w:rsidR="00A351A7">
          <w:rPr>
            <w:noProof/>
            <w:webHidden/>
          </w:rPr>
          <w:fldChar w:fldCharType="separate"/>
        </w:r>
        <w:r w:rsidR="00A351A7">
          <w:rPr>
            <w:noProof/>
            <w:webHidden/>
          </w:rPr>
          <w:t>7</w:t>
        </w:r>
        <w:r w:rsidR="00A351A7">
          <w:rPr>
            <w:noProof/>
            <w:webHidden/>
          </w:rPr>
          <w:fldChar w:fldCharType="end"/>
        </w:r>
      </w:hyperlink>
    </w:p>
    <w:p w14:paraId="4A2E0400" w14:textId="77777777" w:rsidR="00A351A7" w:rsidRDefault="00C47FCC" w:rsidP="00A351A7">
      <w:pPr>
        <w:pStyle w:val="TOC2"/>
        <w:tabs>
          <w:tab w:val="left" w:pos="660"/>
          <w:tab w:val="right" w:leader="dot" w:pos="9350"/>
        </w:tabs>
        <w:rPr>
          <w:rFonts w:asciiTheme="minorHAnsi" w:eastAsiaTheme="minorEastAsia" w:hAnsiTheme="minorHAnsi"/>
          <w:noProof/>
          <w:sz w:val="22"/>
        </w:rPr>
      </w:pPr>
      <w:hyperlink w:anchor="_Toc61598447" w:history="1">
        <w:r w:rsidR="00A351A7" w:rsidRPr="0098789E">
          <w:rPr>
            <w:rStyle w:val="Hyperlink"/>
            <w:rFonts w:eastAsiaTheme="majorEastAsia" w:cstheme="majorBidi"/>
            <w:b/>
            <w:bCs/>
            <w:noProof/>
            <w:lang w:val="en-GB"/>
          </w:rPr>
          <w:t>1.0</w:t>
        </w:r>
        <w:r w:rsidR="00A351A7">
          <w:rPr>
            <w:rFonts w:asciiTheme="minorHAnsi" w:eastAsiaTheme="minorEastAsia" w:hAnsiTheme="minorHAnsi"/>
            <w:noProof/>
            <w:sz w:val="22"/>
          </w:rPr>
          <w:tab/>
        </w:r>
        <w:r w:rsidR="00A351A7" w:rsidRPr="0098789E">
          <w:rPr>
            <w:rStyle w:val="Hyperlink"/>
            <w:rFonts w:eastAsiaTheme="majorEastAsia" w:cstheme="majorBidi"/>
            <w:b/>
            <w:bCs/>
            <w:noProof/>
            <w:lang w:val="en-GB"/>
          </w:rPr>
          <w:t>Background on the project</w:t>
        </w:r>
        <w:r w:rsidR="00A351A7">
          <w:rPr>
            <w:noProof/>
            <w:webHidden/>
          </w:rPr>
          <w:tab/>
        </w:r>
        <w:r w:rsidR="00A351A7">
          <w:rPr>
            <w:noProof/>
            <w:webHidden/>
          </w:rPr>
          <w:fldChar w:fldCharType="begin"/>
        </w:r>
        <w:r w:rsidR="00A351A7">
          <w:rPr>
            <w:noProof/>
            <w:webHidden/>
          </w:rPr>
          <w:instrText xml:space="preserve"> PAGEREF _Toc61598447 \h </w:instrText>
        </w:r>
        <w:r w:rsidR="00A351A7">
          <w:rPr>
            <w:noProof/>
            <w:webHidden/>
          </w:rPr>
        </w:r>
        <w:r w:rsidR="00A351A7">
          <w:rPr>
            <w:noProof/>
            <w:webHidden/>
          </w:rPr>
          <w:fldChar w:fldCharType="separate"/>
        </w:r>
        <w:r w:rsidR="00A351A7">
          <w:rPr>
            <w:noProof/>
            <w:webHidden/>
          </w:rPr>
          <w:t>7</w:t>
        </w:r>
        <w:r w:rsidR="00A351A7">
          <w:rPr>
            <w:noProof/>
            <w:webHidden/>
          </w:rPr>
          <w:fldChar w:fldCharType="end"/>
        </w:r>
      </w:hyperlink>
    </w:p>
    <w:p w14:paraId="625C4525" w14:textId="77777777" w:rsidR="00A351A7" w:rsidRDefault="00C47FCC" w:rsidP="00A351A7">
      <w:pPr>
        <w:pStyle w:val="TOC1"/>
        <w:tabs>
          <w:tab w:val="left" w:pos="660"/>
          <w:tab w:val="right" w:leader="dot" w:pos="9350"/>
        </w:tabs>
        <w:rPr>
          <w:rFonts w:asciiTheme="minorHAnsi" w:eastAsiaTheme="minorEastAsia" w:hAnsiTheme="minorHAnsi"/>
          <w:noProof/>
          <w:sz w:val="22"/>
        </w:rPr>
      </w:pPr>
      <w:hyperlink w:anchor="_Toc61598448" w:history="1">
        <w:r w:rsidR="00A351A7" w:rsidRPr="0098789E">
          <w:rPr>
            <w:rStyle w:val="Hyperlink"/>
            <w:rFonts w:eastAsiaTheme="majorEastAsia" w:cstheme="majorBidi"/>
            <w:b/>
            <w:noProof/>
            <w:lang w:val="en-GB"/>
          </w:rPr>
          <w:t>2.0</w:t>
        </w:r>
        <w:r w:rsidR="00A351A7">
          <w:rPr>
            <w:rFonts w:asciiTheme="minorHAnsi" w:eastAsiaTheme="minorEastAsia" w:hAnsiTheme="minorHAnsi"/>
            <w:noProof/>
            <w:sz w:val="22"/>
          </w:rPr>
          <w:tab/>
        </w:r>
        <w:r w:rsidR="00A351A7" w:rsidRPr="0098789E">
          <w:rPr>
            <w:rStyle w:val="Hyperlink"/>
            <w:rFonts w:eastAsiaTheme="majorEastAsia" w:cstheme="majorBidi"/>
            <w:b/>
            <w:noProof/>
            <w:lang w:val="en-GB"/>
          </w:rPr>
          <w:t>METHODOLOGY</w:t>
        </w:r>
        <w:r w:rsidR="00A351A7">
          <w:rPr>
            <w:noProof/>
            <w:webHidden/>
          </w:rPr>
          <w:tab/>
        </w:r>
        <w:r w:rsidR="00A351A7">
          <w:rPr>
            <w:noProof/>
            <w:webHidden/>
          </w:rPr>
          <w:fldChar w:fldCharType="begin"/>
        </w:r>
        <w:r w:rsidR="00A351A7">
          <w:rPr>
            <w:noProof/>
            <w:webHidden/>
          </w:rPr>
          <w:instrText xml:space="preserve"> PAGEREF _Toc61598448 \h </w:instrText>
        </w:r>
        <w:r w:rsidR="00A351A7">
          <w:rPr>
            <w:noProof/>
            <w:webHidden/>
          </w:rPr>
        </w:r>
        <w:r w:rsidR="00A351A7">
          <w:rPr>
            <w:noProof/>
            <w:webHidden/>
          </w:rPr>
          <w:fldChar w:fldCharType="separate"/>
        </w:r>
        <w:r w:rsidR="00A351A7">
          <w:rPr>
            <w:noProof/>
            <w:webHidden/>
          </w:rPr>
          <w:t>8</w:t>
        </w:r>
        <w:r w:rsidR="00A351A7">
          <w:rPr>
            <w:noProof/>
            <w:webHidden/>
          </w:rPr>
          <w:fldChar w:fldCharType="end"/>
        </w:r>
      </w:hyperlink>
    </w:p>
    <w:p w14:paraId="08D591C8" w14:textId="77777777" w:rsidR="00A351A7" w:rsidRDefault="00C47FCC" w:rsidP="00A351A7">
      <w:pPr>
        <w:pStyle w:val="TOC2"/>
        <w:tabs>
          <w:tab w:val="left" w:pos="660"/>
          <w:tab w:val="right" w:leader="dot" w:pos="9350"/>
        </w:tabs>
        <w:rPr>
          <w:rFonts w:asciiTheme="minorHAnsi" w:eastAsiaTheme="minorEastAsia" w:hAnsiTheme="minorHAnsi"/>
          <w:noProof/>
          <w:sz w:val="22"/>
        </w:rPr>
      </w:pPr>
      <w:hyperlink w:anchor="_Toc61598449" w:history="1">
        <w:r w:rsidR="00A351A7" w:rsidRPr="0098789E">
          <w:rPr>
            <w:rStyle w:val="Hyperlink"/>
            <w:rFonts w:eastAsiaTheme="majorEastAsia" w:cstheme="majorBidi"/>
            <w:b/>
            <w:bCs/>
            <w:noProof/>
            <w:lang w:val="en-GB"/>
          </w:rPr>
          <w:t>2.1</w:t>
        </w:r>
        <w:r w:rsidR="00A351A7">
          <w:rPr>
            <w:rFonts w:asciiTheme="minorHAnsi" w:eastAsiaTheme="minorEastAsia" w:hAnsiTheme="minorHAnsi"/>
            <w:noProof/>
            <w:sz w:val="22"/>
          </w:rPr>
          <w:tab/>
        </w:r>
        <w:r w:rsidR="00A351A7" w:rsidRPr="0098789E">
          <w:rPr>
            <w:rStyle w:val="Hyperlink"/>
            <w:rFonts w:eastAsiaTheme="majorEastAsia" w:cstheme="majorBidi"/>
            <w:b/>
            <w:bCs/>
            <w:noProof/>
            <w:lang w:val="en-GB"/>
          </w:rPr>
          <w:t>Approach</w:t>
        </w:r>
        <w:r w:rsidR="00A351A7">
          <w:rPr>
            <w:noProof/>
            <w:webHidden/>
          </w:rPr>
          <w:tab/>
        </w:r>
        <w:r w:rsidR="00A351A7">
          <w:rPr>
            <w:noProof/>
            <w:webHidden/>
          </w:rPr>
          <w:fldChar w:fldCharType="begin"/>
        </w:r>
        <w:r w:rsidR="00A351A7">
          <w:rPr>
            <w:noProof/>
            <w:webHidden/>
          </w:rPr>
          <w:instrText xml:space="preserve"> PAGEREF _Toc61598449 \h </w:instrText>
        </w:r>
        <w:r w:rsidR="00A351A7">
          <w:rPr>
            <w:noProof/>
            <w:webHidden/>
          </w:rPr>
        </w:r>
        <w:r w:rsidR="00A351A7">
          <w:rPr>
            <w:noProof/>
            <w:webHidden/>
          </w:rPr>
          <w:fldChar w:fldCharType="separate"/>
        </w:r>
        <w:r w:rsidR="00A351A7">
          <w:rPr>
            <w:noProof/>
            <w:webHidden/>
          </w:rPr>
          <w:t>8</w:t>
        </w:r>
        <w:r w:rsidR="00A351A7">
          <w:rPr>
            <w:noProof/>
            <w:webHidden/>
          </w:rPr>
          <w:fldChar w:fldCharType="end"/>
        </w:r>
      </w:hyperlink>
    </w:p>
    <w:p w14:paraId="04466A5F" w14:textId="77777777" w:rsidR="00A351A7" w:rsidRDefault="00C47FCC" w:rsidP="00A351A7">
      <w:pPr>
        <w:pStyle w:val="TOC2"/>
        <w:tabs>
          <w:tab w:val="left" w:pos="660"/>
          <w:tab w:val="right" w:leader="dot" w:pos="9350"/>
        </w:tabs>
        <w:rPr>
          <w:rFonts w:asciiTheme="minorHAnsi" w:eastAsiaTheme="minorEastAsia" w:hAnsiTheme="minorHAnsi"/>
          <w:noProof/>
          <w:sz w:val="22"/>
        </w:rPr>
      </w:pPr>
      <w:hyperlink w:anchor="_Toc61598450" w:history="1">
        <w:r w:rsidR="00A351A7" w:rsidRPr="0098789E">
          <w:rPr>
            <w:rStyle w:val="Hyperlink"/>
            <w:rFonts w:eastAsiaTheme="majorEastAsia" w:cstheme="majorBidi"/>
            <w:b/>
            <w:bCs/>
            <w:noProof/>
            <w:lang w:val="en-GB"/>
          </w:rPr>
          <w:t>2.2</w:t>
        </w:r>
        <w:r w:rsidR="00A351A7">
          <w:rPr>
            <w:rFonts w:asciiTheme="minorHAnsi" w:eastAsiaTheme="minorEastAsia" w:hAnsiTheme="minorHAnsi"/>
            <w:noProof/>
            <w:sz w:val="22"/>
          </w:rPr>
          <w:tab/>
        </w:r>
        <w:r w:rsidR="00A351A7" w:rsidRPr="0098789E">
          <w:rPr>
            <w:rStyle w:val="Hyperlink"/>
            <w:rFonts w:eastAsiaTheme="majorEastAsia" w:cstheme="majorBidi"/>
            <w:b/>
            <w:bCs/>
            <w:noProof/>
            <w:lang w:val="en-GB"/>
          </w:rPr>
          <w:t>Training and data collection</w:t>
        </w:r>
        <w:r w:rsidR="00A351A7">
          <w:rPr>
            <w:noProof/>
            <w:webHidden/>
          </w:rPr>
          <w:tab/>
        </w:r>
        <w:r w:rsidR="00A351A7">
          <w:rPr>
            <w:noProof/>
            <w:webHidden/>
          </w:rPr>
          <w:fldChar w:fldCharType="begin"/>
        </w:r>
        <w:r w:rsidR="00A351A7">
          <w:rPr>
            <w:noProof/>
            <w:webHidden/>
          </w:rPr>
          <w:instrText xml:space="preserve"> PAGEREF _Toc61598450 \h </w:instrText>
        </w:r>
        <w:r w:rsidR="00A351A7">
          <w:rPr>
            <w:noProof/>
            <w:webHidden/>
          </w:rPr>
        </w:r>
        <w:r w:rsidR="00A351A7">
          <w:rPr>
            <w:noProof/>
            <w:webHidden/>
          </w:rPr>
          <w:fldChar w:fldCharType="separate"/>
        </w:r>
        <w:r w:rsidR="00A351A7">
          <w:rPr>
            <w:noProof/>
            <w:webHidden/>
          </w:rPr>
          <w:t>8</w:t>
        </w:r>
        <w:r w:rsidR="00A351A7">
          <w:rPr>
            <w:noProof/>
            <w:webHidden/>
          </w:rPr>
          <w:fldChar w:fldCharType="end"/>
        </w:r>
      </w:hyperlink>
    </w:p>
    <w:p w14:paraId="1C6B6148" w14:textId="77777777" w:rsidR="00A351A7" w:rsidRDefault="00C47FCC" w:rsidP="00A351A7">
      <w:pPr>
        <w:pStyle w:val="TOC1"/>
        <w:tabs>
          <w:tab w:val="left" w:pos="660"/>
          <w:tab w:val="right" w:leader="dot" w:pos="9350"/>
        </w:tabs>
        <w:rPr>
          <w:rFonts w:asciiTheme="minorHAnsi" w:eastAsiaTheme="minorEastAsia" w:hAnsiTheme="minorHAnsi"/>
          <w:noProof/>
          <w:sz w:val="22"/>
        </w:rPr>
      </w:pPr>
      <w:hyperlink w:anchor="_Toc61598451" w:history="1">
        <w:r w:rsidR="00A351A7" w:rsidRPr="0098789E">
          <w:rPr>
            <w:rStyle w:val="Hyperlink"/>
            <w:rFonts w:eastAsiaTheme="majorEastAsia" w:cstheme="majorBidi"/>
            <w:b/>
            <w:noProof/>
            <w:lang w:val="en-GB"/>
          </w:rPr>
          <w:t>3.0</w:t>
        </w:r>
        <w:r w:rsidR="00A351A7">
          <w:rPr>
            <w:rFonts w:asciiTheme="minorHAnsi" w:eastAsiaTheme="minorEastAsia" w:hAnsiTheme="minorHAnsi"/>
            <w:noProof/>
            <w:sz w:val="22"/>
          </w:rPr>
          <w:tab/>
        </w:r>
        <w:r w:rsidR="00A351A7" w:rsidRPr="0098789E">
          <w:rPr>
            <w:rStyle w:val="Hyperlink"/>
            <w:rFonts w:eastAsiaTheme="majorEastAsia" w:cstheme="majorBidi"/>
            <w:b/>
            <w:noProof/>
            <w:lang w:val="en-GB"/>
          </w:rPr>
          <w:t>FINDINGS</w:t>
        </w:r>
        <w:r w:rsidR="00A351A7">
          <w:rPr>
            <w:noProof/>
            <w:webHidden/>
          </w:rPr>
          <w:tab/>
        </w:r>
        <w:r w:rsidR="00A351A7">
          <w:rPr>
            <w:noProof/>
            <w:webHidden/>
          </w:rPr>
          <w:fldChar w:fldCharType="begin"/>
        </w:r>
        <w:r w:rsidR="00A351A7">
          <w:rPr>
            <w:noProof/>
            <w:webHidden/>
          </w:rPr>
          <w:instrText xml:space="preserve"> PAGEREF _Toc61598451 \h </w:instrText>
        </w:r>
        <w:r w:rsidR="00A351A7">
          <w:rPr>
            <w:noProof/>
            <w:webHidden/>
          </w:rPr>
        </w:r>
        <w:r w:rsidR="00A351A7">
          <w:rPr>
            <w:noProof/>
            <w:webHidden/>
          </w:rPr>
          <w:fldChar w:fldCharType="separate"/>
        </w:r>
        <w:r w:rsidR="00A351A7">
          <w:rPr>
            <w:noProof/>
            <w:webHidden/>
          </w:rPr>
          <w:t>9</w:t>
        </w:r>
        <w:r w:rsidR="00A351A7">
          <w:rPr>
            <w:noProof/>
            <w:webHidden/>
          </w:rPr>
          <w:fldChar w:fldCharType="end"/>
        </w:r>
      </w:hyperlink>
    </w:p>
    <w:p w14:paraId="5E7FC56C" w14:textId="77777777" w:rsidR="00A351A7" w:rsidRDefault="00C47FCC" w:rsidP="00A351A7">
      <w:pPr>
        <w:pStyle w:val="TOC2"/>
        <w:tabs>
          <w:tab w:val="left" w:pos="660"/>
          <w:tab w:val="right" w:leader="dot" w:pos="9350"/>
        </w:tabs>
        <w:rPr>
          <w:rFonts w:asciiTheme="minorHAnsi" w:eastAsiaTheme="minorEastAsia" w:hAnsiTheme="minorHAnsi"/>
          <w:noProof/>
          <w:sz w:val="22"/>
        </w:rPr>
      </w:pPr>
      <w:hyperlink w:anchor="_Toc61598452" w:history="1">
        <w:r w:rsidR="00A351A7" w:rsidRPr="0098789E">
          <w:rPr>
            <w:rStyle w:val="Hyperlink"/>
            <w:noProof/>
          </w:rPr>
          <w:t>3.1</w:t>
        </w:r>
        <w:r w:rsidR="00A351A7">
          <w:rPr>
            <w:rFonts w:asciiTheme="minorHAnsi" w:eastAsiaTheme="minorEastAsia" w:hAnsiTheme="minorHAnsi"/>
            <w:noProof/>
            <w:sz w:val="22"/>
          </w:rPr>
          <w:tab/>
        </w:r>
        <w:r w:rsidR="00A351A7" w:rsidRPr="0098789E">
          <w:rPr>
            <w:rStyle w:val="Hyperlink"/>
            <w:noProof/>
          </w:rPr>
          <w:t>Findings from FMS Ministries of Women and Human Rights Development</w:t>
        </w:r>
        <w:r w:rsidR="00A351A7">
          <w:rPr>
            <w:noProof/>
            <w:webHidden/>
          </w:rPr>
          <w:tab/>
        </w:r>
        <w:r w:rsidR="00A351A7">
          <w:rPr>
            <w:noProof/>
            <w:webHidden/>
          </w:rPr>
          <w:fldChar w:fldCharType="begin"/>
        </w:r>
        <w:r w:rsidR="00A351A7">
          <w:rPr>
            <w:noProof/>
            <w:webHidden/>
          </w:rPr>
          <w:instrText xml:space="preserve"> PAGEREF _Toc61598452 \h </w:instrText>
        </w:r>
        <w:r w:rsidR="00A351A7">
          <w:rPr>
            <w:noProof/>
            <w:webHidden/>
          </w:rPr>
        </w:r>
        <w:r w:rsidR="00A351A7">
          <w:rPr>
            <w:noProof/>
            <w:webHidden/>
          </w:rPr>
          <w:fldChar w:fldCharType="separate"/>
        </w:r>
        <w:r w:rsidR="00A351A7">
          <w:rPr>
            <w:noProof/>
            <w:webHidden/>
          </w:rPr>
          <w:t>9</w:t>
        </w:r>
        <w:r w:rsidR="00A351A7">
          <w:rPr>
            <w:noProof/>
            <w:webHidden/>
          </w:rPr>
          <w:fldChar w:fldCharType="end"/>
        </w:r>
      </w:hyperlink>
    </w:p>
    <w:p w14:paraId="66C597E6" w14:textId="77777777" w:rsidR="00A351A7" w:rsidRDefault="00C47FCC" w:rsidP="00A351A7">
      <w:pPr>
        <w:pStyle w:val="TOC3"/>
        <w:tabs>
          <w:tab w:val="left" w:pos="660"/>
          <w:tab w:val="right" w:leader="dot" w:pos="9350"/>
        </w:tabs>
        <w:rPr>
          <w:rFonts w:asciiTheme="minorHAnsi" w:eastAsiaTheme="minorEastAsia" w:hAnsiTheme="minorHAnsi"/>
          <w:noProof/>
          <w:sz w:val="22"/>
        </w:rPr>
      </w:pPr>
      <w:hyperlink w:anchor="_Toc61598453" w:history="1">
        <w:r w:rsidR="00A351A7" w:rsidRPr="0098789E">
          <w:rPr>
            <w:rStyle w:val="Hyperlink"/>
            <w:noProof/>
          </w:rPr>
          <w:t>3.1.1</w:t>
        </w:r>
        <w:r w:rsidR="00A351A7">
          <w:rPr>
            <w:rFonts w:asciiTheme="minorHAnsi" w:eastAsiaTheme="minorEastAsia" w:hAnsiTheme="minorHAnsi"/>
            <w:noProof/>
            <w:sz w:val="22"/>
          </w:rPr>
          <w:tab/>
        </w:r>
        <w:r w:rsidR="00A351A7" w:rsidRPr="0098789E">
          <w:rPr>
            <w:rStyle w:val="Hyperlink"/>
            <w:noProof/>
          </w:rPr>
          <w:t>Puntland - Ministry of Women Development and Family Affairs</w:t>
        </w:r>
        <w:r w:rsidR="00A351A7">
          <w:rPr>
            <w:noProof/>
            <w:webHidden/>
          </w:rPr>
          <w:tab/>
        </w:r>
        <w:r w:rsidR="00A351A7">
          <w:rPr>
            <w:noProof/>
            <w:webHidden/>
          </w:rPr>
          <w:fldChar w:fldCharType="begin"/>
        </w:r>
        <w:r w:rsidR="00A351A7">
          <w:rPr>
            <w:noProof/>
            <w:webHidden/>
          </w:rPr>
          <w:instrText xml:space="preserve"> PAGEREF _Toc61598453 \h </w:instrText>
        </w:r>
        <w:r w:rsidR="00A351A7">
          <w:rPr>
            <w:noProof/>
            <w:webHidden/>
          </w:rPr>
        </w:r>
        <w:r w:rsidR="00A351A7">
          <w:rPr>
            <w:noProof/>
            <w:webHidden/>
          </w:rPr>
          <w:fldChar w:fldCharType="separate"/>
        </w:r>
        <w:r w:rsidR="00A351A7">
          <w:rPr>
            <w:noProof/>
            <w:webHidden/>
          </w:rPr>
          <w:t>9</w:t>
        </w:r>
        <w:r w:rsidR="00A351A7">
          <w:rPr>
            <w:noProof/>
            <w:webHidden/>
          </w:rPr>
          <w:fldChar w:fldCharType="end"/>
        </w:r>
      </w:hyperlink>
    </w:p>
    <w:p w14:paraId="45614053" w14:textId="77777777" w:rsidR="00A351A7" w:rsidRDefault="00C47FCC" w:rsidP="00A351A7">
      <w:pPr>
        <w:pStyle w:val="TOC3"/>
        <w:tabs>
          <w:tab w:val="left" w:pos="660"/>
          <w:tab w:val="right" w:leader="dot" w:pos="9350"/>
        </w:tabs>
        <w:rPr>
          <w:rFonts w:asciiTheme="minorHAnsi" w:eastAsiaTheme="minorEastAsia" w:hAnsiTheme="minorHAnsi"/>
          <w:noProof/>
          <w:sz w:val="22"/>
        </w:rPr>
      </w:pPr>
      <w:hyperlink w:anchor="_Toc61598454" w:history="1">
        <w:r w:rsidR="00A351A7" w:rsidRPr="0098789E">
          <w:rPr>
            <w:rStyle w:val="Hyperlink"/>
            <w:noProof/>
          </w:rPr>
          <w:t>3.1.2</w:t>
        </w:r>
        <w:r w:rsidR="00A351A7">
          <w:rPr>
            <w:rFonts w:asciiTheme="minorHAnsi" w:eastAsiaTheme="minorEastAsia" w:hAnsiTheme="minorHAnsi"/>
            <w:noProof/>
            <w:sz w:val="22"/>
          </w:rPr>
          <w:tab/>
        </w:r>
        <w:r w:rsidR="00A351A7" w:rsidRPr="0098789E">
          <w:rPr>
            <w:rStyle w:val="Hyperlink"/>
            <w:noProof/>
          </w:rPr>
          <w:t>Southwest state: Ministry of Women Family Affairs and Human Right Development</w:t>
        </w:r>
        <w:r w:rsidR="00A351A7">
          <w:rPr>
            <w:noProof/>
            <w:webHidden/>
          </w:rPr>
          <w:tab/>
        </w:r>
        <w:r w:rsidR="00A351A7">
          <w:rPr>
            <w:noProof/>
            <w:webHidden/>
          </w:rPr>
          <w:fldChar w:fldCharType="begin"/>
        </w:r>
        <w:r w:rsidR="00A351A7">
          <w:rPr>
            <w:noProof/>
            <w:webHidden/>
          </w:rPr>
          <w:instrText xml:space="preserve"> PAGEREF _Toc61598454 \h </w:instrText>
        </w:r>
        <w:r w:rsidR="00A351A7">
          <w:rPr>
            <w:noProof/>
            <w:webHidden/>
          </w:rPr>
        </w:r>
        <w:r w:rsidR="00A351A7">
          <w:rPr>
            <w:noProof/>
            <w:webHidden/>
          </w:rPr>
          <w:fldChar w:fldCharType="separate"/>
        </w:r>
        <w:r w:rsidR="00A351A7">
          <w:rPr>
            <w:noProof/>
            <w:webHidden/>
          </w:rPr>
          <w:t>13</w:t>
        </w:r>
        <w:r w:rsidR="00A351A7">
          <w:rPr>
            <w:noProof/>
            <w:webHidden/>
          </w:rPr>
          <w:fldChar w:fldCharType="end"/>
        </w:r>
      </w:hyperlink>
    </w:p>
    <w:p w14:paraId="3EED8DF7" w14:textId="77777777" w:rsidR="00A351A7" w:rsidRDefault="00C47FCC" w:rsidP="00A351A7">
      <w:pPr>
        <w:pStyle w:val="TOC3"/>
        <w:tabs>
          <w:tab w:val="left" w:pos="660"/>
          <w:tab w:val="right" w:leader="dot" w:pos="9350"/>
        </w:tabs>
        <w:rPr>
          <w:rFonts w:asciiTheme="minorHAnsi" w:eastAsiaTheme="minorEastAsia" w:hAnsiTheme="minorHAnsi"/>
          <w:noProof/>
          <w:sz w:val="22"/>
        </w:rPr>
      </w:pPr>
      <w:hyperlink w:anchor="_Toc61598455" w:history="1">
        <w:r w:rsidR="00A351A7" w:rsidRPr="0098789E">
          <w:rPr>
            <w:rStyle w:val="Hyperlink"/>
            <w:noProof/>
          </w:rPr>
          <w:t>3.1.3</w:t>
        </w:r>
        <w:r w:rsidR="00A351A7">
          <w:rPr>
            <w:rFonts w:asciiTheme="minorHAnsi" w:eastAsiaTheme="minorEastAsia" w:hAnsiTheme="minorHAnsi"/>
            <w:noProof/>
            <w:sz w:val="22"/>
          </w:rPr>
          <w:tab/>
        </w:r>
        <w:r w:rsidR="00A351A7" w:rsidRPr="0098789E">
          <w:rPr>
            <w:rStyle w:val="Hyperlink"/>
            <w:noProof/>
          </w:rPr>
          <w:t>Galmudug State- Ministry of Women and Human Right</w:t>
        </w:r>
        <w:r w:rsidR="00A351A7">
          <w:rPr>
            <w:noProof/>
            <w:webHidden/>
          </w:rPr>
          <w:tab/>
        </w:r>
        <w:r w:rsidR="00A351A7">
          <w:rPr>
            <w:noProof/>
            <w:webHidden/>
          </w:rPr>
          <w:fldChar w:fldCharType="begin"/>
        </w:r>
        <w:r w:rsidR="00A351A7">
          <w:rPr>
            <w:noProof/>
            <w:webHidden/>
          </w:rPr>
          <w:instrText xml:space="preserve"> PAGEREF _Toc61598455 \h </w:instrText>
        </w:r>
        <w:r w:rsidR="00A351A7">
          <w:rPr>
            <w:noProof/>
            <w:webHidden/>
          </w:rPr>
        </w:r>
        <w:r w:rsidR="00A351A7">
          <w:rPr>
            <w:noProof/>
            <w:webHidden/>
          </w:rPr>
          <w:fldChar w:fldCharType="separate"/>
        </w:r>
        <w:r w:rsidR="00A351A7">
          <w:rPr>
            <w:noProof/>
            <w:webHidden/>
          </w:rPr>
          <w:t>14</w:t>
        </w:r>
        <w:r w:rsidR="00A351A7">
          <w:rPr>
            <w:noProof/>
            <w:webHidden/>
          </w:rPr>
          <w:fldChar w:fldCharType="end"/>
        </w:r>
      </w:hyperlink>
    </w:p>
    <w:p w14:paraId="3A6C0017" w14:textId="77777777" w:rsidR="00A351A7" w:rsidRDefault="00C47FCC" w:rsidP="00A351A7">
      <w:pPr>
        <w:pStyle w:val="TOC3"/>
        <w:tabs>
          <w:tab w:val="left" w:pos="660"/>
          <w:tab w:val="right" w:leader="dot" w:pos="9350"/>
        </w:tabs>
        <w:rPr>
          <w:rFonts w:asciiTheme="minorHAnsi" w:eastAsiaTheme="minorEastAsia" w:hAnsiTheme="minorHAnsi"/>
          <w:noProof/>
          <w:sz w:val="22"/>
        </w:rPr>
      </w:pPr>
      <w:hyperlink w:anchor="_Toc61598456" w:history="1">
        <w:r w:rsidR="00A351A7" w:rsidRPr="0098789E">
          <w:rPr>
            <w:rStyle w:val="Hyperlink"/>
            <w:noProof/>
          </w:rPr>
          <w:t>3.1.4</w:t>
        </w:r>
        <w:r w:rsidR="00A351A7">
          <w:rPr>
            <w:rFonts w:asciiTheme="minorHAnsi" w:eastAsiaTheme="minorEastAsia" w:hAnsiTheme="minorHAnsi"/>
            <w:noProof/>
            <w:sz w:val="22"/>
          </w:rPr>
          <w:tab/>
        </w:r>
        <w:r w:rsidR="00A351A7" w:rsidRPr="0098789E">
          <w:rPr>
            <w:rStyle w:val="Hyperlink"/>
            <w:noProof/>
          </w:rPr>
          <w:t>Jubaland State_ Ministry of women, gender and family Affairs</w:t>
        </w:r>
        <w:r w:rsidR="00A351A7">
          <w:rPr>
            <w:noProof/>
            <w:webHidden/>
          </w:rPr>
          <w:tab/>
        </w:r>
        <w:r w:rsidR="00A351A7">
          <w:rPr>
            <w:noProof/>
            <w:webHidden/>
          </w:rPr>
          <w:fldChar w:fldCharType="begin"/>
        </w:r>
        <w:r w:rsidR="00A351A7">
          <w:rPr>
            <w:noProof/>
            <w:webHidden/>
          </w:rPr>
          <w:instrText xml:space="preserve"> PAGEREF _Toc61598456 \h </w:instrText>
        </w:r>
        <w:r w:rsidR="00A351A7">
          <w:rPr>
            <w:noProof/>
            <w:webHidden/>
          </w:rPr>
        </w:r>
        <w:r w:rsidR="00A351A7">
          <w:rPr>
            <w:noProof/>
            <w:webHidden/>
          </w:rPr>
          <w:fldChar w:fldCharType="separate"/>
        </w:r>
        <w:r w:rsidR="00A351A7">
          <w:rPr>
            <w:noProof/>
            <w:webHidden/>
          </w:rPr>
          <w:t>15</w:t>
        </w:r>
        <w:r w:rsidR="00A351A7">
          <w:rPr>
            <w:noProof/>
            <w:webHidden/>
          </w:rPr>
          <w:fldChar w:fldCharType="end"/>
        </w:r>
      </w:hyperlink>
    </w:p>
    <w:p w14:paraId="5C4C5782" w14:textId="77777777" w:rsidR="00A351A7" w:rsidRDefault="00C47FCC" w:rsidP="00A351A7">
      <w:pPr>
        <w:pStyle w:val="TOC3"/>
        <w:tabs>
          <w:tab w:val="left" w:pos="660"/>
          <w:tab w:val="right" w:leader="dot" w:pos="9350"/>
        </w:tabs>
        <w:rPr>
          <w:rFonts w:asciiTheme="minorHAnsi" w:eastAsiaTheme="minorEastAsia" w:hAnsiTheme="minorHAnsi"/>
          <w:noProof/>
          <w:sz w:val="22"/>
        </w:rPr>
      </w:pPr>
      <w:hyperlink w:anchor="_Toc61598457" w:history="1">
        <w:r w:rsidR="00A351A7" w:rsidRPr="0098789E">
          <w:rPr>
            <w:rStyle w:val="Hyperlink"/>
            <w:noProof/>
          </w:rPr>
          <w:t>3.1.5</w:t>
        </w:r>
        <w:r w:rsidR="00A351A7">
          <w:rPr>
            <w:rFonts w:asciiTheme="minorHAnsi" w:eastAsiaTheme="minorEastAsia" w:hAnsiTheme="minorHAnsi"/>
            <w:noProof/>
            <w:sz w:val="22"/>
          </w:rPr>
          <w:tab/>
        </w:r>
        <w:r w:rsidR="00A351A7" w:rsidRPr="0098789E">
          <w:rPr>
            <w:rStyle w:val="Hyperlink"/>
            <w:noProof/>
          </w:rPr>
          <w:t>HirShabelle state Ministry of Women and Human Rights</w:t>
        </w:r>
        <w:r w:rsidR="00A351A7">
          <w:rPr>
            <w:noProof/>
            <w:webHidden/>
          </w:rPr>
          <w:tab/>
        </w:r>
        <w:r w:rsidR="00A351A7">
          <w:rPr>
            <w:noProof/>
            <w:webHidden/>
          </w:rPr>
          <w:fldChar w:fldCharType="begin"/>
        </w:r>
        <w:r w:rsidR="00A351A7">
          <w:rPr>
            <w:noProof/>
            <w:webHidden/>
          </w:rPr>
          <w:instrText xml:space="preserve"> PAGEREF _Toc61598457 \h </w:instrText>
        </w:r>
        <w:r w:rsidR="00A351A7">
          <w:rPr>
            <w:noProof/>
            <w:webHidden/>
          </w:rPr>
        </w:r>
        <w:r w:rsidR="00A351A7">
          <w:rPr>
            <w:noProof/>
            <w:webHidden/>
          </w:rPr>
          <w:fldChar w:fldCharType="separate"/>
        </w:r>
        <w:r w:rsidR="00A351A7">
          <w:rPr>
            <w:noProof/>
            <w:webHidden/>
          </w:rPr>
          <w:t>16</w:t>
        </w:r>
        <w:r w:rsidR="00A351A7">
          <w:rPr>
            <w:noProof/>
            <w:webHidden/>
          </w:rPr>
          <w:fldChar w:fldCharType="end"/>
        </w:r>
      </w:hyperlink>
    </w:p>
    <w:p w14:paraId="77C5F84E" w14:textId="77777777" w:rsidR="00A351A7" w:rsidRDefault="00C47FCC" w:rsidP="00A351A7">
      <w:pPr>
        <w:pStyle w:val="TOC2"/>
        <w:tabs>
          <w:tab w:val="left" w:pos="660"/>
          <w:tab w:val="right" w:leader="dot" w:pos="9350"/>
        </w:tabs>
        <w:rPr>
          <w:rFonts w:asciiTheme="minorHAnsi" w:eastAsiaTheme="minorEastAsia" w:hAnsiTheme="minorHAnsi"/>
          <w:noProof/>
          <w:sz w:val="22"/>
        </w:rPr>
      </w:pPr>
      <w:hyperlink w:anchor="_Toc61598458" w:history="1">
        <w:r w:rsidR="00A351A7" w:rsidRPr="0098789E">
          <w:rPr>
            <w:rStyle w:val="Hyperlink"/>
            <w:noProof/>
          </w:rPr>
          <w:t>3.2</w:t>
        </w:r>
        <w:r w:rsidR="00A351A7">
          <w:rPr>
            <w:rFonts w:asciiTheme="minorHAnsi" w:eastAsiaTheme="minorEastAsia" w:hAnsiTheme="minorHAnsi"/>
            <w:noProof/>
            <w:sz w:val="22"/>
          </w:rPr>
          <w:tab/>
        </w:r>
        <w:r w:rsidR="00A351A7" w:rsidRPr="0098789E">
          <w:rPr>
            <w:rStyle w:val="Hyperlink"/>
            <w:noProof/>
          </w:rPr>
          <w:t>Findings from partner Civil Society Organisations</w:t>
        </w:r>
        <w:r w:rsidR="00A351A7">
          <w:rPr>
            <w:noProof/>
            <w:webHidden/>
          </w:rPr>
          <w:tab/>
        </w:r>
        <w:r w:rsidR="00A351A7">
          <w:rPr>
            <w:noProof/>
            <w:webHidden/>
          </w:rPr>
          <w:fldChar w:fldCharType="begin"/>
        </w:r>
        <w:r w:rsidR="00A351A7">
          <w:rPr>
            <w:noProof/>
            <w:webHidden/>
          </w:rPr>
          <w:instrText xml:space="preserve"> PAGEREF _Toc61598458 \h </w:instrText>
        </w:r>
        <w:r w:rsidR="00A351A7">
          <w:rPr>
            <w:noProof/>
            <w:webHidden/>
          </w:rPr>
        </w:r>
        <w:r w:rsidR="00A351A7">
          <w:rPr>
            <w:noProof/>
            <w:webHidden/>
          </w:rPr>
          <w:fldChar w:fldCharType="separate"/>
        </w:r>
        <w:r w:rsidR="00A351A7">
          <w:rPr>
            <w:noProof/>
            <w:webHidden/>
          </w:rPr>
          <w:t>17</w:t>
        </w:r>
        <w:r w:rsidR="00A351A7">
          <w:rPr>
            <w:noProof/>
            <w:webHidden/>
          </w:rPr>
          <w:fldChar w:fldCharType="end"/>
        </w:r>
      </w:hyperlink>
    </w:p>
    <w:p w14:paraId="00D3BFA0" w14:textId="77777777" w:rsidR="00A351A7" w:rsidRDefault="00C47FCC" w:rsidP="00A351A7">
      <w:pPr>
        <w:pStyle w:val="TOC1"/>
        <w:tabs>
          <w:tab w:val="left" w:pos="660"/>
          <w:tab w:val="right" w:leader="dot" w:pos="9350"/>
        </w:tabs>
        <w:rPr>
          <w:rFonts w:asciiTheme="minorHAnsi" w:eastAsiaTheme="minorEastAsia" w:hAnsiTheme="minorHAnsi"/>
          <w:noProof/>
          <w:sz w:val="22"/>
        </w:rPr>
      </w:pPr>
      <w:hyperlink w:anchor="_Toc61598459" w:history="1">
        <w:r w:rsidR="00A351A7" w:rsidRPr="0098789E">
          <w:rPr>
            <w:rStyle w:val="Hyperlink"/>
            <w:rFonts w:eastAsiaTheme="majorEastAsia" w:cstheme="majorBidi"/>
            <w:b/>
            <w:noProof/>
            <w:lang w:val="en-GB"/>
          </w:rPr>
          <w:t>4</w:t>
        </w:r>
        <w:r w:rsidR="00A351A7">
          <w:rPr>
            <w:rFonts w:asciiTheme="minorHAnsi" w:eastAsiaTheme="minorEastAsia" w:hAnsiTheme="minorHAnsi"/>
            <w:noProof/>
            <w:sz w:val="22"/>
          </w:rPr>
          <w:tab/>
        </w:r>
        <w:r w:rsidR="00A351A7" w:rsidRPr="0098789E">
          <w:rPr>
            <w:rStyle w:val="Hyperlink"/>
            <w:rFonts w:eastAsiaTheme="majorEastAsia" w:cstheme="majorBidi"/>
            <w:b/>
            <w:noProof/>
            <w:lang w:val="en-GB"/>
          </w:rPr>
          <w:t>RECOMMENDATION</w:t>
        </w:r>
        <w:r w:rsidR="00A351A7">
          <w:rPr>
            <w:noProof/>
            <w:webHidden/>
          </w:rPr>
          <w:tab/>
        </w:r>
        <w:r w:rsidR="00A351A7">
          <w:rPr>
            <w:noProof/>
            <w:webHidden/>
          </w:rPr>
          <w:fldChar w:fldCharType="begin"/>
        </w:r>
        <w:r w:rsidR="00A351A7">
          <w:rPr>
            <w:noProof/>
            <w:webHidden/>
          </w:rPr>
          <w:instrText xml:space="preserve"> PAGEREF _Toc61598459 \h </w:instrText>
        </w:r>
        <w:r w:rsidR="00A351A7">
          <w:rPr>
            <w:noProof/>
            <w:webHidden/>
          </w:rPr>
        </w:r>
        <w:r w:rsidR="00A351A7">
          <w:rPr>
            <w:noProof/>
            <w:webHidden/>
          </w:rPr>
          <w:fldChar w:fldCharType="separate"/>
        </w:r>
        <w:r w:rsidR="00A351A7">
          <w:rPr>
            <w:noProof/>
            <w:webHidden/>
          </w:rPr>
          <w:t>23</w:t>
        </w:r>
        <w:r w:rsidR="00A351A7">
          <w:rPr>
            <w:noProof/>
            <w:webHidden/>
          </w:rPr>
          <w:fldChar w:fldCharType="end"/>
        </w:r>
      </w:hyperlink>
    </w:p>
    <w:p w14:paraId="566B1732" w14:textId="77777777" w:rsidR="00A351A7" w:rsidRDefault="00C47FCC" w:rsidP="00A351A7">
      <w:pPr>
        <w:pStyle w:val="TOC1"/>
        <w:tabs>
          <w:tab w:val="left" w:pos="660"/>
          <w:tab w:val="right" w:leader="dot" w:pos="9350"/>
        </w:tabs>
        <w:rPr>
          <w:rFonts w:asciiTheme="minorHAnsi" w:eastAsiaTheme="minorEastAsia" w:hAnsiTheme="minorHAnsi"/>
          <w:noProof/>
          <w:sz w:val="22"/>
        </w:rPr>
      </w:pPr>
      <w:hyperlink w:anchor="_Toc61598460" w:history="1">
        <w:r w:rsidR="00A351A7" w:rsidRPr="0098789E">
          <w:rPr>
            <w:rStyle w:val="Hyperlink"/>
            <w:rFonts w:eastAsiaTheme="majorEastAsia" w:cstheme="majorBidi"/>
            <w:b/>
            <w:noProof/>
            <w:lang w:val="en-GB"/>
          </w:rPr>
          <w:t>5</w:t>
        </w:r>
        <w:r w:rsidR="00A351A7">
          <w:rPr>
            <w:rFonts w:asciiTheme="minorHAnsi" w:eastAsiaTheme="minorEastAsia" w:hAnsiTheme="minorHAnsi"/>
            <w:noProof/>
            <w:sz w:val="22"/>
          </w:rPr>
          <w:tab/>
        </w:r>
        <w:r w:rsidR="00A351A7" w:rsidRPr="0098789E">
          <w:rPr>
            <w:rStyle w:val="Hyperlink"/>
            <w:rFonts w:eastAsiaTheme="majorEastAsia" w:cstheme="majorBidi"/>
            <w:b/>
            <w:noProof/>
            <w:lang w:val="en-GB"/>
          </w:rPr>
          <w:t>ANNEX</w:t>
        </w:r>
        <w:r w:rsidR="00A351A7">
          <w:rPr>
            <w:noProof/>
            <w:webHidden/>
          </w:rPr>
          <w:tab/>
        </w:r>
        <w:r w:rsidR="00A351A7">
          <w:rPr>
            <w:noProof/>
            <w:webHidden/>
          </w:rPr>
          <w:fldChar w:fldCharType="begin"/>
        </w:r>
        <w:r w:rsidR="00A351A7">
          <w:rPr>
            <w:noProof/>
            <w:webHidden/>
          </w:rPr>
          <w:instrText xml:space="preserve"> PAGEREF _Toc61598460 \h </w:instrText>
        </w:r>
        <w:r w:rsidR="00A351A7">
          <w:rPr>
            <w:noProof/>
            <w:webHidden/>
          </w:rPr>
        </w:r>
        <w:r w:rsidR="00A351A7">
          <w:rPr>
            <w:noProof/>
            <w:webHidden/>
          </w:rPr>
          <w:fldChar w:fldCharType="separate"/>
        </w:r>
        <w:r w:rsidR="00A351A7">
          <w:rPr>
            <w:noProof/>
            <w:webHidden/>
          </w:rPr>
          <w:t>24</w:t>
        </w:r>
        <w:r w:rsidR="00A351A7">
          <w:rPr>
            <w:noProof/>
            <w:webHidden/>
          </w:rPr>
          <w:fldChar w:fldCharType="end"/>
        </w:r>
      </w:hyperlink>
    </w:p>
    <w:p w14:paraId="6565AA3C" w14:textId="77777777" w:rsidR="00A351A7" w:rsidRDefault="00C47FCC" w:rsidP="00A351A7">
      <w:pPr>
        <w:pStyle w:val="TOC2"/>
        <w:tabs>
          <w:tab w:val="right" w:leader="dot" w:pos="9350"/>
        </w:tabs>
        <w:rPr>
          <w:rFonts w:asciiTheme="minorHAnsi" w:eastAsiaTheme="minorEastAsia" w:hAnsiTheme="minorHAnsi"/>
          <w:noProof/>
          <w:sz w:val="22"/>
        </w:rPr>
      </w:pPr>
      <w:hyperlink w:anchor="_Toc61598461" w:history="1">
        <w:r w:rsidR="00A351A7" w:rsidRPr="0098789E">
          <w:rPr>
            <w:rStyle w:val="Hyperlink"/>
            <w:noProof/>
          </w:rPr>
          <w:t>Annex 1: Respondent information</w:t>
        </w:r>
        <w:r w:rsidR="00A351A7">
          <w:rPr>
            <w:noProof/>
            <w:webHidden/>
          </w:rPr>
          <w:tab/>
        </w:r>
        <w:r w:rsidR="00A351A7">
          <w:rPr>
            <w:noProof/>
            <w:webHidden/>
          </w:rPr>
          <w:fldChar w:fldCharType="begin"/>
        </w:r>
        <w:r w:rsidR="00A351A7">
          <w:rPr>
            <w:noProof/>
            <w:webHidden/>
          </w:rPr>
          <w:instrText xml:space="preserve"> PAGEREF _Toc61598461 \h </w:instrText>
        </w:r>
        <w:r w:rsidR="00A351A7">
          <w:rPr>
            <w:noProof/>
            <w:webHidden/>
          </w:rPr>
        </w:r>
        <w:r w:rsidR="00A351A7">
          <w:rPr>
            <w:noProof/>
            <w:webHidden/>
          </w:rPr>
          <w:fldChar w:fldCharType="separate"/>
        </w:r>
        <w:r w:rsidR="00A351A7">
          <w:rPr>
            <w:noProof/>
            <w:webHidden/>
          </w:rPr>
          <w:t>24</w:t>
        </w:r>
        <w:r w:rsidR="00A351A7">
          <w:rPr>
            <w:noProof/>
            <w:webHidden/>
          </w:rPr>
          <w:fldChar w:fldCharType="end"/>
        </w:r>
      </w:hyperlink>
    </w:p>
    <w:p w14:paraId="0840B9A2" w14:textId="77777777" w:rsidR="00A351A7" w:rsidRPr="0042486A" w:rsidRDefault="00A351A7" w:rsidP="00A351A7">
      <w:pPr>
        <w:pStyle w:val="Heading1"/>
        <w:pBdr>
          <w:bottom w:val="single" w:sz="12" w:space="1" w:color="00B0F0"/>
        </w:pBdr>
        <w:rPr>
          <w:rFonts w:ascii="Gill Sans MT" w:hAnsi="Gill Sans MT"/>
          <w:sz w:val="22"/>
          <w:szCs w:val="22"/>
        </w:rPr>
      </w:pPr>
      <w:r w:rsidRPr="0042486A">
        <w:rPr>
          <w:rFonts w:ascii="Gill Sans MT" w:hAnsi="Gill Sans MT"/>
          <w:sz w:val="22"/>
          <w:szCs w:val="22"/>
        </w:rPr>
        <w:fldChar w:fldCharType="end"/>
      </w:r>
    </w:p>
    <w:p w14:paraId="361E3CAA" w14:textId="77777777" w:rsidR="00A351A7" w:rsidRPr="0042486A" w:rsidRDefault="00A351A7" w:rsidP="00A351A7">
      <w:pPr>
        <w:pStyle w:val="Heading1"/>
        <w:pBdr>
          <w:bottom w:val="single" w:sz="12" w:space="1" w:color="00B0F0"/>
        </w:pBdr>
        <w:rPr>
          <w:rFonts w:ascii="Gill Sans MT" w:hAnsi="Gill Sans MT"/>
          <w:sz w:val="22"/>
          <w:szCs w:val="22"/>
        </w:rPr>
      </w:pPr>
    </w:p>
    <w:p w14:paraId="410A242B" w14:textId="77777777" w:rsidR="00A351A7" w:rsidRPr="0042486A" w:rsidRDefault="00A351A7" w:rsidP="00A351A7">
      <w:pPr>
        <w:jc w:val="both"/>
        <w:rPr>
          <w:rFonts w:ascii="Gill Sans MT" w:hAnsi="Gill Sans MT"/>
        </w:rPr>
      </w:pPr>
    </w:p>
    <w:p w14:paraId="3D1A5A5E" w14:textId="77777777" w:rsidR="00A351A7" w:rsidRPr="0042486A" w:rsidRDefault="00A351A7" w:rsidP="00A351A7">
      <w:pPr>
        <w:jc w:val="both"/>
        <w:rPr>
          <w:rFonts w:ascii="Gill Sans MT" w:hAnsi="Gill Sans MT"/>
        </w:rPr>
      </w:pPr>
    </w:p>
    <w:p w14:paraId="37098C56" w14:textId="77777777" w:rsidR="00A351A7" w:rsidRPr="0042486A" w:rsidRDefault="00A351A7" w:rsidP="00A351A7">
      <w:pPr>
        <w:jc w:val="both"/>
        <w:rPr>
          <w:rFonts w:ascii="Gill Sans MT" w:hAnsi="Gill Sans MT"/>
        </w:rPr>
      </w:pPr>
    </w:p>
    <w:p w14:paraId="04597DF6" w14:textId="77777777" w:rsidR="00A351A7" w:rsidRPr="0042486A" w:rsidRDefault="00A351A7" w:rsidP="00A351A7">
      <w:pPr>
        <w:pStyle w:val="Heading1"/>
        <w:pBdr>
          <w:bottom w:val="single" w:sz="12" w:space="1" w:color="00B0F0"/>
        </w:pBdr>
        <w:rPr>
          <w:rFonts w:ascii="Gill Sans MT" w:hAnsi="Gill Sans MT"/>
          <w:sz w:val="40"/>
          <w:szCs w:val="40"/>
        </w:rPr>
      </w:pPr>
      <w:bookmarkStart w:id="4" w:name="_Toc61598444"/>
      <w:r w:rsidRPr="0042486A">
        <w:rPr>
          <w:rFonts w:ascii="Gill Sans MT" w:hAnsi="Gill Sans MT"/>
          <w:sz w:val="40"/>
          <w:szCs w:val="40"/>
        </w:rPr>
        <w:t>ACRONYMS</w:t>
      </w:r>
      <w:bookmarkEnd w:id="4"/>
      <w:r w:rsidRPr="0042486A">
        <w:rPr>
          <w:rFonts w:ascii="Gill Sans MT" w:hAnsi="Gill Sans MT"/>
          <w:sz w:val="40"/>
          <w:szCs w:val="40"/>
        </w:rPr>
        <w:t xml:space="preserve"> </w:t>
      </w:r>
    </w:p>
    <w:p w14:paraId="7841FB1D" w14:textId="77777777" w:rsidR="00A351A7" w:rsidRPr="0042486A" w:rsidRDefault="00A351A7" w:rsidP="00A351A7">
      <w:pPr>
        <w:jc w:val="both"/>
        <w:rPr>
          <w:rFonts w:ascii="Gill Sans MT" w:hAnsi="Gill Sans MT" w:cstheme="minorHAnsi"/>
          <w:b/>
          <w:bC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7847"/>
      </w:tblGrid>
      <w:tr w:rsidR="00A351A7" w:rsidRPr="008F17B4" w14:paraId="7FC41022" w14:textId="77777777" w:rsidTr="00016352">
        <w:tc>
          <w:tcPr>
            <w:tcW w:w="589" w:type="dxa"/>
          </w:tcPr>
          <w:p w14:paraId="164B82F2" w14:textId="77777777" w:rsidR="00A351A7" w:rsidRPr="008F17B4" w:rsidRDefault="00A351A7" w:rsidP="00016352">
            <w:pPr>
              <w:spacing w:line="276" w:lineRule="auto"/>
              <w:rPr>
                <w:rFonts w:ascii="Gill Sans MT" w:hAnsi="Gill Sans MT"/>
                <w:b/>
              </w:rPr>
            </w:pPr>
            <w:r w:rsidRPr="008F17B4">
              <w:rPr>
                <w:rFonts w:ascii="Gill Sans MT" w:hAnsi="Gill Sans MT"/>
                <w:b/>
              </w:rPr>
              <w:t>AWCC</w:t>
            </w:r>
          </w:p>
        </w:tc>
        <w:tc>
          <w:tcPr>
            <w:tcW w:w="8987" w:type="dxa"/>
          </w:tcPr>
          <w:p w14:paraId="69EB37AE" w14:textId="77777777" w:rsidR="00A351A7" w:rsidRPr="008F17B4" w:rsidRDefault="00A351A7" w:rsidP="00016352">
            <w:pPr>
              <w:spacing w:line="276" w:lineRule="auto"/>
              <w:rPr>
                <w:rFonts w:ascii="Gill Sans MT" w:hAnsi="Gill Sans MT"/>
              </w:rPr>
            </w:pPr>
            <w:r w:rsidRPr="0042486A">
              <w:rPr>
                <w:rFonts w:ascii="Gill Sans MT" w:hAnsi="Gill Sans MT"/>
              </w:rPr>
              <w:t xml:space="preserve">Action for Women and Children Concern </w:t>
            </w:r>
          </w:p>
        </w:tc>
      </w:tr>
      <w:tr w:rsidR="00A351A7" w:rsidRPr="008F17B4" w14:paraId="25806835" w14:textId="77777777" w:rsidTr="00016352">
        <w:tc>
          <w:tcPr>
            <w:tcW w:w="589" w:type="dxa"/>
          </w:tcPr>
          <w:p w14:paraId="1FABE735"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CAAC          </w:t>
            </w:r>
          </w:p>
        </w:tc>
        <w:tc>
          <w:tcPr>
            <w:tcW w:w="8987" w:type="dxa"/>
          </w:tcPr>
          <w:p w14:paraId="20D1A3AA" w14:textId="77777777" w:rsidR="00A351A7" w:rsidRPr="008F17B4" w:rsidRDefault="00A351A7" w:rsidP="00016352">
            <w:pPr>
              <w:spacing w:line="276" w:lineRule="auto"/>
              <w:rPr>
                <w:rFonts w:ascii="Gill Sans MT" w:hAnsi="Gill Sans MT"/>
              </w:rPr>
            </w:pPr>
            <w:r w:rsidRPr="008F17B4">
              <w:rPr>
                <w:rFonts w:ascii="Gill Sans MT" w:hAnsi="Gill Sans MT"/>
              </w:rPr>
              <w:t>Children And Armed Conflict</w:t>
            </w:r>
          </w:p>
        </w:tc>
      </w:tr>
      <w:tr w:rsidR="00A351A7" w:rsidRPr="008F17B4" w14:paraId="7C3EAB84" w14:textId="77777777" w:rsidTr="00016352">
        <w:tc>
          <w:tcPr>
            <w:tcW w:w="589" w:type="dxa"/>
          </w:tcPr>
          <w:p w14:paraId="4A2A7C9D" w14:textId="77777777" w:rsidR="00A351A7" w:rsidRPr="008F17B4" w:rsidRDefault="00A351A7" w:rsidP="00016352">
            <w:pPr>
              <w:spacing w:line="276" w:lineRule="auto"/>
              <w:rPr>
                <w:rFonts w:ascii="Gill Sans MT" w:hAnsi="Gill Sans MT"/>
                <w:b/>
              </w:rPr>
            </w:pPr>
            <w:r w:rsidRPr="008F17B4">
              <w:rPr>
                <w:rFonts w:ascii="Gill Sans MT" w:hAnsi="Gill Sans MT"/>
                <w:b/>
              </w:rPr>
              <w:t>CRC</w:t>
            </w:r>
          </w:p>
        </w:tc>
        <w:tc>
          <w:tcPr>
            <w:tcW w:w="8987" w:type="dxa"/>
          </w:tcPr>
          <w:p w14:paraId="5AFB7830" w14:textId="77777777" w:rsidR="00A351A7" w:rsidRPr="008F17B4" w:rsidRDefault="00A351A7" w:rsidP="00016352">
            <w:pPr>
              <w:spacing w:line="276" w:lineRule="auto"/>
              <w:rPr>
                <w:rFonts w:ascii="Gill Sans MT" w:hAnsi="Gill Sans MT"/>
              </w:rPr>
            </w:pPr>
            <w:r w:rsidRPr="008F17B4">
              <w:rPr>
                <w:rFonts w:ascii="Gill Sans MT" w:hAnsi="Gill Sans MT"/>
              </w:rPr>
              <w:t>Convention On The Rights Of The Child</w:t>
            </w:r>
          </w:p>
        </w:tc>
      </w:tr>
      <w:tr w:rsidR="00A351A7" w:rsidRPr="008F17B4" w14:paraId="05455A4C" w14:textId="77777777" w:rsidTr="00016352">
        <w:tc>
          <w:tcPr>
            <w:tcW w:w="589" w:type="dxa"/>
          </w:tcPr>
          <w:p w14:paraId="0B46DE3E" w14:textId="77777777" w:rsidR="00A351A7" w:rsidRPr="008F17B4" w:rsidRDefault="00A351A7" w:rsidP="00016352">
            <w:pPr>
              <w:spacing w:line="276" w:lineRule="auto"/>
              <w:rPr>
                <w:rFonts w:ascii="Gill Sans MT" w:hAnsi="Gill Sans MT"/>
                <w:b/>
              </w:rPr>
            </w:pPr>
            <w:r w:rsidRPr="008F17B4">
              <w:rPr>
                <w:rFonts w:ascii="Gill Sans MT" w:hAnsi="Gill Sans MT"/>
                <w:b/>
              </w:rPr>
              <w:t>CSOs</w:t>
            </w:r>
          </w:p>
        </w:tc>
        <w:tc>
          <w:tcPr>
            <w:tcW w:w="8987" w:type="dxa"/>
          </w:tcPr>
          <w:p w14:paraId="38C8AA98" w14:textId="77777777" w:rsidR="00A351A7" w:rsidRPr="008F17B4" w:rsidRDefault="00A351A7" w:rsidP="00016352">
            <w:pPr>
              <w:spacing w:line="276" w:lineRule="auto"/>
              <w:rPr>
                <w:rFonts w:ascii="Gill Sans MT" w:hAnsi="Gill Sans MT"/>
              </w:rPr>
            </w:pPr>
            <w:r w:rsidRPr="0042486A">
              <w:rPr>
                <w:rFonts w:ascii="Gill Sans MT" w:hAnsi="Gill Sans MT"/>
              </w:rPr>
              <w:t xml:space="preserve">Civil society Organisation </w:t>
            </w:r>
          </w:p>
        </w:tc>
      </w:tr>
      <w:tr w:rsidR="00A351A7" w:rsidRPr="008F17B4" w14:paraId="7D683B2A" w14:textId="77777777" w:rsidTr="00016352">
        <w:tc>
          <w:tcPr>
            <w:tcW w:w="589" w:type="dxa"/>
          </w:tcPr>
          <w:p w14:paraId="50A5B740" w14:textId="77777777" w:rsidR="00A351A7" w:rsidRPr="008F17B4" w:rsidRDefault="00A351A7" w:rsidP="00016352">
            <w:pPr>
              <w:spacing w:line="276" w:lineRule="auto"/>
              <w:rPr>
                <w:rFonts w:ascii="Gill Sans MT" w:hAnsi="Gill Sans MT"/>
                <w:b/>
              </w:rPr>
            </w:pPr>
            <w:r w:rsidRPr="008F17B4">
              <w:rPr>
                <w:rFonts w:ascii="Gill Sans MT" w:hAnsi="Gill Sans MT"/>
                <w:b/>
              </w:rPr>
              <w:t>DRDO</w:t>
            </w:r>
          </w:p>
        </w:tc>
        <w:tc>
          <w:tcPr>
            <w:tcW w:w="8987" w:type="dxa"/>
          </w:tcPr>
          <w:p w14:paraId="00740173" w14:textId="77777777" w:rsidR="00A351A7" w:rsidRPr="008F17B4" w:rsidRDefault="00A351A7" w:rsidP="00016352">
            <w:pPr>
              <w:spacing w:line="276" w:lineRule="auto"/>
              <w:rPr>
                <w:rFonts w:ascii="Gill Sans MT" w:hAnsi="Gill Sans MT"/>
              </w:rPr>
            </w:pPr>
            <w:r w:rsidRPr="0042486A">
              <w:rPr>
                <w:rFonts w:ascii="Gill Sans MT" w:hAnsi="Gill Sans MT"/>
              </w:rPr>
              <w:t>Deegan Relief and Development Organization</w:t>
            </w:r>
          </w:p>
        </w:tc>
      </w:tr>
      <w:tr w:rsidR="00A351A7" w:rsidRPr="008F17B4" w14:paraId="3C1FBEB9" w14:textId="77777777" w:rsidTr="00016352">
        <w:tc>
          <w:tcPr>
            <w:tcW w:w="589" w:type="dxa"/>
          </w:tcPr>
          <w:p w14:paraId="22B2C8C6" w14:textId="77777777" w:rsidR="00A351A7" w:rsidRPr="008F17B4" w:rsidRDefault="00A351A7" w:rsidP="00016352">
            <w:pPr>
              <w:spacing w:line="276" w:lineRule="auto"/>
              <w:rPr>
                <w:rFonts w:ascii="Gill Sans MT" w:hAnsi="Gill Sans MT"/>
                <w:b/>
              </w:rPr>
            </w:pPr>
            <w:r w:rsidRPr="008F17B4">
              <w:rPr>
                <w:rFonts w:ascii="Gill Sans MT" w:hAnsi="Gill Sans MT"/>
                <w:b/>
              </w:rPr>
              <w:t>FESTU</w:t>
            </w:r>
          </w:p>
        </w:tc>
        <w:tc>
          <w:tcPr>
            <w:tcW w:w="8987" w:type="dxa"/>
          </w:tcPr>
          <w:p w14:paraId="3FCD2561" w14:textId="77777777" w:rsidR="00A351A7" w:rsidRPr="008F17B4" w:rsidRDefault="00A351A7" w:rsidP="00016352">
            <w:pPr>
              <w:spacing w:line="276" w:lineRule="auto"/>
              <w:rPr>
                <w:rFonts w:ascii="Gill Sans MT" w:hAnsi="Gill Sans MT"/>
              </w:rPr>
            </w:pPr>
            <w:r w:rsidRPr="0042486A">
              <w:rPr>
                <w:rFonts w:ascii="Gill Sans MT" w:hAnsi="Gill Sans MT"/>
              </w:rPr>
              <w:t xml:space="preserve">Federation of Somali Trade Union </w:t>
            </w:r>
          </w:p>
        </w:tc>
      </w:tr>
      <w:tr w:rsidR="00A351A7" w:rsidRPr="008F17B4" w14:paraId="7102B633" w14:textId="77777777" w:rsidTr="00016352">
        <w:tc>
          <w:tcPr>
            <w:tcW w:w="589" w:type="dxa"/>
          </w:tcPr>
          <w:p w14:paraId="28E499CC" w14:textId="77777777" w:rsidR="00A351A7" w:rsidRPr="008F17B4" w:rsidRDefault="00A351A7" w:rsidP="00016352">
            <w:pPr>
              <w:spacing w:line="276" w:lineRule="auto"/>
              <w:rPr>
                <w:rFonts w:ascii="Gill Sans MT" w:hAnsi="Gill Sans MT"/>
                <w:b/>
              </w:rPr>
            </w:pPr>
            <w:r w:rsidRPr="008F17B4">
              <w:rPr>
                <w:rFonts w:ascii="Gill Sans MT" w:hAnsi="Gill Sans MT"/>
                <w:b/>
              </w:rPr>
              <w:t>FGM</w:t>
            </w:r>
          </w:p>
        </w:tc>
        <w:tc>
          <w:tcPr>
            <w:tcW w:w="8987" w:type="dxa"/>
          </w:tcPr>
          <w:p w14:paraId="64ECF1BC" w14:textId="77777777" w:rsidR="00A351A7" w:rsidRPr="008F17B4" w:rsidRDefault="00A351A7" w:rsidP="00016352">
            <w:pPr>
              <w:spacing w:line="276" w:lineRule="auto"/>
              <w:rPr>
                <w:rFonts w:ascii="Gill Sans MT" w:hAnsi="Gill Sans MT"/>
              </w:rPr>
            </w:pPr>
            <w:r w:rsidRPr="008F17B4">
              <w:rPr>
                <w:rFonts w:ascii="Gill Sans MT" w:hAnsi="Gill Sans MT"/>
              </w:rPr>
              <w:t xml:space="preserve">Female Genital Mutilation </w:t>
            </w:r>
          </w:p>
        </w:tc>
      </w:tr>
      <w:tr w:rsidR="00A351A7" w:rsidRPr="008F17B4" w14:paraId="7F8ED1EB" w14:textId="77777777" w:rsidTr="00016352">
        <w:tc>
          <w:tcPr>
            <w:tcW w:w="589" w:type="dxa"/>
          </w:tcPr>
          <w:p w14:paraId="1014BADE" w14:textId="77777777" w:rsidR="00A351A7" w:rsidRPr="008F17B4" w:rsidRDefault="00A351A7" w:rsidP="00016352">
            <w:pPr>
              <w:spacing w:line="276" w:lineRule="auto"/>
              <w:rPr>
                <w:rFonts w:ascii="Gill Sans MT" w:hAnsi="Gill Sans MT"/>
                <w:b/>
              </w:rPr>
            </w:pPr>
            <w:r w:rsidRPr="008F17B4">
              <w:rPr>
                <w:rFonts w:ascii="Gill Sans MT" w:hAnsi="Gill Sans MT"/>
                <w:b/>
              </w:rPr>
              <w:t>FGS</w:t>
            </w:r>
          </w:p>
        </w:tc>
        <w:tc>
          <w:tcPr>
            <w:tcW w:w="8987" w:type="dxa"/>
          </w:tcPr>
          <w:p w14:paraId="06517F57" w14:textId="77777777" w:rsidR="00A351A7" w:rsidRPr="008F17B4" w:rsidRDefault="00A351A7" w:rsidP="00016352">
            <w:pPr>
              <w:spacing w:line="276" w:lineRule="auto"/>
              <w:rPr>
                <w:rFonts w:ascii="Gill Sans MT" w:hAnsi="Gill Sans MT"/>
              </w:rPr>
            </w:pPr>
            <w:r w:rsidRPr="008F17B4">
              <w:rPr>
                <w:rFonts w:ascii="Gill Sans MT" w:hAnsi="Gill Sans MT"/>
              </w:rPr>
              <w:t>Federal Government Of Somalia</w:t>
            </w:r>
          </w:p>
        </w:tc>
      </w:tr>
      <w:tr w:rsidR="00A351A7" w:rsidRPr="008F17B4" w14:paraId="3102AD8F" w14:textId="77777777" w:rsidTr="00016352">
        <w:tc>
          <w:tcPr>
            <w:tcW w:w="589" w:type="dxa"/>
          </w:tcPr>
          <w:p w14:paraId="25180FBF"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FMS </w:t>
            </w:r>
          </w:p>
        </w:tc>
        <w:tc>
          <w:tcPr>
            <w:tcW w:w="8987" w:type="dxa"/>
          </w:tcPr>
          <w:p w14:paraId="2720D11B" w14:textId="77777777" w:rsidR="00A351A7" w:rsidRPr="008F17B4" w:rsidRDefault="00A351A7" w:rsidP="00016352">
            <w:pPr>
              <w:spacing w:line="276" w:lineRule="auto"/>
              <w:rPr>
                <w:rFonts w:ascii="Gill Sans MT" w:hAnsi="Gill Sans MT"/>
              </w:rPr>
            </w:pPr>
            <w:r w:rsidRPr="008F17B4">
              <w:rPr>
                <w:rFonts w:ascii="Gill Sans MT" w:hAnsi="Gill Sans MT"/>
              </w:rPr>
              <w:t>Federal Member States</w:t>
            </w:r>
          </w:p>
        </w:tc>
      </w:tr>
      <w:tr w:rsidR="00A351A7" w:rsidRPr="008F17B4" w14:paraId="060FF47A" w14:textId="77777777" w:rsidTr="00016352">
        <w:tc>
          <w:tcPr>
            <w:tcW w:w="589" w:type="dxa"/>
          </w:tcPr>
          <w:p w14:paraId="4EC91BFE"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GBV </w:t>
            </w:r>
          </w:p>
        </w:tc>
        <w:tc>
          <w:tcPr>
            <w:tcW w:w="8987" w:type="dxa"/>
          </w:tcPr>
          <w:p w14:paraId="1443BF56" w14:textId="77777777" w:rsidR="00A351A7" w:rsidRPr="008F17B4" w:rsidRDefault="00A351A7" w:rsidP="00016352">
            <w:pPr>
              <w:spacing w:line="276" w:lineRule="auto"/>
              <w:rPr>
                <w:rFonts w:ascii="Gill Sans MT" w:hAnsi="Gill Sans MT"/>
              </w:rPr>
            </w:pPr>
            <w:r w:rsidRPr="008F17B4">
              <w:rPr>
                <w:rFonts w:ascii="Gill Sans MT" w:hAnsi="Gill Sans MT"/>
              </w:rPr>
              <w:t>Gender Based Violence</w:t>
            </w:r>
          </w:p>
        </w:tc>
      </w:tr>
      <w:tr w:rsidR="00A351A7" w:rsidRPr="008F17B4" w14:paraId="7B5EEDFF" w14:textId="77777777" w:rsidTr="00016352">
        <w:tc>
          <w:tcPr>
            <w:tcW w:w="589" w:type="dxa"/>
          </w:tcPr>
          <w:p w14:paraId="2D22A292" w14:textId="77777777" w:rsidR="00A351A7" w:rsidRPr="008F17B4" w:rsidRDefault="00A351A7" w:rsidP="00016352">
            <w:pPr>
              <w:spacing w:line="276" w:lineRule="auto"/>
              <w:rPr>
                <w:rFonts w:ascii="Gill Sans MT" w:hAnsi="Gill Sans MT"/>
                <w:b/>
              </w:rPr>
            </w:pPr>
            <w:r w:rsidRPr="008F17B4">
              <w:rPr>
                <w:rFonts w:ascii="Gill Sans MT" w:hAnsi="Gill Sans MT"/>
                <w:b/>
              </w:rPr>
              <w:t>HDA</w:t>
            </w:r>
          </w:p>
        </w:tc>
        <w:tc>
          <w:tcPr>
            <w:tcW w:w="8987" w:type="dxa"/>
          </w:tcPr>
          <w:p w14:paraId="24C38200" w14:textId="77777777" w:rsidR="00A351A7" w:rsidRPr="008F17B4" w:rsidRDefault="00A351A7" w:rsidP="00016352">
            <w:pPr>
              <w:spacing w:line="276" w:lineRule="auto"/>
              <w:rPr>
                <w:rFonts w:ascii="Gill Sans MT" w:hAnsi="Gill Sans MT"/>
              </w:rPr>
            </w:pPr>
            <w:r w:rsidRPr="0042486A">
              <w:rPr>
                <w:rFonts w:ascii="Gill Sans MT" w:hAnsi="Gill Sans MT"/>
              </w:rPr>
              <w:t>Humanitarian and Development Action</w:t>
            </w:r>
          </w:p>
        </w:tc>
      </w:tr>
      <w:tr w:rsidR="00A351A7" w:rsidRPr="008F17B4" w14:paraId="73364045" w14:textId="77777777" w:rsidTr="00016352">
        <w:tc>
          <w:tcPr>
            <w:tcW w:w="589" w:type="dxa"/>
          </w:tcPr>
          <w:p w14:paraId="03DD5217" w14:textId="77777777" w:rsidR="00A351A7" w:rsidRPr="008F17B4" w:rsidRDefault="00A351A7" w:rsidP="00016352">
            <w:pPr>
              <w:spacing w:line="276" w:lineRule="auto"/>
              <w:rPr>
                <w:rFonts w:ascii="Gill Sans MT" w:hAnsi="Gill Sans MT"/>
                <w:b/>
              </w:rPr>
            </w:pPr>
            <w:r w:rsidRPr="008F17B4">
              <w:rPr>
                <w:rFonts w:ascii="Gill Sans MT" w:hAnsi="Gill Sans MT"/>
                <w:b/>
              </w:rPr>
              <w:t>JPHR</w:t>
            </w:r>
          </w:p>
        </w:tc>
        <w:tc>
          <w:tcPr>
            <w:tcW w:w="8987" w:type="dxa"/>
          </w:tcPr>
          <w:p w14:paraId="5CA2F8F9" w14:textId="77777777" w:rsidR="00A351A7" w:rsidRPr="008F17B4" w:rsidRDefault="00A351A7" w:rsidP="00016352">
            <w:pPr>
              <w:spacing w:line="276" w:lineRule="auto"/>
              <w:rPr>
                <w:rFonts w:ascii="Gill Sans MT" w:hAnsi="Gill Sans MT"/>
              </w:rPr>
            </w:pPr>
            <w:r w:rsidRPr="008F17B4">
              <w:rPr>
                <w:rFonts w:ascii="Gill Sans MT" w:hAnsi="Gill Sans MT"/>
              </w:rPr>
              <w:t xml:space="preserve">The Joint Programme On Human Rights </w:t>
            </w:r>
          </w:p>
        </w:tc>
      </w:tr>
      <w:tr w:rsidR="00A351A7" w:rsidRPr="008F17B4" w14:paraId="55A2517B" w14:textId="77777777" w:rsidTr="00016352">
        <w:tc>
          <w:tcPr>
            <w:tcW w:w="589" w:type="dxa"/>
          </w:tcPr>
          <w:p w14:paraId="034C92C7" w14:textId="77777777" w:rsidR="00A351A7" w:rsidRPr="008F17B4" w:rsidRDefault="00A351A7" w:rsidP="00016352">
            <w:pPr>
              <w:spacing w:line="276" w:lineRule="auto"/>
              <w:rPr>
                <w:rFonts w:ascii="Gill Sans MT" w:hAnsi="Gill Sans MT"/>
                <w:b/>
              </w:rPr>
            </w:pPr>
            <w:r w:rsidRPr="008F17B4">
              <w:rPr>
                <w:rFonts w:ascii="Gill Sans MT" w:hAnsi="Gill Sans MT"/>
                <w:b/>
              </w:rPr>
              <w:t>MCA</w:t>
            </w:r>
          </w:p>
        </w:tc>
        <w:tc>
          <w:tcPr>
            <w:tcW w:w="8987" w:type="dxa"/>
          </w:tcPr>
          <w:p w14:paraId="2BA78B93" w14:textId="77777777" w:rsidR="00A351A7" w:rsidRPr="008F17B4" w:rsidRDefault="00A351A7" w:rsidP="00016352">
            <w:pPr>
              <w:spacing w:line="276" w:lineRule="auto"/>
              <w:rPr>
                <w:rFonts w:ascii="Gill Sans MT" w:hAnsi="Gill Sans MT"/>
              </w:rPr>
            </w:pPr>
            <w:r w:rsidRPr="0042486A">
              <w:rPr>
                <w:rFonts w:ascii="Gill Sans MT" w:hAnsi="Gill Sans MT"/>
              </w:rPr>
              <w:t>Marginalized/minority communities advocate</w:t>
            </w:r>
          </w:p>
        </w:tc>
      </w:tr>
      <w:tr w:rsidR="00A351A7" w:rsidRPr="008F17B4" w14:paraId="4D5AD14D" w14:textId="77777777" w:rsidTr="00016352">
        <w:tc>
          <w:tcPr>
            <w:tcW w:w="589" w:type="dxa"/>
          </w:tcPr>
          <w:p w14:paraId="4F1CCCAD" w14:textId="77777777" w:rsidR="00A351A7" w:rsidRPr="008F17B4" w:rsidRDefault="00A351A7" w:rsidP="00016352">
            <w:pPr>
              <w:spacing w:line="276" w:lineRule="auto"/>
              <w:rPr>
                <w:rFonts w:ascii="Gill Sans MT" w:hAnsi="Gill Sans MT"/>
                <w:b/>
              </w:rPr>
            </w:pPr>
            <w:r w:rsidRPr="008F17B4">
              <w:rPr>
                <w:rFonts w:ascii="Gill Sans MT" w:hAnsi="Gill Sans MT"/>
                <w:b/>
              </w:rPr>
              <w:t>MMD</w:t>
            </w:r>
          </w:p>
        </w:tc>
        <w:tc>
          <w:tcPr>
            <w:tcW w:w="8987" w:type="dxa"/>
          </w:tcPr>
          <w:p w14:paraId="1EE4DF64" w14:textId="77777777" w:rsidR="00A351A7" w:rsidRPr="008F17B4" w:rsidRDefault="00A351A7" w:rsidP="00016352">
            <w:pPr>
              <w:spacing w:line="276" w:lineRule="auto"/>
              <w:rPr>
                <w:rFonts w:ascii="Gill Sans MT" w:hAnsi="Gill Sans MT"/>
              </w:rPr>
            </w:pPr>
            <w:r w:rsidRPr="0042486A">
              <w:rPr>
                <w:rFonts w:ascii="Gill Sans MT" w:hAnsi="Gill Sans MT"/>
              </w:rPr>
              <w:t>Maternal Mercy Development (MMD)</w:t>
            </w:r>
          </w:p>
        </w:tc>
      </w:tr>
      <w:tr w:rsidR="00A351A7" w:rsidRPr="008F17B4" w14:paraId="7AC12C25" w14:textId="77777777" w:rsidTr="00016352">
        <w:tc>
          <w:tcPr>
            <w:tcW w:w="589" w:type="dxa"/>
          </w:tcPr>
          <w:p w14:paraId="301C45E0"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MOH </w:t>
            </w:r>
          </w:p>
        </w:tc>
        <w:tc>
          <w:tcPr>
            <w:tcW w:w="8987" w:type="dxa"/>
          </w:tcPr>
          <w:p w14:paraId="47B1601E" w14:textId="77777777" w:rsidR="00A351A7" w:rsidRPr="008F17B4" w:rsidRDefault="00A351A7" w:rsidP="00016352">
            <w:pPr>
              <w:spacing w:line="276" w:lineRule="auto"/>
              <w:rPr>
                <w:rFonts w:ascii="Gill Sans MT" w:hAnsi="Gill Sans MT"/>
              </w:rPr>
            </w:pPr>
            <w:r w:rsidRPr="008F17B4">
              <w:rPr>
                <w:rFonts w:ascii="Gill Sans MT" w:hAnsi="Gill Sans MT"/>
              </w:rPr>
              <w:t>Ministry Of Health</w:t>
            </w:r>
          </w:p>
        </w:tc>
      </w:tr>
      <w:tr w:rsidR="00A351A7" w:rsidRPr="008F17B4" w14:paraId="25FF1CF8" w14:textId="77777777" w:rsidTr="00016352">
        <w:tc>
          <w:tcPr>
            <w:tcW w:w="589" w:type="dxa"/>
          </w:tcPr>
          <w:p w14:paraId="5FC7920F"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MoH-PL  </w:t>
            </w:r>
          </w:p>
        </w:tc>
        <w:tc>
          <w:tcPr>
            <w:tcW w:w="8987" w:type="dxa"/>
          </w:tcPr>
          <w:p w14:paraId="063B24CA" w14:textId="77777777" w:rsidR="00A351A7" w:rsidRPr="008F17B4" w:rsidRDefault="00A351A7" w:rsidP="00016352">
            <w:pPr>
              <w:spacing w:line="276" w:lineRule="auto"/>
              <w:rPr>
                <w:rFonts w:ascii="Gill Sans MT" w:hAnsi="Gill Sans MT"/>
              </w:rPr>
            </w:pPr>
            <w:r w:rsidRPr="008F17B4">
              <w:rPr>
                <w:rFonts w:ascii="Gill Sans MT" w:hAnsi="Gill Sans MT"/>
              </w:rPr>
              <w:t>Ministry Of Health Puntland</w:t>
            </w:r>
          </w:p>
        </w:tc>
      </w:tr>
      <w:tr w:rsidR="00A351A7" w:rsidRPr="008F17B4" w14:paraId="049FB77F" w14:textId="77777777" w:rsidTr="00016352">
        <w:tc>
          <w:tcPr>
            <w:tcW w:w="589" w:type="dxa"/>
          </w:tcPr>
          <w:p w14:paraId="470729CA"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MOWDAFA     </w:t>
            </w:r>
          </w:p>
        </w:tc>
        <w:tc>
          <w:tcPr>
            <w:tcW w:w="8987" w:type="dxa"/>
          </w:tcPr>
          <w:p w14:paraId="78DB0019" w14:textId="77777777" w:rsidR="00A351A7" w:rsidRPr="008F17B4" w:rsidRDefault="00A351A7" w:rsidP="00016352">
            <w:pPr>
              <w:spacing w:line="276" w:lineRule="auto"/>
              <w:rPr>
                <w:rFonts w:ascii="Gill Sans MT" w:hAnsi="Gill Sans MT"/>
              </w:rPr>
            </w:pPr>
            <w:r w:rsidRPr="008F17B4">
              <w:rPr>
                <w:rFonts w:ascii="Gill Sans MT" w:hAnsi="Gill Sans MT"/>
              </w:rPr>
              <w:t>Ministry Of Women Development &amp; Family Affairs</w:t>
            </w:r>
          </w:p>
        </w:tc>
      </w:tr>
      <w:tr w:rsidR="00A351A7" w:rsidRPr="008F17B4" w14:paraId="672DD4FA" w14:textId="77777777" w:rsidTr="00016352">
        <w:tc>
          <w:tcPr>
            <w:tcW w:w="589" w:type="dxa"/>
          </w:tcPr>
          <w:p w14:paraId="7E4F32B6"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MOWHR </w:t>
            </w:r>
          </w:p>
        </w:tc>
        <w:tc>
          <w:tcPr>
            <w:tcW w:w="8987" w:type="dxa"/>
          </w:tcPr>
          <w:p w14:paraId="3F597D6F" w14:textId="77777777" w:rsidR="00A351A7" w:rsidRPr="008F17B4" w:rsidRDefault="00A351A7" w:rsidP="00016352">
            <w:pPr>
              <w:spacing w:line="276" w:lineRule="auto"/>
              <w:rPr>
                <w:rFonts w:ascii="Gill Sans MT" w:hAnsi="Gill Sans MT"/>
              </w:rPr>
            </w:pPr>
            <w:r w:rsidRPr="008F17B4">
              <w:rPr>
                <w:rFonts w:ascii="Gill Sans MT" w:hAnsi="Gill Sans MT"/>
              </w:rPr>
              <w:t>Ministry Of Women And Human Rights</w:t>
            </w:r>
          </w:p>
        </w:tc>
      </w:tr>
      <w:tr w:rsidR="00A351A7" w:rsidRPr="008F17B4" w14:paraId="4655D99F" w14:textId="77777777" w:rsidTr="00016352">
        <w:tc>
          <w:tcPr>
            <w:tcW w:w="589" w:type="dxa"/>
          </w:tcPr>
          <w:p w14:paraId="645069DD"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MoWHRD           </w:t>
            </w:r>
          </w:p>
        </w:tc>
        <w:tc>
          <w:tcPr>
            <w:tcW w:w="8987" w:type="dxa"/>
          </w:tcPr>
          <w:p w14:paraId="7BFA2477" w14:textId="77777777" w:rsidR="00A351A7" w:rsidRPr="008F17B4" w:rsidRDefault="00A351A7" w:rsidP="00016352">
            <w:pPr>
              <w:spacing w:line="276" w:lineRule="auto"/>
              <w:rPr>
                <w:rFonts w:ascii="Gill Sans MT" w:hAnsi="Gill Sans MT"/>
              </w:rPr>
            </w:pPr>
            <w:r w:rsidRPr="008F17B4">
              <w:rPr>
                <w:rFonts w:ascii="Gill Sans MT" w:hAnsi="Gill Sans MT"/>
              </w:rPr>
              <w:t>Ministry Of Women And Human Rights Development</w:t>
            </w:r>
          </w:p>
        </w:tc>
      </w:tr>
      <w:tr w:rsidR="00A351A7" w:rsidRPr="008F17B4" w14:paraId="36D067FC" w14:textId="77777777" w:rsidTr="00016352">
        <w:tc>
          <w:tcPr>
            <w:tcW w:w="589" w:type="dxa"/>
          </w:tcPr>
          <w:p w14:paraId="668A9448"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NAP/SVC          </w:t>
            </w:r>
          </w:p>
        </w:tc>
        <w:tc>
          <w:tcPr>
            <w:tcW w:w="8987" w:type="dxa"/>
          </w:tcPr>
          <w:p w14:paraId="6D678118" w14:textId="77777777" w:rsidR="00A351A7" w:rsidRPr="008F17B4" w:rsidRDefault="00A351A7" w:rsidP="00016352">
            <w:pPr>
              <w:spacing w:line="276" w:lineRule="auto"/>
              <w:rPr>
                <w:rFonts w:ascii="Gill Sans MT" w:hAnsi="Gill Sans MT"/>
              </w:rPr>
            </w:pPr>
            <w:r w:rsidRPr="008F17B4">
              <w:rPr>
                <w:rFonts w:ascii="Gill Sans MT" w:hAnsi="Gill Sans MT"/>
              </w:rPr>
              <w:t>National Action Plan On Sexual Violence In Conflict</w:t>
            </w:r>
          </w:p>
        </w:tc>
      </w:tr>
      <w:tr w:rsidR="00A351A7" w:rsidRPr="008F17B4" w14:paraId="0EB80D64" w14:textId="77777777" w:rsidTr="00016352">
        <w:tc>
          <w:tcPr>
            <w:tcW w:w="589" w:type="dxa"/>
          </w:tcPr>
          <w:p w14:paraId="74320888" w14:textId="77777777" w:rsidR="00A351A7" w:rsidRPr="008F17B4" w:rsidRDefault="00A351A7" w:rsidP="00016352">
            <w:pPr>
              <w:spacing w:line="276" w:lineRule="auto"/>
              <w:rPr>
                <w:rFonts w:ascii="Gill Sans MT" w:hAnsi="Gill Sans MT"/>
                <w:b/>
              </w:rPr>
            </w:pPr>
            <w:r w:rsidRPr="008F17B4">
              <w:rPr>
                <w:rFonts w:ascii="Gill Sans MT" w:hAnsi="Gill Sans MT"/>
                <w:b/>
              </w:rPr>
              <w:t>NDP</w:t>
            </w:r>
          </w:p>
        </w:tc>
        <w:tc>
          <w:tcPr>
            <w:tcW w:w="8987" w:type="dxa"/>
          </w:tcPr>
          <w:p w14:paraId="3E7E4F61" w14:textId="77777777" w:rsidR="00A351A7" w:rsidRPr="008F17B4" w:rsidRDefault="00A351A7" w:rsidP="00016352">
            <w:pPr>
              <w:spacing w:line="276" w:lineRule="auto"/>
              <w:rPr>
                <w:rFonts w:ascii="Gill Sans MT" w:hAnsi="Gill Sans MT"/>
              </w:rPr>
            </w:pPr>
            <w:r w:rsidRPr="008F17B4">
              <w:rPr>
                <w:rFonts w:ascii="Gill Sans MT" w:hAnsi="Gill Sans MT"/>
              </w:rPr>
              <w:t xml:space="preserve">National Development Plan </w:t>
            </w:r>
          </w:p>
        </w:tc>
      </w:tr>
      <w:tr w:rsidR="00A351A7" w:rsidRPr="008F17B4" w14:paraId="14ECF279" w14:textId="77777777" w:rsidTr="00016352">
        <w:tc>
          <w:tcPr>
            <w:tcW w:w="589" w:type="dxa"/>
          </w:tcPr>
          <w:p w14:paraId="45E65DF0"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NHRAP   </w:t>
            </w:r>
          </w:p>
        </w:tc>
        <w:tc>
          <w:tcPr>
            <w:tcW w:w="8987" w:type="dxa"/>
          </w:tcPr>
          <w:p w14:paraId="31AEAB43" w14:textId="77777777" w:rsidR="00A351A7" w:rsidRPr="008F17B4" w:rsidRDefault="00A351A7" w:rsidP="00016352">
            <w:pPr>
              <w:spacing w:line="276" w:lineRule="auto"/>
              <w:rPr>
                <w:rFonts w:ascii="Gill Sans MT" w:hAnsi="Gill Sans MT"/>
              </w:rPr>
            </w:pPr>
            <w:r w:rsidRPr="008F17B4">
              <w:rPr>
                <w:rFonts w:ascii="Gill Sans MT" w:hAnsi="Gill Sans MT"/>
              </w:rPr>
              <w:t>National Human Rights Action Plan</w:t>
            </w:r>
          </w:p>
        </w:tc>
      </w:tr>
      <w:tr w:rsidR="00A351A7" w:rsidRPr="008F17B4" w14:paraId="50BA5E48" w14:textId="77777777" w:rsidTr="00016352">
        <w:tc>
          <w:tcPr>
            <w:tcW w:w="589" w:type="dxa"/>
          </w:tcPr>
          <w:p w14:paraId="611ECA39" w14:textId="77777777" w:rsidR="00A351A7" w:rsidRPr="008F17B4" w:rsidRDefault="00A351A7" w:rsidP="00016352">
            <w:pPr>
              <w:spacing w:line="276" w:lineRule="auto"/>
              <w:rPr>
                <w:rFonts w:ascii="Gill Sans MT" w:hAnsi="Gill Sans MT"/>
                <w:b/>
              </w:rPr>
            </w:pPr>
            <w:r w:rsidRPr="008F17B4">
              <w:rPr>
                <w:rFonts w:ascii="Gill Sans MT" w:hAnsi="Gill Sans MT"/>
                <w:b/>
              </w:rPr>
              <w:t>PAF</w:t>
            </w:r>
          </w:p>
        </w:tc>
        <w:tc>
          <w:tcPr>
            <w:tcW w:w="8987" w:type="dxa"/>
          </w:tcPr>
          <w:p w14:paraId="7540C45F" w14:textId="77777777" w:rsidR="00A351A7" w:rsidRPr="008F17B4" w:rsidRDefault="00A351A7" w:rsidP="00016352">
            <w:pPr>
              <w:spacing w:line="276" w:lineRule="auto"/>
              <w:rPr>
                <w:rFonts w:ascii="Gill Sans MT" w:hAnsi="Gill Sans MT"/>
              </w:rPr>
            </w:pPr>
            <w:r w:rsidRPr="0042486A">
              <w:rPr>
                <w:rFonts w:ascii="Gill Sans MT" w:hAnsi="Gill Sans MT"/>
              </w:rPr>
              <w:t xml:space="preserve">Peoples Aid Foundation </w:t>
            </w:r>
          </w:p>
        </w:tc>
      </w:tr>
      <w:tr w:rsidR="00A351A7" w:rsidRPr="008F17B4" w14:paraId="4FA6BF2F" w14:textId="77777777" w:rsidTr="00016352">
        <w:tc>
          <w:tcPr>
            <w:tcW w:w="589" w:type="dxa"/>
          </w:tcPr>
          <w:p w14:paraId="18BFCE0B" w14:textId="77777777" w:rsidR="00A351A7" w:rsidRPr="008F17B4" w:rsidRDefault="00A351A7" w:rsidP="00016352">
            <w:pPr>
              <w:spacing w:line="276" w:lineRule="auto"/>
              <w:rPr>
                <w:rFonts w:ascii="Gill Sans MT" w:hAnsi="Gill Sans MT"/>
                <w:b/>
              </w:rPr>
            </w:pPr>
            <w:r w:rsidRPr="008F17B4">
              <w:rPr>
                <w:rFonts w:ascii="Gill Sans MT" w:hAnsi="Gill Sans MT"/>
                <w:b/>
              </w:rPr>
              <w:t>SCR</w:t>
            </w:r>
          </w:p>
        </w:tc>
        <w:tc>
          <w:tcPr>
            <w:tcW w:w="8987" w:type="dxa"/>
          </w:tcPr>
          <w:p w14:paraId="11504654" w14:textId="77777777" w:rsidR="00A351A7" w:rsidRPr="008F17B4" w:rsidRDefault="00A351A7" w:rsidP="00016352">
            <w:pPr>
              <w:spacing w:line="276" w:lineRule="auto"/>
              <w:rPr>
                <w:rFonts w:ascii="Gill Sans MT" w:hAnsi="Gill Sans MT"/>
              </w:rPr>
            </w:pPr>
            <w:r w:rsidRPr="008F17B4">
              <w:rPr>
                <w:rFonts w:ascii="Gill Sans MT" w:hAnsi="Gill Sans MT"/>
              </w:rPr>
              <w:t>Security Council Resolution</w:t>
            </w:r>
          </w:p>
        </w:tc>
      </w:tr>
      <w:tr w:rsidR="00A351A7" w:rsidRPr="008F17B4" w14:paraId="6F255706" w14:textId="77777777" w:rsidTr="00016352">
        <w:tc>
          <w:tcPr>
            <w:tcW w:w="589" w:type="dxa"/>
          </w:tcPr>
          <w:p w14:paraId="4B015088" w14:textId="77777777" w:rsidR="00A351A7" w:rsidRPr="008F17B4" w:rsidRDefault="00A351A7" w:rsidP="00016352">
            <w:pPr>
              <w:spacing w:line="276" w:lineRule="auto"/>
              <w:rPr>
                <w:rFonts w:ascii="Gill Sans MT" w:hAnsi="Gill Sans MT"/>
                <w:b/>
              </w:rPr>
            </w:pPr>
            <w:r w:rsidRPr="008F17B4">
              <w:rPr>
                <w:rFonts w:ascii="Gill Sans MT" w:hAnsi="Gill Sans MT"/>
                <w:b/>
              </w:rPr>
              <w:t>SWCCA</w:t>
            </w:r>
          </w:p>
        </w:tc>
        <w:tc>
          <w:tcPr>
            <w:tcW w:w="8987" w:type="dxa"/>
          </w:tcPr>
          <w:p w14:paraId="0C7B3ED0" w14:textId="77777777" w:rsidR="00A351A7" w:rsidRPr="008F17B4" w:rsidRDefault="00A351A7" w:rsidP="00016352">
            <w:pPr>
              <w:spacing w:line="276" w:lineRule="auto"/>
              <w:rPr>
                <w:rFonts w:ascii="Gill Sans MT" w:hAnsi="Gill Sans MT"/>
              </w:rPr>
            </w:pPr>
            <w:r w:rsidRPr="0042486A">
              <w:rPr>
                <w:rFonts w:ascii="Gill Sans MT" w:hAnsi="Gill Sans MT"/>
              </w:rPr>
              <w:t xml:space="preserve">Somali Women and Child Care Association </w:t>
            </w:r>
          </w:p>
        </w:tc>
      </w:tr>
      <w:tr w:rsidR="00A351A7" w:rsidRPr="008F17B4" w14:paraId="0F5A4EC1" w14:textId="77777777" w:rsidTr="00016352">
        <w:tc>
          <w:tcPr>
            <w:tcW w:w="589" w:type="dxa"/>
          </w:tcPr>
          <w:p w14:paraId="06887A7E"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SWS </w:t>
            </w:r>
          </w:p>
        </w:tc>
        <w:tc>
          <w:tcPr>
            <w:tcW w:w="8987" w:type="dxa"/>
          </w:tcPr>
          <w:p w14:paraId="3CCFEA3F" w14:textId="77777777" w:rsidR="00A351A7" w:rsidRPr="008F17B4" w:rsidRDefault="00A351A7" w:rsidP="00016352">
            <w:pPr>
              <w:spacing w:line="276" w:lineRule="auto"/>
              <w:rPr>
                <w:rFonts w:ascii="Gill Sans MT" w:hAnsi="Gill Sans MT"/>
              </w:rPr>
            </w:pPr>
            <w:r w:rsidRPr="008F17B4">
              <w:rPr>
                <w:rFonts w:ascii="Gill Sans MT" w:hAnsi="Gill Sans MT"/>
              </w:rPr>
              <w:t>Southwest State</w:t>
            </w:r>
          </w:p>
        </w:tc>
      </w:tr>
      <w:tr w:rsidR="00A351A7" w:rsidRPr="008F17B4" w14:paraId="7D3C80B4" w14:textId="77777777" w:rsidTr="00016352">
        <w:tc>
          <w:tcPr>
            <w:tcW w:w="589" w:type="dxa"/>
          </w:tcPr>
          <w:p w14:paraId="168BE9C1" w14:textId="77777777" w:rsidR="00A351A7" w:rsidRPr="008F17B4" w:rsidRDefault="00A351A7" w:rsidP="00016352">
            <w:pPr>
              <w:spacing w:line="276" w:lineRule="auto"/>
              <w:rPr>
                <w:rFonts w:ascii="Gill Sans MT" w:hAnsi="Gill Sans MT"/>
                <w:b/>
              </w:rPr>
            </w:pPr>
            <w:r w:rsidRPr="008F17B4">
              <w:rPr>
                <w:rFonts w:ascii="Gill Sans MT" w:hAnsi="Gill Sans MT"/>
                <w:b/>
              </w:rPr>
              <w:t>TPM</w:t>
            </w:r>
          </w:p>
        </w:tc>
        <w:tc>
          <w:tcPr>
            <w:tcW w:w="8987" w:type="dxa"/>
          </w:tcPr>
          <w:p w14:paraId="109347F7" w14:textId="77777777" w:rsidR="00A351A7" w:rsidRPr="008F17B4" w:rsidRDefault="00A351A7" w:rsidP="00016352">
            <w:pPr>
              <w:spacing w:line="276" w:lineRule="auto"/>
              <w:rPr>
                <w:rFonts w:ascii="Gill Sans MT" w:hAnsi="Gill Sans MT"/>
              </w:rPr>
            </w:pPr>
            <w:r w:rsidRPr="008F17B4">
              <w:rPr>
                <w:rFonts w:ascii="Gill Sans MT" w:hAnsi="Gill Sans MT"/>
              </w:rPr>
              <w:t xml:space="preserve">Third Party Monitoring </w:t>
            </w:r>
          </w:p>
        </w:tc>
      </w:tr>
      <w:tr w:rsidR="00A351A7" w:rsidRPr="008F17B4" w14:paraId="19D3AA53" w14:textId="77777777" w:rsidTr="00016352">
        <w:tc>
          <w:tcPr>
            <w:tcW w:w="589" w:type="dxa"/>
          </w:tcPr>
          <w:p w14:paraId="15227F84"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UNDP </w:t>
            </w:r>
          </w:p>
        </w:tc>
        <w:tc>
          <w:tcPr>
            <w:tcW w:w="8987" w:type="dxa"/>
          </w:tcPr>
          <w:p w14:paraId="6782A3D2" w14:textId="77777777" w:rsidR="00A351A7" w:rsidRPr="008F17B4" w:rsidRDefault="00A351A7" w:rsidP="00016352">
            <w:pPr>
              <w:spacing w:line="276" w:lineRule="auto"/>
              <w:rPr>
                <w:rFonts w:ascii="Gill Sans MT" w:hAnsi="Gill Sans MT"/>
              </w:rPr>
            </w:pPr>
            <w:r w:rsidRPr="0042486A">
              <w:rPr>
                <w:rFonts w:ascii="Gill Sans MT" w:hAnsi="Gill Sans MT"/>
              </w:rPr>
              <w:t>United Nations Development Programme</w:t>
            </w:r>
          </w:p>
        </w:tc>
      </w:tr>
      <w:tr w:rsidR="00A351A7" w:rsidRPr="008F17B4" w14:paraId="61B27B12" w14:textId="77777777" w:rsidTr="00016352">
        <w:tc>
          <w:tcPr>
            <w:tcW w:w="589" w:type="dxa"/>
          </w:tcPr>
          <w:p w14:paraId="6839EF5E"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UNSCR            </w:t>
            </w:r>
          </w:p>
        </w:tc>
        <w:tc>
          <w:tcPr>
            <w:tcW w:w="8987" w:type="dxa"/>
          </w:tcPr>
          <w:p w14:paraId="11A0D25A" w14:textId="77777777" w:rsidR="00A351A7" w:rsidRPr="008F17B4" w:rsidRDefault="00A351A7" w:rsidP="00016352">
            <w:pPr>
              <w:spacing w:line="276" w:lineRule="auto"/>
              <w:rPr>
                <w:rFonts w:ascii="Gill Sans MT" w:hAnsi="Gill Sans MT"/>
              </w:rPr>
            </w:pPr>
            <w:r w:rsidRPr="008F17B4">
              <w:rPr>
                <w:rFonts w:ascii="Gill Sans MT" w:hAnsi="Gill Sans MT"/>
              </w:rPr>
              <w:t>UN Security Council In The</w:t>
            </w:r>
          </w:p>
        </w:tc>
      </w:tr>
      <w:tr w:rsidR="00A351A7" w:rsidRPr="008F17B4" w14:paraId="17F3C0E5" w14:textId="77777777" w:rsidTr="00016352">
        <w:tc>
          <w:tcPr>
            <w:tcW w:w="589" w:type="dxa"/>
          </w:tcPr>
          <w:p w14:paraId="17283A1B" w14:textId="77777777" w:rsidR="00A351A7" w:rsidRPr="008F17B4" w:rsidRDefault="00A351A7" w:rsidP="00016352">
            <w:pPr>
              <w:spacing w:line="276" w:lineRule="auto"/>
              <w:rPr>
                <w:rFonts w:ascii="Gill Sans MT" w:hAnsi="Gill Sans MT"/>
                <w:b/>
              </w:rPr>
            </w:pPr>
            <w:r w:rsidRPr="008F17B4">
              <w:rPr>
                <w:rFonts w:ascii="Gill Sans MT" w:hAnsi="Gill Sans MT"/>
                <w:b/>
              </w:rPr>
              <w:t>UPR</w:t>
            </w:r>
          </w:p>
        </w:tc>
        <w:tc>
          <w:tcPr>
            <w:tcW w:w="8987" w:type="dxa"/>
          </w:tcPr>
          <w:p w14:paraId="7D49EC1B" w14:textId="77777777" w:rsidR="00A351A7" w:rsidRPr="008F17B4" w:rsidRDefault="00A351A7" w:rsidP="00016352">
            <w:pPr>
              <w:spacing w:line="276" w:lineRule="auto"/>
              <w:rPr>
                <w:rFonts w:ascii="Gill Sans MT" w:hAnsi="Gill Sans MT"/>
              </w:rPr>
            </w:pPr>
            <w:r w:rsidRPr="008F17B4">
              <w:rPr>
                <w:rFonts w:ascii="Gill Sans MT" w:hAnsi="Gill Sans MT"/>
              </w:rPr>
              <w:t xml:space="preserve">Universal Periodic Review </w:t>
            </w:r>
          </w:p>
        </w:tc>
      </w:tr>
      <w:tr w:rsidR="00A351A7" w:rsidRPr="008F17B4" w14:paraId="0759B88D" w14:textId="77777777" w:rsidTr="00016352">
        <w:tc>
          <w:tcPr>
            <w:tcW w:w="589" w:type="dxa"/>
          </w:tcPr>
          <w:p w14:paraId="7D3BD90B" w14:textId="77777777" w:rsidR="00A351A7" w:rsidRPr="008F17B4" w:rsidRDefault="00A351A7" w:rsidP="00016352">
            <w:pPr>
              <w:spacing w:line="276" w:lineRule="auto"/>
              <w:rPr>
                <w:rFonts w:ascii="Gill Sans MT" w:hAnsi="Gill Sans MT"/>
                <w:b/>
              </w:rPr>
            </w:pPr>
            <w:r w:rsidRPr="008F17B4">
              <w:rPr>
                <w:rFonts w:ascii="Gill Sans MT" w:hAnsi="Gill Sans MT"/>
                <w:b/>
              </w:rPr>
              <w:t xml:space="preserve">WHO </w:t>
            </w:r>
          </w:p>
        </w:tc>
        <w:tc>
          <w:tcPr>
            <w:tcW w:w="8987" w:type="dxa"/>
          </w:tcPr>
          <w:p w14:paraId="7C02829D" w14:textId="77777777" w:rsidR="00A351A7" w:rsidRPr="008F17B4" w:rsidRDefault="00A351A7" w:rsidP="00016352">
            <w:pPr>
              <w:spacing w:line="276" w:lineRule="auto"/>
              <w:rPr>
                <w:rFonts w:ascii="Gill Sans MT" w:hAnsi="Gill Sans MT"/>
              </w:rPr>
            </w:pPr>
            <w:r w:rsidRPr="008F17B4">
              <w:rPr>
                <w:rFonts w:ascii="Gill Sans MT" w:hAnsi="Gill Sans MT"/>
              </w:rPr>
              <w:t>World Health Organisation</w:t>
            </w:r>
          </w:p>
        </w:tc>
      </w:tr>
    </w:tbl>
    <w:p w14:paraId="1809A1E9" w14:textId="77777777" w:rsidR="00A351A7" w:rsidRPr="0042486A" w:rsidRDefault="00A351A7" w:rsidP="00A351A7">
      <w:pPr>
        <w:jc w:val="both"/>
        <w:rPr>
          <w:rFonts w:ascii="Gill Sans MT" w:hAnsi="Gill Sans MT" w:cstheme="minorHAnsi"/>
          <w:b/>
          <w:bCs/>
        </w:rPr>
      </w:pPr>
    </w:p>
    <w:p w14:paraId="44953352" w14:textId="77777777" w:rsidR="00A351A7" w:rsidRPr="0042486A" w:rsidRDefault="00A351A7" w:rsidP="00A351A7">
      <w:pPr>
        <w:jc w:val="both"/>
        <w:rPr>
          <w:rFonts w:ascii="Gill Sans MT" w:hAnsi="Gill Sans MT" w:cstheme="minorHAnsi"/>
          <w:b/>
          <w:bCs/>
        </w:rPr>
      </w:pPr>
    </w:p>
    <w:p w14:paraId="2ADEBC2A" w14:textId="77777777" w:rsidR="00A351A7" w:rsidRPr="0042486A" w:rsidRDefault="00A351A7" w:rsidP="00A351A7">
      <w:pPr>
        <w:jc w:val="both"/>
        <w:rPr>
          <w:rFonts w:ascii="Gill Sans MT" w:hAnsi="Gill Sans MT" w:cstheme="minorHAnsi"/>
          <w:b/>
          <w:bCs/>
        </w:rPr>
      </w:pPr>
      <w:r w:rsidRPr="0042486A">
        <w:rPr>
          <w:rFonts w:ascii="Gill Sans MT" w:hAnsi="Gill Sans MT" w:cstheme="minorHAnsi"/>
          <w:b/>
          <w:bCs/>
        </w:rPr>
        <w:br w:type="page"/>
      </w:r>
    </w:p>
    <w:p w14:paraId="3DE555E6" w14:textId="77777777" w:rsidR="00A351A7" w:rsidRPr="0042486A" w:rsidRDefault="00A351A7" w:rsidP="00A351A7">
      <w:pPr>
        <w:pStyle w:val="Heading1"/>
        <w:pBdr>
          <w:bottom w:val="single" w:sz="12" w:space="1" w:color="00B0F0"/>
        </w:pBdr>
        <w:rPr>
          <w:rFonts w:ascii="Gill Sans MT" w:hAnsi="Gill Sans MT"/>
          <w:sz w:val="40"/>
          <w:szCs w:val="40"/>
        </w:rPr>
      </w:pPr>
      <w:bookmarkStart w:id="5" w:name="_Toc61598445"/>
      <w:r w:rsidRPr="0042486A">
        <w:rPr>
          <w:rFonts w:ascii="Gill Sans MT" w:hAnsi="Gill Sans MT"/>
          <w:sz w:val="40"/>
          <w:szCs w:val="40"/>
        </w:rPr>
        <w:t>EXECUTIVE SUMMARY</w:t>
      </w:r>
      <w:bookmarkEnd w:id="5"/>
    </w:p>
    <w:p w14:paraId="221D2CB4" w14:textId="77777777" w:rsidR="00A351A7" w:rsidRPr="00F81E49" w:rsidRDefault="00A351A7" w:rsidP="00A351A7">
      <w:pPr>
        <w:jc w:val="both"/>
        <w:rPr>
          <w:rFonts w:ascii="Gill Sans MT" w:hAnsi="Gill Sans MT"/>
        </w:rPr>
      </w:pPr>
      <w:r w:rsidRPr="00F81E49">
        <w:rPr>
          <w:rFonts w:ascii="Gill Sans MT" w:hAnsi="Gill Sans MT"/>
        </w:rPr>
        <w:t xml:space="preserve">The TPM used key informant interviews during the monitoring process. The TPM team interviewed representatives from five FMS Ministries of Women and Human Rights Development and 13 Civil Society Organisations supported by JPHR project. Below are the summary findings: </w:t>
      </w:r>
    </w:p>
    <w:p w14:paraId="5448A831" w14:textId="77777777" w:rsidR="00A351A7" w:rsidRPr="00F81E49" w:rsidRDefault="00A351A7" w:rsidP="00A351A7">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ill Sans MT" w:hAnsi="Gill Sans MT"/>
          <w:b/>
          <w:i/>
        </w:rPr>
      </w:pPr>
      <w:r w:rsidRPr="00F81E49">
        <w:rPr>
          <w:rFonts w:ascii="Gill Sans MT" w:hAnsi="Gill Sans MT"/>
          <w:b/>
          <w:i/>
        </w:rPr>
        <w:t xml:space="preserve">FMS Ministries of Women and Human Rights Development </w:t>
      </w:r>
    </w:p>
    <w:tbl>
      <w:tblPr>
        <w:tblStyle w:val="TableGrid11"/>
        <w:tblW w:w="5000" w:type="pct"/>
        <w:tblLook w:val="04A0" w:firstRow="1" w:lastRow="0" w:firstColumn="1" w:lastColumn="0" w:noHBand="0" w:noVBand="1"/>
      </w:tblPr>
      <w:tblGrid>
        <w:gridCol w:w="2874"/>
        <w:gridCol w:w="6476"/>
      </w:tblGrid>
      <w:tr w:rsidR="00A351A7" w:rsidRPr="00F81E49" w14:paraId="38D1261D" w14:textId="77777777" w:rsidTr="00016352">
        <w:tc>
          <w:tcPr>
            <w:tcW w:w="1537" w:type="pct"/>
            <w:shd w:val="clear" w:color="auto" w:fill="D9D9D9" w:themeFill="background1" w:themeFillShade="D9"/>
          </w:tcPr>
          <w:p w14:paraId="02693F7D" w14:textId="77777777" w:rsidR="00A351A7" w:rsidRPr="00F81E49" w:rsidRDefault="00A351A7" w:rsidP="00016352">
            <w:pPr>
              <w:jc w:val="both"/>
              <w:rPr>
                <w:rFonts w:ascii="Gill Sans MT" w:hAnsi="Gill Sans MT" w:cstheme="minorHAnsi"/>
                <w:color w:val="000000" w:themeColor="text1"/>
              </w:rPr>
            </w:pPr>
            <w:r w:rsidRPr="00F81E49">
              <w:rPr>
                <w:rFonts w:ascii="Gill Sans MT" w:hAnsi="Gill Sans MT" w:cstheme="minorHAnsi"/>
                <w:color w:val="000000" w:themeColor="text1"/>
              </w:rPr>
              <w:t xml:space="preserve">Thematic Area </w:t>
            </w:r>
          </w:p>
        </w:tc>
        <w:tc>
          <w:tcPr>
            <w:tcW w:w="3463" w:type="pct"/>
            <w:shd w:val="clear" w:color="auto" w:fill="D9D9D9" w:themeFill="background1" w:themeFillShade="D9"/>
          </w:tcPr>
          <w:p w14:paraId="1AB5502A" w14:textId="77777777" w:rsidR="00A351A7" w:rsidRPr="00F81E49" w:rsidRDefault="00A351A7" w:rsidP="00016352">
            <w:pPr>
              <w:jc w:val="both"/>
              <w:rPr>
                <w:rFonts w:ascii="Gill Sans MT" w:hAnsi="Gill Sans MT" w:cstheme="minorHAnsi"/>
                <w:color w:val="000000" w:themeColor="text1"/>
              </w:rPr>
            </w:pPr>
            <w:r w:rsidRPr="00F81E49">
              <w:rPr>
                <w:rFonts w:ascii="Gill Sans MT" w:hAnsi="Gill Sans MT" w:cstheme="minorHAnsi"/>
                <w:color w:val="000000" w:themeColor="text1"/>
              </w:rPr>
              <w:t xml:space="preserve">Findings </w:t>
            </w:r>
          </w:p>
        </w:tc>
      </w:tr>
      <w:tr w:rsidR="00A351A7" w:rsidRPr="00F81E49" w14:paraId="7E2C20F7" w14:textId="77777777" w:rsidTr="00016352">
        <w:tc>
          <w:tcPr>
            <w:tcW w:w="1537" w:type="pct"/>
          </w:tcPr>
          <w:p w14:paraId="4AB0029F" w14:textId="77777777" w:rsidR="00A351A7" w:rsidRPr="00F81E49" w:rsidRDefault="00A351A7" w:rsidP="00016352">
            <w:pPr>
              <w:jc w:val="both"/>
              <w:rPr>
                <w:rFonts w:ascii="Gill Sans MT" w:hAnsi="Gill Sans MT" w:cstheme="minorHAnsi"/>
                <w:i/>
                <w:color w:val="000000" w:themeColor="text1"/>
              </w:rPr>
            </w:pPr>
            <w:r w:rsidRPr="00F81E49">
              <w:rPr>
                <w:rFonts w:ascii="Gill Sans MT" w:hAnsi="Gill Sans MT" w:cstheme="minorHAnsi"/>
                <w:i/>
                <w:color w:val="000000" w:themeColor="text1"/>
              </w:rPr>
              <w:t>Strategic plan or capacity development plan</w:t>
            </w:r>
          </w:p>
        </w:tc>
        <w:tc>
          <w:tcPr>
            <w:tcW w:w="3463" w:type="pct"/>
          </w:tcPr>
          <w:p w14:paraId="5D6170AA" w14:textId="77777777" w:rsidR="00A351A7" w:rsidRPr="00F81E49" w:rsidRDefault="00A351A7" w:rsidP="00016352">
            <w:pPr>
              <w:jc w:val="both"/>
              <w:rPr>
                <w:rFonts w:ascii="Gill Sans MT" w:hAnsi="Gill Sans MT" w:cstheme="minorHAnsi"/>
                <w:color w:val="000000" w:themeColor="text1"/>
              </w:rPr>
            </w:pPr>
            <w:r w:rsidRPr="00F81E49">
              <w:rPr>
                <w:rFonts w:ascii="Gill Sans MT" w:hAnsi="Gill Sans MT" w:cstheme="minorHAnsi"/>
                <w:color w:val="000000" w:themeColor="text1"/>
              </w:rPr>
              <w:t>All the FMS Ministries have Strategic plan except the Ministry of Women Family Affairs and Human Right Development for Hirshabelle state.</w:t>
            </w:r>
          </w:p>
        </w:tc>
      </w:tr>
      <w:tr w:rsidR="00A351A7" w:rsidRPr="00F81E49" w14:paraId="5FD464E3" w14:textId="77777777" w:rsidTr="00016352">
        <w:tc>
          <w:tcPr>
            <w:tcW w:w="1537" w:type="pct"/>
          </w:tcPr>
          <w:p w14:paraId="7DF9A38E" w14:textId="77777777" w:rsidR="00A351A7" w:rsidRPr="00F81E49" w:rsidRDefault="00A351A7" w:rsidP="00016352">
            <w:pPr>
              <w:jc w:val="both"/>
              <w:rPr>
                <w:rFonts w:ascii="Gill Sans MT" w:hAnsi="Gill Sans MT" w:cstheme="minorHAnsi"/>
                <w:i/>
                <w:color w:val="000000" w:themeColor="text1"/>
              </w:rPr>
            </w:pPr>
            <w:r w:rsidRPr="00F81E49">
              <w:rPr>
                <w:rFonts w:ascii="Gill Sans MT" w:hAnsi="Gill Sans MT" w:cstheme="minorHAnsi"/>
                <w:i/>
                <w:color w:val="000000" w:themeColor="text1"/>
              </w:rPr>
              <w:t>Most significant weakness of the ministry</w:t>
            </w:r>
          </w:p>
        </w:tc>
        <w:tc>
          <w:tcPr>
            <w:tcW w:w="3463" w:type="pct"/>
          </w:tcPr>
          <w:p w14:paraId="6D047A4A" w14:textId="77777777" w:rsidR="00A351A7" w:rsidRPr="00F81E49" w:rsidRDefault="00A351A7" w:rsidP="00016352">
            <w:pPr>
              <w:jc w:val="both"/>
              <w:rPr>
                <w:rFonts w:ascii="Gill Sans MT" w:hAnsi="Gill Sans MT" w:cstheme="minorHAnsi"/>
                <w:color w:val="000000" w:themeColor="text1"/>
              </w:rPr>
            </w:pPr>
            <w:r w:rsidRPr="00F81E49">
              <w:rPr>
                <w:rFonts w:ascii="Gill Sans MT" w:hAnsi="Gill Sans MT" w:cstheme="minorHAnsi"/>
                <w:color w:val="000000" w:themeColor="text1"/>
              </w:rPr>
              <w:t>The main weakness of the institutions is the lack of funds to facilitate activities aimed at ensuring the missions and the objectives of the ministry are achieved. The staff don’t have enough experience with others not having educational backgrounds on gender, human rights and advocacy limiting the institutions’ ability to develop proper gender and human rights responsive policies.</w:t>
            </w:r>
          </w:p>
        </w:tc>
      </w:tr>
      <w:tr w:rsidR="00A351A7" w:rsidRPr="00F81E49" w14:paraId="022357B8" w14:textId="77777777" w:rsidTr="00016352">
        <w:tc>
          <w:tcPr>
            <w:tcW w:w="1537" w:type="pct"/>
          </w:tcPr>
          <w:p w14:paraId="722F49FA" w14:textId="77777777" w:rsidR="00A351A7" w:rsidRPr="00F81E49" w:rsidRDefault="00A351A7" w:rsidP="00016352">
            <w:pPr>
              <w:jc w:val="both"/>
              <w:rPr>
                <w:rFonts w:ascii="Gill Sans MT" w:hAnsi="Gill Sans MT" w:cstheme="minorHAnsi"/>
                <w:i/>
                <w:color w:val="000000" w:themeColor="text1"/>
              </w:rPr>
            </w:pPr>
            <w:r w:rsidRPr="00F81E49">
              <w:rPr>
                <w:rFonts w:ascii="Gill Sans MT" w:hAnsi="Gill Sans MT" w:cstheme="minorHAnsi"/>
                <w:i/>
                <w:color w:val="000000" w:themeColor="text1"/>
              </w:rPr>
              <w:t>Ministry involvement in the development of any bills or policies</w:t>
            </w:r>
          </w:p>
        </w:tc>
        <w:tc>
          <w:tcPr>
            <w:tcW w:w="3463" w:type="pct"/>
          </w:tcPr>
          <w:p w14:paraId="1B360325" w14:textId="77777777" w:rsidR="00A351A7" w:rsidRPr="00F81E49" w:rsidRDefault="00A351A7" w:rsidP="00016352">
            <w:pPr>
              <w:jc w:val="both"/>
              <w:rPr>
                <w:rFonts w:ascii="Gill Sans MT" w:hAnsi="Gill Sans MT" w:cstheme="minorHAnsi"/>
                <w:color w:val="000000" w:themeColor="text1"/>
              </w:rPr>
            </w:pPr>
            <w:r w:rsidRPr="00F81E49">
              <w:rPr>
                <w:rFonts w:ascii="Gill Sans MT" w:hAnsi="Gill Sans MT" w:cstheme="minorHAnsi"/>
                <w:color w:val="000000" w:themeColor="text1"/>
              </w:rPr>
              <w:t xml:space="preserve">All the ministries have been involved in the development of some bills and policies. </w:t>
            </w:r>
          </w:p>
        </w:tc>
      </w:tr>
      <w:tr w:rsidR="00A351A7" w:rsidRPr="00F81E49" w14:paraId="1FD61D10" w14:textId="77777777" w:rsidTr="00016352">
        <w:tc>
          <w:tcPr>
            <w:tcW w:w="1537" w:type="pct"/>
          </w:tcPr>
          <w:p w14:paraId="20E8E6F1" w14:textId="77777777" w:rsidR="00A351A7" w:rsidRPr="00F81E49" w:rsidRDefault="00A351A7" w:rsidP="00016352">
            <w:pPr>
              <w:jc w:val="both"/>
              <w:rPr>
                <w:rFonts w:ascii="Gill Sans MT" w:hAnsi="Gill Sans MT" w:cstheme="minorHAnsi"/>
                <w:i/>
                <w:color w:val="000000" w:themeColor="text1"/>
              </w:rPr>
            </w:pPr>
            <w:r w:rsidRPr="00F81E49">
              <w:rPr>
                <w:rFonts w:ascii="Gill Sans MT" w:hAnsi="Gill Sans MT" w:cstheme="minorHAnsi"/>
                <w:i/>
                <w:color w:val="000000" w:themeColor="text1"/>
              </w:rPr>
              <w:t xml:space="preserve">Current knowledge and understanding of the roles and responsibilities of the ministry </w:t>
            </w:r>
          </w:p>
        </w:tc>
        <w:tc>
          <w:tcPr>
            <w:tcW w:w="3463" w:type="pct"/>
          </w:tcPr>
          <w:p w14:paraId="21F06EC4" w14:textId="77777777" w:rsidR="00A351A7" w:rsidRPr="00F81E49" w:rsidRDefault="00A351A7" w:rsidP="00016352">
            <w:pPr>
              <w:jc w:val="both"/>
              <w:rPr>
                <w:rFonts w:ascii="Gill Sans MT" w:hAnsi="Gill Sans MT" w:cstheme="minorHAnsi"/>
                <w:color w:val="000000" w:themeColor="text1"/>
              </w:rPr>
            </w:pPr>
            <w:r w:rsidRPr="00F81E49">
              <w:rPr>
                <w:rFonts w:ascii="Gill Sans MT" w:hAnsi="Gill Sans MT" w:cstheme="minorHAnsi"/>
                <w:color w:val="000000" w:themeColor="text1"/>
              </w:rPr>
              <w:t xml:space="preserve">The focal persons had a good grasp of the roles and responsibilities of the ministry and understood clearly their duties. </w:t>
            </w:r>
          </w:p>
        </w:tc>
      </w:tr>
      <w:tr w:rsidR="00A351A7" w:rsidRPr="00F81E49" w14:paraId="7CA28E39" w14:textId="77777777" w:rsidTr="00016352">
        <w:tc>
          <w:tcPr>
            <w:tcW w:w="1537" w:type="pct"/>
          </w:tcPr>
          <w:p w14:paraId="7425A9B4" w14:textId="77777777" w:rsidR="00A351A7" w:rsidRPr="00F81E49" w:rsidRDefault="00A351A7" w:rsidP="00016352">
            <w:pPr>
              <w:jc w:val="both"/>
              <w:rPr>
                <w:rFonts w:ascii="Gill Sans MT" w:hAnsi="Gill Sans MT" w:cstheme="minorHAnsi"/>
                <w:i/>
                <w:color w:val="000000" w:themeColor="text1"/>
              </w:rPr>
            </w:pPr>
            <w:r w:rsidRPr="00F81E49">
              <w:rPr>
                <w:rFonts w:ascii="Gill Sans MT" w:hAnsi="Gill Sans MT" w:cstheme="minorHAnsi"/>
                <w:i/>
                <w:color w:val="000000" w:themeColor="text1"/>
              </w:rPr>
              <w:t>Ministry conducted any internal or external trainings in 2020</w:t>
            </w:r>
          </w:p>
        </w:tc>
        <w:tc>
          <w:tcPr>
            <w:tcW w:w="3463" w:type="pct"/>
          </w:tcPr>
          <w:p w14:paraId="63EC55C0" w14:textId="77777777" w:rsidR="00A351A7" w:rsidRPr="00F81E49" w:rsidRDefault="00A351A7" w:rsidP="00016352">
            <w:pPr>
              <w:jc w:val="both"/>
              <w:rPr>
                <w:rFonts w:ascii="Gill Sans MT" w:hAnsi="Gill Sans MT" w:cstheme="minorHAnsi"/>
                <w:color w:val="000000" w:themeColor="text1"/>
              </w:rPr>
            </w:pPr>
            <w:r w:rsidRPr="00F81E49">
              <w:rPr>
                <w:rFonts w:ascii="Gill Sans MT" w:hAnsi="Gill Sans MT" w:cstheme="minorHAnsi"/>
                <w:color w:val="000000" w:themeColor="text1"/>
              </w:rPr>
              <w:t xml:space="preserve">All the institutions with the support of the UNDP project have facilitated trainings and workshops in year 2020. </w:t>
            </w:r>
          </w:p>
        </w:tc>
      </w:tr>
      <w:tr w:rsidR="00A351A7" w:rsidRPr="00F81E49" w14:paraId="2285BB75" w14:textId="77777777" w:rsidTr="00016352">
        <w:tc>
          <w:tcPr>
            <w:tcW w:w="1537" w:type="pct"/>
          </w:tcPr>
          <w:p w14:paraId="03371AFE" w14:textId="77777777" w:rsidR="00A351A7" w:rsidRPr="00F81E49" w:rsidRDefault="00A351A7" w:rsidP="00016352">
            <w:pPr>
              <w:jc w:val="both"/>
              <w:rPr>
                <w:rFonts w:ascii="Gill Sans MT" w:hAnsi="Gill Sans MT" w:cstheme="minorHAnsi"/>
                <w:i/>
                <w:color w:val="000000" w:themeColor="text1"/>
              </w:rPr>
            </w:pPr>
            <w:r w:rsidRPr="00F81E49">
              <w:rPr>
                <w:rFonts w:ascii="Gill Sans MT" w:hAnsi="Gill Sans MT" w:cstheme="minorHAnsi"/>
                <w:i/>
                <w:color w:val="000000" w:themeColor="text1"/>
              </w:rPr>
              <w:t xml:space="preserve">Coordination  </w:t>
            </w:r>
          </w:p>
        </w:tc>
        <w:tc>
          <w:tcPr>
            <w:tcW w:w="3463" w:type="pct"/>
          </w:tcPr>
          <w:p w14:paraId="74134688" w14:textId="77777777" w:rsidR="00A351A7" w:rsidRPr="00F81E49" w:rsidRDefault="00A351A7" w:rsidP="00016352">
            <w:pPr>
              <w:jc w:val="both"/>
              <w:rPr>
                <w:rFonts w:ascii="Gill Sans MT" w:hAnsi="Gill Sans MT" w:cstheme="minorHAnsi"/>
                <w:color w:val="000000" w:themeColor="text1"/>
              </w:rPr>
            </w:pPr>
            <w:r w:rsidRPr="00F81E49">
              <w:rPr>
                <w:rFonts w:ascii="Gill Sans MT" w:hAnsi="Gill Sans MT" w:cstheme="minorHAnsi"/>
                <w:color w:val="000000" w:themeColor="text1"/>
              </w:rPr>
              <w:t xml:space="preserve">The coordination between their institution and MoWHR-FGS is good but needs improvements. The coordination between the ministries can be improved through creating more channels for information sharing, sharing documents on progresses, achievements and policies developed to harmonize the state and national gender and human rights bills and policies and creating joint programmes to work together in promoting gender and human rights. </w:t>
            </w:r>
          </w:p>
        </w:tc>
      </w:tr>
      <w:tr w:rsidR="00A351A7" w:rsidRPr="00F81E49" w14:paraId="3017496E" w14:textId="77777777" w:rsidTr="00016352">
        <w:tc>
          <w:tcPr>
            <w:tcW w:w="1537" w:type="pct"/>
          </w:tcPr>
          <w:p w14:paraId="7F753F35" w14:textId="77777777" w:rsidR="00A351A7" w:rsidRPr="00F81E49" w:rsidRDefault="00A351A7" w:rsidP="00016352">
            <w:pPr>
              <w:jc w:val="both"/>
              <w:rPr>
                <w:rFonts w:ascii="Gill Sans MT" w:hAnsi="Gill Sans MT" w:cstheme="minorHAnsi"/>
                <w:i/>
                <w:color w:val="000000" w:themeColor="text1"/>
              </w:rPr>
            </w:pPr>
            <w:r w:rsidRPr="00F81E49">
              <w:rPr>
                <w:rFonts w:ascii="Gill Sans MT" w:hAnsi="Gill Sans MT" w:cstheme="minorHAnsi"/>
                <w:i/>
                <w:color w:val="000000" w:themeColor="text1"/>
              </w:rPr>
              <w:t>Assigned monitoring focal point at the ministry</w:t>
            </w:r>
          </w:p>
        </w:tc>
        <w:tc>
          <w:tcPr>
            <w:tcW w:w="3463" w:type="pct"/>
          </w:tcPr>
          <w:p w14:paraId="5006CDF0" w14:textId="77777777" w:rsidR="00A351A7" w:rsidRPr="00F81E49" w:rsidRDefault="00A351A7" w:rsidP="00016352">
            <w:pPr>
              <w:jc w:val="both"/>
              <w:rPr>
                <w:rFonts w:ascii="Gill Sans MT" w:hAnsi="Gill Sans MT" w:cstheme="minorHAnsi"/>
                <w:color w:val="000000" w:themeColor="text1"/>
              </w:rPr>
            </w:pPr>
            <w:r w:rsidRPr="00F81E49">
              <w:rPr>
                <w:rFonts w:ascii="Gill Sans MT" w:hAnsi="Gill Sans MT" w:cstheme="minorHAnsi"/>
                <w:color w:val="000000" w:themeColor="text1"/>
              </w:rPr>
              <w:t xml:space="preserve"> All the ministries across the states have   no monitoring focal person</w:t>
            </w:r>
          </w:p>
        </w:tc>
      </w:tr>
      <w:tr w:rsidR="00A351A7" w:rsidRPr="00F81E49" w14:paraId="35D9A41E" w14:textId="77777777" w:rsidTr="00016352">
        <w:tc>
          <w:tcPr>
            <w:tcW w:w="1537" w:type="pct"/>
          </w:tcPr>
          <w:p w14:paraId="0868C141" w14:textId="77777777" w:rsidR="00A351A7" w:rsidRPr="00F81E49" w:rsidRDefault="00A351A7" w:rsidP="00016352">
            <w:pPr>
              <w:jc w:val="both"/>
              <w:rPr>
                <w:rFonts w:ascii="Gill Sans MT" w:hAnsi="Gill Sans MT" w:cstheme="minorHAnsi"/>
                <w:i/>
                <w:color w:val="000000" w:themeColor="text1"/>
              </w:rPr>
            </w:pPr>
            <w:r w:rsidRPr="00F81E49">
              <w:rPr>
                <w:rFonts w:ascii="Gill Sans MT" w:hAnsi="Gill Sans MT" w:cstheme="minorHAnsi"/>
                <w:i/>
                <w:color w:val="000000" w:themeColor="text1"/>
              </w:rPr>
              <w:t>COVID-19 work restrictions</w:t>
            </w:r>
          </w:p>
        </w:tc>
        <w:tc>
          <w:tcPr>
            <w:tcW w:w="3463" w:type="pct"/>
          </w:tcPr>
          <w:p w14:paraId="35CA883F" w14:textId="77777777" w:rsidR="00A351A7" w:rsidRPr="00F81E49" w:rsidRDefault="00A351A7" w:rsidP="00016352">
            <w:pPr>
              <w:jc w:val="both"/>
              <w:rPr>
                <w:rFonts w:ascii="Gill Sans MT" w:hAnsi="Gill Sans MT" w:cstheme="minorHAnsi"/>
                <w:color w:val="000000" w:themeColor="text1"/>
              </w:rPr>
            </w:pPr>
            <w:r w:rsidRPr="00F81E49">
              <w:rPr>
                <w:rFonts w:ascii="Gill Sans MT" w:hAnsi="Gill Sans MT" w:cstheme="minorHAnsi"/>
                <w:color w:val="000000" w:themeColor="text1"/>
              </w:rPr>
              <w:t>The Ministries are coping well COVID-19 work restrictions, the ministry allowed the staff to work from home during the peak of COVID-19 and advised them to conduct their meetings through virtual/online to reduce the spread of the virus. The Ministry adopted Covid-19 precautionary measures such as physical distancing, wearing facemasks, washing hands, and using sensitizers at all times.</w:t>
            </w:r>
          </w:p>
        </w:tc>
      </w:tr>
    </w:tbl>
    <w:p w14:paraId="7979D475" w14:textId="77777777" w:rsidR="00A351A7" w:rsidRPr="00F81E49" w:rsidRDefault="00A351A7" w:rsidP="00A351A7">
      <w:pPr>
        <w:rPr>
          <w:rFonts w:ascii="Gill Sans MT" w:hAnsi="Gill Sans MT"/>
        </w:rPr>
      </w:pPr>
    </w:p>
    <w:p w14:paraId="51D88A3C" w14:textId="77777777" w:rsidR="00A351A7" w:rsidRPr="00F81E49" w:rsidRDefault="00A351A7" w:rsidP="00A351A7">
      <w:pPr>
        <w:rPr>
          <w:rFonts w:ascii="Gill Sans MT" w:hAnsi="Gill Sans MT"/>
        </w:rPr>
      </w:pPr>
    </w:p>
    <w:p w14:paraId="7B3BF1D7" w14:textId="77777777" w:rsidR="00A351A7" w:rsidRPr="00F81E49" w:rsidRDefault="00A351A7" w:rsidP="00A351A7">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Gill Sans MT" w:hAnsi="Gill Sans MT"/>
          <w:b/>
          <w:i/>
        </w:rPr>
      </w:pPr>
      <w:r w:rsidRPr="00F81E49">
        <w:rPr>
          <w:rFonts w:ascii="Gill Sans MT" w:hAnsi="Gill Sans MT"/>
          <w:b/>
          <w:i/>
        </w:rPr>
        <w:t>Civil Society Organisations</w:t>
      </w:r>
    </w:p>
    <w:tbl>
      <w:tblPr>
        <w:tblStyle w:val="TableGrid2"/>
        <w:tblW w:w="0" w:type="auto"/>
        <w:tblLook w:val="04A0" w:firstRow="1" w:lastRow="0" w:firstColumn="1" w:lastColumn="0" w:noHBand="0" w:noVBand="1"/>
      </w:tblPr>
      <w:tblGrid>
        <w:gridCol w:w="1795"/>
        <w:gridCol w:w="7555"/>
      </w:tblGrid>
      <w:tr w:rsidR="00A351A7" w:rsidRPr="00F81E49" w14:paraId="27BE9E70" w14:textId="77777777" w:rsidTr="00016352">
        <w:tc>
          <w:tcPr>
            <w:tcW w:w="1809" w:type="dxa"/>
            <w:shd w:val="clear" w:color="auto" w:fill="D9D9D9" w:themeFill="background1" w:themeFillShade="D9"/>
          </w:tcPr>
          <w:p w14:paraId="45B9C156" w14:textId="77777777" w:rsidR="00A351A7" w:rsidRPr="00F81E49" w:rsidRDefault="00A351A7" w:rsidP="00016352">
            <w:pPr>
              <w:jc w:val="both"/>
              <w:rPr>
                <w:rFonts w:ascii="Gill Sans MT" w:hAnsi="Gill Sans MT" w:cstheme="minorHAnsi"/>
                <w:b/>
              </w:rPr>
            </w:pPr>
            <w:r w:rsidRPr="00F81E49">
              <w:rPr>
                <w:rFonts w:ascii="Gill Sans MT" w:hAnsi="Gill Sans MT" w:cstheme="minorHAnsi"/>
                <w:b/>
              </w:rPr>
              <w:t xml:space="preserve">Thematic area </w:t>
            </w:r>
          </w:p>
        </w:tc>
        <w:tc>
          <w:tcPr>
            <w:tcW w:w="7767" w:type="dxa"/>
            <w:shd w:val="clear" w:color="auto" w:fill="D9D9D9" w:themeFill="background1" w:themeFillShade="D9"/>
          </w:tcPr>
          <w:p w14:paraId="023AE061" w14:textId="77777777" w:rsidR="00A351A7" w:rsidRPr="00F81E49" w:rsidRDefault="00A351A7" w:rsidP="00016352">
            <w:pPr>
              <w:jc w:val="both"/>
              <w:rPr>
                <w:rFonts w:ascii="Gill Sans MT" w:hAnsi="Gill Sans MT" w:cstheme="minorHAnsi"/>
                <w:b/>
              </w:rPr>
            </w:pPr>
            <w:r w:rsidRPr="00F81E49">
              <w:rPr>
                <w:rFonts w:ascii="Gill Sans MT" w:hAnsi="Gill Sans MT" w:cstheme="minorHAnsi"/>
                <w:b/>
              </w:rPr>
              <w:t xml:space="preserve">Results/Findings </w:t>
            </w:r>
          </w:p>
        </w:tc>
      </w:tr>
      <w:tr w:rsidR="00A351A7" w:rsidRPr="00F81E49" w14:paraId="1577F023" w14:textId="77777777" w:rsidTr="00016352">
        <w:tc>
          <w:tcPr>
            <w:tcW w:w="1809" w:type="dxa"/>
            <w:shd w:val="clear" w:color="auto" w:fill="D9D9D9" w:themeFill="background1" w:themeFillShade="D9"/>
          </w:tcPr>
          <w:p w14:paraId="56D1072E" w14:textId="77777777" w:rsidR="00A351A7" w:rsidRPr="00F81E49" w:rsidRDefault="00A351A7" w:rsidP="00016352">
            <w:pPr>
              <w:jc w:val="both"/>
              <w:rPr>
                <w:rFonts w:ascii="Gill Sans MT" w:hAnsi="Gill Sans MT" w:cstheme="minorHAnsi"/>
                <w:i/>
              </w:rPr>
            </w:pPr>
            <w:r w:rsidRPr="00F81E49">
              <w:rPr>
                <w:rFonts w:ascii="Gill Sans MT" w:hAnsi="Gill Sans MT" w:cstheme="minorHAnsi"/>
                <w:i/>
              </w:rPr>
              <w:t>Trainings of the CSOs</w:t>
            </w:r>
          </w:p>
        </w:tc>
        <w:tc>
          <w:tcPr>
            <w:tcW w:w="7767" w:type="dxa"/>
          </w:tcPr>
          <w:p w14:paraId="2C0D4E0C" w14:textId="77777777" w:rsidR="00A351A7" w:rsidRPr="00F81E49" w:rsidRDefault="00A351A7" w:rsidP="00016352">
            <w:pPr>
              <w:jc w:val="both"/>
              <w:rPr>
                <w:rFonts w:ascii="Gill Sans MT" w:hAnsi="Gill Sans MT" w:cstheme="minorHAnsi"/>
              </w:rPr>
            </w:pPr>
            <w:r w:rsidRPr="00F81E49">
              <w:rPr>
                <w:rFonts w:ascii="Gill Sans MT" w:hAnsi="Gill Sans MT" w:cstheme="minorHAnsi"/>
              </w:rPr>
              <w:t xml:space="preserve">The trainings on human rights enhanced their knowledge and broadened their concepts on human rights and equipped and improved their capacity in attending to human rights issues. The trainings enabled the CSO teams to understand the right procedures of monitoring abuses and sensitive cases that include rape and domestic violence that require broader sense of approaches. </w:t>
            </w:r>
          </w:p>
        </w:tc>
      </w:tr>
      <w:tr w:rsidR="00A351A7" w:rsidRPr="00F81E49" w14:paraId="236825A3" w14:textId="77777777" w:rsidTr="00016352">
        <w:tc>
          <w:tcPr>
            <w:tcW w:w="1809" w:type="dxa"/>
            <w:shd w:val="clear" w:color="auto" w:fill="D9D9D9" w:themeFill="background1" w:themeFillShade="D9"/>
          </w:tcPr>
          <w:p w14:paraId="35443706" w14:textId="77777777" w:rsidR="00A351A7" w:rsidRPr="00F81E49" w:rsidRDefault="00A351A7" w:rsidP="00016352">
            <w:pPr>
              <w:jc w:val="both"/>
              <w:rPr>
                <w:rFonts w:ascii="Gill Sans MT" w:hAnsi="Gill Sans MT" w:cstheme="minorHAnsi"/>
                <w:i/>
              </w:rPr>
            </w:pPr>
            <w:r w:rsidRPr="00F81E49">
              <w:rPr>
                <w:rFonts w:ascii="Gill Sans MT" w:hAnsi="Gill Sans MT" w:cstheme="minorHAnsi"/>
                <w:i/>
              </w:rPr>
              <w:t>Most significant challenge facing the CSOs</w:t>
            </w:r>
          </w:p>
        </w:tc>
        <w:tc>
          <w:tcPr>
            <w:tcW w:w="7767" w:type="dxa"/>
            <w:shd w:val="clear" w:color="auto" w:fill="auto"/>
          </w:tcPr>
          <w:p w14:paraId="14FF9F86" w14:textId="77777777" w:rsidR="00A351A7" w:rsidRPr="00F81E49" w:rsidRDefault="00A351A7" w:rsidP="00A351A7">
            <w:pPr>
              <w:numPr>
                <w:ilvl w:val="0"/>
                <w:numId w:val="84"/>
              </w:numPr>
              <w:spacing w:after="0" w:line="240" w:lineRule="auto"/>
              <w:contextualSpacing/>
              <w:jc w:val="both"/>
              <w:rPr>
                <w:rFonts w:ascii="Gill Sans MT" w:hAnsi="Gill Sans MT" w:cstheme="minorHAnsi"/>
              </w:rPr>
            </w:pPr>
            <w:r w:rsidRPr="00F81E49">
              <w:rPr>
                <w:rFonts w:ascii="Gill Sans MT" w:hAnsi="Gill Sans MT" w:cstheme="minorHAnsi"/>
              </w:rPr>
              <w:t xml:space="preserve">The operation of the CSO in a volatile and hostile environment affects the day to day activities of the organization. </w:t>
            </w:r>
          </w:p>
          <w:p w14:paraId="2D978FF4" w14:textId="77777777" w:rsidR="00A351A7" w:rsidRPr="00F81E49" w:rsidRDefault="00A351A7" w:rsidP="00A351A7">
            <w:pPr>
              <w:numPr>
                <w:ilvl w:val="0"/>
                <w:numId w:val="84"/>
              </w:numPr>
              <w:spacing w:before="240" w:after="0" w:line="240" w:lineRule="auto"/>
              <w:contextualSpacing/>
              <w:jc w:val="both"/>
              <w:rPr>
                <w:rFonts w:ascii="Gill Sans MT" w:hAnsi="Gill Sans MT" w:cstheme="minorHAnsi"/>
              </w:rPr>
            </w:pPr>
            <w:r w:rsidRPr="00F81E49">
              <w:rPr>
                <w:rFonts w:ascii="Gill Sans MT" w:hAnsi="Gill Sans MT" w:cstheme="minorHAnsi"/>
              </w:rPr>
              <w:t>Investigating cases of human rights violations in some cases risks instigating clan conflicts and politicisation of the matter causing worse problems.</w:t>
            </w:r>
          </w:p>
          <w:p w14:paraId="2A7A46EE" w14:textId="77777777" w:rsidR="00A351A7" w:rsidRPr="00F81E49" w:rsidRDefault="00A351A7" w:rsidP="00A351A7">
            <w:pPr>
              <w:numPr>
                <w:ilvl w:val="0"/>
                <w:numId w:val="84"/>
              </w:numPr>
              <w:spacing w:before="240" w:after="0" w:line="240" w:lineRule="auto"/>
              <w:contextualSpacing/>
              <w:jc w:val="both"/>
              <w:rPr>
                <w:rFonts w:ascii="Gill Sans MT" w:hAnsi="Gill Sans MT" w:cstheme="minorHAnsi"/>
              </w:rPr>
            </w:pPr>
            <w:r w:rsidRPr="00F81E49">
              <w:rPr>
                <w:rFonts w:ascii="Gill Sans MT" w:hAnsi="Gill Sans MT" w:cstheme="minorHAnsi"/>
              </w:rPr>
              <w:t xml:space="preserve">The lack of proper knowledge on human rights and strict adherence to cultural traditions in resolving cases contributes to the lack of interest and support from the community members during investigation and seeking justice for the affected victims. </w:t>
            </w:r>
          </w:p>
          <w:p w14:paraId="2FFFD049" w14:textId="77777777" w:rsidR="00A351A7" w:rsidRPr="00F81E49" w:rsidRDefault="00A351A7" w:rsidP="00A351A7">
            <w:pPr>
              <w:numPr>
                <w:ilvl w:val="0"/>
                <w:numId w:val="84"/>
              </w:numPr>
              <w:spacing w:before="240" w:after="0" w:line="240" w:lineRule="auto"/>
              <w:contextualSpacing/>
              <w:jc w:val="both"/>
              <w:rPr>
                <w:rFonts w:ascii="Gill Sans MT" w:hAnsi="Gill Sans MT" w:cstheme="minorHAnsi"/>
              </w:rPr>
            </w:pPr>
            <w:r w:rsidRPr="00F81E49">
              <w:rPr>
                <w:rFonts w:ascii="Gill Sans MT" w:hAnsi="Gill Sans MT" w:cstheme="minorHAnsi"/>
              </w:rPr>
              <w:t xml:space="preserve">Limited timeline of project activities and trainings. </w:t>
            </w:r>
          </w:p>
          <w:p w14:paraId="03E6405D" w14:textId="77777777" w:rsidR="00A351A7" w:rsidRPr="00F81E49" w:rsidRDefault="00A351A7" w:rsidP="00A351A7">
            <w:pPr>
              <w:numPr>
                <w:ilvl w:val="0"/>
                <w:numId w:val="84"/>
              </w:numPr>
              <w:spacing w:before="240" w:after="0" w:line="240" w:lineRule="auto"/>
              <w:contextualSpacing/>
              <w:jc w:val="both"/>
              <w:rPr>
                <w:rFonts w:ascii="Gill Sans MT" w:hAnsi="Gill Sans MT" w:cstheme="minorHAnsi"/>
              </w:rPr>
            </w:pPr>
            <w:r w:rsidRPr="00F81E49">
              <w:rPr>
                <w:rFonts w:ascii="Gill Sans MT" w:hAnsi="Gill Sans MT" w:cstheme="minorHAnsi"/>
              </w:rPr>
              <w:t>Lack of financial support to provide projection services for vulnerable communities.</w:t>
            </w:r>
          </w:p>
          <w:p w14:paraId="333FD9F9" w14:textId="77777777" w:rsidR="00A351A7" w:rsidRPr="00F81E49" w:rsidRDefault="00A351A7" w:rsidP="00A351A7">
            <w:pPr>
              <w:numPr>
                <w:ilvl w:val="0"/>
                <w:numId w:val="84"/>
              </w:numPr>
              <w:spacing w:before="240" w:after="0" w:line="240" w:lineRule="auto"/>
              <w:contextualSpacing/>
              <w:jc w:val="both"/>
              <w:rPr>
                <w:rFonts w:ascii="Gill Sans MT" w:hAnsi="Gill Sans MT" w:cstheme="minorHAnsi"/>
              </w:rPr>
            </w:pPr>
            <w:r w:rsidRPr="00F81E49">
              <w:rPr>
                <w:rFonts w:ascii="Gill Sans MT" w:hAnsi="Gill Sans MT" w:cstheme="minorHAnsi"/>
              </w:rPr>
              <w:t xml:space="preserve">COVID-19 pandemic has affected the organizations to carry out its mandates. </w:t>
            </w:r>
          </w:p>
          <w:p w14:paraId="3399E30D" w14:textId="77777777" w:rsidR="00A351A7" w:rsidRPr="00F81E49" w:rsidRDefault="00A351A7" w:rsidP="00A351A7">
            <w:pPr>
              <w:numPr>
                <w:ilvl w:val="0"/>
                <w:numId w:val="84"/>
              </w:numPr>
              <w:spacing w:before="240" w:after="0" w:line="240" w:lineRule="auto"/>
              <w:contextualSpacing/>
              <w:jc w:val="both"/>
              <w:rPr>
                <w:rFonts w:ascii="Gill Sans MT" w:hAnsi="Gill Sans MT" w:cstheme="minorHAnsi"/>
              </w:rPr>
            </w:pPr>
            <w:r w:rsidRPr="00F81E49">
              <w:rPr>
                <w:rFonts w:ascii="Gill Sans MT" w:hAnsi="Gill Sans MT" w:cstheme="minorHAnsi"/>
              </w:rPr>
              <w:t>Poor knowledge among the communities in terms of the rights and protection issues.</w:t>
            </w:r>
          </w:p>
          <w:p w14:paraId="31A8290A" w14:textId="77777777" w:rsidR="00A351A7" w:rsidRPr="00F81E49" w:rsidRDefault="00A351A7" w:rsidP="00A351A7">
            <w:pPr>
              <w:numPr>
                <w:ilvl w:val="0"/>
                <w:numId w:val="84"/>
              </w:numPr>
              <w:spacing w:before="240" w:after="0" w:line="240" w:lineRule="auto"/>
              <w:contextualSpacing/>
              <w:jc w:val="both"/>
              <w:rPr>
                <w:rFonts w:ascii="Gill Sans MT" w:hAnsi="Gill Sans MT" w:cstheme="minorHAnsi"/>
              </w:rPr>
            </w:pPr>
            <w:r w:rsidRPr="00F81E49">
              <w:rPr>
                <w:rFonts w:ascii="Gill Sans MT" w:hAnsi="Gill Sans MT" w:cstheme="minorHAnsi"/>
              </w:rPr>
              <w:t>Lack of contribution from the FGS to provide justice and projection for human right victims.</w:t>
            </w:r>
          </w:p>
          <w:p w14:paraId="1B3B2AC5" w14:textId="77777777" w:rsidR="00A351A7" w:rsidRPr="00F81E49" w:rsidRDefault="00A351A7" w:rsidP="00A351A7">
            <w:pPr>
              <w:numPr>
                <w:ilvl w:val="0"/>
                <w:numId w:val="84"/>
              </w:numPr>
              <w:spacing w:before="240" w:after="0" w:line="240" w:lineRule="auto"/>
              <w:contextualSpacing/>
              <w:jc w:val="both"/>
              <w:rPr>
                <w:rFonts w:ascii="Gill Sans MT" w:hAnsi="Gill Sans MT" w:cstheme="minorHAnsi"/>
              </w:rPr>
            </w:pPr>
            <w:r w:rsidRPr="00F81E49">
              <w:rPr>
                <w:rFonts w:ascii="Gill Sans MT" w:hAnsi="Gill Sans MT" w:cstheme="minorHAnsi"/>
              </w:rPr>
              <w:t>Poor understanding of Labour rights among the communities.</w:t>
            </w:r>
          </w:p>
          <w:p w14:paraId="47E47BA4" w14:textId="77777777" w:rsidR="00A351A7" w:rsidRPr="00F81E49" w:rsidRDefault="00A351A7" w:rsidP="00A351A7">
            <w:pPr>
              <w:numPr>
                <w:ilvl w:val="0"/>
                <w:numId w:val="84"/>
              </w:numPr>
              <w:spacing w:before="240" w:after="0" w:line="240" w:lineRule="auto"/>
              <w:contextualSpacing/>
              <w:jc w:val="both"/>
              <w:rPr>
                <w:rFonts w:ascii="Gill Sans MT" w:hAnsi="Gill Sans MT" w:cstheme="minorHAnsi"/>
              </w:rPr>
            </w:pPr>
            <w:r w:rsidRPr="00F81E49">
              <w:rPr>
                <w:rFonts w:ascii="Gill Sans MT" w:hAnsi="Gill Sans MT" w:cstheme="minorHAnsi"/>
              </w:rPr>
              <w:t xml:space="preserve">Lack of sustainable/continuous funding and Lack of partnership opportunities </w:t>
            </w:r>
          </w:p>
        </w:tc>
      </w:tr>
      <w:tr w:rsidR="00A351A7" w:rsidRPr="00F81E49" w14:paraId="6344EAA1" w14:textId="77777777" w:rsidTr="00016352">
        <w:tc>
          <w:tcPr>
            <w:tcW w:w="1809" w:type="dxa"/>
            <w:shd w:val="clear" w:color="auto" w:fill="D9D9D9" w:themeFill="background1" w:themeFillShade="D9"/>
          </w:tcPr>
          <w:p w14:paraId="6D7896A2" w14:textId="77777777" w:rsidR="00A351A7" w:rsidRPr="00F81E49" w:rsidRDefault="00A351A7" w:rsidP="00016352">
            <w:pPr>
              <w:jc w:val="both"/>
              <w:rPr>
                <w:rFonts w:ascii="Gill Sans MT" w:hAnsi="Gill Sans MT" w:cstheme="minorHAnsi"/>
                <w:i/>
              </w:rPr>
            </w:pPr>
            <w:r w:rsidRPr="00F81E49">
              <w:rPr>
                <w:rFonts w:ascii="Gill Sans MT" w:hAnsi="Gill Sans MT" w:cstheme="minorHAnsi"/>
                <w:i/>
              </w:rPr>
              <w:t>Coordination between the CSO and other CSO network</w:t>
            </w:r>
          </w:p>
        </w:tc>
        <w:tc>
          <w:tcPr>
            <w:tcW w:w="7767" w:type="dxa"/>
            <w:shd w:val="clear" w:color="auto" w:fill="auto"/>
          </w:tcPr>
          <w:p w14:paraId="4637BC70" w14:textId="77777777" w:rsidR="00A351A7" w:rsidRPr="00F81E49" w:rsidRDefault="00A351A7" w:rsidP="00016352">
            <w:pPr>
              <w:jc w:val="both"/>
              <w:rPr>
                <w:rFonts w:ascii="Gill Sans MT" w:hAnsi="Gill Sans MT" w:cstheme="minorHAnsi"/>
              </w:rPr>
            </w:pPr>
            <w:r w:rsidRPr="00F81E49">
              <w:rPr>
                <w:rFonts w:ascii="Gill Sans MT" w:hAnsi="Gill Sans MT" w:cstheme="minorHAnsi"/>
              </w:rPr>
              <w:t xml:space="preserve"> There is strong coordination between CSOs operating in the locality and support each other in the implementation of different project activities. They engage each other during trainings to uplift the capacity of the other CSOs. </w:t>
            </w:r>
          </w:p>
        </w:tc>
      </w:tr>
      <w:tr w:rsidR="00A351A7" w:rsidRPr="00F81E49" w14:paraId="62A411B1" w14:textId="77777777" w:rsidTr="00016352">
        <w:tc>
          <w:tcPr>
            <w:tcW w:w="1809" w:type="dxa"/>
            <w:shd w:val="clear" w:color="auto" w:fill="D9D9D9" w:themeFill="background1" w:themeFillShade="D9"/>
          </w:tcPr>
          <w:p w14:paraId="65EA0970" w14:textId="77777777" w:rsidR="00A351A7" w:rsidRPr="00F81E49" w:rsidRDefault="00A351A7" w:rsidP="00016352">
            <w:pPr>
              <w:jc w:val="both"/>
              <w:rPr>
                <w:rFonts w:ascii="Gill Sans MT" w:hAnsi="Gill Sans MT" w:cstheme="minorHAnsi"/>
                <w:i/>
              </w:rPr>
            </w:pPr>
            <w:r w:rsidRPr="00F81E49">
              <w:rPr>
                <w:rFonts w:ascii="Gill Sans MT" w:hAnsi="Gill Sans MT" w:cstheme="minorHAnsi"/>
                <w:i/>
              </w:rPr>
              <w:t>Coordination or communication between the CSO and the FGS/FMS Ministries of Women and Human Rights</w:t>
            </w:r>
          </w:p>
        </w:tc>
        <w:tc>
          <w:tcPr>
            <w:tcW w:w="7767" w:type="dxa"/>
          </w:tcPr>
          <w:p w14:paraId="5E78FD8E" w14:textId="77777777" w:rsidR="00A351A7" w:rsidRPr="00F81E49" w:rsidRDefault="00A351A7" w:rsidP="00016352">
            <w:pPr>
              <w:spacing w:before="240"/>
              <w:jc w:val="both"/>
              <w:rPr>
                <w:rFonts w:ascii="Gill Sans MT" w:hAnsi="Gill Sans MT" w:cstheme="minorHAnsi"/>
              </w:rPr>
            </w:pPr>
            <w:r w:rsidRPr="00F81E49">
              <w:rPr>
                <w:rFonts w:ascii="Gill Sans MT" w:hAnsi="Gill Sans MT" w:cstheme="minorHAnsi"/>
              </w:rPr>
              <w:t xml:space="preserve">Most of the CSOs reported to have coordination engagement with  </w:t>
            </w:r>
            <w:r w:rsidRPr="00F81E49">
              <w:rPr>
                <w:rFonts w:ascii="Gill Sans MT" w:hAnsi="Gill Sans MT"/>
              </w:rPr>
              <w:t xml:space="preserve"> </w:t>
            </w:r>
            <w:r w:rsidRPr="00F81E49">
              <w:rPr>
                <w:rFonts w:ascii="Gill Sans MT" w:hAnsi="Gill Sans MT" w:cstheme="minorHAnsi"/>
              </w:rPr>
              <w:t>FGS/FMS Ministries of Women and Human Rights.  focal persons at the district and state level have increasingly been involved in supporting and collaborating with the CSO in implementation of project activities and noted them taking part in open dialogue forums and debates.</w:t>
            </w:r>
          </w:p>
        </w:tc>
      </w:tr>
      <w:tr w:rsidR="00A351A7" w:rsidRPr="00F81E49" w14:paraId="5F47FB65" w14:textId="77777777" w:rsidTr="00016352">
        <w:tc>
          <w:tcPr>
            <w:tcW w:w="1809" w:type="dxa"/>
            <w:shd w:val="clear" w:color="auto" w:fill="D9D9D9" w:themeFill="background1" w:themeFillShade="D9"/>
          </w:tcPr>
          <w:p w14:paraId="4B479CB9" w14:textId="77777777" w:rsidR="00A351A7" w:rsidRPr="00F81E49" w:rsidRDefault="00A351A7" w:rsidP="00016352">
            <w:pPr>
              <w:jc w:val="both"/>
              <w:rPr>
                <w:rFonts w:ascii="Gill Sans MT" w:hAnsi="Gill Sans MT" w:cstheme="minorHAnsi"/>
                <w:i/>
              </w:rPr>
            </w:pPr>
            <w:r w:rsidRPr="00F81E49">
              <w:rPr>
                <w:rFonts w:ascii="Gill Sans MT" w:hAnsi="Gill Sans MT" w:cstheme="minorHAnsi"/>
                <w:i/>
              </w:rPr>
              <w:t xml:space="preserve">Reporting </w:t>
            </w:r>
          </w:p>
        </w:tc>
        <w:tc>
          <w:tcPr>
            <w:tcW w:w="7767" w:type="dxa"/>
            <w:shd w:val="clear" w:color="auto" w:fill="auto"/>
          </w:tcPr>
          <w:p w14:paraId="155454DA" w14:textId="77777777" w:rsidR="00A351A7" w:rsidRPr="00F81E49" w:rsidRDefault="00A351A7" w:rsidP="00016352">
            <w:pPr>
              <w:jc w:val="both"/>
              <w:rPr>
                <w:rFonts w:ascii="Gill Sans MT" w:hAnsi="Gill Sans MT" w:cstheme="minorHAnsi"/>
              </w:rPr>
            </w:pPr>
            <w:r w:rsidRPr="00F81E49">
              <w:rPr>
                <w:rFonts w:ascii="Gill Sans MT" w:hAnsi="Gill Sans MT" w:cstheme="minorHAnsi"/>
              </w:rPr>
              <w:t xml:space="preserve">The CSOs coordinate with the districts courts, the high judicial council and the court of appeal in providing justice to the affected victims of the government officials. They also coordinate with human rights agencies to allow them to properly deliver justices. Some of the CSOs use the media outlets to report the cases and raising the voices of the voiceless for the perpetrators to be brought to justice. </w:t>
            </w:r>
          </w:p>
        </w:tc>
      </w:tr>
      <w:tr w:rsidR="00A351A7" w:rsidRPr="00F81E49" w14:paraId="7FCE6BDE" w14:textId="77777777" w:rsidTr="00016352">
        <w:tc>
          <w:tcPr>
            <w:tcW w:w="1809" w:type="dxa"/>
            <w:shd w:val="clear" w:color="auto" w:fill="D9D9D9" w:themeFill="background1" w:themeFillShade="D9"/>
          </w:tcPr>
          <w:p w14:paraId="6784477A" w14:textId="77777777" w:rsidR="00A351A7" w:rsidRPr="00F81E49" w:rsidRDefault="00A351A7" w:rsidP="00016352">
            <w:pPr>
              <w:jc w:val="both"/>
              <w:rPr>
                <w:rFonts w:ascii="Gill Sans MT" w:hAnsi="Gill Sans MT" w:cstheme="minorHAnsi"/>
                <w:i/>
              </w:rPr>
            </w:pPr>
            <w:r w:rsidRPr="00F81E49">
              <w:rPr>
                <w:rFonts w:ascii="Gill Sans MT" w:hAnsi="Gill Sans MT" w:cstheme="minorHAnsi"/>
                <w:i/>
              </w:rPr>
              <w:t>CSO coping with COVID-19 work restrictions</w:t>
            </w:r>
          </w:p>
        </w:tc>
        <w:tc>
          <w:tcPr>
            <w:tcW w:w="7767" w:type="dxa"/>
            <w:shd w:val="clear" w:color="auto" w:fill="auto"/>
          </w:tcPr>
          <w:p w14:paraId="58B701D7" w14:textId="77777777" w:rsidR="00A351A7" w:rsidRPr="00F81E49" w:rsidRDefault="00A351A7" w:rsidP="00016352">
            <w:pPr>
              <w:jc w:val="both"/>
              <w:rPr>
                <w:rFonts w:ascii="Gill Sans MT" w:hAnsi="Gill Sans MT" w:cstheme="minorHAnsi"/>
              </w:rPr>
            </w:pPr>
            <w:r w:rsidRPr="00F81E49">
              <w:rPr>
                <w:rFonts w:ascii="Gill Sans MT" w:hAnsi="Gill Sans MT" w:cstheme="minorHAnsi"/>
              </w:rPr>
              <w:t xml:space="preserve">The respondent noted the provision of Covid-19 toolkit by UNDP has enabled them to conduct project activities and ensure continuity of business in attending to the local communities. Moreover, the establishment of hand washing facilities and availability of PPEs at the CSOs office has enabled them to strictly observe the Covid19 guidelines in line with WHO and MOH regulations. </w:t>
            </w:r>
          </w:p>
        </w:tc>
      </w:tr>
    </w:tbl>
    <w:p w14:paraId="2D0D30E4" w14:textId="77777777" w:rsidR="00A351A7" w:rsidRDefault="00A351A7" w:rsidP="00A351A7">
      <w:pPr>
        <w:rPr>
          <w:rFonts w:ascii="Gill Sans MT" w:hAnsi="Gill Sans MT"/>
        </w:rPr>
      </w:pPr>
    </w:p>
    <w:p w14:paraId="6E195D70" w14:textId="77777777" w:rsidR="00A351A7" w:rsidRDefault="00A351A7" w:rsidP="00A351A7">
      <w:pPr>
        <w:rPr>
          <w:rFonts w:ascii="Gill Sans MT" w:hAnsi="Gill Sans MT"/>
        </w:rPr>
      </w:pPr>
    </w:p>
    <w:p w14:paraId="5E227DE2" w14:textId="77777777" w:rsidR="00A351A7" w:rsidRPr="00F81E49" w:rsidRDefault="00A351A7" w:rsidP="00A351A7">
      <w:pPr>
        <w:rPr>
          <w:rFonts w:ascii="Gill Sans MT" w:hAnsi="Gill Sans MT"/>
        </w:rPr>
      </w:pPr>
    </w:p>
    <w:p w14:paraId="6C442C07" w14:textId="77777777" w:rsidR="00A351A7" w:rsidRPr="00F81E49" w:rsidRDefault="00A351A7" w:rsidP="00A351A7">
      <w:pPr>
        <w:rPr>
          <w:rFonts w:ascii="Gill Sans MT" w:hAnsi="Gill Sans MT"/>
        </w:rPr>
      </w:pPr>
      <w:r w:rsidRPr="00F81E49">
        <w:rPr>
          <w:rFonts w:ascii="Gill Sans MT" w:hAnsi="Gill Sans MT"/>
          <w:sz w:val="28"/>
          <w:szCs w:val="28"/>
        </w:rPr>
        <w:t>Recommendation</w:t>
      </w:r>
      <w:r w:rsidRPr="00F81E49">
        <w:rPr>
          <w:rFonts w:ascii="Gill Sans MT" w:hAnsi="Gill Sans MT"/>
        </w:rPr>
        <w:t xml:space="preserve">s </w:t>
      </w:r>
    </w:p>
    <w:p w14:paraId="0E59FC16" w14:textId="77777777" w:rsidR="00A351A7" w:rsidRPr="00F81E49" w:rsidRDefault="00A351A7" w:rsidP="00A351A7">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ill Sans MT" w:hAnsi="Gill Sans MT"/>
        </w:rPr>
      </w:pPr>
      <w:r w:rsidRPr="00F81E49">
        <w:rPr>
          <w:rFonts w:ascii="Gill Sans MT" w:hAnsi="Gill Sans MT" w:cs="Times New Roman"/>
          <w:b/>
          <w:color w:val="000064"/>
          <w:spacing w:val="-10"/>
        </w:rPr>
        <w:t>FMS Ministries of Women and Human Rights Development</w:t>
      </w:r>
    </w:p>
    <w:p w14:paraId="2D288F11" w14:textId="77777777" w:rsidR="00A351A7" w:rsidRPr="00F81E49" w:rsidRDefault="00A351A7" w:rsidP="00A351A7">
      <w:pPr>
        <w:numPr>
          <w:ilvl w:val="0"/>
          <w:numId w:val="88"/>
        </w:numPr>
        <w:spacing w:after="200" w:line="276" w:lineRule="auto"/>
        <w:contextualSpacing/>
        <w:jc w:val="both"/>
        <w:rPr>
          <w:rFonts w:ascii="Gill Sans MT" w:hAnsi="Gill Sans MT"/>
        </w:rPr>
      </w:pPr>
      <w:r w:rsidRPr="00F81E49">
        <w:rPr>
          <w:rFonts w:ascii="Gill Sans MT" w:hAnsi="Gill Sans MT"/>
        </w:rPr>
        <w:t>The ministries require more funding to facilitate activities aimed at ensuring the missions and the objectives of the ministry are achieved</w:t>
      </w:r>
    </w:p>
    <w:p w14:paraId="08054610" w14:textId="6EF259BE" w:rsidR="00A351A7" w:rsidRPr="00F81E49" w:rsidRDefault="00A351A7" w:rsidP="00A351A7">
      <w:pPr>
        <w:numPr>
          <w:ilvl w:val="0"/>
          <w:numId w:val="88"/>
        </w:numPr>
        <w:spacing w:after="200" w:line="276" w:lineRule="auto"/>
        <w:contextualSpacing/>
        <w:jc w:val="both"/>
        <w:rPr>
          <w:rFonts w:ascii="Gill Sans MT" w:hAnsi="Gill Sans MT"/>
        </w:rPr>
      </w:pPr>
      <w:r w:rsidRPr="00F81E49">
        <w:rPr>
          <w:rFonts w:ascii="Gill Sans MT" w:hAnsi="Gill Sans MT"/>
        </w:rPr>
        <w:t xml:space="preserve">There is need train the ministry staff </w:t>
      </w:r>
      <w:r w:rsidR="008033FB" w:rsidRPr="00F81E49">
        <w:rPr>
          <w:rFonts w:ascii="Gill Sans MT" w:hAnsi="Gill Sans MT"/>
        </w:rPr>
        <w:t>who don’t have</w:t>
      </w:r>
      <w:r w:rsidRPr="00F81E49">
        <w:rPr>
          <w:rFonts w:ascii="Gill Sans MT" w:hAnsi="Gill Sans MT"/>
        </w:rPr>
        <w:t xml:space="preserve"> enough experience on gender, human rights and advocacy limiting the institutions’ ability to develop proper gender and human rights responsive policies.</w:t>
      </w:r>
    </w:p>
    <w:p w14:paraId="4D5D80D8" w14:textId="77777777" w:rsidR="00A351A7" w:rsidRPr="00F81E49" w:rsidRDefault="00A351A7" w:rsidP="00A351A7">
      <w:pPr>
        <w:numPr>
          <w:ilvl w:val="0"/>
          <w:numId w:val="88"/>
        </w:numPr>
        <w:spacing w:after="200" w:line="276" w:lineRule="auto"/>
        <w:contextualSpacing/>
        <w:jc w:val="both"/>
        <w:rPr>
          <w:rFonts w:ascii="Gill Sans MT" w:hAnsi="Gill Sans MT"/>
        </w:rPr>
      </w:pPr>
      <w:r w:rsidRPr="00F81E49">
        <w:rPr>
          <w:rFonts w:ascii="Gill Sans MT" w:hAnsi="Gill Sans MT"/>
        </w:rPr>
        <w:t>There is need to improve coordination between the ministries through creating more channels for information sharing, sharing documents on progresses, achievements and policies developed to harmonize the state and national gender and human rights bills and policies and creating joint programmes to work together in promoting gender and human rights.</w:t>
      </w:r>
    </w:p>
    <w:p w14:paraId="1724BEAE" w14:textId="77777777" w:rsidR="00A351A7" w:rsidRPr="00F81E49" w:rsidRDefault="00A351A7" w:rsidP="00A351A7">
      <w:pPr>
        <w:numPr>
          <w:ilvl w:val="0"/>
          <w:numId w:val="88"/>
        </w:numPr>
        <w:spacing w:after="200" w:line="276" w:lineRule="auto"/>
        <w:contextualSpacing/>
        <w:jc w:val="both"/>
        <w:rPr>
          <w:rFonts w:ascii="Gill Sans MT" w:hAnsi="Gill Sans MT"/>
        </w:rPr>
      </w:pPr>
      <w:r w:rsidRPr="00F81E49">
        <w:rPr>
          <w:rFonts w:ascii="Gill Sans MT" w:hAnsi="Gill Sans MT"/>
        </w:rPr>
        <w:t>The coordination between the FMS ministries could also be improved by jointly implementing projects covering education, health, security and humanitarian issues that cover the basis of human rights and gender issues.</w:t>
      </w:r>
    </w:p>
    <w:p w14:paraId="77B3D560" w14:textId="6269CED3" w:rsidR="00A351A7" w:rsidRPr="00F81E49" w:rsidRDefault="008033FB" w:rsidP="00A351A7">
      <w:pPr>
        <w:numPr>
          <w:ilvl w:val="0"/>
          <w:numId w:val="88"/>
        </w:numPr>
        <w:spacing w:after="200" w:line="276" w:lineRule="auto"/>
        <w:contextualSpacing/>
        <w:jc w:val="both"/>
        <w:rPr>
          <w:rFonts w:ascii="Gill Sans MT" w:hAnsi="Gill Sans MT"/>
        </w:rPr>
      </w:pPr>
      <w:r w:rsidRPr="00F81E49">
        <w:rPr>
          <w:rFonts w:ascii="Gill Sans MT" w:hAnsi="Gill Sans MT"/>
        </w:rPr>
        <w:t>Setting up</w:t>
      </w:r>
      <w:r w:rsidR="00A351A7" w:rsidRPr="00F81E49">
        <w:rPr>
          <w:rFonts w:ascii="Gill Sans MT" w:hAnsi="Gill Sans MT"/>
        </w:rPr>
        <w:t xml:space="preserve"> a victim assistance development and protection center providing support and protection for affected victims and children (boys and girls) who are exposed to violence and victims of explosive hazards </w:t>
      </w:r>
    </w:p>
    <w:p w14:paraId="490DBE9B" w14:textId="77777777" w:rsidR="00A351A7" w:rsidRPr="00F81E49" w:rsidRDefault="00A351A7" w:rsidP="00A351A7">
      <w:pPr>
        <w:numPr>
          <w:ilvl w:val="0"/>
          <w:numId w:val="88"/>
        </w:numPr>
        <w:spacing w:after="200" w:line="276" w:lineRule="auto"/>
        <w:contextualSpacing/>
        <w:jc w:val="both"/>
        <w:rPr>
          <w:rFonts w:ascii="Gill Sans MT" w:hAnsi="Gill Sans MT"/>
        </w:rPr>
      </w:pPr>
      <w:r w:rsidRPr="00F81E49">
        <w:rPr>
          <w:rFonts w:ascii="Gill Sans MT" w:hAnsi="Gill Sans MT"/>
        </w:rPr>
        <w:t xml:space="preserve"> Ministries from Galmudug and HirShabelle states lack staffing, space and equipment such as internet operate efficiently, there is need to support with equipment and expansion of space. </w:t>
      </w:r>
    </w:p>
    <w:p w14:paraId="2F562E88" w14:textId="77777777" w:rsidR="00A351A7" w:rsidRPr="00F81E49" w:rsidRDefault="00A351A7" w:rsidP="00A351A7">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ill Sans MT" w:hAnsi="Gill Sans MT" w:cs="Times New Roman"/>
          <w:b/>
          <w:color w:val="000064"/>
          <w:spacing w:val="-10"/>
        </w:rPr>
      </w:pPr>
      <w:r w:rsidRPr="00F81E49">
        <w:rPr>
          <w:rFonts w:ascii="Gill Sans MT" w:hAnsi="Gill Sans MT" w:cs="Times New Roman"/>
          <w:b/>
          <w:color w:val="000064"/>
          <w:spacing w:val="-10"/>
        </w:rPr>
        <w:t>CSOs</w:t>
      </w:r>
    </w:p>
    <w:p w14:paraId="1843D24D" w14:textId="77777777" w:rsidR="00A351A7" w:rsidRPr="00782B53" w:rsidRDefault="00A351A7" w:rsidP="00A351A7">
      <w:pPr>
        <w:numPr>
          <w:ilvl w:val="0"/>
          <w:numId w:val="88"/>
        </w:numPr>
        <w:spacing w:after="200" w:line="276" w:lineRule="auto"/>
        <w:contextualSpacing/>
        <w:jc w:val="both"/>
        <w:rPr>
          <w:rFonts w:ascii="Gill Sans MT" w:hAnsi="Gill Sans MT"/>
        </w:rPr>
      </w:pPr>
      <w:r w:rsidRPr="00F81E49">
        <w:rPr>
          <w:rFonts w:ascii="Gill Sans MT" w:hAnsi="Gill Sans MT"/>
        </w:rPr>
        <w:t>More trainings on human rights and financial trainings especially in the procurement sector. Other trainings requested include trainings on Child protection rights, Human Right advocacy trainings, advanced Human Rights reporting, Human Right Conventions trainings and GBV cases reporting</w:t>
      </w:r>
      <w:r w:rsidRPr="00782B53">
        <w:rPr>
          <w:rFonts w:ascii="Gill Sans MT" w:hAnsi="Gill Sans MT"/>
        </w:rPr>
        <w:t>.</w:t>
      </w:r>
    </w:p>
    <w:p w14:paraId="7CE7A4F7" w14:textId="77777777" w:rsidR="00A351A7" w:rsidRPr="0042486A" w:rsidRDefault="00A351A7" w:rsidP="00A351A7">
      <w:pPr>
        <w:jc w:val="both"/>
        <w:rPr>
          <w:rFonts w:ascii="Gill Sans MT" w:hAnsi="Gill Sans MT"/>
          <w:lang w:val="en-GB"/>
        </w:rPr>
      </w:pPr>
    </w:p>
    <w:p w14:paraId="5DB0A57E" w14:textId="77777777" w:rsidR="00A351A7" w:rsidRPr="0042486A" w:rsidRDefault="00A351A7" w:rsidP="00A351A7">
      <w:pPr>
        <w:jc w:val="both"/>
        <w:rPr>
          <w:rFonts w:ascii="Gill Sans MT" w:hAnsi="Gill Sans MT"/>
          <w:lang w:val="en-GB"/>
        </w:rPr>
      </w:pPr>
    </w:p>
    <w:p w14:paraId="5CC9C616" w14:textId="77777777" w:rsidR="00A351A7" w:rsidRPr="0042486A" w:rsidRDefault="00A351A7" w:rsidP="00A351A7">
      <w:pPr>
        <w:jc w:val="both"/>
        <w:rPr>
          <w:rFonts w:ascii="Gill Sans MT" w:hAnsi="Gill Sans MT"/>
          <w:lang w:val="en-GB"/>
        </w:rPr>
        <w:sectPr w:rsidR="00A351A7" w:rsidRPr="0042486A" w:rsidSect="00016352">
          <w:pgSz w:w="12240" w:h="15840"/>
          <w:pgMar w:top="1440" w:right="1440" w:bottom="1440" w:left="1440" w:header="708" w:footer="708" w:gutter="0"/>
          <w:cols w:space="708"/>
          <w:docGrid w:linePitch="360"/>
        </w:sectPr>
      </w:pPr>
    </w:p>
    <w:p w14:paraId="43C128BC" w14:textId="77777777" w:rsidR="00A351A7" w:rsidRPr="0042486A" w:rsidRDefault="00A351A7" w:rsidP="00A351A7">
      <w:pPr>
        <w:jc w:val="both"/>
        <w:rPr>
          <w:rFonts w:ascii="Gill Sans MT" w:hAnsi="Gill Sans MT"/>
          <w:lang w:val="en-GB"/>
        </w:rPr>
      </w:pPr>
    </w:p>
    <w:p w14:paraId="64449FF8" w14:textId="77777777" w:rsidR="00A351A7" w:rsidRPr="0042486A" w:rsidRDefault="00A351A7" w:rsidP="00A351A7">
      <w:pPr>
        <w:keepNext/>
        <w:keepLines/>
        <w:numPr>
          <w:ilvl w:val="0"/>
          <w:numId w:val="48"/>
        </w:numPr>
        <w:pBdr>
          <w:bottom w:val="single" w:sz="12" w:space="1" w:color="00B0F0"/>
        </w:pBdr>
        <w:spacing w:before="240" w:after="0" w:line="276" w:lineRule="auto"/>
        <w:jc w:val="both"/>
        <w:outlineLvl w:val="0"/>
        <w:rPr>
          <w:rFonts w:ascii="Gill Sans MT" w:eastAsiaTheme="majorEastAsia" w:hAnsi="Gill Sans MT" w:cstheme="majorBidi"/>
          <w:b/>
          <w:color w:val="2F5496" w:themeColor="accent1" w:themeShade="BF"/>
          <w:sz w:val="40"/>
          <w:szCs w:val="40"/>
          <w:lang w:val="en-GB"/>
        </w:rPr>
      </w:pPr>
      <w:bookmarkStart w:id="6" w:name="_Toc61598446"/>
      <w:r w:rsidRPr="0042486A">
        <w:rPr>
          <w:rFonts w:ascii="Gill Sans MT" w:eastAsiaTheme="majorEastAsia" w:hAnsi="Gill Sans MT" w:cstheme="majorBidi"/>
          <w:b/>
          <w:color w:val="2F5496" w:themeColor="accent1" w:themeShade="BF"/>
          <w:sz w:val="40"/>
          <w:szCs w:val="40"/>
          <w:lang w:val="en-GB"/>
        </w:rPr>
        <w:t>INTRODUCTION/BACKGROUND</w:t>
      </w:r>
      <w:bookmarkEnd w:id="6"/>
      <w:r w:rsidRPr="0042486A">
        <w:rPr>
          <w:rFonts w:ascii="Gill Sans MT" w:eastAsiaTheme="majorEastAsia" w:hAnsi="Gill Sans MT" w:cstheme="majorBidi"/>
          <w:b/>
          <w:color w:val="2F5496" w:themeColor="accent1" w:themeShade="BF"/>
          <w:sz w:val="40"/>
          <w:szCs w:val="40"/>
          <w:lang w:val="en-GB"/>
        </w:rPr>
        <w:t xml:space="preserve"> </w:t>
      </w:r>
    </w:p>
    <w:p w14:paraId="37B9C79C" w14:textId="77777777" w:rsidR="00A351A7" w:rsidRPr="0042486A" w:rsidRDefault="00A351A7" w:rsidP="00A351A7">
      <w:pPr>
        <w:keepNext/>
        <w:keepLines/>
        <w:numPr>
          <w:ilvl w:val="1"/>
          <w:numId w:val="48"/>
        </w:numPr>
        <w:spacing w:before="200" w:after="0" w:line="276" w:lineRule="auto"/>
        <w:jc w:val="both"/>
        <w:outlineLvl w:val="1"/>
        <w:rPr>
          <w:rFonts w:ascii="Gill Sans MT" w:eastAsiaTheme="majorEastAsia" w:hAnsi="Gill Sans MT" w:cstheme="majorBidi"/>
          <w:b/>
          <w:bCs/>
          <w:lang w:val="en-GB"/>
        </w:rPr>
      </w:pPr>
      <w:bookmarkStart w:id="7" w:name="_Toc22548382"/>
      <w:bookmarkStart w:id="8" w:name="_Toc61598447"/>
      <w:r w:rsidRPr="0042486A">
        <w:rPr>
          <w:rFonts w:ascii="Gill Sans MT" w:eastAsiaTheme="majorEastAsia" w:hAnsi="Gill Sans MT" w:cstheme="majorBidi"/>
          <w:b/>
          <w:bCs/>
          <w:lang w:val="en-GB"/>
        </w:rPr>
        <w:t>Background on the project</w:t>
      </w:r>
      <w:bookmarkEnd w:id="7"/>
      <w:bookmarkEnd w:id="8"/>
      <w:r w:rsidRPr="0042486A">
        <w:rPr>
          <w:rFonts w:ascii="Gill Sans MT" w:eastAsiaTheme="majorEastAsia" w:hAnsi="Gill Sans MT" w:cstheme="majorBidi"/>
          <w:b/>
          <w:bCs/>
          <w:lang w:val="en-GB"/>
        </w:rPr>
        <w:t xml:space="preserve"> </w:t>
      </w:r>
    </w:p>
    <w:p w14:paraId="6D2B6F54" w14:textId="77777777" w:rsidR="00A351A7" w:rsidRPr="0042486A" w:rsidRDefault="00A351A7" w:rsidP="00A351A7">
      <w:pPr>
        <w:jc w:val="both"/>
        <w:rPr>
          <w:rFonts w:ascii="Gill Sans MT" w:eastAsiaTheme="majorEastAsia" w:hAnsi="Gill Sans MT" w:cstheme="majorBidi"/>
          <w:bCs/>
          <w:lang w:val="en-GB"/>
        </w:rPr>
      </w:pPr>
      <w:bookmarkStart w:id="9" w:name="_Toc22548384"/>
      <w:r w:rsidRPr="0042486A">
        <w:rPr>
          <w:rFonts w:ascii="Gill Sans MT" w:eastAsiaTheme="majorEastAsia" w:hAnsi="Gill Sans MT" w:cstheme="majorBidi"/>
          <w:bCs/>
          <w:lang w:val="en-GB"/>
        </w:rPr>
        <w:t xml:space="preserve">The Joint Programme on Human Rights (JPHR) is implemented by the Federal Government of Somalia (FGS) through the Ministry of Women and Human Rights Development (MoWHRD) with support from the United Nations (UN) with the United Nations Assistance Mission to Somalia (UNSOM) as the lead entity in collaboration with UNDP and UNICEF. It is a 36-month programme initiated in January 2018 and is coming to an end in December 2020. The Programme’s main objective is to strengthen the nexus between human rights, children’s rights and women’s rights on one hand and human rights, security and justice institution on the other hand through the implementation of Somalia’s commitments on National Development Plan (NDP) priorities, Somalia’s commitments on the Universal Periodic Review and, Human Rights standards within the framework of SCR 1325 and CAAC. The key Programme Focus areas include: </w:t>
      </w:r>
    </w:p>
    <w:p w14:paraId="365AEA8B" w14:textId="77777777" w:rsidR="00A351A7" w:rsidRPr="0042486A" w:rsidRDefault="00A351A7" w:rsidP="00A351A7">
      <w:pPr>
        <w:jc w:val="both"/>
        <w:rPr>
          <w:rFonts w:ascii="Gill Sans MT" w:eastAsiaTheme="majorEastAsia" w:hAnsi="Gill Sans MT" w:cstheme="majorBidi"/>
          <w:bCs/>
          <w:lang w:val="en-GB"/>
        </w:rPr>
      </w:pPr>
      <w:r w:rsidRPr="0042486A">
        <w:rPr>
          <w:rFonts w:ascii="Gill Sans MT" w:eastAsiaTheme="majorEastAsia" w:hAnsi="Gill Sans MT" w:cstheme="majorBidi"/>
          <w:bCs/>
          <w:lang w:val="en-GB"/>
        </w:rPr>
        <w:t xml:space="preserve">Thematic Area 1: Strengthening the capacity of government actors, including the MoWHRD, Ministries of Internal Security and Justice, relevant Federal Parliamentary Committees on Human Rights, to comply with human rights and protection standards. This includes supporting government actors in implementation of the recommendation of the Universal Periodic Review accepted by the Somali government, actions requested by the UN Security Council in the UNSCR resolutions (including UNSCR 1325), recommendations from UN treaty bodies, and the Human Rights Roadmap for Somalia. It also includes support to the establishment of an independent National Human Rights Commission. </w:t>
      </w:r>
    </w:p>
    <w:p w14:paraId="58E4A83E" w14:textId="77777777" w:rsidR="00A351A7" w:rsidRPr="0042486A" w:rsidRDefault="00A351A7" w:rsidP="00A351A7">
      <w:pPr>
        <w:jc w:val="both"/>
        <w:rPr>
          <w:rFonts w:ascii="Gill Sans MT" w:eastAsiaTheme="majorEastAsia" w:hAnsi="Gill Sans MT" w:cstheme="majorBidi"/>
          <w:bCs/>
          <w:lang w:val="en-GB"/>
        </w:rPr>
      </w:pPr>
      <w:r w:rsidRPr="0042486A">
        <w:rPr>
          <w:rFonts w:ascii="Gill Sans MT" w:eastAsiaTheme="majorEastAsia" w:hAnsi="Gill Sans MT" w:cstheme="majorBidi"/>
          <w:bCs/>
          <w:lang w:val="en-GB"/>
        </w:rPr>
        <w:t>Thematic Area 2: Strengthening the capacity of civil society organizations to monitor and report on human rights violations (particularly women’s and children’s rights) and hold the Somali government accountable, by improving public awareness and understanding of human rights amongst local civil society organizations and strengthen their monitoring and reporting capacity.</w:t>
      </w:r>
    </w:p>
    <w:p w14:paraId="571732E1" w14:textId="77777777" w:rsidR="00A351A7" w:rsidRPr="0042486A" w:rsidRDefault="00A351A7" w:rsidP="00A351A7">
      <w:pPr>
        <w:jc w:val="both"/>
        <w:rPr>
          <w:rFonts w:ascii="Gill Sans MT" w:eastAsiaTheme="majorEastAsia" w:hAnsi="Gill Sans MT" w:cstheme="majorBidi"/>
          <w:color w:val="2F5496" w:themeColor="accent1" w:themeShade="BF"/>
          <w:lang w:val="en-GB"/>
        </w:rPr>
      </w:pPr>
      <w:r w:rsidRPr="0042486A">
        <w:rPr>
          <w:rFonts w:ascii="Gill Sans MT" w:eastAsiaTheme="majorEastAsia" w:hAnsi="Gill Sans MT" w:cstheme="majorBidi"/>
          <w:bCs/>
          <w:lang w:val="en-GB"/>
        </w:rPr>
        <w:t xml:space="preserve">This TPM covers MS Ministries of Women and Human Rights Development and Civil Society Organisations that benefited from the JPHR programme. </w:t>
      </w:r>
      <w:r w:rsidRPr="0042486A">
        <w:rPr>
          <w:rFonts w:ascii="Gill Sans MT" w:eastAsiaTheme="majorEastAsia" w:hAnsi="Gill Sans MT" w:cstheme="majorBidi"/>
          <w:color w:val="2F5496" w:themeColor="accent1" w:themeShade="BF"/>
          <w:lang w:val="en-GB"/>
        </w:rPr>
        <w:br w:type="page"/>
      </w:r>
    </w:p>
    <w:p w14:paraId="3007D235" w14:textId="77777777" w:rsidR="00A351A7" w:rsidRPr="0042486A" w:rsidRDefault="00A351A7" w:rsidP="00A351A7">
      <w:pPr>
        <w:keepNext/>
        <w:keepLines/>
        <w:numPr>
          <w:ilvl w:val="0"/>
          <w:numId w:val="48"/>
        </w:numPr>
        <w:pBdr>
          <w:bottom w:val="single" w:sz="12" w:space="1" w:color="00B0F0"/>
        </w:pBdr>
        <w:spacing w:before="240" w:after="0" w:line="276" w:lineRule="auto"/>
        <w:jc w:val="both"/>
        <w:outlineLvl w:val="0"/>
        <w:rPr>
          <w:rFonts w:ascii="Gill Sans MT" w:eastAsiaTheme="majorEastAsia" w:hAnsi="Gill Sans MT" w:cstheme="majorBidi"/>
          <w:b/>
          <w:color w:val="2F5496" w:themeColor="accent1" w:themeShade="BF"/>
          <w:sz w:val="40"/>
          <w:szCs w:val="40"/>
          <w:lang w:val="en-GB"/>
        </w:rPr>
      </w:pPr>
      <w:bookmarkStart w:id="10" w:name="_Toc61598448"/>
      <w:r w:rsidRPr="0042486A">
        <w:rPr>
          <w:rFonts w:ascii="Gill Sans MT" w:eastAsiaTheme="majorEastAsia" w:hAnsi="Gill Sans MT" w:cstheme="majorBidi"/>
          <w:b/>
          <w:color w:val="2F5496" w:themeColor="accent1" w:themeShade="BF"/>
          <w:sz w:val="40"/>
          <w:szCs w:val="40"/>
          <w:lang w:val="en-GB"/>
        </w:rPr>
        <w:t>METHODOLOGY</w:t>
      </w:r>
      <w:bookmarkEnd w:id="9"/>
      <w:bookmarkEnd w:id="10"/>
      <w:r w:rsidRPr="0042486A">
        <w:rPr>
          <w:rFonts w:ascii="Gill Sans MT" w:eastAsiaTheme="majorEastAsia" w:hAnsi="Gill Sans MT" w:cstheme="majorBidi"/>
          <w:b/>
          <w:color w:val="2F5496" w:themeColor="accent1" w:themeShade="BF"/>
          <w:sz w:val="40"/>
          <w:szCs w:val="40"/>
          <w:lang w:val="en-GB"/>
        </w:rPr>
        <w:t xml:space="preserve"> </w:t>
      </w:r>
    </w:p>
    <w:p w14:paraId="37180762" w14:textId="77777777" w:rsidR="00A351A7" w:rsidRPr="0042486A" w:rsidRDefault="00A351A7" w:rsidP="00A351A7">
      <w:pPr>
        <w:keepNext/>
        <w:keepLines/>
        <w:numPr>
          <w:ilvl w:val="1"/>
          <w:numId w:val="49"/>
        </w:numPr>
        <w:spacing w:before="200" w:after="0" w:line="276" w:lineRule="auto"/>
        <w:jc w:val="both"/>
        <w:outlineLvl w:val="1"/>
        <w:rPr>
          <w:rFonts w:ascii="Gill Sans MT" w:eastAsiaTheme="majorEastAsia" w:hAnsi="Gill Sans MT" w:cstheme="majorBidi"/>
          <w:b/>
          <w:bCs/>
          <w:lang w:val="en-GB"/>
        </w:rPr>
      </w:pPr>
      <w:bookmarkStart w:id="11" w:name="_Toc22548385"/>
      <w:bookmarkStart w:id="12" w:name="_Toc61598449"/>
      <w:r w:rsidRPr="0042486A">
        <w:rPr>
          <w:rFonts w:ascii="Gill Sans MT" w:eastAsiaTheme="majorEastAsia" w:hAnsi="Gill Sans MT" w:cstheme="majorBidi"/>
          <w:b/>
          <w:bCs/>
          <w:lang w:val="en-GB"/>
        </w:rPr>
        <w:t>Approach</w:t>
      </w:r>
      <w:bookmarkEnd w:id="11"/>
      <w:bookmarkEnd w:id="12"/>
      <w:r w:rsidRPr="0042486A">
        <w:rPr>
          <w:rFonts w:ascii="Gill Sans MT" w:eastAsiaTheme="majorEastAsia" w:hAnsi="Gill Sans MT" w:cstheme="majorBidi"/>
          <w:b/>
          <w:bCs/>
          <w:lang w:val="en-GB"/>
        </w:rPr>
        <w:t xml:space="preserve"> </w:t>
      </w:r>
    </w:p>
    <w:p w14:paraId="2FE0030F" w14:textId="103057C9" w:rsidR="00A351A7" w:rsidRPr="0042486A" w:rsidRDefault="00A351A7" w:rsidP="00A351A7">
      <w:pPr>
        <w:autoSpaceDE w:val="0"/>
        <w:autoSpaceDN w:val="0"/>
        <w:adjustRightInd w:val="0"/>
        <w:spacing w:after="0" w:line="240" w:lineRule="auto"/>
        <w:jc w:val="both"/>
        <w:rPr>
          <w:rFonts w:ascii="Gill Sans MT" w:hAnsi="Gill Sans MT" w:cstheme="minorHAnsi"/>
          <w:color w:val="000000"/>
        </w:rPr>
      </w:pPr>
      <w:r w:rsidRPr="0042486A">
        <w:rPr>
          <w:rFonts w:ascii="Gill Sans MT" w:hAnsi="Gill Sans MT" w:cstheme="minorHAnsi"/>
          <w:color w:val="000000"/>
        </w:rPr>
        <w:t xml:space="preserve">The </w:t>
      </w:r>
      <w:r w:rsidR="008033FB" w:rsidRPr="0042486A">
        <w:rPr>
          <w:rFonts w:ascii="Gill Sans MT" w:hAnsi="Gill Sans MT" w:cstheme="minorHAnsi"/>
          <w:color w:val="000000"/>
        </w:rPr>
        <w:t>third-party</w:t>
      </w:r>
      <w:r w:rsidRPr="0042486A">
        <w:rPr>
          <w:rFonts w:ascii="Gill Sans MT" w:hAnsi="Gill Sans MT" w:cstheme="minorHAnsi"/>
          <w:color w:val="000000"/>
        </w:rPr>
        <w:t xml:space="preserve"> monitoring was guided by the use of the checklist approved by UNDP. The monitoring targeted the focal persons of the program. The TPM used key informant interviews during the monitoring process. The TPM team interviewed representatives from five FMS Ministries of Women and Human Rights Development and 13 Civil Society Organisations.  </w:t>
      </w:r>
    </w:p>
    <w:p w14:paraId="3FE222BA" w14:textId="77777777" w:rsidR="00A351A7" w:rsidRPr="0042486A" w:rsidRDefault="00A351A7" w:rsidP="00A351A7">
      <w:pPr>
        <w:autoSpaceDE w:val="0"/>
        <w:autoSpaceDN w:val="0"/>
        <w:adjustRightInd w:val="0"/>
        <w:spacing w:after="0" w:line="240" w:lineRule="auto"/>
        <w:jc w:val="both"/>
        <w:rPr>
          <w:rFonts w:ascii="Gill Sans MT" w:hAnsi="Gill Sans MT" w:cstheme="minorHAnsi"/>
          <w:color w:val="000000"/>
          <w:highlight w:val="red"/>
        </w:rPr>
      </w:pPr>
    </w:p>
    <w:p w14:paraId="615B0FF6" w14:textId="77777777" w:rsidR="00A351A7" w:rsidRPr="0042486A" w:rsidRDefault="00A351A7" w:rsidP="00A351A7">
      <w:pPr>
        <w:keepNext/>
        <w:keepLines/>
        <w:numPr>
          <w:ilvl w:val="1"/>
          <w:numId w:val="49"/>
        </w:numPr>
        <w:spacing w:before="200" w:after="0" w:line="276" w:lineRule="auto"/>
        <w:jc w:val="both"/>
        <w:outlineLvl w:val="1"/>
        <w:rPr>
          <w:rFonts w:ascii="Gill Sans MT" w:eastAsiaTheme="majorEastAsia" w:hAnsi="Gill Sans MT" w:cstheme="majorBidi"/>
          <w:b/>
          <w:bCs/>
          <w:lang w:val="en-GB"/>
        </w:rPr>
      </w:pPr>
      <w:bookmarkStart w:id="13" w:name="_Toc486418767"/>
      <w:bookmarkStart w:id="14" w:name="_Toc22548387"/>
      <w:bookmarkStart w:id="15" w:name="_Toc61598450"/>
      <w:r w:rsidRPr="0042486A">
        <w:rPr>
          <w:rFonts w:ascii="Gill Sans MT" w:eastAsiaTheme="majorEastAsia" w:hAnsi="Gill Sans MT" w:cstheme="majorBidi"/>
          <w:b/>
          <w:bCs/>
          <w:lang w:val="en-GB"/>
        </w:rPr>
        <w:t>Training and data collection</w:t>
      </w:r>
      <w:bookmarkEnd w:id="13"/>
      <w:bookmarkEnd w:id="14"/>
      <w:bookmarkEnd w:id="15"/>
      <w:r w:rsidRPr="0042486A">
        <w:rPr>
          <w:rFonts w:ascii="Gill Sans MT" w:eastAsiaTheme="majorEastAsia" w:hAnsi="Gill Sans MT" w:cstheme="majorBidi"/>
          <w:b/>
          <w:bCs/>
          <w:lang w:val="en-GB"/>
        </w:rPr>
        <w:t xml:space="preserve"> </w:t>
      </w:r>
    </w:p>
    <w:p w14:paraId="7D803AC3" w14:textId="77777777" w:rsidR="00A351A7" w:rsidRPr="0042486A" w:rsidRDefault="00A351A7" w:rsidP="00A351A7">
      <w:pPr>
        <w:spacing w:after="0"/>
        <w:jc w:val="both"/>
        <w:rPr>
          <w:rFonts w:ascii="Gill Sans MT" w:hAnsi="Gill Sans MT" w:cstheme="minorHAnsi"/>
          <w:lang w:val="en-GB"/>
        </w:rPr>
      </w:pPr>
      <w:r w:rsidRPr="0042486A">
        <w:rPr>
          <w:rFonts w:ascii="Gill Sans MT" w:hAnsi="Gill Sans MT" w:cstheme="minorHAnsi"/>
          <w:lang w:val="en-GB"/>
        </w:rPr>
        <w:t xml:space="preserve">Researchcare trained and deployed a field researcher about the questionnaire. The researcher administered the questionnaire during the data collection. A summary notes was prepared from the interviews.   </w:t>
      </w:r>
    </w:p>
    <w:p w14:paraId="3B5B4858" w14:textId="77777777" w:rsidR="00A351A7" w:rsidRPr="0042486A" w:rsidRDefault="00A351A7" w:rsidP="00A351A7">
      <w:pPr>
        <w:jc w:val="both"/>
        <w:rPr>
          <w:rFonts w:ascii="Gill Sans MT" w:hAnsi="Gill Sans MT"/>
          <w:b/>
        </w:rPr>
      </w:pPr>
      <w:r w:rsidRPr="0042486A">
        <w:rPr>
          <w:rFonts w:ascii="Gill Sans MT" w:hAnsi="Gill Sans MT"/>
          <w:b/>
        </w:rPr>
        <w:br w:type="page"/>
      </w:r>
    </w:p>
    <w:p w14:paraId="37F33B66" w14:textId="77777777" w:rsidR="00A351A7" w:rsidRPr="0042486A" w:rsidRDefault="00A351A7" w:rsidP="00A351A7">
      <w:pPr>
        <w:keepNext/>
        <w:keepLines/>
        <w:numPr>
          <w:ilvl w:val="0"/>
          <w:numId w:val="48"/>
        </w:numPr>
        <w:pBdr>
          <w:bottom w:val="single" w:sz="12" w:space="1" w:color="00B0F0"/>
        </w:pBdr>
        <w:spacing w:before="240" w:after="0" w:line="276" w:lineRule="auto"/>
        <w:jc w:val="both"/>
        <w:outlineLvl w:val="0"/>
        <w:rPr>
          <w:rFonts w:ascii="Gill Sans MT" w:eastAsiaTheme="majorEastAsia" w:hAnsi="Gill Sans MT" w:cstheme="majorBidi"/>
          <w:b/>
          <w:color w:val="2F5496" w:themeColor="accent1" w:themeShade="BF"/>
          <w:sz w:val="40"/>
          <w:szCs w:val="40"/>
          <w:lang w:val="en-GB"/>
        </w:rPr>
      </w:pPr>
      <w:bookmarkStart w:id="16" w:name="_Toc61598451"/>
      <w:r w:rsidRPr="0042486A">
        <w:rPr>
          <w:rFonts w:ascii="Gill Sans MT" w:eastAsiaTheme="majorEastAsia" w:hAnsi="Gill Sans MT" w:cstheme="majorBidi"/>
          <w:b/>
          <w:color w:val="2F5496" w:themeColor="accent1" w:themeShade="BF"/>
          <w:sz w:val="40"/>
          <w:szCs w:val="40"/>
          <w:lang w:val="en-GB"/>
        </w:rPr>
        <w:t>FINDINGS</w:t>
      </w:r>
      <w:bookmarkEnd w:id="16"/>
    </w:p>
    <w:p w14:paraId="093A9352" w14:textId="77777777" w:rsidR="00A351A7" w:rsidRPr="0042486A" w:rsidRDefault="00A351A7" w:rsidP="00A351A7">
      <w:pPr>
        <w:jc w:val="both"/>
        <w:rPr>
          <w:rFonts w:ascii="Gill Sans MT" w:hAnsi="Gill Sans MT"/>
        </w:rPr>
      </w:pPr>
    </w:p>
    <w:p w14:paraId="27326D68" w14:textId="77777777" w:rsidR="00A351A7" w:rsidRPr="0042486A" w:rsidRDefault="00A351A7" w:rsidP="00A351A7">
      <w:pPr>
        <w:pStyle w:val="Heading2"/>
        <w:numPr>
          <w:ilvl w:val="1"/>
          <w:numId w:val="54"/>
        </w:numPr>
        <w:spacing w:before="200" w:after="0" w:line="276" w:lineRule="auto"/>
        <w:rPr>
          <w:rFonts w:ascii="Gill Sans MT" w:hAnsi="Gill Sans MT"/>
          <w:sz w:val="22"/>
          <w:szCs w:val="22"/>
        </w:rPr>
      </w:pPr>
      <w:bookmarkStart w:id="17" w:name="_Toc61598452"/>
      <w:r w:rsidRPr="0042486A">
        <w:rPr>
          <w:rFonts w:ascii="Gill Sans MT" w:hAnsi="Gill Sans MT"/>
          <w:sz w:val="22"/>
          <w:szCs w:val="22"/>
        </w:rPr>
        <w:t>Findings from FMS Ministries of Women and Human Rights Development</w:t>
      </w:r>
      <w:bookmarkEnd w:id="17"/>
    </w:p>
    <w:p w14:paraId="549C0699" w14:textId="77777777" w:rsidR="00A351A7" w:rsidRPr="0042486A" w:rsidRDefault="00A351A7" w:rsidP="00A351A7">
      <w:pPr>
        <w:pStyle w:val="Heading3"/>
        <w:numPr>
          <w:ilvl w:val="2"/>
          <w:numId w:val="54"/>
        </w:numPr>
        <w:spacing w:before="200" w:line="276" w:lineRule="auto"/>
        <w:jc w:val="both"/>
        <w:rPr>
          <w:rFonts w:ascii="Gill Sans MT" w:hAnsi="Gill Sans MT"/>
        </w:rPr>
      </w:pPr>
      <w:bookmarkStart w:id="18" w:name="_Toc61598453"/>
      <w:r w:rsidRPr="0042486A">
        <w:rPr>
          <w:rFonts w:ascii="Gill Sans MT" w:hAnsi="Gill Sans MT"/>
        </w:rPr>
        <w:t>Puntland - Ministry of Women Development and Family Affairs</w:t>
      </w:r>
      <w:bookmarkEnd w:id="18"/>
    </w:p>
    <w:tbl>
      <w:tblPr>
        <w:tblStyle w:val="TableGrid"/>
        <w:tblW w:w="5000" w:type="pct"/>
        <w:tblLook w:val="04A0" w:firstRow="1" w:lastRow="0" w:firstColumn="1" w:lastColumn="0" w:noHBand="0" w:noVBand="1"/>
      </w:tblPr>
      <w:tblGrid>
        <w:gridCol w:w="1548"/>
        <w:gridCol w:w="7802"/>
      </w:tblGrid>
      <w:tr w:rsidR="00A351A7" w:rsidRPr="0042486A" w14:paraId="19F6293C" w14:textId="77777777" w:rsidTr="00016352">
        <w:tc>
          <w:tcPr>
            <w:tcW w:w="1019" w:type="pct"/>
            <w:shd w:val="clear" w:color="auto" w:fill="D9D9D9" w:themeFill="background1" w:themeFillShade="D9"/>
          </w:tcPr>
          <w:p w14:paraId="00B5F0EE" w14:textId="77777777" w:rsidR="00A351A7" w:rsidRPr="0042486A" w:rsidRDefault="00A351A7" w:rsidP="00016352">
            <w:pPr>
              <w:jc w:val="both"/>
              <w:rPr>
                <w:rFonts w:ascii="Gill Sans MT" w:hAnsi="Gill Sans MT" w:cstheme="minorHAnsi"/>
                <w:b/>
                <w:color w:val="000000" w:themeColor="text1"/>
              </w:rPr>
            </w:pPr>
            <w:r w:rsidRPr="0042486A">
              <w:rPr>
                <w:rFonts w:ascii="Gill Sans MT" w:hAnsi="Gill Sans MT" w:cstheme="minorHAnsi"/>
                <w:b/>
                <w:color w:val="000000" w:themeColor="text1"/>
              </w:rPr>
              <w:t xml:space="preserve">Thematic Area </w:t>
            </w:r>
          </w:p>
        </w:tc>
        <w:tc>
          <w:tcPr>
            <w:tcW w:w="3981" w:type="pct"/>
            <w:shd w:val="clear" w:color="auto" w:fill="D9D9D9" w:themeFill="background1" w:themeFillShade="D9"/>
          </w:tcPr>
          <w:p w14:paraId="5EE889AA" w14:textId="77777777" w:rsidR="00A351A7" w:rsidRPr="0042486A" w:rsidRDefault="00A351A7" w:rsidP="00016352">
            <w:pPr>
              <w:jc w:val="both"/>
              <w:rPr>
                <w:rFonts w:ascii="Gill Sans MT" w:hAnsi="Gill Sans MT" w:cstheme="minorHAnsi"/>
                <w:b/>
                <w:color w:val="000000" w:themeColor="text1"/>
              </w:rPr>
            </w:pPr>
            <w:r w:rsidRPr="0042486A">
              <w:rPr>
                <w:rFonts w:ascii="Gill Sans MT" w:hAnsi="Gill Sans MT" w:cstheme="minorHAnsi"/>
                <w:b/>
                <w:color w:val="000000" w:themeColor="text1"/>
              </w:rPr>
              <w:t xml:space="preserve">Findings </w:t>
            </w:r>
          </w:p>
        </w:tc>
      </w:tr>
      <w:tr w:rsidR="00A351A7" w:rsidRPr="0042486A" w14:paraId="700DD355" w14:textId="77777777" w:rsidTr="00016352">
        <w:tc>
          <w:tcPr>
            <w:tcW w:w="1019" w:type="pct"/>
          </w:tcPr>
          <w:p w14:paraId="1398A603"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Strategic plan or capacity development plan</w:t>
            </w:r>
          </w:p>
        </w:tc>
        <w:tc>
          <w:tcPr>
            <w:tcW w:w="3981" w:type="pct"/>
          </w:tcPr>
          <w:p w14:paraId="622571F1" w14:textId="29A47969" w:rsidR="00A351A7"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 xml:space="preserve">The Ministry has a </w:t>
            </w:r>
            <w:r w:rsidR="008033FB" w:rsidRPr="0042486A">
              <w:rPr>
                <w:rFonts w:ascii="Gill Sans MT" w:hAnsi="Gill Sans MT" w:cstheme="minorHAnsi"/>
                <w:color w:val="000000" w:themeColor="text1"/>
              </w:rPr>
              <w:t>5-year</w:t>
            </w:r>
            <w:r w:rsidRPr="0042486A">
              <w:rPr>
                <w:rFonts w:ascii="Gill Sans MT" w:hAnsi="Gill Sans MT" w:cstheme="minorHAnsi"/>
                <w:color w:val="000000" w:themeColor="text1"/>
              </w:rPr>
              <w:t xml:space="preserve"> strategic plan that was originally developed in 2016 and an annual work plans that outline the activities and capacity developments plans to be undertaken by the ministry. Both the documents were reviewed in October, 2020 to analyse their relevance and alignment of priorities with the ministry’s objectives and missions. Changes were incorporated into the relevant sections as reported.</w:t>
            </w:r>
          </w:p>
          <w:p w14:paraId="519114E0" w14:textId="77777777" w:rsidR="00A351A7" w:rsidRDefault="00C47FCC" w:rsidP="00016352">
            <w:pPr>
              <w:jc w:val="both"/>
              <w:rPr>
                <w:rFonts w:ascii="Gill Sans MT" w:hAnsi="Gill Sans MT" w:cstheme="minorHAnsi"/>
                <w:color w:val="000000" w:themeColor="text1"/>
              </w:rPr>
            </w:pPr>
            <w:hyperlink r:id="rId17" w:history="1">
              <w:r w:rsidR="00A351A7" w:rsidRPr="003F358D">
                <w:rPr>
                  <w:rStyle w:val="Hyperlink"/>
                  <w:rFonts w:ascii="Gill Sans MT" w:hAnsi="Gill Sans MT" w:cstheme="minorHAnsi"/>
                </w:rPr>
                <w:t>https://drive.google.com/file/d/11UAuDvUx7b1Ar3isPubELUss4xePaqoY/view?usp=sharing</w:t>
              </w:r>
            </w:hyperlink>
          </w:p>
          <w:p w14:paraId="45DAA58C" w14:textId="77777777" w:rsidR="00A351A7" w:rsidRPr="0042486A" w:rsidRDefault="00A351A7" w:rsidP="00016352">
            <w:pPr>
              <w:jc w:val="both"/>
              <w:rPr>
                <w:rFonts w:ascii="Gill Sans MT" w:hAnsi="Gill Sans MT" w:cstheme="minorHAnsi"/>
                <w:color w:val="000000" w:themeColor="text1"/>
              </w:rPr>
            </w:pPr>
          </w:p>
        </w:tc>
      </w:tr>
      <w:tr w:rsidR="00A351A7" w:rsidRPr="0042486A" w14:paraId="77AFF4FF" w14:textId="77777777" w:rsidTr="00016352">
        <w:tc>
          <w:tcPr>
            <w:tcW w:w="1019" w:type="pct"/>
          </w:tcPr>
          <w:p w14:paraId="5D715E29"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Most significant weakness of the ministry</w:t>
            </w:r>
          </w:p>
        </w:tc>
        <w:tc>
          <w:tcPr>
            <w:tcW w:w="3981" w:type="pct"/>
          </w:tcPr>
          <w:p w14:paraId="61363584"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The main weakness of the institution is the lack of funds to facilitate activities aimed at ensuring the missions and the objectives of the ministry are achieved. MOWDAFA is mainly donor dependent institution on undertaking activities aimed at promoting human rights and gender equality and operates on a restrictive budget received from the government.  The focal person reported the capacity of the ministry’s staff is also limited as some of the staff don’t have enough experience with others not having educational backgrounds on gender, human rights and advocacy limiting the institutions’ ability to develop proper gender and human rights responsive policies.</w:t>
            </w:r>
          </w:p>
        </w:tc>
      </w:tr>
      <w:tr w:rsidR="00A351A7" w:rsidRPr="0042486A" w14:paraId="288F42B6" w14:textId="77777777" w:rsidTr="00016352">
        <w:tc>
          <w:tcPr>
            <w:tcW w:w="1019" w:type="pct"/>
          </w:tcPr>
          <w:p w14:paraId="3456D7FE"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Ministry involvement in the development of any bills or policies</w:t>
            </w:r>
          </w:p>
        </w:tc>
        <w:tc>
          <w:tcPr>
            <w:tcW w:w="3981" w:type="pct"/>
          </w:tcPr>
          <w:p w14:paraId="02A900C5"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The ministry has been involved in the development of some bills and policies. However, these policies and bills were developed in 2016 and not of recent. Plan of Action for Children, Alternative Care policy for children and FGM policy were among the key policies and bills the ministry has been involved in developing. Besides, these were not achieved through the support of JPHR project.</w:t>
            </w:r>
          </w:p>
        </w:tc>
      </w:tr>
      <w:tr w:rsidR="00A351A7" w:rsidRPr="0042486A" w14:paraId="3A81D345" w14:textId="77777777" w:rsidTr="00016352">
        <w:tc>
          <w:tcPr>
            <w:tcW w:w="1019" w:type="pct"/>
          </w:tcPr>
          <w:p w14:paraId="1AFEFBFD"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 xml:space="preserve">Current knowledge and understanding of the roles and responsibilities of the ministry </w:t>
            </w:r>
          </w:p>
        </w:tc>
        <w:tc>
          <w:tcPr>
            <w:tcW w:w="3981" w:type="pct"/>
          </w:tcPr>
          <w:p w14:paraId="4315E869"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The focal person had a good grasp of the roles and responsibilities of the ministry and understood clearly their duties. The TPM rates 4.5 for their understanding.</w:t>
            </w:r>
          </w:p>
        </w:tc>
      </w:tr>
      <w:tr w:rsidR="00A351A7" w:rsidRPr="0042486A" w14:paraId="6BBD7410" w14:textId="77777777" w:rsidTr="00016352">
        <w:tc>
          <w:tcPr>
            <w:tcW w:w="1019" w:type="pct"/>
          </w:tcPr>
          <w:p w14:paraId="2192D0B7"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Ministry conducted any internal or external trainings in 2020</w:t>
            </w:r>
          </w:p>
        </w:tc>
        <w:tc>
          <w:tcPr>
            <w:tcW w:w="3981" w:type="pct"/>
          </w:tcPr>
          <w:p w14:paraId="185DBD5F"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 xml:space="preserve">The institution with the support of the UNDP project has facilitated 5 trainings and workshops and launching of the Somali Women Charter in Garowe. The trainings and workshops facilitated are highlighted as follows; </w:t>
            </w:r>
          </w:p>
          <w:p w14:paraId="5F36A486" w14:textId="77777777" w:rsidR="00A351A7" w:rsidRPr="0042486A" w:rsidRDefault="00A351A7" w:rsidP="00A351A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b/>
                <w:i/>
                <w:color w:val="000000" w:themeColor="text1"/>
              </w:rPr>
            </w:pPr>
            <w:r w:rsidRPr="0042486A">
              <w:rPr>
                <w:rFonts w:ascii="Gill Sans MT" w:hAnsi="Gill Sans MT" w:cstheme="minorHAnsi"/>
                <w:b/>
                <w:bCs/>
                <w:i/>
                <w:color w:val="000000" w:themeColor="text1"/>
              </w:rPr>
              <w:t>Training of implementation of CRC domestication and CAAC framework with Ministry staff and other line ministries in Garowe</w:t>
            </w:r>
            <w:r w:rsidRPr="0042486A">
              <w:rPr>
                <w:rFonts w:ascii="Gill Sans MT" w:hAnsi="Gill Sans MT" w:cstheme="minorHAnsi"/>
                <w:b/>
                <w:i/>
                <w:color w:val="000000" w:themeColor="text1"/>
              </w:rPr>
              <w:t>.</w:t>
            </w:r>
          </w:p>
          <w:p w14:paraId="4E529FAA" w14:textId="25D27E3F" w:rsidR="00A351A7" w:rsidRPr="0042486A" w:rsidRDefault="00A351A7" w:rsidP="00016352">
            <w:pPr>
              <w:spacing w:before="240"/>
              <w:jc w:val="both"/>
              <w:rPr>
                <w:rFonts w:ascii="Gill Sans MT" w:hAnsi="Gill Sans MT" w:cstheme="minorHAnsi"/>
                <w:color w:val="000000" w:themeColor="text1"/>
              </w:rPr>
            </w:pPr>
            <w:r w:rsidRPr="0042486A">
              <w:rPr>
                <w:rFonts w:ascii="Gill Sans MT" w:hAnsi="Gill Sans MT" w:cstheme="minorHAnsi"/>
                <w:color w:val="000000" w:themeColor="text1"/>
              </w:rPr>
              <w:t xml:space="preserve">The training was held on 5-8 September 2020. </w:t>
            </w:r>
            <w:r w:rsidRPr="0042486A">
              <w:rPr>
                <w:rFonts w:ascii="Gill Sans MT" w:hAnsi="Gill Sans MT" w:cstheme="minorHAnsi"/>
                <w:b/>
                <w:color w:val="000000" w:themeColor="text1"/>
              </w:rPr>
              <w:t>30</w:t>
            </w:r>
            <w:r w:rsidRPr="0042486A">
              <w:rPr>
                <w:rFonts w:ascii="Gill Sans MT" w:hAnsi="Gill Sans MT" w:cstheme="minorHAnsi"/>
                <w:color w:val="000000" w:themeColor="text1"/>
              </w:rPr>
              <w:t xml:space="preserve"> participants</w:t>
            </w:r>
            <w:r w:rsidRPr="0042486A">
              <w:rPr>
                <w:rFonts w:ascii="Gill Sans MT" w:hAnsi="Gill Sans MT"/>
              </w:rPr>
              <w:t xml:space="preserve"> </w:t>
            </w:r>
            <w:r w:rsidRPr="0042486A">
              <w:rPr>
                <w:rFonts w:ascii="Gill Sans MT" w:hAnsi="Gill Sans MT" w:cstheme="minorHAnsi"/>
                <w:color w:val="000000" w:themeColor="text1"/>
              </w:rPr>
              <w:t>comprised of the ministry staff, ministry of justice, ministry of education, ministry of interior, ministry of health and ministry of labor, youth and sports</w:t>
            </w:r>
            <w:r w:rsidRPr="0042486A">
              <w:rPr>
                <w:rFonts w:ascii="Gill Sans MT" w:hAnsi="Gill Sans MT"/>
              </w:rPr>
              <w:t xml:space="preserve"> </w:t>
            </w:r>
            <w:r w:rsidRPr="0042486A">
              <w:rPr>
                <w:rFonts w:ascii="Gill Sans MT" w:hAnsi="Gill Sans MT" w:cstheme="minorHAnsi"/>
                <w:color w:val="000000" w:themeColor="text1"/>
              </w:rPr>
              <w:t xml:space="preserve">participated in The training. The key thematic areas of the training </w:t>
            </w:r>
            <w:r w:rsidR="008033FB" w:rsidRPr="0042486A">
              <w:rPr>
                <w:rFonts w:ascii="Gill Sans MT" w:hAnsi="Gill Sans MT" w:cstheme="minorHAnsi"/>
                <w:color w:val="000000" w:themeColor="text1"/>
              </w:rPr>
              <w:t>were; -</w:t>
            </w:r>
          </w:p>
          <w:p w14:paraId="52C427AE" w14:textId="77777777" w:rsidR="00A351A7" w:rsidRPr="0042486A" w:rsidRDefault="00A351A7" w:rsidP="00016352">
            <w:pPr>
              <w:jc w:val="both"/>
              <w:rPr>
                <w:rFonts w:ascii="Gill Sans MT" w:hAnsi="Gill Sans MT" w:cstheme="minorHAnsi"/>
                <w:b/>
                <w:bCs/>
                <w:color w:val="000000" w:themeColor="text1"/>
              </w:rPr>
            </w:pPr>
            <w:r w:rsidRPr="0042486A">
              <w:rPr>
                <w:rFonts w:ascii="Gill Sans MT" w:hAnsi="Gill Sans MT" w:cstheme="minorHAnsi"/>
                <w:color w:val="000000" w:themeColor="text1"/>
              </w:rPr>
              <w:t xml:space="preserve"> </w:t>
            </w:r>
            <w:r w:rsidRPr="0042486A">
              <w:rPr>
                <w:rFonts w:ascii="Gill Sans MT" w:hAnsi="Gill Sans MT" w:cstheme="minorHAnsi"/>
                <w:b/>
                <w:bCs/>
                <w:color w:val="000000" w:themeColor="text1"/>
              </w:rPr>
              <w:t>Children right convention.</w:t>
            </w:r>
          </w:p>
          <w:p w14:paraId="4A331FC4" w14:textId="77777777" w:rsidR="00A351A7" w:rsidRPr="0042486A" w:rsidRDefault="00A351A7" w:rsidP="00A351A7">
            <w:pPr>
              <w:numPr>
                <w:ilvl w:val="0"/>
                <w:numId w:val="56"/>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Meaning of CRC</w:t>
            </w:r>
          </w:p>
          <w:p w14:paraId="26568F13" w14:textId="77777777" w:rsidR="00A351A7" w:rsidRPr="0042486A" w:rsidRDefault="00A351A7" w:rsidP="00A351A7">
            <w:pPr>
              <w:numPr>
                <w:ilvl w:val="0"/>
                <w:numId w:val="56"/>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Meanings domestication of CRC</w:t>
            </w:r>
          </w:p>
          <w:p w14:paraId="61BBA2D1" w14:textId="77777777" w:rsidR="00A351A7" w:rsidRPr="0042486A" w:rsidRDefault="00A351A7" w:rsidP="00A351A7">
            <w:pPr>
              <w:numPr>
                <w:ilvl w:val="0"/>
                <w:numId w:val="56"/>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enforcing the CRC</w:t>
            </w:r>
          </w:p>
          <w:p w14:paraId="766220BC" w14:textId="77777777" w:rsidR="00A351A7" w:rsidRPr="0042486A" w:rsidRDefault="00A351A7" w:rsidP="00A351A7">
            <w:pPr>
              <w:numPr>
                <w:ilvl w:val="0"/>
                <w:numId w:val="56"/>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What does the international human right laws?</w:t>
            </w:r>
          </w:p>
          <w:p w14:paraId="2D8ED352" w14:textId="77777777" w:rsidR="00A351A7" w:rsidRPr="0042486A" w:rsidRDefault="00A351A7" w:rsidP="00A351A7">
            <w:pPr>
              <w:numPr>
                <w:ilvl w:val="0"/>
                <w:numId w:val="56"/>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Articles of international human rights convention</w:t>
            </w:r>
          </w:p>
          <w:p w14:paraId="5B4DB08D" w14:textId="77777777" w:rsidR="00A351A7" w:rsidRPr="0042486A" w:rsidRDefault="00A351A7" w:rsidP="00016352">
            <w:pPr>
              <w:jc w:val="both"/>
              <w:rPr>
                <w:rFonts w:ascii="Gill Sans MT" w:hAnsi="Gill Sans MT" w:cstheme="minorHAnsi"/>
                <w:b/>
                <w:bCs/>
                <w:color w:val="000000" w:themeColor="text1"/>
              </w:rPr>
            </w:pPr>
            <w:r w:rsidRPr="0042486A">
              <w:rPr>
                <w:rFonts w:ascii="Gill Sans MT" w:hAnsi="Gill Sans MT" w:cstheme="minorHAnsi"/>
                <w:b/>
                <w:bCs/>
                <w:color w:val="000000" w:themeColor="text1"/>
              </w:rPr>
              <w:t>Child and armed conflict</w:t>
            </w:r>
          </w:p>
          <w:p w14:paraId="4E7B012A" w14:textId="77777777" w:rsidR="00A351A7" w:rsidRPr="0042486A" w:rsidRDefault="00A351A7" w:rsidP="00A351A7">
            <w:pPr>
              <w:numPr>
                <w:ilvl w:val="0"/>
                <w:numId w:val="58"/>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Meaning of child and armed conflict CAAC</w:t>
            </w:r>
          </w:p>
          <w:p w14:paraId="5FE89055" w14:textId="77777777" w:rsidR="00A351A7" w:rsidRPr="0042486A" w:rsidRDefault="00A351A7" w:rsidP="00A351A7">
            <w:pPr>
              <w:numPr>
                <w:ilvl w:val="0"/>
                <w:numId w:val="57"/>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Children and Armed Conflict on developing practical guidance on the integration of child protection       issues in peace processes</w:t>
            </w:r>
          </w:p>
          <w:p w14:paraId="77F5F22E" w14:textId="77777777" w:rsidR="00A351A7" w:rsidRPr="0042486A" w:rsidRDefault="00A351A7" w:rsidP="00A351A7">
            <w:pPr>
              <w:numPr>
                <w:ilvl w:val="0"/>
                <w:numId w:val="57"/>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What are emotional and psychological effects of CAAC in children</w:t>
            </w:r>
          </w:p>
          <w:p w14:paraId="3158BEBB" w14:textId="77777777" w:rsidR="00A351A7" w:rsidRPr="0042486A" w:rsidRDefault="00A351A7" w:rsidP="00A351A7">
            <w:pPr>
              <w:numPr>
                <w:ilvl w:val="0"/>
                <w:numId w:val="57"/>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Social effects of   CAAC</w:t>
            </w:r>
          </w:p>
          <w:p w14:paraId="3499D4B1" w14:textId="77777777" w:rsidR="00A351A7" w:rsidRPr="0042486A" w:rsidRDefault="00A351A7" w:rsidP="00A351A7">
            <w:pPr>
              <w:numPr>
                <w:ilvl w:val="0"/>
                <w:numId w:val="57"/>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How CAAC participants in security, displacement and other aspects of people’s lives</w:t>
            </w:r>
          </w:p>
          <w:p w14:paraId="0C814C17" w14:textId="77777777" w:rsidR="00A351A7" w:rsidRPr="0042486A" w:rsidRDefault="00A351A7" w:rsidP="00A351A7">
            <w:pPr>
              <w:numPr>
                <w:ilvl w:val="0"/>
                <w:numId w:val="57"/>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The strategies might work to support children who have been affected CAAC</w:t>
            </w:r>
          </w:p>
          <w:p w14:paraId="5750D443" w14:textId="77777777" w:rsidR="00A351A7" w:rsidRPr="0042486A" w:rsidRDefault="00A351A7" w:rsidP="00A351A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b/>
                <w:bCs/>
                <w:i/>
                <w:color w:val="000000" w:themeColor="text1"/>
              </w:rPr>
            </w:pPr>
            <w:r w:rsidRPr="0042486A">
              <w:rPr>
                <w:rFonts w:ascii="Gill Sans MT" w:hAnsi="Gill Sans MT" w:cstheme="minorHAnsi"/>
                <w:b/>
                <w:bCs/>
                <w:i/>
                <w:color w:val="000000" w:themeColor="text1"/>
              </w:rPr>
              <w:t>Engagement training to support on effective advocacy, focusing on international and regional treaty bodies and mechanisms.</w:t>
            </w:r>
          </w:p>
          <w:p w14:paraId="52EBFA3C" w14:textId="17420D35" w:rsidR="00A351A7" w:rsidRPr="0042486A" w:rsidRDefault="00A351A7" w:rsidP="00016352">
            <w:pPr>
              <w:spacing w:before="240"/>
              <w:jc w:val="both"/>
              <w:rPr>
                <w:rFonts w:ascii="Gill Sans MT" w:hAnsi="Gill Sans MT" w:cstheme="minorHAnsi"/>
                <w:color w:val="000000" w:themeColor="text1"/>
              </w:rPr>
            </w:pPr>
            <w:r w:rsidRPr="0042486A">
              <w:rPr>
                <w:rFonts w:ascii="Gill Sans MT" w:hAnsi="Gill Sans MT" w:cstheme="minorHAnsi"/>
                <w:color w:val="000000" w:themeColor="text1"/>
              </w:rPr>
              <w:t xml:space="preserve">The training was held on 11-12 November, 2020 in Garowe. The target participants for the activity were; </w:t>
            </w:r>
            <w:r w:rsidRPr="0042486A">
              <w:rPr>
                <w:rFonts w:ascii="Gill Sans MT" w:hAnsi="Gill Sans MT" w:cstheme="minorHAnsi"/>
                <w:bCs/>
                <w:color w:val="000000" w:themeColor="text1"/>
              </w:rPr>
              <w:t>Ministry of Women Development and Family Affairs Staff, Line Ministries of MOWDAFA, Office of Human rights defender, Community Police, Women lawyers, Civil Society and Detention centers. The training</w:t>
            </w:r>
            <w:r w:rsidRPr="0042486A">
              <w:rPr>
                <w:rFonts w:ascii="Gill Sans MT" w:hAnsi="Gill Sans MT" w:cstheme="minorHAnsi"/>
                <w:color w:val="000000" w:themeColor="text1"/>
              </w:rPr>
              <w:t xml:space="preserve"> focused on covering the following </w:t>
            </w:r>
            <w:r w:rsidR="008033FB" w:rsidRPr="0042486A">
              <w:rPr>
                <w:rFonts w:ascii="Gill Sans MT" w:hAnsi="Gill Sans MT" w:cstheme="minorHAnsi"/>
                <w:color w:val="000000" w:themeColor="text1"/>
              </w:rPr>
              <w:t>objectives; -</w:t>
            </w:r>
          </w:p>
          <w:p w14:paraId="41EBBF37" w14:textId="77777777" w:rsidR="00A351A7" w:rsidRPr="0042486A" w:rsidRDefault="00A351A7" w:rsidP="00A351A7">
            <w:pPr>
              <w:numPr>
                <w:ilvl w:val="0"/>
                <w:numId w:val="59"/>
              </w:numPr>
              <w:spacing w:after="0" w:line="240" w:lineRule="auto"/>
              <w:jc w:val="both"/>
              <w:rPr>
                <w:rFonts w:ascii="Gill Sans MT" w:hAnsi="Gill Sans MT" w:cstheme="minorHAnsi"/>
                <w:bCs/>
                <w:color w:val="000000" w:themeColor="text1"/>
              </w:rPr>
            </w:pPr>
            <w:r w:rsidRPr="0042486A">
              <w:rPr>
                <w:rFonts w:ascii="Gill Sans MT" w:hAnsi="Gill Sans MT" w:cstheme="minorHAnsi"/>
                <w:bCs/>
                <w:color w:val="000000" w:themeColor="text1"/>
              </w:rPr>
              <w:t>To learn the content of human right treaties</w:t>
            </w:r>
          </w:p>
          <w:p w14:paraId="0C137EA5" w14:textId="77777777" w:rsidR="00A351A7" w:rsidRPr="0042486A" w:rsidRDefault="00A351A7" w:rsidP="00A351A7">
            <w:pPr>
              <w:numPr>
                <w:ilvl w:val="0"/>
                <w:numId w:val="59"/>
              </w:numPr>
              <w:spacing w:after="0" w:line="240" w:lineRule="auto"/>
              <w:jc w:val="both"/>
              <w:rPr>
                <w:rFonts w:ascii="Gill Sans MT" w:hAnsi="Gill Sans MT" w:cstheme="minorHAnsi"/>
                <w:bCs/>
                <w:color w:val="000000" w:themeColor="text1"/>
              </w:rPr>
            </w:pPr>
            <w:r w:rsidRPr="0042486A">
              <w:rPr>
                <w:rFonts w:ascii="Gill Sans MT" w:hAnsi="Gill Sans MT" w:cstheme="minorHAnsi"/>
                <w:color w:val="000000" w:themeColor="text1"/>
              </w:rPr>
              <w:t>To train participants and better able to respect, protect and fulfill their obligations to all citizens</w:t>
            </w:r>
          </w:p>
          <w:p w14:paraId="62EE355D" w14:textId="77777777" w:rsidR="00A351A7" w:rsidRPr="0042486A" w:rsidRDefault="00A351A7" w:rsidP="00A351A7">
            <w:pPr>
              <w:numPr>
                <w:ilvl w:val="0"/>
                <w:numId w:val="59"/>
              </w:numPr>
              <w:spacing w:after="0" w:line="240" w:lineRule="auto"/>
              <w:jc w:val="both"/>
              <w:rPr>
                <w:rFonts w:ascii="Gill Sans MT" w:hAnsi="Gill Sans MT" w:cstheme="minorHAnsi"/>
                <w:bCs/>
                <w:color w:val="000000" w:themeColor="text1"/>
              </w:rPr>
            </w:pPr>
            <w:r w:rsidRPr="0042486A">
              <w:rPr>
                <w:rFonts w:ascii="Gill Sans MT" w:hAnsi="Gill Sans MT" w:cstheme="minorHAnsi"/>
                <w:color w:val="000000" w:themeColor="text1"/>
              </w:rPr>
              <w:t>To develop human rights educational and awareness rising material that supports local outreach through summarizing and translating treaties in to local language.</w:t>
            </w:r>
          </w:p>
          <w:p w14:paraId="67821E2E" w14:textId="77777777" w:rsidR="00A351A7" w:rsidRPr="0042486A" w:rsidRDefault="00A351A7" w:rsidP="00A351A7">
            <w:pPr>
              <w:numPr>
                <w:ilvl w:val="0"/>
                <w:numId w:val="59"/>
              </w:numPr>
              <w:spacing w:after="0" w:line="240" w:lineRule="auto"/>
              <w:jc w:val="both"/>
              <w:rPr>
                <w:rFonts w:ascii="Gill Sans MT" w:hAnsi="Gill Sans MT" w:cstheme="minorHAnsi"/>
                <w:bCs/>
                <w:color w:val="000000" w:themeColor="text1"/>
              </w:rPr>
            </w:pPr>
            <w:r w:rsidRPr="0042486A">
              <w:rPr>
                <w:rFonts w:ascii="Gill Sans MT" w:hAnsi="Gill Sans MT" w:cstheme="minorHAnsi"/>
                <w:color w:val="000000" w:themeColor="text1"/>
              </w:rPr>
              <w:t>To identify which treaties still need to be ratified by the state to focus relevant advocacy efforts</w:t>
            </w:r>
          </w:p>
          <w:p w14:paraId="05CCAC0C" w14:textId="77777777" w:rsidR="00A351A7" w:rsidRPr="0042486A" w:rsidRDefault="00A351A7" w:rsidP="00A351A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b/>
                <w:bCs/>
                <w:i/>
                <w:color w:val="000000" w:themeColor="text1"/>
              </w:rPr>
            </w:pPr>
            <w:r w:rsidRPr="0042486A">
              <w:rPr>
                <w:rFonts w:ascii="Gill Sans MT" w:hAnsi="Gill Sans MT" w:cstheme="minorHAnsi"/>
                <w:b/>
                <w:bCs/>
                <w:i/>
                <w:color w:val="000000" w:themeColor="text1"/>
              </w:rPr>
              <w:t>Advanced Training of line ministries on monitoring and implementation on Human Right Treaties and reporting In Garowe.</w:t>
            </w:r>
          </w:p>
          <w:p w14:paraId="17F0F9F7" w14:textId="77777777" w:rsidR="00A351A7" w:rsidRPr="0042486A" w:rsidRDefault="00A351A7" w:rsidP="00016352">
            <w:pPr>
              <w:spacing w:before="240"/>
              <w:jc w:val="both"/>
              <w:rPr>
                <w:rFonts w:ascii="Gill Sans MT" w:hAnsi="Gill Sans MT" w:cstheme="minorHAnsi"/>
                <w:bCs/>
                <w:color w:val="000000" w:themeColor="text1"/>
              </w:rPr>
            </w:pPr>
            <w:r w:rsidRPr="0042486A">
              <w:rPr>
                <w:rFonts w:ascii="Gill Sans MT" w:hAnsi="Gill Sans MT" w:cstheme="minorHAnsi"/>
                <w:bCs/>
                <w:color w:val="000000" w:themeColor="text1"/>
              </w:rPr>
              <w:t xml:space="preserve">The training was held at 8-9 November, 2020. The training  was participated </w:t>
            </w:r>
            <w:r w:rsidRPr="0042486A">
              <w:rPr>
                <w:rFonts w:ascii="Gill Sans MT" w:hAnsi="Gill Sans MT" w:cstheme="minorHAnsi"/>
                <w:b/>
                <w:bCs/>
                <w:color w:val="000000" w:themeColor="text1"/>
              </w:rPr>
              <w:t>52</w:t>
            </w:r>
            <w:r w:rsidRPr="0042486A">
              <w:rPr>
                <w:rFonts w:ascii="Gill Sans MT" w:hAnsi="Gill Sans MT" w:cstheme="minorHAnsi"/>
                <w:bCs/>
                <w:color w:val="000000" w:themeColor="text1"/>
              </w:rPr>
              <w:t xml:space="preserve">  (40 Female and 10 Male) participants from ministry of women , ministry of interior, ministry of justice, ministry of  health, ministry of education, ministry of labor youth and sports, ministry of planning , office of human rights , women lawyers, civil society, parents, teachers and community police officers. The training sought to cover the following areas as reported during the interviews; </w:t>
            </w:r>
          </w:p>
          <w:p w14:paraId="12B235A6"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Introductions of human rights</w:t>
            </w:r>
          </w:p>
          <w:p w14:paraId="59C0EEA1"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International Human Rights Law.</w:t>
            </w:r>
          </w:p>
          <w:p w14:paraId="598F81B6"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Human rights treaties</w:t>
            </w:r>
          </w:p>
          <w:p w14:paraId="716FFA2E"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Implementation of human rights treaties.</w:t>
            </w:r>
          </w:p>
          <w:p w14:paraId="6FDDB975"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Overview of 7 main international human rights treaties</w:t>
            </w:r>
          </w:p>
          <w:p w14:paraId="2820BC5C"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Importance of human rights in Somalia.</w:t>
            </w:r>
          </w:p>
          <w:p w14:paraId="0AE6DCD5"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Situation of human rights in Somalia</w:t>
            </w:r>
          </w:p>
          <w:p w14:paraId="55B28ED3"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Challenges and opportunities</w:t>
            </w:r>
          </w:p>
          <w:p w14:paraId="3E1E1E60"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Way forward to protect the human rights in Somalia.</w:t>
            </w:r>
            <w:r w:rsidRPr="0042486A">
              <w:rPr>
                <w:rFonts w:ascii="Gill Sans MT" w:hAnsi="Gill Sans MT" w:cstheme="minorHAnsi"/>
                <w:bCs/>
                <w:color w:val="000000" w:themeColor="text1"/>
              </w:rPr>
              <w:tab/>
            </w:r>
          </w:p>
          <w:p w14:paraId="24802E08"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 xml:space="preserve">Universal Periodic Review </w:t>
            </w:r>
          </w:p>
          <w:p w14:paraId="6472A49F"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Implementation of process UPR</w:t>
            </w:r>
          </w:p>
          <w:p w14:paraId="1D225F0D"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Reporting mechanisms of human rights treaties</w:t>
            </w:r>
          </w:p>
          <w:p w14:paraId="4AA52FCB"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Purpose of Reporting</w:t>
            </w:r>
          </w:p>
          <w:p w14:paraId="3E274FD2"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 xml:space="preserve">Reporting Procedures (What does committees of human right do). </w:t>
            </w:r>
          </w:p>
          <w:p w14:paraId="052DF34D"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Human Rights Treaty Reporting Problems</w:t>
            </w:r>
          </w:p>
          <w:p w14:paraId="4EDB7370"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Two Measures to Alleviate the short comings of the Current System</w:t>
            </w:r>
          </w:p>
          <w:p w14:paraId="53E87ECE" w14:textId="77777777" w:rsidR="00A351A7" w:rsidRPr="0042486A" w:rsidRDefault="00A351A7" w:rsidP="00016352">
            <w:pPr>
              <w:ind w:left="360"/>
              <w:jc w:val="both"/>
              <w:rPr>
                <w:rFonts w:ascii="Gill Sans MT" w:hAnsi="Gill Sans MT" w:cstheme="minorHAnsi"/>
                <w:bCs/>
                <w:color w:val="000000" w:themeColor="text1"/>
              </w:rPr>
            </w:pPr>
            <w:r w:rsidRPr="0042486A">
              <w:rPr>
                <w:rFonts w:ascii="Gill Sans MT" w:hAnsi="Gill Sans MT" w:cstheme="minorHAnsi"/>
                <w:bCs/>
                <w:color w:val="000000" w:themeColor="text1"/>
              </w:rPr>
              <w:t>-</w:t>
            </w:r>
            <w:r w:rsidRPr="0042486A">
              <w:rPr>
                <w:rFonts w:ascii="Gill Sans MT" w:hAnsi="Gill Sans MT" w:cstheme="minorHAnsi"/>
                <w:bCs/>
                <w:color w:val="000000" w:themeColor="text1"/>
              </w:rPr>
              <w:tab/>
              <w:t>Communications Procedures (What else does the Committees of human right do?).</w:t>
            </w:r>
          </w:p>
          <w:p w14:paraId="19558CFD" w14:textId="77777777" w:rsidR="00A351A7" w:rsidRPr="0042486A" w:rsidRDefault="00A351A7" w:rsidP="00A351A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b/>
                <w:bCs/>
                <w:i/>
                <w:color w:val="000000" w:themeColor="text1"/>
              </w:rPr>
            </w:pPr>
            <w:r w:rsidRPr="0042486A">
              <w:rPr>
                <w:rFonts w:ascii="Gill Sans MT" w:hAnsi="Gill Sans MT" w:cstheme="minorHAnsi"/>
                <w:b/>
                <w:bCs/>
                <w:i/>
                <w:color w:val="000000" w:themeColor="text1"/>
              </w:rPr>
              <w:t>Training of Co-ordination meeting for the implementation of priorities in NAP/SVC and outreach activities to the federal member states                                                    In Garowe.</w:t>
            </w:r>
          </w:p>
          <w:p w14:paraId="020E8BD3" w14:textId="77777777" w:rsidR="00A351A7" w:rsidRPr="0042486A" w:rsidRDefault="00A351A7" w:rsidP="00016352">
            <w:pPr>
              <w:spacing w:before="240"/>
              <w:jc w:val="both"/>
              <w:rPr>
                <w:rFonts w:ascii="Gill Sans MT" w:hAnsi="Gill Sans MT" w:cstheme="minorHAnsi"/>
                <w:color w:val="000000" w:themeColor="text1"/>
              </w:rPr>
            </w:pPr>
            <w:r w:rsidRPr="0042486A">
              <w:rPr>
                <w:rFonts w:ascii="Gill Sans MT" w:hAnsi="Gill Sans MT" w:cstheme="minorHAnsi"/>
                <w:color w:val="000000" w:themeColor="text1"/>
              </w:rPr>
              <w:t>The training was held at 2</w:t>
            </w:r>
            <w:r w:rsidRPr="0042486A">
              <w:rPr>
                <w:rFonts w:ascii="Gill Sans MT" w:hAnsi="Gill Sans MT" w:cstheme="minorHAnsi"/>
                <w:color w:val="000000" w:themeColor="text1"/>
                <w:vertAlign w:val="superscript"/>
              </w:rPr>
              <w:t>nd</w:t>
            </w:r>
            <w:r w:rsidRPr="0042486A">
              <w:rPr>
                <w:rFonts w:ascii="Gill Sans MT" w:hAnsi="Gill Sans MT" w:cstheme="minorHAnsi"/>
                <w:color w:val="000000" w:themeColor="text1"/>
              </w:rPr>
              <w:t xml:space="preserve"> October, 2020 at Harwanaag Hall in Garowe. The workshop was participated 20 (14 Female, 6 Male) participants from ministry of women , ministry of interior, ministry of justice, ministry of health, ministry of education, ministry of labour youth and sports, ministry of planning , office of human rights , women lawyers and community police officers. The workshop covered 5 thematic areas as highlighted below;  </w:t>
            </w:r>
          </w:p>
          <w:p w14:paraId="0316BCD4" w14:textId="77777777" w:rsidR="00A351A7" w:rsidRPr="0042486A" w:rsidRDefault="00A351A7" w:rsidP="00016352">
            <w:pPr>
              <w:jc w:val="both"/>
              <w:rPr>
                <w:rFonts w:ascii="Gill Sans MT" w:hAnsi="Gill Sans MT" w:cstheme="minorHAnsi"/>
                <w:b/>
                <w:bCs/>
                <w:color w:val="000000" w:themeColor="text1"/>
              </w:rPr>
            </w:pPr>
            <w:r w:rsidRPr="0042486A">
              <w:rPr>
                <w:rFonts w:ascii="Gill Sans MT" w:hAnsi="Gill Sans MT" w:cstheme="minorHAnsi"/>
                <w:b/>
                <w:bCs/>
                <w:color w:val="000000" w:themeColor="text1"/>
              </w:rPr>
              <w:t>Human Right.</w:t>
            </w:r>
          </w:p>
          <w:p w14:paraId="1A56B3B6" w14:textId="77777777" w:rsidR="00A351A7" w:rsidRPr="0042486A" w:rsidRDefault="00A351A7" w:rsidP="00A351A7">
            <w:pPr>
              <w:numPr>
                <w:ilvl w:val="0"/>
                <w:numId w:val="60"/>
              </w:numPr>
              <w:spacing w:after="0" w:line="240" w:lineRule="auto"/>
              <w:jc w:val="both"/>
              <w:rPr>
                <w:rFonts w:ascii="Gill Sans MT" w:hAnsi="Gill Sans MT" w:cstheme="minorHAnsi"/>
                <w:b/>
                <w:bCs/>
                <w:color w:val="000000" w:themeColor="text1"/>
              </w:rPr>
            </w:pPr>
            <w:r w:rsidRPr="0042486A">
              <w:rPr>
                <w:rFonts w:ascii="Gill Sans MT" w:hAnsi="Gill Sans MT" w:cstheme="minorHAnsi"/>
                <w:color w:val="000000" w:themeColor="text1"/>
              </w:rPr>
              <w:t>Introduction</w:t>
            </w:r>
          </w:p>
          <w:p w14:paraId="0B391B6B" w14:textId="77777777" w:rsidR="00A351A7" w:rsidRPr="0042486A" w:rsidRDefault="00A351A7" w:rsidP="00A351A7">
            <w:pPr>
              <w:numPr>
                <w:ilvl w:val="0"/>
                <w:numId w:val="60"/>
              </w:numPr>
              <w:spacing w:after="0" w:line="240" w:lineRule="auto"/>
              <w:jc w:val="both"/>
              <w:rPr>
                <w:rFonts w:ascii="Gill Sans MT" w:hAnsi="Gill Sans MT" w:cstheme="minorHAnsi"/>
                <w:b/>
                <w:bCs/>
                <w:color w:val="000000" w:themeColor="text1"/>
              </w:rPr>
            </w:pPr>
            <w:r w:rsidRPr="0042486A">
              <w:rPr>
                <w:rFonts w:ascii="Gill Sans MT" w:hAnsi="Gill Sans MT" w:cstheme="minorHAnsi"/>
                <w:color w:val="000000" w:themeColor="text1"/>
              </w:rPr>
              <w:t>International human right laws</w:t>
            </w:r>
          </w:p>
          <w:p w14:paraId="28DD7C9B" w14:textId="77777777" w:rsidR="00A351A7" w:rsidRPr="0042486A" w:rsidRDefault="00A351A7" w:rsidP="00A351A7">
            <w:pPr>
              <w:numPr>
                <w:ilvl w:val="0"/>
                <w:numId w:val="60"/>
              </w:numPr>
              <w:spacing w:after="0" w:line="240" w:lineRule="auto"/>
              <w:jc w:val="both"/>
              <w:rPr>
                <w:rFonts w:ascii="Gill Sans MT" w:hAnsi="Gill Sans MT" w:cstheme="minorHAnsi"/>
                <w:b/>
                <w:bCs/>
                <w:color w:val="000000" w:themeColor="text1"/>
              </w:rPr>
            </w:pPr>
            <w:r w:rsidRPr="0042486A">
              <w:rPr>
                <w:rFonts w:ascii="Gill Sans MT" w:hAnsi="Gill Sans MT" w:cstheme="minorHAnsi"/>
                <w:color w:val="000000" w:themeColor="text1"/>
              </w:rPr>
              <w:t>The universal declaration of human right.</w:t>
            </w:r>
          </w:p>
          <w:p w14:paraId="54021873" w14:textId="77777777" w:rsidR="00A351A7" w:rsidRPr="0042486A" w:rsidRDefault="00A351A7" w:rsidP="00016352">
            <w:pPr>
              <w:jc w:val="both"/>
              <w:rPr>
                <w:rFonts w:ascii="Gill Sans MT" w:hAnsi="Gill Sans MT" w:cstheme="minorHAnsi"/>
                <w:b/>
                <w:bCs/>
                <w:color w:val="000000" w:themeColor="text1"/>
              </w:rPr>
            </w:pPr>
            <w:r w:rsidRPr="0042486A">
              <w:rPr>
                <w:rFonts w:ascii="Gill Sans MT" w:hAnsi="Gill Sans MT" w:cstheme="minorHAnsi"/>
                <w:b/>
                <w:bCs/>
                <w:color w:val="000000" w:themeColor="text1"/>
              </w:rPr>
              <w:t>Sexual violence conflict.</w:t>
            </w:r>
          </w:p>
          <w:p w14:paraId="6F70C8BE" w14:textId="77777777" w:rsidR="00A351A7" w:rsidRPr="0042486A" w:rsidRDefault="00A351A7" w:rsidP="00A351A7">
            <w:pPr>
              <w:numPr>
                <w:ilvl w:val="0"/>
                <w:numId w:val="61"/>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 xml:space="preserve">Background </w:t>
            </w:r>
          </w:p>
          <w:p w14:paraId="54D2207A" w14:textId="77777777" w:rsidR="00A351A7" w:rsidRPr="0042486A" w:rsidRDefault="00A351A7" w:rsidP="00A351A7">
            <w:pPr>
              <w:numPr>
                <w:ilvl w:val="0"/>
                <w:numId w:val="61"/>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 xml:space="preserve">Means violence conflict </w:t>
            </w:r>
          </w:p>
          <w:p w14:paraId="1C34C11D" w14:textId="77777777" w:rsidR="00A351A7" w:rsidRPr="0042486A" w:rsidRDefault="00A351A7" w:rsidP="00A351A7">
            <w:pPr>
              <w:numPr>
                <w:ilvl w:val="0"/>
                <w:numId w:val="61"/>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Consequences</w:t>
            </w:r>
          </w:p>
          <w:p w14:paraId="2EE13261" w14:textId="77777777" w:rsidR="00A351A7" w:rsidRPr="0042486A" w:rsidRDefault="00A351A7" w:rsidP="00016352">
            <w:pPr>
              <w:jc w:val="both"/>
              <w:rPr>
                <w:rFonts w:ascii="Gill Sans MT" w:hAnsi="Gill Sans MT" w:cstheme="minorHAnsi"/>
                <w:b/>
                <w:bCs/>
                <w:color w:val="000000" w:themeColor="text1"/>
              </w:rPr>
            </w:pPr>
            <w:r w:rsidRPr="0042486A">
              <w:rPr>
                <w:rFonts w:ascii="Gill Sans MT" w:hAnsi="Gill Sans MT" w:cstheme="minorHAnsi"/>
                <w:b/>
                <w:bCs/>
                <w:color w:val="000000" w:themeColor="text1"/>
              </w:rPr>
              <w:t>Child rights convention.</w:t>
            </w:r>
          </w:p>
          <w:p w14:paraId="10567999" w14:textId="77777777" w:rsidR="00A351A7" w:rsidRPr="0042486A" w:rsidRDefault="00A351A7" w:rsidP="00A351A7">
            <w:pPr>
              <w:numPr>
                <w:ilvl w:val="0"/>
                <w:numId w:val="62"/>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Meanings of CRC</w:t>
            </w:r>
          </w:p>
          <w:p w14:paraId="6083AB8F" w14:textId="77777777" w:rsidR="00A351A7" w:rsidRPr="0042486A" w:rsidRDefault="00A351A7" w:rsidP="00A351A7">
            <w:pPr>
              <w:numPr>
                <w:ilvl w:val="0"/>
                <w:numId w:val="62"/>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 xml:space="preserve">Articles of child rights convention </w:t>
            </w:r>
          </w:p>
          <w:p w14:paraId="36598A01" w14:textId="77777777" w:rsidR="00A351A7" w:rsidRPr="0042486A" w:rsidRDefault="00A351A7" w:rsidP="00A351A7">
            <w:pPr>
              <w:numPr>
                <w:ilvl w:val="0"/>
                <w:numId w:val="62"/>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 xml:space="preserve">4 core principles of CRC </w:t>
            </w:r>
          </w:p>
          <w:p w14:paraId="24102846" w14:textId="77777777" w:rsidR="00A351A7" w:rsidRPr="0042486A" w:rsidRDefault="00A351A7" w:rsidP="00A351A7">
            <w:pPr>
              <w:numPr>
                <w:ilvl w:val="0"/>
                <w:numId w:val="62"/>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Some of the CRC right</w:t>
            </w:r>
          </w:p>
          <w:p w14:paraId="1AE5CC17" w14:textId="77777777" w:rsidR="00A351A7" w:rsidRPr="0042486A" w:rsidRDefault="00A351A7" w:rsidP="00016352">
            <w:pPr>
              <w:jc w:val="both"/>
              <w:rPr>
                <w:rFonts w:ascii="Gill Sans MT" w:hAnsi="Gill Sans MT" w:cstheme="minorHAnsi"/>
                <w:b/>
                <w:bCs/>
                <w:color w:val="000000" w:themeColor="text1"/>
              </w:rPr>
            </w:pPr>
            <w:r w:rsidRPr="0042486A">
              <w:rPr>
                <w:rFonts w:ascii="Gill Sans MT" w:hAnsi="Gill Sans MT" w:cstheme="minorHAnsi"/>
                <w:b/>
                <w:bCs/>
                <w:color w:val="000000" w:themeColor="text1"/>
              </w:rPr>
              <w:t xml:space="preserve">Universal Periodic Review(UPR) </w:t>
            </w:r>
          </w:p>
          <w:p w14:paraId="7CD34CD8" w14:textId="77777777" w:rsidR="00A351A7" w:rsidRPr="0042486A" w:rsidRDefault="00A351A7" w:rsidP="00A351A7">
            <w:pPr>
              <w:numPr>
                <w:ilvl w:val="0"/>
                <w:numId w:val="63"/>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Meaning of UPR</w:t>
            </w:r>
          </w:p>
          <w:p w14:paraId="5137E70A" w14:textId="77777777" w:rsidR="00A351A7" w:rsidRPr="0042486A" w:rsidRDefault="00A351A7" w:rsidP="00A351A7">
            <w:pPr>
              <w:numPr>
                <w:ilvl w:val="0"/>
                <w:numId w:val="63"/>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Objectives of UPR</w:t>
            </w:r>
          </w:p>
          <w:p w14:paraId="68A74C1D" w14:textId="77777777" w:rsidR="00A351A7" w:rsidRPr="0042486A" w:rsidRDefault="00A351A7" w:rsidP="00A351A7">
            <w:pPr>
              <w:numPr>
                <w:ilvl w:val="0"/>
                <w:numId w:val="63"/>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Principles of UPR</w:t>
            </w:r>
          </w:p>
          <w:p w14:paraId="751FDA6F" w14:textId="77777777" w:rsidR="00A351A7" w:rsidRPr="0042486A" w:rsidRDefault="00A351A7" w:rsidP="00A351A7">
            <w:pPr>
              <w:numPr>
                <w:ilvl w:val="0"/>
                <w:numId w:val="63"/>
              </w:numP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Process of UPR</w:t>
            </w:r>
          </w:p>
          <w:p w14:paraId="620BD5B9" w14:textId="77777777" w:rsidR="00A351A7" w:rsidRPr="0042486A" w:rsidRDefault="00A351A7" w:rsidP="00016352">
            <w:pPr>
              <w:jc w:val="both"/>
              <w:rPr>
                <w:rFonts w:ascii="Gill Sans MT" w:hAnsi="Gill Sans MT" w:cstheme="minorHAnsi"/>
                <w:b/>
                <w:color w:val="000000" w:themeColor="text1"/>
              </w:rPr>
            </w:pPr>
            <w:r w:rsidRPr="0042486A">
              <w:rPr>
                <w:rFonts w:ascii="Gill Sans MT" w:hAnsi="Gill Sans MT" w:cstheme="minorHAnsi"/>
                <w:b/>
                <w:color w:val="000000" w:themeColor="text1"/>
              </w:rPr>
              <w:t>National Action plan on sexual violence in conflict (NAP/SVC).</w:t>
            </w:r>
          </w:p>
          <w:p w14:paraId="7B130EB8"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w:t>
            </w:r>
            <w:r w:rsidRPr="0042486A">
              <w:rPr>
                <w:rFonts w:ascii="Gill Sans MT" w:hAnsi="Gill Sans MT" w:cstheme="minorHAnsi"/>
                <w:color w:val="000000" w:themeColor="text1"/>
              </w:rPr>
              <w:tab/>
              <w:t xml:space="preserve">Introduction  </w:t>
            </w:r>
          </w:p>
          <w:p w14:paraId="252893FE"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w:t>
            </w:r>
            <w:r w:rsidRPr="0042486A">
              <w:rPr>
                <w:rFonts w:ascii="Gill Sans MT" w:hAnsi="Gill Sans MT" w:cstheme="minorHAnsi"/>
                <w:color w:val="000000" w:themeColor="text1"/>
              </w:rPr>
              <w:tab/>
              <w:t>SNAP implementation priorities</w:t>
            </w:r>
          </w:p>
          <w:p w14:paraId="20C24786"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w:t>
            </w:r>
            <w:r w:rsidRPr="0042486A">
              <w:rPr>
                <w:rFonts w:ascii="Gill Sans MT" w:hAnsi="Gill Sans MT" w:cstheme="minorHAnsi"/>
                <w:color w:val="000000" w:themeColor="text1"/>
              </w:rPr>
              <w:tab/>
              <w:t xml:space="preserve">Importance of NAP of SVC </w:t>
            </w:r>
          </w:p>
          <w:p w14:paraId="583EA7C2"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w:t>
            </w:r>
            <w:r w:rsidRPr="0042486A">
              <w:rPr>
                <w:rFonts w:ascii="Gill Sans MT" w:hAnsi="Gill Sans MT" w:cstheme="minorHAnsi"/>
                <w:color w:val="000000" w:themeColor="text1"/>
              </w:rPr>
              <w:tab/>
              <w:t>Subjects covered by the NHRAP</w:t>
            </w:r>
          </w:p>
          <w:p w14:paraId="76B6B3A3"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w:t>
            </w:r>
            <w:r w:rsidRPr="0042486A">
              <w:rPr>
                <w:rFonts w:ascii="Gill Sans MT" w:hAnsi="Gill Sans MT" w:cstheme="minorHAnsi"/>
                <w:color w:val="000000" w:themeColor="text1"/>
              </w:rPr>
              <w:tab/>
              <w:t>specific goals of the NHRAP</w:t>
            </w:r>
          </w:p>
          <w:p w14:paraId="5A165F36" w14:textId="4DD425B4"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w:t>
            </w:r>
            <w:r w:rsidRPr="0042486A">
              <w:rPr>
                <w:rFonts w:ascii="Gill Sans MT" w:hAnsi="Gill Sans MT" w:cstheme="minorHAnsi"/>
                <w:color w:val="000000" w:themeColor="text1"/>
              </w:rPr>
              <w:tab/>
              <w:t xml:space="preserve">Goals of </w:t>
            </w:r>
            <w:r w:rsidR="008033FB" w:rsidRPr="0042486A">
              <w:rPr>
                <w:rFonts w:ascii="Gill Sans MT" w:hAnsi="Gill Sans MT" w:cstheme="minorHAnsi"/>
                <w:color w:val="000000" w:themeColor="text1"/>
              </w:rPr>
              <w:t>the national</w:t>
            </w:r>
            <w:r w:rsidRPr="0042486A">
              <w:rPr>
                <w:rFonts w:ascii="Gill Sans MT" w:hAnsi="Gill Sans MT" w:cstheme="minorHAnsi"/>
                <w:color w:val="000000" w:themeColor="text1"/>
              </w:rPr>
              <w:t xml:space="preserve"> human right action plan </w:t>
            </w:r>
            <w:r w:rsidR="008033FB" w:rsidRPr="0042486A">
              <w:rPr>
                <w:rFonts w:ascii="Gill Sans MT" w:hAnsi="Gill Sans MT" w:cstheme="minorHAnsi"/>
                <w:color w:val="000000" w:themeColor="text1"/>
              </w:rPr>
              <w:t>(NHRAP)</w:t>
            </w:r>
            <w:r w:rsidRPr="0042486A">
              <w:rPr>
                <w:rFonts w:ascii="Gill Sans MT" w:hAnsi="Gill Sans MT" w:cstheme="minorHAnsi"/>
                <w:color w:val="000000" w:themeColor="text1"/>
              </w:rPr>
              <w:t xml:space="preserve">          </w:t>
            </w:r>
          </w:p>
          <w:p w14:paraId="274F8325"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w:t>
            </w:r>
            <w:r w:rsidRPr="0042486A">
              <w:rPr>
                <w:rFonts w:ascii="Gill Sans MT" w:hAnsi="Gill Sans MT" w:cstheme="minorHAnsi"/>
                <w:color w:val="000000" w:themeColor="text1"/>
              </w:rPr>
              <w:tab/>
              <w:t>How to Developed NHRAP</w:t>
            </w:r>
          </w:p>
          <w:p w14:paraId="3066E4D4"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w:t>
            </w:r>
            <w:r w:rsidRPr="0042486A">
              <w:rPr>
                <w:rFonts w:ascii="Gill Sans MT" w:hAnsi="Gill Sans MT" w:cstheme="minorHAnsi"/>
                <w:color w:val="000000" w:themeColor="text1"/>
              </w:rPr>
              <w:tab/>
              <w:t xml:space="preserve">Process of national action plan for sexual violence in conflict </w:t>
            </w:r>
          </w:p>
          <w:p w14:paraId="7665704E"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w:t>
            </w:r>
            <w:r w:rsidRPr="0042486A">
              <w:rPr>
                <w:rFonts w:ascii="Gill Sans MT" w:hAnsi="Gill Sans MT" w:cstheme="minorHAnsi"/>
                <w:color w:val="000000" w:themeColor="text1"/>
              </w:rPr>
              <w:tab/>
              <w:t xml:space="preserve">Implementation Process – </w:t>
            </w:r>
          </w:p>
          <w:p w14:paraId="2C9251A1"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w:t>
            </w:r>
            <w:r w:rsidRPr="0042486A">
              <w:rPr>
                <w:rFonts w:ascii="Gill Sans MT" w:hAnsi="Gill Sans MT" w:cstheme="minorHAnsi"/>
                <w:color w:val="000000" w:themeColor="text1"/>
              </w:rPr>
              <w:tab/>
              <w:t>Challenges faced by NAP’S.</w:t>
            </w:r>
          </w:p>
          <w:p w14:paraId="0452598B" w14:textId="77777777" w:rsidR="00A351A7" w:rsidRPr="0042486A" w:rsidRDefault="00A351A7" w:rsidP="00A351A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b/>
                <w:bCs/>
                <w:i/>
                <w:color w:val="000000" w:themeColor="text1"/>
              </w:rPr>
            </w:pPr>
            <w:r w:rsidRPr="0042486A">
              <w:rPr>
                <w:rFonts w:ascii="Gill Sans MT" w:hAnsi="Gill Sans MT" w:cstheme="minorHAnsi"/>
                <w:b/>
                <w:bCs/>
                <w:i/>
                <w:color w:val="000000" w:themeColor="text1"/>
              </w:rPr>
              <w:t>Launch plan of actions for Somali Women’s Charter on the occasion of 20th anniversary of UNSCR 1325.</w:t>
            </w:r>
          </w:p>
          <w:p w14:paraId="6641EAFB" w14:textId="77777777" w:rsidR="00A351A7" w:rsidRPr="0042486A" w:rsidRDefault="00A351A7" w:rsidP="00016352">
            <w:pPr>
              <w:jc w:val="both"/>
              <w:rPr>
                <w:rFonts w:ascii="Gill Sans MT" w:hAnsi="Gill Sans MT" w:cstheme="minorHAnsi"/>
                <w:bCs/>
                <w:iCs/>
                <w:color w:val="000000" w:themeColor="text1"/>
              </w:rPr>
            </w:pPr>
            <w:r w:rsidRPr="0042486A">
              <w:rPr>
                <w:rFonts w:ascii="Gill Sans MT" w:hAnsi="Gill Sans MT" w:cstheme="minorHAnsi"/>
                <w:color w:val="000000" w:themeColor="text1"/>
              </w:rPr>
              <w:t>The activity was carried out at 18-19 November, 2020 with the support of UNDP project. MOWDAFA-Puntland in collaboration with UNDP/JPHR Project conducted launch ceremony of the plan of actions of Somali women’s charter. The meeting was participated members from UNDP, female officials from Puntland ministers, civil society members, youth organizations, academia,</w:t>
            </w:r>
            <w:r w:rsidRPr="0042486A">
              <w:rPr>
                <w:rFonts w:ascii="Gill Sans MT" w:hAnsi="Gill Sans MT" w:cstheme="minorHAnsi"/>
                <w:bCs/>
                <w:iCs/>
                <w:color w:val="000000" w:themeColor="text1"/>
              </w:rPr>
              <w:t xml:space="preserve"> media, private sectors, and women political candidates and human rights defenders.  </w:t>
            </w:r>
          </w:p>
          <w:p w14:paraId="09E095F3" w14:textId="77777777" w:rsidR="00A351A7" w:rsidRPr="0042486A" w:rsidRDefault="00A351A7" w:rsidP="00016352">
            <w:pPr>
              <w:jc w:val="both"/>
              <w:rPr>
                <w:rFonts w:ascii="Gill Sans MT" w:hAnsi="Gill Sans MT" w:cstheme="minorHAnsi"/>
                <w:bCs/>
                <w:iCs/>
                <w:color w:val="000000" w:themeColor="text1"/>
              </w:rPr>
            </w:pPr>
            <w:r w:rsidRPr="0042486A">
              <w:rPr>
                <w:rFonts w:ascii="Gill Sans MT" w:hAnsi="Gill Sans MT" w:cstheme="minorHAnsi"/>
                <w:bCs/>
                <w:iCs/>
                <w:color w:val="000000" w:themeColor="text1"/>
              </w:rPr>
              <w:t xml:space="preserve">The key objectives of the training include; </w:t>
            </w:r>
          </w:p>
          <w:p w14:paraId="07E53AEF" w14:textId="77777777" w:rsidR="00A351A7" w:rsidRPr="0042486A" w:rsidRDefault="00A351A7" w:rsidP="00A351A7">
            <w:pPr>
              <w:numPr>
                <w:ilvl w:val="0"/>
                <w:numId w:val="64"/>
              </w:numPr>
              <w:spacing w:after="0" w:line="240" w:lineRule="auto"/>
              <w:jc w:val="both"/>
              <w:rPr>
                <w:rFonts w:ascii="Gill Sans MT" w:hAnsi="Gill Sans MT" w:cstheme="minorHAnsi"/>
                <w:b/>
                <w:bCs/>
                <w:color w:val="000000" w:themeColor="text1"/>
                <w:lang w:val="nl-NL"/>
              </w:rPr>
            </w:pPr>
            <w:r w:rsidRPr="0042486A">
              <w:rPr>
                <w:rFonts w:ascii="Gill Sans MT" w:hAnsi="Gill Sans MT" w:cstheme="minorHAnsi"/>
                <w:color w:val="000000" w:themeColor="text1"/>
                <w:lang w:val="nl-NL"/>
              </w:rPr>
              <w:t xml:space="preserve">To discuss ways of working together with the aim of strengthening women’s participation in Peace building and Political participation. </w:t>
            </w:r>
          </w:p>
          <w:p w14:paraId="0012AA63" w14:textId="77777777" w:rsidR="00A351A7" w:rsidRPr="0042486A" w:rsidRDefault="00A351A7" w:rsidP="00A351A7">
            <w:pPr>
              <w:numPr>
                <w:ilvl w:val="0"/>
                <w:numId w:val="64"/>
              </w:numPr>
              <w:spacing w:after="0" w:line="240" w:lineRule="auto"/>
              <w:jc w:val="both"/>
              <w:rPr>
                <w:rFonts w:ascii="Gill Sans MT" w:hAnsi="Gill Sans MT" w:cstheme="minorHAnsi"/>
                <w:b/>
                <w:bCs/>
                <w:color w:val="000000" w:themeColor="text1"/>
                <w:lang w:val="nl-NL"/>
              </w:rPr>
            </w:pPr>
            <w:r w:rsidRPr="0042486A">
              <w:rPr>
                <w:rFonts w:ascii="Gill Sans MT" w:hAnsi="Gill Sans MT" w:cstheme="minorHAnsi"/>
                <w:color w:val="000000" w:themeColor="text1"/>
                <w:lang w:val="nl-NL"/>
              </w:rPr>
              <w:t>To highlight the relevance of ensuring women’s participation and the role of CSOs in promoting women’s rights in all peace building and political participation efforts</w:t>
            </w:r>
          </w:p>
          <w:p w14:paraId="671F36FC" w14:textId="77777777" w:rsidR="00A351A7" w:rsidRPr="0042486A" w:rsidRDefault="00A351A7" w:rsidP="00A351A7">
            <w:pPr>
              <w:numPr>
                <w:ilvl w:val="0"/>
                <w:numId w:val="64"/>
              </w:numPr>
              <w:spacing w:after="0" w:line="240" w:lineRule="auto"/>
              <w:jc w:val="both"/>
              <w:rPr>
                <w:rFonts w:ascii="Gill Sans MT" w:hAnsi="Gill Sans MT" w:cstheme="minorHAnsi"/>
                <w:b/>
                <w:bCs/>
                <w:color w:val="000000" w:themeColor="text1"/>
                <w:lang w:val="nl-NL"/>
              </w:rPr>
            </w:pPr>
            <w:r w:rsidRPr="0042486A">
              <w:rPr>
                <w:rFonts w:ascii="Gill Sans MT" w:hAnsi="Gill Sans MT" w:cstheme="minorHAnsi"/>
                <w:color w:val="000000" w:themeColor="text1"/>
                <w:lang w:val="nl-NL"/>
              </w:rPr>
              <w:t>To provide good practice examples for the ongoing work of the Security Council and other actors engaging in efforts towards peace and security</w:t>
            </w:r>
          </w:p>
          <w:p w14:paraId="338D4308" w14:textId="77777777" w:rsidR="00A351A7" w:rsidRDefault="00A351A7" w:rsidP="00016352">
            <w:pPr>
              <w:jc w:val="both"/>
              <w:rPr>
                <w:rFonts w:ascii="Gill Sans MT" w:hAnsi="Gill Sans MT" w:cstheme="minorHAnsi"/>
                <w:color w:val="000000" w:themeColor="text1"/>
              </w:rPr>
            </w:pPr>
          </w:p>
          <w:p w14:paraId="4D515715" w14:textId="77777777" w:rsidR="00A351A7" w:rsidRDefault="00A351A7" w:rsidP="00016352">
            <w:pPr>
              <w:jc w:val="both"/>
              <w:rPr>
                <w:rFonts w:ascii="Gill Sans MT" w:hAnsi="Gill Sans MT" w:cstheme="minorHAnsi"/>
                <w:color w:val="000000" w:themeColor="text1"/>
              </w:rPr>
            </w:pPr>
            <w:r>
              <w:rPr>
                <w:rFonts w:ascii="Gill Sans MT" w:hAnsi="Gill Sans MT" w:cstheme="minorHAnsi"/>
                <w:color w:val="000000" w:themeColor="text1"/>
              </w:rPr>
              <w:t xml:space="preserve">Documents from the trainings can be accessed from the below link </w:t>
            </w:r>
          </w:p>
          <w:p w14:paraId="44869DEA" w14:textId="77777777" w:rsidR="00A351A7" w:rsidRDefault="00C47FCC" w:rsidP="00016352">
            <w:pPr>
              <w:jc w:val="both"/>
              <w:rPr>
                <w:rFonts w:ascii="Gill Sans MT" w:hAnsi="Gill Sans MT" w:cstheme="minorHAnsi"/>
                <w:color w:val="000000" w:themeColor="text1"/>
              </w:rPr>
            </w:pPr>
            <w:hyperlink r:id="rId18" w:history="1">
              <w:r w:rsidR="00A351A7" w:rsidRPr="003F358D">
                <w:rPr>
                  <w:rStyle w:val="Hyperlink"/>
                  <w:rFonts w:ascii="Gill Sans MT" w:hAnsi="Gill Sans MT" w:cstheme="minorHAnsi"/>
                </w:rPr>
                <w:t>https://drive.google.com/drive/folders/11lZZ6YfimJGgrz_wF9Ywp-kOVMw_Jiiv?usp=sharing</w:t>
              </w:r>
            </w:hyperlink>
          </w:p>
          <w:p w14:paraId="7B64F950" w14:textId="77777777" w:rsidR="00A351A7" w:rsidRPr="0042486A" w:rsidRDefault="00A351A7" w:rsidP="00016352">
            <w:pPr>
              <w:jc w:val="both"/>
              <w:rPr>
                <w:rFonts w:ascii="Gill Sans MT" w:hAnsi="Gill Sans MT" w:cstheme="minorHAnsi"/>
                <w:color w:val="000000" w:themeColor="text1"/>
              </w:rPr>
            </w:pPr>
          </w:p>
        </w:tc>
      </w:tr>
      <w:tr w:rsidR="00A351A7" w:rsidRPr="0042486A" w14:paraId="79B0C245" w14:textId="77777777" w:rsidTr="00016352">
        <w:tc>
          <w:tcPr>
            <w:tcW w:w="1019" w:type="pct"/>
          </w:tcPr>
          <w:p w14:paraId="5E1A6958"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 xml:space="preserve">Coordination  </w:t>
            </w:r>
          </w:p>
        </w:tc>
        <w:tc>
          <w:tcPr>
            <w:tcW w:w="3981" w:type="pct"/>
          </w:tcPr>
          <w:p w14:paraId="36484596"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 xml:space="preserve">The IP reported the coordination between their institution and MoWHR-FGS is good but needs improvements. The TPM noted the ministries have previously coordinated with the recent activity being a visit from MOWHR minister, Hanifa paying a courtesy visit to Garowe to take part in the launching Somali Women Charter and discuss possible opportunities and thematic areas of collaboration in promoting gender and human right. The focal person noted the coordination between the ministries can be improved through creating more channels for information sharing, sharing documents on progresses, achievements and policies developed to harmonize the state and national gender and human rights bills and policies and creating joint programmes to work together in promoting gender and human rights. </w:t>
            </w:r>
          </w:p>
          <w:p w14:paraId="0DA2658F" w14:textId="77777777" w:rsidR="00A351A7" w:rsidRPr="0042486A" w:rsidRDefault="00A351A7" w:rsidP="00016352">
            <w:pPr>
              <w:pStyle w:val="ListParagraph"/>
              <w:ind w:left="360"/>
              <w:jc w:val="both"/>
              <w:rPr>
                <w:rFonts w:ascii="Gill Sans MT" w:hAnsi="Gill Sans MT" w:cstheme="minorHAnsi"/>
                <w:color w:val="000000" w:themeColor="text1"/>
              </w:rPr>
            </w:pPr>
          </w:p>
          <w:p w14:paraId="2A1EDF2A"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 xml:space="preserve">Correspondingly, the focal person reported MOWDAFA and other FMS ministries have good relations, however, have rooms for improvements. Based on the interviews, the TPM noted there is need to continually conduct inter-ministerial coordination meetings to enhance information and experience sharing in dealing with different dynamics of gender and human rights issues in the states and mitigation measures used to counter. The coordination between the FMS ministries could also be improved by jointly implementing projects covering education, health, security and humanitarian issues that cover the basis of human rights and gender issues. </w:t>
            </w:r>
          </w:p>
          <w:p w14:paraId="7D641B48" w14:textId="77777777" w:rsidR="00A351A7" w:rsidRPr="0042486A" w:rsidRDefault="00A351A7" w:rsidP="00016352">
            <w:pPr>
              <w:jc w:val="both"/>
              <w:rPr>
                <w:rFonts w:ascii="Gill Sans MT" w:hAnsi="Gill Sans MT" w:cstheme="minorHAnsi"/>
                <w:color w:val="000000" w:themeColor="text1"/>
              </w:rPr>
            </w:pPr>
          </w:p>
          <w:p w14:paraId="04778EDF"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The IP focal person noted the ministry has not attended a coordination meeting in the past 6 months, however, has in the previous year taken part in a visit from Hirshabelle and Galmudug state ministries that visited for experience sharing.</w:t>
            </w:r>
          </w:p>
        </w:tc>
      </w:tr>
      <w:tr w:rsidR="00A351A7" w:rsidRPr="0042486A" w14:paraId="4188CF18" w14:textId="77777777" w:rsidTr="00016352">
        <w:tc>
          <w:tcPr>
            <w:tcW w:w="1019" w:type="pct"/>
          </w:tcPr>
          <w:p w14:paraId="0D19D94A"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Assigned monitoring focal point at the ministry</w:t>
            </w:r>
          </w:p>
        </w:tc>
        <w:tc>
          <w:tcPr>
            <w:tcW w:w="3981" w:type="pct"/>
          </w:tcPr>
          <w:p w14:paraId="33B1A80D"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MOWDAFA has no monitoring focal person</w:t>
            </w:r>
          </w:p>
        </w:tc>
      </w:tr>
      <w:tr w:rsidR="00A351A7" w:rsidRPr="0042486A" w14:paraId="05D7039D" w14:textId="77777777" w:rsidTr="00016352">
        <w:tc>
          <w:tcPr>
            <w:tcW w:w="1019" w:type="pct"/>
          </w:tcPr>
          <w:p w14:paraId="387D936D"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COVID-19 work restrictions</w:t>
            </w:r>
          </w:p>
        </w:tc>
        <w:tc>
          <w:tcPr>
            <w:tcW w:w="3981" w:type="pct"/>
          </w:tcPr>
          <w:p w14:paraId="448D8FEB"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MOWDAFA reported the ministry has faced challenges previously during the pandemic break out that led to the suspension of activities and working from home. The ministry developed business continuity plan outlying the strategies to use in ensuring continuity of business at the ministry and steps to counter C19 spread at the work place. Additionally, MOWDAFA coordinated with MoH-PL to facilitate the supply of PPEs for the staffs to enable them to maintain the hygienic requirements in countering the virus.</w:t>
            </w:r>
          </w:p>
        </w:tc>
      </w:tr>
    </w:tbl>
    <w:p w14:paraId="24B25E53" w14:textId="77777777" w:rsidR="00A351A7" w:rsidRPr="0042486A" w:rsidRDefault="00A351A7" w:rsidP="00A351A7">
      <w:pPr>
        <w:jc w:val="both"/>
        <w:rPr>
          <w:rFonts w:ascii="Gill Sans MT" w:hAnsi="Gill Sans MT" w:cstheme="minorHAnsi"/>
          <w:b/>
        </w:rPr>
      </w:pPr>
    </w:p>
    <w:p w14:paraId="69D96A25" w14:textId="77777777" w:rsidR="00A351A7" w:rsidRPr="0042486A" w:rsidRDefault="00A351A7" w:rsidP="00A351A7">
      <w:pPr>
        <w:pStyle w:val="Heading3"/>
        <w:numPr>
          <w:ilvl w:val="2"/>
          <w:numId w:val="54"/>
        </w:numPr>
        <w:spacing w:before="200" w:line="276" w:lineRule="auto"/>
        <w:jc w:val="both"/>
        <w:rPr>
          <w:rFonts w:ascii="Gill Sans MT" w:hAnsi="Gill Sans MT"/>
        </w:rPr>
      </w:pPr>
      <w:bookmarkStart w:id="19" w:name="_Toc61598454"/>
      <w:r w:rsidRPr="0042486A">
        <w:rPr>
          <w:rFonts w:ascii="Gill Sans MT" w:hAnsi="Gill Sans MT"/>
        </w:rPr>
        <w:t>Southwest state: Ministry of Women Family Affairs and Human Right Development</w:t>
      </w:r>
      <w:bookmarkEnd w:id="19"/>
    </w:p>
    <w:tbl>
      <w:tblPr>
        <w:tblStyle w:val="TableGrid"/>
        <w:tblW w:w="5000" w:type="pct"/>
        <w:tblLook w:val="04A0" w:firstRow="1" w:lastRow="0" w:firstColumn="1" w:lastColumn="0" w:noHBand="0" w:noVBand="1"/>
      </w:tblPr>
      <w:tblGrid>
        <w:gridCol w:w="1546"/>
        <w:gridCol w:w="7804"/>
      </w:tblGrid>
      <w:tr w:rsidR="00A351A7" w:rsidRPr="0042486A" w14:paraId="7C046BBE" w14:textId="77777777" w:rsidTr="00016352">
        <w:tc>
          <w:tcPr>
            <w:tcW w:w="1019" w:type="pct"/>
            <w:shd w:val="clear" w:color="auto" w:fill="D9D9D9" w:themeFill="background1" w:themeFillShade="D9"/>
          </w:tcPr>
          <w:p w14:paraId="54C9FF08" w14:textId="77777777" w:rsidR="00A351A7" w:rsidRPr="0042486A" w:rsidRDefault="00A351A7" w:rsidP="00016352">
            <w:pPr>
              <w:jc w:val="both"/>
              <w:rPr>
                <w:rFonts w:ascii="Gill Sans MT" w:hAnsi="Gill Sans MT" w:cstheme="minorHAnsi"/>
                <w:b/>
                <w:color w:val="000000" w:themeColor="text1"/>
              </w:rPr>
            </w:pPr>
            <w:r w:rsidRPr="0042486A">
              <w:rPr>
                <w:rFonts w:ascii="Gill Sans MT" w:hAnsi="Gill Sans MT" w:cstheme="minorHAnsi"/>
                <w:b/>
                <w:color w:val="000000" w:themeColor="text1"/>
              </w:rPr>
              <w:t xml:space="preserve">Thematic Area </w:t>
            </w:r>
          </w:p>
        </w:tc>
        <w:tc>
          <w:tcPr>
            <w:tcW w:w="3981" w:type="pct"/>
            <w:shd w:val="clear" w:color="auto" w:fill="D9D9D9" w:themeFill="background1" w:themeFillShade="D9"/>
          </w:tcPr>
          <w:p w14:paraId="6449BDD4" w14:textId="77777777" w:rsidR="00A351A7" w:rsidRPr="0042486A" w:rsidRDefault="00A351A7" w:rsidP="00016352">
            <w:pPr>
              <w:jc w:val="both"/>
              <w:rPr>
                <w:rFonts w:ascii="Gill Sans MT" w:hAnsi="Gill Sans MT" w:cstheme="minorHAnsi"/>
                <w:b/>
                <w:color w:val="000000" w:themeColor="text1"/>
              </w:rPr>
            </w:pPr>
            <w:r w:rsidRPr="0042486A">
              <w:rPr>
                <w:rFonts w:ascii="Gill Sans MT" w:hAnsi="Gill Sans MT" w:cstheme="minorHAnsi"/>
                <w:b/>
                <w:color w:val="000000" w:themeColor="text1"/>
              </w:rPr>
              <w:t xml:space="preserve">Findings </w:t>
            </w:r>
          </w:p>
        </w:tc>
      </w:tr>
      <w:tr w:rsidR="00A351A7" w:rsidRPr="0042486A" w14:paraId="6DDB5DFC" w14:textId="77777777" w:rsidTr="00016352">
        <w:tc>
          <w:tcPr>
            <w:tcW w:w="1019" w:type="pct"/>
          </w:tcPr>
          <w:p w14:paraId="50A65048"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Strategic plan or capacity development plan</w:t>
            </w:r>
          </w:p>
        </w:tc>
        <w:tc>
          <w:tcPr>
            <w:tcW w:w="3981" w:type="pct"/>
          </w:tcPr>
          <w:p w14:paraId="1762C887" w14:textId="5EB74234"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 xml:space="preserve">The Ministry has developed a strategic plan in Nov 2020 and it aims to help the institution perform its mandate. The respondent indicated that the strategic plan </w:t>
            </w:r>
            <w:r w:rsidR="008033FB" w:rsidRPr="0042486A">
              <w:rPr>
                <w:rFonts w:ascii="Gill Sans MT" w:hAnsi="Gill Sans MT" w:cstheme="minorHAnsi"/>
                <w:color w:val="000000" w:themeColor="text1"/>
              </w:rPr>
              <w:t>aims</w:t>
            </w:r>
            <w:r w:rsidRPr="0042486A">
              <w:rPr>
                <w:rFonts w:ascii="Gill Sans MT" w:hAnsi="Gill Sans MT" w:cstheme="minorHAnsi"/>
                <w:color w:val="000000" w:themeColor="text1"/>
              </w:rPr>
              <w:t xml:space="preserve"> to prevent violations of human rights, and protect the rights of all citizens, especially women and children and people with disability.   (Copy of Strategic plan is included in the report documents).</w:t>
            </w:r>
          </w:p>
          <w:p w14:paraId="43B3ABE0" w14:textId="77777777" w:rsidR="00A351A7" w:rsidRPr="0042486A" w:rsidRDefault="00C47FCC" w:rsidP="00016352">
            <w:pPr>
              <w:jc w:val="both"/>
              <w:rPr>
                <w:rFonts w:ascii="Gill Sans MT" w:hAnsi="Gill Sans MT" w:cstheme="minorHAnsi"/>
                <w:color w:val="000000" w:themeColor="text1"/>
              </w:rPr>
            </w:pPr>
            <w:hyperlink r:id="rId19" w:history="1">
              <w:r w:rsidR="00A351A7" w:rsidRPr="0042486A">
                <w:rPr>
                  <w:rStyle w:val="Hyperlink"/>
                  <w:rFonts w:ascii="Gill Sans MT" w:hAnsi="Gill Sans MT" w:cstheme="minorHAnsi"/>
                </w:rPr>
                <w:t>https://drive.google.com/file/d/10YUuZ9YfJM8jawisN1MjqH8Dlhim1uN7/view?usp=sharing</w:t>
              </w:r>
            </w:hyperlink>
          </w:p>
          <w:p w14:paraId="5ED57921" w14:textId="77777777" w:rsidR="00A351A7" w:rsidRPr="0042486A" w:rsidRDefault="00A351A7" w:rsidP="00016352">
            <w:pPr>
              <w:jc w:val="both"/>
              <w:rPr>
                <w:rFonts w:ascii="Gill Sans MT" w:hAnsi="Gill Sans MT" w:cstheme="minorHAnsi"/>
                <w:color w:val="000000" w:themeColor="text1"/>
              </w:rPr>
            </w:pPr>
          </w:p>
          <w:p w14:paraId="3E94CF24" w14:textId="77777777" w:rsidR="00A351A7" w:rsidRPr="0042486A" w:rsidRDefault="00A351A7" w:rsidP="00016352">
            <w:pPr>
              <w:jc w:val="both"/>
              <w:rPr>
                <w:rFonts w:ascii="Gill Sans MT" w:hAnsi="Gill Sans MT" w:cstheme="minorHAnsi"/>
                <w:color w:val="000000" w:themeColor="text1"/>
              </w:rPr>
            </w:pPr>
          </w:p>
        </w:tc>
      </w:tr>
      <w:tr w:rsidR="00A351A7" w:rsidRPr="0042486A" w14:paraId="2F4E5D24" w14:textId="77777777" w:rsidTr="00016352">
        <w:tc>
          <w:tcPr>
            <w:tcW w:w="1019" w:type="pct"/>
          </w:tcPr>
          <w:p w14:paraId="13B17872"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Most significant weakness of the ministry</w:t>
            </w:r>
          </w:p>
        </w:tc>
        <w:tc>
          <w:tcPr>
            <w:tcW w:w="3981" w:type="pct"/>
          </w:tcPr>
          <w:p w14:paraId="1A667679" w14:textId="3773C099"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 xml:space="preserve">The most significant weakness of the institution </w:t>
            </w:r>
            <w:r w:rsidR="008033FB" w:rsidRPr="0042486A">
              <w:rPr>
                <w:rFonts w:ascii="Gill Sans MT" w:hAnsi="Gill Sans MT" w:cstheme="minorHAnsi"/>
                <w:color w:val="000000" w:themeColor="text1"/>
              </w:rPr>
              <w:t>includes</w:t>
            </w:r>
            <w:r w:rsidRPr="0042486A">
              <w:rPr>
                <w:rFonts w:ascii="Gill Sans MT" w:hAnsi="Gill Sans MT" w:cstheme="minorHAnsi"/>
                <w:color w:val="000000" w:themeColor="text1"/>
              </w:rPr>
              <w:t xml:space="preserve"> but not limited to;</w:t>
            </w:r>
          </w:p>
          <w:p w14:paraId="67DBB741" w14:textId="77777777" w:rsidR="00A351A7" w:rsidRPr="0042486A" w:rsidRDefault="00A351A7" w:rsidP="00A351A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Recruitment of staff capable of fulfilling ministry’s strategic and operational plan.</w:t>
            </w:r>
          </w:p>
          <w:p w14:paraId="73121466" w14:textId="77777777" w:rsidR="00A351A7" w:rsidRPr="0042486A" w:rsidRDefault="00A351A7" w:rsidP="00A351A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Set up a victim assistance development and protection center providing support and protection for affected victims and children (boys and girls) who are exposed to violence and victims of explosive hazards in SWS.</w:t>
            </w:r>
          </w:p>
          <w:p w14:paraId="17A57A74" w14:textId="77777777" w:rsidR="00A351A7" w:rsidRPr="0042486A" w:rsidRDefault="00A351A7" w:rsidP="00A351A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Lack of policies that underline the roles and responsibilities of the institution and most importantly Disability rights bill.</w:t>
            </w:r>
          </w:p>
          <w:p w14:paraId="42576F1C" w14:textId="77777777" w:rsidR="00A351A7" w:rsidRPr="0042486A" w:rsidRDefault="00A351A7" w:rsidP="00A351A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Capacity building and workshops for the ministry staff in areas such as Women empowerment, child protection, finance and Procurement.</w:t>
            </w:r>
          </w:p>
        </w:tc>
      </w:tr>
      <w:tr w:rsidR="00A351A7" w:rsidRPr="0042486A" w14:paraId="3334FBAE" w14:textId="77777777" w:rsidTr="00016352">
        <w:tc>
          <w:tcPr>
            <w:tcW w:w="1019" w:type="pct"/>
          </w:tcPr>
          <w:p w14:paraId="6C57EAFE"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Ministry involvement in the development of any bills or policies</w:t>
            </w:r>
          </w:p>
        </w:tc>
        <w:tc>
          <w:tcPr>
            <w:tcW w:w="3981" w:type="pct"/>
          </w:tcPr>
          <w:p w14:paraId="03DF05F7"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The respondent indicated the ministry hasn’t involved in the development of Disability Rights bill but it’s campaigning for such bill to be developed in the future specially with line ministries and other stakeholders.</w:t>
            </w:r>
          </w:p>
          <w:p w14:paraId="1DF49998" w14:textId="77777777" w:rsidR="00A351A7" w:rsidRPr="0042486A" w:rsidRDefault="00A351A7" w:rsidP="00016352">
            <w:pPr>
              <w:jc w:val="both"/>
              <w:rPr>
                <w:rFonts w:ascii="Gill Sans MT" w:hAnsi="Gill Sans MT" w:cstheme="minorHAnsi"/>
                <w:i/>
                <w:color w:val="000000" w:themeColor="text1"/>
              </w:rPr>
            </w:pPr>
            <w:r w:rsidRPr="0042486A">
              <w:rPr>
                <w:rFonts w:ascii="Gill Sans MT" w:hAnsi="Gill Sans MT" w:cstheme="minorHAnsi"/>
                <w:color w:val="000000" w:themeColor="text1"/>
              </w:rPr>
              <w:t xml:space="preserve">Policy and planning director noted that the ministry has developed Strategic plan, Child protection policy, Finance policy, Procurement policy and HR policy. </w:t>
            </w:r>
            <w:r w:rsidRPr="0042486A">
              <w:rPr>
                <w:rFonts w:ascii="Gill Sans MT" w:hAnsi="Gill Sans MT" w:cstheme="minorHAnsi"/>
                <w:i/>
                <w:color w:val="000000" w:themeColor="text1"/>
              </w:rPr>
              <w:t>(Copies of the policies are in the report documents).</w:t>
            </w:r>
          </w:p>
          <w:p w14:paraId="4BB50CEC" w14:textId="77777777" w:rsidR="00A351A7" w:rsidRPr="0042486A" w:rsidRDefault="00C47FCC" w:rsidP="00016352">
            <w:pPr>
              <w:jc w:val="both"/>
              <w:rPr>
                <w:rFonts w:ascii="Gill Sans MT" w:hAnsi="Gill Sans MT" w:cstheme="minorHAnsi"/>
                <w:i/>
                <w:color w:val="000000" w:themeColor="text1"/>
              </w:rPr>
            </w:pPr>
            <w:hyperlink r:id="rId20" w:history="1">
              <w:r w:rsidR="00A351A7" w:rsidRPr="0042486A">
                <w:rPr>
                  <w:rStyle w:val="Hyperlink"/>
                  <w:rFonts w:ascii="Gill Sans MT" w:hAnsi="Gill Sans MT" w:cstheme="minorHAnsi"/>
                  <w:i/>
                </w:rPr>
                <w:t>https://drive.google.com/drive/folders/10bvw5-FLIUNbzMJzAM0fPDBTtjrPYnIM?usp=sharing</w:t>
              </w:r>
            </w:hyperlink>
          </w:p>
          <w:p w14:paraId="7BBD961E" w14:textId="77777777" w:rsidR="00A351A7" w:rsidRPr="0042486A" w:rsidRDefault="00A351A7" w:rsidP="00016352">
            <w:pPr>
              <w:jc w:val="both"/>
              <w:rPr>
                <w:rFonts w:ascii="Gill Sans MT" w:hAnsi="Gill Sans MT" w:cstheme="minorHAnsi"/>
                <w:i/>
                <w:color w:val="000000" w:themeColor="text1"/>
              </w:rPr>
            </w:pPr>
          </w:p>
        </w:tc>
      </w:tr>
      <w:tr w:rsidR="00A351A7" w:rsidRPr="0042486A" w14:paraId="51B68941" w14:textId="77777777" w:rsidTr="00016352">
        <w:tc>
          <w:tcPr>
            <w:tcW w:w="1019" w:type="pct"/>
          </w:tcPr>
          <w:p w14:paraId="12A80294"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 xml:space="preserve">Current knowledge and understanding of the roles and responsibilities of the ministry </w:t>
            </w:r>
          </w:p>
        </w:tc>
        <w:tc>
          <w:tcPr>
            <w:tcW w:w="3981" w:type="pct"/>
          </w:tcPr>
          <w:p w14:paraId="52779C5D"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 xml:space="preserve">The policy and planning director explained that she has enough knowledge of the roles and responsibilities of the ministry but further argued that some of the ministry staff has poor capacity in terms of understanding the ministry’s mandate and they need capacity building trainings. This is rated as 3/5. </w:t>
            </w:r>
          </w:p>
        </w:tc>
      </w:tr>
      <w:tr w:rsidR="00A351A7" w:rsidRPr="0042486A" w14:paraId="2D16935C" w14:textId="77777777" w:rsidTr="00016352">
        <w:tc>
          <w:tcPr>
            <w:tcW w:w="1019" w:type="pct"/>
            <w:shd w:val="clear" w:color="auto" w:fill="auto"/>
          </w:tcPr>
          <w:p w14:paraId="62BC6AE9"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Ministry conducted any internal or external trainings in 2020</w:t>
            </w:r>
          </w:p>
        </w:tc>
        <w:tc>
          <w:tcPr>
            <w:tcW w:w="3981" w:type="pct"/>
            <w:shd w:val="clear" w:color="auto" w:fill="auto"/>
          </w:tcPr>
          <w:p w14:paraId="715E66DA"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The ministry has conducted both internal and external trainings in the last 6 months.  The supporting documents can be accessed from below link.</w:t>
            </w:r>
          </w:p>
          <w:p w14:paraId="4D9C9CD9" w14:textId="77777777" w:rsidR="00A351A7" w:rsidRPr="0042486A" w:rsidRDefault="00C47FCC" w:rsidP="00016352">
            <w:pPr>
              <w:jc w:val="both"/>
              <w:rPr>
                <w:rFonts w:ascii="Gill Sans MT" w:hAnsi="Gill Sans MT" w:cstheme="minorHAnsi"/>
                <w:color w:val="000000" w:themeColor="text1"/>
              </w:rPr>
            </w:pPr>
            <w:hyperlink r:id="rId21" w:history="1">
              <w:r w:rsidR="00A351A7" w:rsidRPr="0042486A">
                <w:rPr>
                  <w:rStyle w:val="Hyperlink"/>
                  <w:rFonts w:ascii="Gill Sans MT" w:hAnsi="Gill Sans MT" w:cstheme="minorHAnsi"/>
                </w:rPr>
                <w:t>https://drive.google.com/drive/folders/1-e2Vh5OIAib81F7gfFZv6P4-evaI4ozT?usp=sharing</w:t>
              </w:r>
            </w:hyperlink>
            <w:r w:rsidR="00A351A7" w:rsidRPr="0042486A">
              <w:rPr>
                <w:rFonts w:ascii="Gill Sans MT" w:hAnsi="Gill Sans MT" w:cstheme="minorHAnsi"/>
                <w:color w:val="000000" w:themeColor="text1"/>
              </w:rPr>
              <w:t xml:space="preserve"> </w:t>
            </w:r>
          </w:p>
          <w:p w14:paraId="0C3A2127" w14:textId="77777777" w:rsidR="00A351A7" w:rsidRPr="0042486A" w:rsidRDefault="00A351A7" w:rsidP="00016352">
            <w:pPr>
              <w:jc w:val="both"/>
              <w:rPr>
                <w:rFonts w:ascii="Gill Sans MT" w:hAnsi="Gill Sans MT" w:cstheme="minorHAnsi"/>
                <w:color w:val="000000" w:themeColor="text1"/>
              </w:rPr>
            </w:pPr>
          </w:p>
        </w:tc>
      </w:tr>
      <w:tr w:rsidR="00A351A7" w:rsidRPr="0042486A" w14:paraId="13AC8E2D" w14:textId="77777777" w:rsidTr="00016352">
        <w:tc>
          <w:tcPr>
            <w:tcW w:w="1019" w:type="pct"/>
          </w:tcPr>
          <w:p w14:paraId="5620011E"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 xml:space="preserve">Coordination  </w:t>
            </w:r>
          </w:p>
        </w:tc>
        <w:tc>
          <w:tcPr>
            <w:tcW w:w="3981" w:type="pct"/>
          </w:tcPr>
          <w:p w14:paraId="24D7CDCB"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 xml:space="preserve">The respondent stated that the coordination between the ministry and FGS Ministry of Women and Human Rights is good and work together in all issues concerning the mandates of the two ministries specially issues concerning women at large. </w:t>
            </w:r>
          </w:p>
          <w:p w14:paraId="05FE9BD2" w14:textId="77777777" w:rsidR="00A351A7" w:rsidRPr="0042486A" w:rsidRDefault="00A351A7" w:rsidP="00016352">
            <w:pPr>
              <w:spacing w:after="200"/>
              <w:jc w:val="both"/>
              <w:rPr>
                <w:rFonts w:ascii="Gill Sans MT" w:hAnsi="Gill Sans MT" w:cstheme="minorHAnsi"/>
                <w:color w:val="000000" w:themeColor="text1"/>
              </w:rPr>
            </w:pPr>
            <w:r w:rsidRPr="0042486A">
              <w:rPr>
                <w:rFonts w:ascii="Gill Sans MT" w:hAnsi="Gill Sans MT" w:cstheme="minorHAnsi"/>
                <w:color w:val="000000" w:themeColor="text1"/>
              </w:rPr>
              <w:t>Policy and planning director noted that there is always room for improvement, the ministries of women and human rights development of FGS and FMS SWS can improve their coordination through increasing information sharing, strengthening their cooperation in all matters relating to their institutional mandates.</w:t>
            </w:r>
          </w:p>
        </w:tc>
      </w:tr>
      <w:tr w:rsidR="00A351A7" w:rsidRPr="0042486A" w14:paraId="32DF3D3A" w14:textId="77777777" w:rsidTr="00016352">
        <w:tc>
          <w:tcPr>
            <w:tcW w:w="1019" w:type="pct"/>
          </w:tcPr>
          <w:p w14:paraId="5DD70161"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Assigned monitoring focal point at the ministry</w:t>
            </w:r>
          </w:p>
        </w:tc>
        <w:tc>
          <w:tcPr>
            <w:tcW w:w="3981" w:type="pct"/>
          </w:tcPr>
          <w:p w14:paraId="1C5CC673"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There was no Monitoring focal point assigned at the ministry.</w:t>
            </w:r>
          </w:p>
          <w:p w14:paraId="2E35E5F2" w14:textId="77777777" w:rsidR="00A351A7" w:rsidRPr="0042486A" w:rsidRDefault="00A351A7" w:rsidP="00016352">
            <w:pPr>
              <w:ind w:left="360"/>
              <w:jc w:val="both"/>
              <w:rPr>
                <w:rFonts w:ascii="Gill Sans MT" w:hAnsi="Gill Sans MT" w:cstheme="minorHAnsi"/>
                <w:color w:val="000000" w:themeColor="text1"/>
              </w:rPr>
            </w:pPr>
          </w:p>
          <w:p w14:paraId="64C34948" w14:textId="77777777" w:rsidR="00A351A7" w:rsidRPr="0042486A" w:rsidRDefault="00A351A7" w:rsidP="00016352">
            <w:pPr>
              <w:tabs>
                <w:tab w:val="left" w:pos="3055"/>
              </w:tabs>
              <w:jc w:val="both"/>
              <w:rPr>
                <w:rFonts w:ascii="Gill Sans MT" w:hAnsi="Gill Sans MT" w:cstheme="minorHAnsi"/>
              </w:rPr>
            </w:pPr>
            <w:r w:rsidRPr="0042486A">
              <w:rPr>
                <w:rFonts w:ascii="Gill Sans MT" w:hAnsi="Gill Sans MT" w:cstheme="minorHAnsi"/>
              </w:rPr>
              <w:tab/>
            </w:r>
          </w:p>
        </w:tc>
      </w:tr>
      <w:tr w:rsidR="00A351A7" w:rsidRPr="0042486A" w14:paraId="6539D753" w14:textId="77777777" w:rsidTr="00016352">
        <w:tc>
          <w:tcPr>
            <w:tcW w:w="1019" w:type="pct"/>
          </w:tcPr>
          <w:p w14:paraId="393CAD64"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COVID-19 work restrictions</w:t>
            </w:r>
          </w:p>
        </w:tc>
        <w:tc>
          <w:tcPr>
            <w:tcW w:w="3981" w:type="pct"/>
          </w:tcPr>
          <w:p w14:paraId="67D4AE91"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The Ministry is coping well COVID-19 work restrictions, the ministry allowed the staff to work from home during the peak of COVID-19 and advised them to conduct their meetings through virtual/online to reduce the spread of the virus. The Ministry adopted Covid-19 precautionary measures such as physical distancing, wearing facemasks, washing hands, and using sensitizers at all times. Policy and Planning advisor also noted that the ministry reduced the numbers of participants during trainings or consultations meeting to reduce spread of the virus among the participants.</w:t>
            </w:r>
          </w:p>
        </w:tc>
      </w:tr>
    </w:tbl>
    <w:p w14:paraId="77068582" w14:textId="77777777" w:rsidR="00A351A7" w:rsidRPr="0042486A" w:rsidRDefault="00A351A7" w:rsidP="00A351A7">
      <w:pPr>
        <w:jc w:val="both"/>
        <w:rPr>
          <w:rFonts w:ascii="Gill Sans MT" w:hAnsi="Gill Sans MT"/>
        </w:rPr>
      </w:pPr>
    </w:p>
    <w:p w14:paraId="503CBDD1" w14:textId="77777777" w:rsidR="00A351A7" w:rsidRPr="0042486A" w:rsidRDefault="00A351A7" w:rsidP="00A351A7">
      <w:pPr>
        <w:pStyle w:val="Heading3"/>
        <w:numPr>
          <w:ilvl w:val="2"/>
          <w:numId w:val="54"/>
        </w:numPr>
        <w:spacing w:before="200" w:line="276" w:lineRule="auto"/>
        <w:jc w:val="both"/>
        <w:rPr>
          <w:rFonts w:ascii="Gill Sans MT" w:hAnsi="Gill Sans MT"/>
        </w:rPr>
      </w:pPr>
      <w:bookmarkStart w:id="20" w:name="_Toc61598455"/>
      <w:r w:rsidRPr="0042486A">
        <w:rPr>
          <w:rFonts w:ascii="Gill Sans MT" w:hAnsi="Gill Sans MT"/>
        </w:rPr>
        <w:t>Galmudug State- Ministry of Women and Human Right</w:t>
      </w:r>
      <w:bookmarkEnd w:id="20"/>
    </w:p>
    <w:tbl>
      <w:tblPr>
        <w:tblStyle w:val="TableGrid"/>
        <w:tblW w:w="5000" w:type="pct"/>
        <w:tblLook w:val="04A0" w:firstRow="1" w:lastRow="0" w:firstColumn="1" w:lastColumn="0" w:noHBand="0" w:noVBand="1"/>
      </w:tblPr>
      <w:tblGrid>
        <w:gridCol w:w="1906"/>
        <w:gridCol w:w="7444"/>
      </w:tblGrid>
      <w:tr w:rsidR="00A351A7" w:rsidRPr="0042486A" w14:paraId="0A9C1236" w14:textId="77777777" w:rsidTr="00016352">
        <w:tc>
          <w:tcPr>
            <w:tcW w:w="1019" w:type="pct"/>
            <w:shd w:val="clear" w:color="auto" w:fill="D9D9D9" w:themeFill="background1" w:themeFillShade="D9"/>
          </w:tcPr>
          <w:p w14:paraId="454AE2DA" w14:textId="77777777" w:rsidR="00A351A7" w:rsidRPr="0042486A" w:rsidRDefault="00A351A7" w:rsidP="00016352">
            <w:pPr>
              <w:jc w:val="both"/>
              <w:rPr>
                <w:rFonts w:ascii="Gill Sans MT" w:hAnsi="Gill Sans MT" w:cstheme="minorHAnsi"/>
                <w:b/>
                <w:color w:val="000000" w:themeColor="text1"/>
              </w:rPr>
            </w:pPr>
            <w:r w:rsidRPr="0042486A">
              <w:rPr>
                <w:rFonts w:ascii="Gill Sans MT" w:hAnsi="Gill Sans MT" w:cstheme="minorHAnsi"/>
                <w:b/>
                <w:color w:val="000000" w:themeColor="text1"/>
              </w:rPr>
              <w:t xml:space="preserve">Thematic Area </w:t>
            </w:r>
          </w:p>
        </w:tc>
        <w:tc>
          <w:tcPr>
            <w:tcW w:w="3981" w:type="pct"/>
            <w:shd w:val="clear" w:color="auto" w:fill="D9D9D9" w:themeFill="background1" w:themeFillShade="D9"/>
          </w:tcPr>
          <w:p w14:paraId="64ED9C8F" w14:textId="77777777" w:rsidR="00A351A7" w:rsidRPr="0042486A" w:rsidRDefault="00A351A7" w:rsidP="00016352">
            <w:pPr>
              <w:jc w:val="both"/>
              <w:rPr>
                <w:rFonts w:ascii="Gill Sans MT" w:hAnsi="Gill Sans MT" w:cstheme="minorHAnsi"/>
                <w:b/>
                <w:color w:val="000000" w:themeColor="text1"/>
              </w:rPr>
            </w:pPr>
            <w:r w:rsidRPr="0042486A">
              <w:rPr>
                <w:rFonts w:ascii="Gill Sans MT" w:hAnsi="Gill Sans MT" w:cstheme="minorHAnsi"/>
                <w:b/>
                <w:color w:val="000000" w:themeColor="text1"/>
              </w:rPr>
              <w:t xml:space="preserve">Findings </w:t>
            </w:r>
          </w:p>
        </w:tc>
      </w:tr>
      <w:tr w:rsidR="00A351A7" w:rsidRPr="0042486A" w14:paraId="043400DF" w14:textId="77777777" w:rsidTr="00016352">
        <w:tc>
          <w:tcPr>
            <w:tcW w:w="1019" w:type="pct"/>
          </w:tcPr>
          <w:p w14:paraId="2073698D"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Strategic plan or capacity development plan</w:t>
            </w:r>
          </w:p>
        </w:tc>
        <w:tc>
          <w:tcPr>
            <w:tcW w:w="3981" w:type="pct"/>
          </w:tcPr>
          <w:p w14:paraId="06A50817"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The ministry has a strategic plan. The strategic objective is to develop organizational structure, policy and strategies and terms of reference, improve performance and productivity of the human resource through the introduction of effective performance- based management system, increase women empowerment in leadership participation and so many other objectives</w:t>
            </w:r>
          </w:p>
        </w:tc>
      </w:tr>
      <w:tr w:rsidR="00A351A7" w:rsidRPr="0042486A" w14:paraId="3DFCB5AF" w14:textId="77777777" w:rsidTr="00016352">
        <w:tc>
          <w:tcPr>
            <w:tcW w:w="1019" w:type="pct"/>
          </w:tcPr>
          <w:p w14:paraId="5A122C6C"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Most significant weakness of the ministry</w:t>
            </w:r>
          </w:p>
        </w:tc>
        <w:tc>
          <w:tcPr>
            <w:tcW w:w="3981" w:type="pct"/>
          </w:tcPr>
          <w:p w14:paraId="063F1B08" w14:textId="77777777" w:rsidR="00A351A7" w:rsidRPr="0042486A" w:rsidRDefault="00A351A7" w:rsidP="00016352">
            <w:pPr>
              <w:spacing w:after="200"/>
              <w:jc w:val="both"/>
              <w:rPr>
                <w:rFonts w:ascii="Gill Sans MT" w:hAnsi="Gill Sans MT" w:cstheme="minorHAnsi"/>
                <w:color w:val="000000" w:themeColor="text1"/>
              </w:rPr>
            </w:pPr>
            <w:r w:rsidRPr="0042486A">
              <w:rPr>
                <w:rFonts w:ascii="Gill Sans MT" w:hAnsi="Gill Sans MT" w:cstheme="minorHAnsi"/>
                <w:color w:val="000000" w:themeColor="text1"/>
              </w:rPr>
              <w:t>The ministry lack staffing, policies and sufficient office space to operate.</w:t>
            </w:r>
            <w:r w:rsidRPr="0042486A">
              <w:rPr>
                <w:rFonts w:ascii="Gill Sans MT" w:hAnsi="Gill Sans MT"/>
              </w:rPr>
              <w:t xml:space="preserve"> </w:t>
            </w:r>
            <w:r w:rsidRPr="0042486A">
              <w:rPr>
                <w:rFonts w:ascii="Gill Sans MT" w:hAnsi="Gill Sans MT" w:cstheme="minorHAnsi"/>
                <w:color w:val="000000" w:themeColor="text1"/>
              </w:rPr>
              <w:t>The focal person reported the capacity of the ministry’s staff is also limited as some of the staff don’t have enough experience with others not having educational backgrounds on gender, human rights and advocacy limiting the institutions’ ability to develop proper gender and human rights responsive policies.</w:t>
            </w:r>
          </w:p>
        </w:tc>
      </w:tr>
      <w:tr w:rsidR="00A351A7" w:rsidRPr="0042486A" w14:paraId="10622F2F" w14:textId="77777777" w:rsidTr="00016352">
        <w:tc>
          <w:tcPr>
            <w:tcW w:w="1019" w:type="pct"/>
          </w:tcPr>
          <w:p w14:paraId="22D2C1C2"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Ministry involvement in the development of any bills or policies</w:t>
            </w:r>
          </w:p>
        </w:tc>
        <w:tc>
          <w:tcPr>
            <w:tcW w:w="3981" w:type="pct"/>
          </w:tcPr>
          <w:p w14:paraId="0A5FF863" w14:textId="04A43348" w:rsidR="00A351A7" w:rsidRPr="0042486A" w:rsidRDefault="00A351A7" w:rsidP="00016352">
            <w:pPr>
              <w:jc w:val="both"/>
              <w:rPr>
                <w:rFonts w:ascii="Gill Sans MT" w:hAnsi="Gill Sans MT" w:cstheme="minorHAnsi"/>
              </w:rPr>
            </w:pPr>
            <w:r w:rsidRPr="0042486A">
              <w:rPr>
                <w:rFonts w:ascii="Gill Sans MT" w:hAnsi="Gill Sans MT" w:cstheme="minorHAnsi"/>
              </w:rPr>
              <w:t xml:space="preserve">The ministry </w:t>
            </w:r>
            <w:r w:rsidR="008033FB" w:rsidRPr="0042486A">
              <w:rPr>
                <w:rFonts w:ascii="Gill Sans MT" w:hAnsi="Gill Sans MT" w:cstheme="minorHAnsi"/>
              </w:rPr>
              <w:t>has</w:t>
            </w:r>
            <w:r w:rsidRPr="0042486A">
              <w:rPr>
                <w:rFonts w:ascii="Gill Sans MT" w:hAnsi="Gill Sans MT" w:cstheme="minorHAnsi"/>
              </w:rPr>
              <w:t xml:space="preserve"> been involved in the development of the disability bill. </w:t>
            </w:r>
            <w:r w:rsidR="008033FB" w:rsidRPr="0042486A">
              <w:rPr>
                <w:rFonts w:ascii="Gill Sans MT" w:hAnsi="Gill Sans MT" w:cstheme="minorHAnsi"/>
              </w:rPr>
              <w:t>However,</w:t>
            </w:r>
            <w:r w:rsidRPr="0042486A">
              <w:rPr>
                <w:rFonts w:ascii="Gill Sans MT" w:hAnsi="Gill Sans MT" w:cstheme="minorHAnsi"/>
              </w:rPr>
              <w:t xml:space="preserve"> the ministry has not been consulted in the final round of the bill</w:t>
            </w:r>
          </w:p>
          <w:p w14:paraId="1EC89754" w14:textId="77777777" w:rsidR="00A351A7" w:rsidRPr="0042486A" w:rsidRDefault="00A351A7" w:rsidP="00016352">
            <w:pPr>
              <w:jc w:val="both"/>
              <w:rPr>
                <w:rFonts w:ascii="Gill Sans MT" w:hAnsi="Gill Sans MT" w:cstheme="minorHAnsi"/>
                <w:i/>
                <w:color w:val="000000" w:themeColor="text1"/>
              </w:rPr>
            </w:pPr>
          </w:p>
        </w:tc>
      </w:tr>
      <w:tr w:rsidR="00A351A7" w:rsidRPr="0042486A" w14:paraId="7AE30022" w14:textId="77777777" w:rsidTr="00016352">
        <w:tc>
          <w:tcPr>
            <w:tcW w:w="1019" w:type="pct"/>
          </w:tcPr>
          <w:p w14:paraId="21B8E45C"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 xml:space="preserve">Current knowledge and understanding of the roles and responsibilities of the ministry </w:t>
            </w:r>
          </w:p>
        </w:tc>
        <w:tc>
          <w:tcPr>
            <w:tcW w:w="3981" w:type="pct"/>
          </w:tcPr>
          <w:p w14:paraId="4D1D5F6F"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rPr>
              <w:t>The focal person had a good grasp of the roles and responsibilities of the ministry and understood clearly their duties. The TPM rates 4.5 for their understanding.</w:t>
            </w:r>
          </w:p>
        </w:tc>
      </w:tr>
      <w:tr w:rsidR="00A351A7" w:rsidRPr="0042486A" w14:paraId="6E1CFD00" w14:textId="77777777" w:rsidTr="00016352">
        <w:tc>
          <w:tcPr>
            <w:tcW w:w="1019" w:type="pct"/>
          </w:tcPr>
          <w:p w14:paraId="71891E3F"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Ministry conducted any internal or external trainings in 2020</w:t>
            </w:r>
          </w:p>
        </w:tc>
        <w:tc>
          <w:tcPr>
            <w:tcW w:w="3981" w:type="pct"/>
          </w:tcPr>
          <w:p w14:paraId="345A4781" w14:textId="77777777" w:rsidR="00A351A7" w:rsidRPr="0042486A" w:rsidRDefault="00A351A7" w:rsidP="00A351A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iCs/>
              </w:rPr>
            </w:pPr>
            <w:r w:rsidRPr="0042486A">
              <w:rPr>
                <w:rFonts w:ascii="Gill Sans MT" w:hAnsi="Gill Sans MT" w:cstheme="minorHAnsi"/>
                <w:iCs/>
              </w:rPr>
              <w:t>The ministry conducted training on Somali women political participation that was held in Dhusamareb on 6</w:t>
            </w:r>
            <w:r w:rsidRPr="0042486A">
              <w:rPr>
                <w:rFonts w:ascii="Gill Sans MT" w:hAnsi="Gill Sans MT" w:cstheme="minorHAnsi"/>
                <w:iCs/>
                <w:vertAlign w:val="superscript"/>
              </w:rPr>
              <w:t>th</w:t>
            </w:r>
            <w:r w:rsidRPr="0042486A">
              <w:rPr>
                <w:rFonts w:ascii="Gill Sans MT" w:hAnsi="Gill Sans MT" w:cstheme="minorHAnsi"/>
                <w:iCs/>
              </w:rPr>
              <w:t xml:space="preserve"> of July 2020 to discuss women participation in politics.</w:t>
            </w:r>
          </w:p>
          <w:p w14:paraId="0675FA01" w14:textId="77777777" w:rsidR="00A351A7" w:rsidRPr="0042486A" w:rsidRDefault="00A351A7" w:rsidP="00A351A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iCs/>
              </w:rPr>
            </w:pPr>
            <w:r w:rsidRPr="0042486A">
              <w:rPr>
                <w:rFonts w:ascii="Gill Sans MT" w:hAnsi="Gill Sans MT" w:cstheme="minorHAnsi"/>
                <w:iCs/>
              </w:rPr>
              <w:t xml:space="preserve">Training on launching of Somali women charter Galmudug chapter </w:t>
            </w:r>
          </w:p>
          <w:p w14:paraId="7704BF8B" w14:textId="77777777" w:rsidR="00A351A7" w:rsidRPr="0042486A" w:rsidRDefault="00A351A7" w:rsidP="00A351A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iCs/>
              </w:rPr>
            </w:pPr>
            <w:r w:rsidRPr="0042486A">
              <w:rPr>
                <w:rFonts w:ascii="Gill Sans MT" w:hAnsi="Gill Sans MT" w:cstheme="minorHAnsi"/>
                <w:iCs/>
              </w:rPr>
              <w:t>Training on outreach and consultation program to identify thematic areas was held on 22</w:t>
            </w:r>
            <w:r w:rsidRPr="0042486A">
              <w:rPr>
                <w:rFonts w:ascii="Gill Sans MT" w:hAnsi="Gill Sans MT" w:cstheme="minorHAnsi"/>
                <w:iCs/>
                <w:vertAlign w:val="superscript"/>
              </w:rPr>
              <w:t>nd</w:t>
            </w:r>
            <w:r w:rsidRPr="0042486A">
              <w:rPr>
                <w:rFonts w:ascii="Gill Sans MT" w:hAnsi="Gill Sans MT" w:cstheme="minorHAnsi"/>
                <w:iCs/>
              </w:rPr>
              <w:t xml:space="preserve"> of august 2020</w:t>
            </w:r>
          </w:p>
          <w:p w14:paraId="0C3526C5" w14:textId="77777777" w:rsidR="00A351A7" w:rsidRPr="0042486A" w:rsidRDefault="00A351A7" w:rsidP="00A351A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iCs/>
              </w:rPr>
            </w:pPr>
            <w:r w:rsidRPr="0042486A">
              <w:rPr>
                <w:rFonts w:ascii="Gill Sans MT" w:hAnsi="Gill Sans MT" w:cstheme="minorHAnsi"/>
                <w:iCs/>
              </w:rPr>
              <w:t>It conducted a training to community leaders on GBV prevention and other human right violations on 17</w:t>
            </w:r>
            <w:r w:rsidRPr="0042486A">
              <w:rPr>
                <w:rFonts w:ascii="Gill Sans MT" w:hAnsi="Gill Sans MT" w:cstheme="minorHAnsi"/>
                <w:iCs/>
                <w:vertAlign w:val="superscript"/>
              </w:rPr>
              <w:t>th</w:t>
            </w:r>
            <w:r w:rsidRPr="0042486A">
              <w:rPr>
                <w:rFonts w:ascii="Gill Sans MT" w:hAnsi="Gill Sans MT" w:cstheme="minorHAnsi"/>
                <w:iCs/>
              </w:rPr>
              <w:t xml:space="preserve"> of August 2020</w:t>
            </w:r>
          </w:p>
        </w:tc>
      </w:tr>
      <w:tr w:rsidR="00A351A7" w:rsidRPr="0042486A" w14:paraId="5C624304" w14:textId="77777777" w:rsidTr="00016352">
        <w:tc>
          <w:tcPr>
            <w:tcW w:w="1019" w:type="pct"/>
          </w:tcPr>
          <w:p w14:paraId="6922D3FF"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 xml:space="preserve">Coordination  </w:t>
            </w:r>
          </w:p>
        </w:tc>
        <w:tc>
          <w:tcPr>
            <w:tcW w:w="3981" w:type="pct"/>
          </w:tcPr>
          <w:p w14:paraId="782BC629"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The coordination between the ministry and FGS Ministry of Women and Human Rights is good and work together in all issues concerning the mandates of the two ministries specially issues concerning women at large. The ministry attended 2 coordination meetings.</w:t>
            </w:r>
          </w:p>
          <w:p w14:paraId="425DFBA5" w14:textId="77777777" w:rsidR="00A351A7" w:rsidRPr="0042486A" w:rsidRDefault="00A351A7" w:rsidP="00A351A7">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 xml:space="preserve">It attended a coordination meeting on Somali women political participation that was held in Dhusamareb on 6th of July 2020. </w:t>
            </w:r>
          </w:p>
          <w:p w14:paraId="2A8BC062" w14:textId="77777777" w:rsidR="00A351A7" w:rsidRPr="0042486A" w:rsidRDefault="00A351A7" w:rsidP="00A351A7">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color w:val="000000" w:themeColor="text1"/>
              </w:rPr>
            </w:pPr>
            <w:r w:rsidRPr="0042486A">
              <w:rPr>
                <w:rFonts w:ascii="Gill Sans MT" w:hAnsi="Gill Sans MT" w:cstheme="minorHAnsi"/>
                <w:color w:val="000000" w:themeColor="text1"/>
              </w:rPr>
              <w:t>The ministry attended a coordination meeting on women champions that was held in Mogadishu. It was held on 16th-18th December 2020 but minutes and attendance sheet was not provided because it was kept by the federal ministry.</w:t>
            </w:r>
          </w:p>
          <w:p w14:paraId="4E604877" w14:textId="77777777" w:rsidR="00A351A7" w:rsidRPr="0042486A" w:rsidRDefault="00A351A7" w:rsidP="00016352">
            <w:pPr>
              <w:jc w:val="both"/>
              <w:rPr>
                <w:rFonts w:ascii="Gill Sans MT" w:hAnsi="Gill Sans MT" w:cstheme="minorHAnsi"/>
                <w:color w:val="000000" w:themeColor="text1"/>
              </w:rPr>
            </w:pPr>
          </w:p>
          <w:p w14:paraId="5EC8E767" w14:textId="77777777" w:rsidR="00A351A7" w:rsidRPr="0042486A" w:rsidRDefault="00A351A7" w:rsidP="00016352">
            <w:pPr>
              <w:jc w:val="both"/>
              <w:rPr>
                <w:rFonts w:ascii="Gill Sans MT" w:hAnsi="Gill Sans MT" w:cstheme="minorHAnsi"/>
                <w:color w:val="000000" w:themeColor="text1"/>
              </w:rPr>
            </w:pPr>
            <w:r w:rsidRPr="0042486A">
              <w:rPr>
                <w:rFonts w:ascii="Gill Sans MT" w:hAnsi="Gill Sans MT" w:cstheme="minorHAnsi"/>
                <w:color w:val="000000" w:themeColor="text1"/>
              </w:rPr>
              <w:t>The ministry of women and human rights development of FGS and FMS can improve their coordination through increasing information sharing, strengthening their cooperation in all matters relating to their institutional mandates.</w:t>
            </w:r>
          </w:p>
        </w:tc>
      </w:tr>
      <w:tr w:rsidR="00A351A7" w:rsidRPr="0042486A" w14:paraId="028D4247" w14:textId="77777777" w:rsidTr="00016352">
        <w:tc>
          <w:tcPr>
            <w:tcW w:w="1019" w:type="pct"/>
          </w:tcPr>
          <w:p w14:paraId="40B1E02C"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Assigned monitoring focal point at the ministry</w:t>
            </w:r>
          </w:p>
        </w:tc>
        <w:tc>
          <w:tcPr>
            <w:tcW w:w="3981" w:type="pct"/>
          </w:tcPr>
          <w:p w14:paraId="02F1CB29"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The institution has no active monitoring focal point but all coordination and monitoring is done by the minister and her technical advisors who monitor all activities in the ministry.</w:t>
            </w:r>
          </w:p>
          <w:p w14:paraId="110B88D6" w14:textId="77777777" w:rsidR="00A351A7" w:rsidRPr="0042486A" w:rsidRDefault="00A351A7" w:rsidP="00016352">
            <w:pPr>
              <w:tabs>
                <w:tab w:val="left" w:pos="3055"/>
              </w:tabs>
              <w:jc w:val="both"/>
              <w:rPr>
                <w:rFonts w:ascii="Gill Sans MT" w:hAnsi="Gill Sans MT" w:cstheme="minorHAnsi"/>
              </w:rPr>
            </w:pPr>
          </w:p>
        </w:tc>
      </w:tr>
      <w:tr w:rsidR="00A351A7" w:rsidRPr="0042486A" w14:paraId="709FFA1A" w14:textId="77777777" w:rsidTr="00016352">
        <w:tc>
          <w:tcPr>
            <w:tcW w:w="1019" w:type="pct"/>
          </w:tcPr>
          <w:p w14:paraId="003461AF"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COVID-19 work restrictions</w:t>
            </w:r>
          </w:p>
        </w:tc>
        <w:tc>
          <w:tcPr>
            <w:tcW w:w="3981" w:type="pct"/>
          </w:tcPr>
          <w:p w14:paraId="7494196A"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 xml:space="preserve">The Ministry is coping well COVID-19 work restrictions, the ministry allowed the staff to work from home during the peak of COVID-19 and advised them to conduct their meetings through virtual/online to reduce the spread of the virus. The Ministry adopted Covid-19 precautionary measures such as physical distancing, wearing facemasks, washing hands, and using sensitizers at all times. </w:t>
            </w:r>
          </w:p>
        </w:tc>
      </w:tr>
    </w:tbl>
    <w:p w14:paraId="444A982E" w14:textId="77777777" w:rsidR="00A351A7" w:rsidRPr="0042486A" w:rsidRDefault="00A351A7" w:rsidP="00A351A7">
      <w:pPr>
        <w:jc w:val="both"/>
        <w:rPr>
          <w:rFonts w:ascii="Gill Sans MT" w:hAnsi="Gill Sans MT"/>
        </w:rPr>
      </w:pPr>
    </w:p>
    <w:p w14:paraId="7CBCE35D" w14:textId="77777777" w:rsidR="00A351A7" w:rsidRPr="0042486A" w:rsidRDefault="00A351A7" w:rsidP="00A351A7">
      <w:pPr>
        <w:pStyle w:val="Heading3"/>
        <w:numPr>
          <w:ilvl w:val="2"/>
          <w:numId w:val="54"/>
        </w:numPr>
        <w:spacing w:before="200" w:line="276" w:lineRule="auto"/>
        <w:jc w:val="both"/>
        <w:rPr>
          <w:rFonts w:ascii="Gill Sans MT" w:hAnsi="Gill Sans MT"/>
        </w:rPr>
      </w:pPr>
      <w:bookmarkStart w:id="21" w:name="_Toc61598456"/>
      <w:r w:rsidRPr="0042486A">
        <w:rPr>
          <w:rFonts w:ascii="Gill Sans MT" w:hAnsi="Gill Sans MT"/>
        </w:rPr>
        <w:t>Jubaland State_ Ministry of women, gender and family Affairs</w:t>
      </w:r>
      <w:bookmarkEnd w:id="21"/>
    </w:p>
    <w:tbl>
      <w:tblPr>
        <w:tblStyle w:val="TableGrid"/>
        <w:tblW w:w="5000" w:type="pct"/>
        <w:tblLayout w:type="fixed"/>
        <w:tblLook w:val="04A0" w:firstRow="1" w:lastRow="0" w:firstColumn="1" w:lastColumn="0" w:noHBand="0" w:noVBand="1"/>
      </w:tblPr>
      <w:tblGrid>
        <w:gridCol w:w="2597"/>
        <w:gridCol w:w="6753"/>
      </w:tblGrid>
      <w:tr w:rsidR="00A351A7" w:rsidRPr="0042486A" w14:paraId="6C68C042" w14:textId="77777777" w:rsidTr="00016352">
        <w:tc>
          <w:tcPr>
            <w:tcW w:w="1389" w:type="pct"/>
            <w:shd w:val="clear" w:color="auto" w:fill="D9D9D9" w:themeFill="background1" w:themeFillShade="D9"/>
          </w:tcPr>
          <w:p w14:paraId="756B7200" w14:textId="77777777" w:rsidR="00A351A7" w:rsidRPr="0042486A" w:rsidRDefault="00A351A7" w:rsidP="00016352">
            <w:pPr>
              <w:jc w:val="both"/>
              <w:rPr>
                <w:rFonts w:ascii="Gill Sans MT" w:hAnsi="Gill Sans MT" w:cstheme="minorHAnsi"/>
                <w:b/>
                <w:color w:val="000000" w:themeColor="text1"/>
              </w:rPr>
            </w:pPr>
            <w:r w:rsidRPr="0042486A">
              <w:rPr>
                <w:rFonts w:ascii="Gill Sans MT" w:hAnsi="Gill Sans MT" w:cstheme="minorHAnsi"/>
                <w:b/>
                <w:color w:val="000000" w:themeColor="text1"/>
              </w:rPr>
              <w:t xml:space="preserve">Thematic Area </w:t>
            </w:r>
          </w:p>
        </w:tc>
        <w:tc>
          <w:tcPr>
            <w:tcW w:w="3611" w:type="pct"/>
            <w:shd w:val="clear" w:color="auto" w:fill="D9D9D9" w:themeFill="background1" w:themeFillShade="D9"/>
          </w:tcPr>
          <w:p w14:paraId="360156B9" w14:textId="77777777" w:rsidR="00A351A7" w:rsidRPr="0042486A" w:rsidRDefault="00A351A7" w:rsidP="00016352">
            <w:pPr>
              <w:jc w:val="both"/>
              <w:rPr>
                <w:rFonts w:ascii="Gill Sans MT" w:hAnsi="Gill Sans MT" w:cstheme="minorHAnsi"/>
                <w:b/>
                <w:color w:val="000000" w:themeColor="text1"/>
              </w:rPr>
            </w:pPr>
            <w:r w:rsidRPr="0042486A">
              <w:rPr>
                <w:rFonts w:ascii="Gill Sans MT" w:hAnsi="Gill Sans MT" w:cstheme="minorHAnsi"/>
                <w:b/>
                <w:color w:val="000000" w:themeColor="text1"/>
              </w:rPr>
              <w:t xml:space="preserve">Findings </w:t>
            </w:r>
          </w:p>
        </w:tc>
      </w:tr>
      <w:tr w:rsidR="00A351A7" w:rsidRPr="0042486A" w14:paraId="0330627B" w14:textId="77777777" w:rsidTr="00016352">
        <w:tc>
          <w:tcPr>
            <w:tcW w:w="1389" w:type="pct"/>
          </w:tcPr>
          <w:p w14:paraId="09A4A801" w14:textId="77777777" w:rsidR="00A351A7" w:rsidRPr="0042486A" w:rsidRDefault="00A351A7" w:rsidP="00016352">
            <w:pPr>
              <w:jc w:val="both"/>
              <w:rPr>
                <w:rFonts w:ascii="Gill Sans MT" w:hAnsi="Gill Sans MT" w:cstheme="minorHAnsi"/>
                <w:b/>
                <w:i/>
                <w:color w:val="000000" w:themeColor="text1"/>
              </w:rPr>
            </w:pPr>
            <w:r w:rsidRPr="0042486A">
              <w:rPr>
                <w:rFonts w:ascii="Gill Sans MT" w:hAnsi="Gill Sans MT" w:cstheme="minorHAnsi"/>
                <w:b/>
                <w:i/>
                <w:color w:val="000000" w:themeColor="text1"/>
              </w:rPr>
              <w:t>Strategic plan or capacity development plan</w:t>
            </w:r>
          </w:p>
        </w:tc>
        <w:tc>
          <w:tcPr>
            <w:tcW w:w="3611" w:type="pct"/>
          </w:tcPr>
          <w:p w14:paraId="0CCDE3F1" w14:textId="2A5008FB" w:rsidR="00A351A7" w:rsidRPr="0042486A" w:rsidRDefault="00A351A7" w:rsidP="00016352">
            <w:pPr>
              <w:jc w:val="both"/>
              <w:rPr>
                <w:rFonts w:ascii="Gill Sans MT" w:hAnsi="Gill Sans MT" w:cstheme="minorHAnsi"/>
                <w:color w:val="FF0000"/>
              </w:rPr>
            </w:pPr>
            <w:r w:rsidRPr="0042486A">
              <w:rPr>
                <w:rFonts w:ascii="Gill Sans MT" w:hAnsi="Gill Sans MT" w:cstheme="minorHAnsi"/>
              </w:rPr>
              <w:t xml:space="preserve">The ministry </w:t>
            </w:r>
            <w:r w:rsidR="008033FB" w:rsidRPr="0042486A">
              <w:rPr>
                <w:rFonts w:ascii="Gill Sans MT" w:hAnsi="Gill Sans MT" w:cstheme="minorHAnsi"/>
              </w:rPr>
              <w:t>has</w:t>
            </w:r>
            <w:r w:rsidRPr="0042486A">
              <w:rPr>
                <w:rFonts w:ascii="Gill Sans MT" w:hAnsi="Gill Sans MT" w:cstheme="minorHAnsi"/>
              </w:rPr>
              <w:t xml:space="preserve"> strategic plan covering 2018-2020. The ministry did not come up with the new strategic plan. The ministry indicated they follow the strategic plan in order to achieve its strategic objectives</w:t>
            </w:r>
            <w:r w:rsidRPr="0042486A">
              <w:rPr>
                <w:rFonts w:ascii="Gill Sans MT" w:hAnsi="Gill Sans MT" w:cstheme="minorHAnsi"/>
                <w:color w:val="FF0000"/>
              </w:rPr>
              <w:t xml:space="preserve">. </w:t>
            </w:r>
          </w:p>
          <w:p w14:paraId="51AE4328" w14:textId="77777777" w:rsidR="00A351A7" w:rsidRPr="0042486A" w:rsidRDefault="00C47FCC" w:rsidP="00016352">
            <w:pPr>
              <w:jc w:val="both"/>
              <w:rPr>
                <w:rFonts w:ascii="Gill Sans MT" w:hAnsi="Gill Sans MT" w:cstheme="minorHAnsi"/>
                <w:color w:val="FF0000"/>
              </w:rPr>
            </w:pPr>
            <w:hyperlink r:id="rId22" w:history="1">
              <w:r w:rsidR="00A351A7" w:rsidRPr="0042486A">
                <w:rPr>
                  <w:rStyle w:val="Hyperlink"/>
                  <w:rFonts w:ascii="Gill Sans MT" w:hAnsi="Gill Sans MT" w:cstheme="minorHAnsi"/>
                </w:rPr>
                <w:t>https://drive.google.com/file/d/11NdWi9-CqOol-uJg9Z7Teg27FZpI3Scf/view?usp=sharing</w:t>
              </w:r>
            </w:hyperlink>
          </w:p>
          <w:p w14:paraId="25532E9F" w14:textId="77777777" w:rsidR="00A351A7" w:rsidRPr="0042486A" w:rsidRDefault="00A351A7" w:rsidP="00016352">
            <w:pPr>
              <w:jc w:val="both"/>
              <w:rPr>
                <w:rFonts w:ascii="Gill Sans MT" w:hAnsi="Gill Sans MT" w:cstheme="minorHAnsi"/>
                <w:color w:val="FF0000"/>
              </w:rPr>
            </w:pPr>
          </w:p>
        </w:tc>
      </w:tr>
      <w:tr w:rsidR="00A351A7" w:rsidRPr="0042486A" w14:paraId="735B884F" w14:textId="77777777" w:rsidTr="00016352">
        <w:tc>
          <w:tcPr>
            <w:tcW w:w="1389" w:type="pct"/>
          </w:tcPr>
          <w:p w14:paraId="723EBE8E"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Most significant weakness of the ministry</w:t>
            </w:r>
          </w:p>
        </w:tc>
        <w:tc>
          <w:tcPr>
            <w:tcW w:w="3611" w:type="pct"/>
          </w:tcPr>
          <w:p w14:paraId="6C213E6E"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 xml:space="preserve"> The ministry pointed out the following weakness: </w:t>
            </w:r>
          </w:p>
          <w:p w14:paraId="5264E1A5" w14:textId="77777777" w:rsidR="00A351A7" w:rsidRPr="0042486A" w:rsidRDefault="00A351A7" w:rsidP="00A351A7">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 xml:space="preserve">Lack of information management system for human right evaluation in the region </w:t>
            </w:r>
          </w:p>
          <w:p w14:paraId="03314F23" w14:textId="5B754505" w:rsidR="00A351A7" w:rsidRPr="0042486A" w:rsidRDefault="00A351A7" w:rsidP="00A351A7">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 xml:space="preserve">There </w:t>
            </w:r>
            <w:r w:rsidR="008033FB" w:rsidRPr="0042486A">
              <w:rPr>
                <w:rFonts w:ascii="Gill Sans MT" w:hAnsi="Gill Sans MT" w:cstheme="minorHAnsi"/>
              </w:rPr>
              <w:t>are</w:t>
            </w:r>
            <w:r w:rsidRPr="0042486A">
              <w:rPr>
                <w:rFonts w:ascii="Gill Sans MT" w:hAnsi="Gill Sans MT" w:cstheme="minorHAnsi"/>
              </w:rPr>
              <w:t xml:space="preserve"> no technical advisors in the ministry </w:t>
            </w:r>
          </w:p>
          <w:p w14:paraId="15B59D2D" w14:textId="77777777" w:rsidR="00A351A7" w:rsidRPr="0042486A" w:rsidRDefault="00A351A7" w:rsidP="00A351A7">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Lack state fund for the human right activities</w:t>
            </w:r>
          </w:p>
        </w:tc>
      </w:tr>
      <w:tr w:rsidR="00A351A7" w:rsidRPr="0042486A" w14:paraId="3EF0BA86" w14:textId="77777777" w:rsidTr="00016352">
        <w:tc>
          <w:tcPr>
            <w:tcW w:w="1389" w:type="pct"/>
          </w:tcPr>
          <w:p w14:paraId="1989420D"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Ministry involvement in the development of any bills or policies</w:t>
            </w:r>
          </w:p>
        </w:tc>
        <w:tc>
          <w:tcPr>
            <w:tcW w:w="3611" w:type="pct"/>
          </w:tcPr>
          <w:p w14:paraId="41B7B03C" w14:textId="77777777" w:rsidR="00A351A7" w:rsidRPr="0042486A" w:rsidRDefault="00A351A7" w:rsidP="00016352">
            <w:pPr>
              <w:jc w:val="both"/>
              <w:rPr>
                <w:rFonts w:ascii="Gill Sans MT" w:hAnsi="Gill Sans MT" w:cstheme="minorHAnsi"/>
              </w:rPr>
            </w:pPr>
            <w:r w:rsidRPr="0042486A">
              <w:rPr>
                <w:rFonts w:ascii="Gill Sans MT" w:hAnsi="Gill Sans MT" w:cstheme="minorHAnsi"/>
                <w:i/>
              </w:rPr>
              <w:t xml:space="preserve"> </w:t>
            </w:r>
            <w:r w:rsidRPr="0042486A">
              <w:rPr>
                <w:rFonts w:ascii="Gill Sans MT" w:hAnsi="Gill Sans MT" w:cstheme="minorHAnsi"/>
              </w:rPr>
              <w:t>The ministry participated in the drafting of FGM Bill, SOB, (sexual offences bill)</w:t>
            </w:r>
          </w:p>
        </w:tc>
      </w:tr>
      <w:tr w:rsidR="00A351A7" w:rsidRPr="0042486A" w14:paraId="1B06A64D" w14:textId="77777777" w:rsidTr="00016352">
        <w:tc>
          <w:tcPr>
            <w:tcW w:w="1389" w:type="pct"/>
          </w:tcPr>
          <w:p w14:paraId="34308085"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 xml:space="preserve">Current knowledge and understanding of the roles and responsibilities of the ministry </w:t>
            </w:r>
          </w:p>
        </w:tc>
        <w:tc>
          <w:tcPr>
            <w:tcW w:w="3611" w:type="pct"/>
          </w:tcPr>
          <w:p w14:paraId="43BF3FFD"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The focal person had a good grasp of the roles and responsibilities of the ministry and understood clearly their duties. The TPM rates 4.5 for their understanding.</w:t>
            </w:r>
          </w:p>
        </w:tc>
      </w:tr>
      <w:tr w:rsidR="00A351A7" w:rsidRPr="0042486A" w14:paraId="2913C365" w14:textId="77777777" w:rsidTr="00016352">
        <w:tc>
          <w:tcPr>
            <w:tcW w:w="1389" w:type="pct"/>
          </w:tcPr>
          <w:p w14:paraId="6926A632"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Ministry conducted any internal or external trainings in 2020</w:t>
            </w:r>
          </w:p>
        </w:tc>
        <w:tc>
          <w:tcPr>
            <w:tcW w:w="3611" w:type="pct"/>
          </w:tcPr>
          <w:p w14:paraId="0AC2BE49" w14:textId="77777777" w:rsidR="00A351A7" w:rsidRDefault="00A351A7" w:rsidP="00016352">
            <w:pPr>
              <w:jc w:val="both"/>
              <w:rPr>
                <w:rFonts w:ascii="Gill Sans MT" w:hAnsi="Gill Sans MT" w:cstheme="minorHAnsi"/>
              </w:rPr>
            </w:pPr>
            <w:r w:rsidRPr="0042486A">
              <w:rPr>
                <w:rFonts w:ascii="Gill Sans MT" w:hAnsi="Gill Sans MT" w:cstheme="minorHAnsi"/>
              </w:rPr>
              <w:t xml:space="preserve"> The</w:t>
            </w:r>
            <w:r>
              <w:rPr>
                <w:rFonts w:ascii="Gill Sans MT" w:hAnsi="Gill Sans MT" w:cstheme="minorHAnsi"/>
              </w:rPr>
              <w:t xml:space="preserve"> ministry has conducted</w:t>
            </w:r>
            <w:r w:rsidRPr="0042486A">
              <w:rPr>
                <w:rFonts w:ascii="Gill Sans MT" w:hAnsi="Gill Sans MT" w:cstheme="minorHAnsi"/>
              </w:rPr>
              <w:t xml:space="preserve"> </w:t>
            </w:r>
            <w:r>
              <w:rPr>
                <w:rFonts w:ascii="Gill Sans MT" w:hAnsi="Gill Sans MT" w:cstheme="minorHAnsi"/>
              </w:rPr>
              <w:t>several</w:t>
            </w:r>
            <w:r w:rsidRPr="0042486A">
              <w:rPr>
                <w:rFonts w:ascii="Gill Sans MT" w:hAnsi="Gill Sans MT" w:cstheme="minorHAnsi"/>
              </w:rPr>
              <w:t xml:space="preserve"> internal training and external training in the last 6 months.  </w:t>
            </w:r>
            <w:r>
              <w:rPr>
                <w:rFonts w:ascii="Gill Sans MT" w:hAnsi="Gill Sans MT" w:cstheme="minorHAnsi"/>
              </w:rPr>
              <w:t xml:space="preserve"> below link shows the documentation of the trainings;</w:t>
            </w:r>
          </w:p>
          <w:p w14:paraId="6C0A9C22" w14:textId="77777777" w:rsidR="00A351A7" w:rsidRDefault="00C47FCC" w:rsidP="00016352">
            <w:pPr>
              <w:jc w:val="both"/>
              <w:rPr>
                <w:rFonts w:ascii="Gill Sans MT" w:hAnsi="Gill Sans MT" w:cstheme="minorHAnsi"/>
              </w:rPr>
            </w:pPr>
            <w:hyperlink r:id="rId23" w:history="1">
              <w:r w:rsidR="00A351A7" w:rsidRPr="003F358D">
                <w:rPr>
                  <w:rStyle w:val="Hyperlink"/>
                  <w:rFonts w:ascii="Gill Sans MT" w:hAnsi="Gill Sans MT" w:cstheme="minorHAnsi"/>
                </w:rPr>
                <w:t>https://drive.google.com/drive/folders/11nZgCoL24kXgf5AG2Uvo7QK8AwFQ7WoR?usp=sharing</w:t>
              </w:r>
            </w:hyperlink>
          </w:p>
          <w:p w14:paraId="6E14A53B" w14:textId="77777777" w:rsidR="00A351A7" w:rsidRPr="0042486A" w:rsidRDefault="00A351A7" w:rsidP="00016352">
            <w:pPr>
              <w:jc w:val="both"/>
              <w:rPr>
                <w:rFonts w:ascii="Gill Sans MT" w:hAnsi="Gill Sans MT" w:cstheme="minorHAnsi"/>
              </w:rPr>
            </w:pPr>
          </w:p>
        </w:tc>
      </w:tr>
      <w:tr w:rsidR="00A351A7" w:rsidRPr="0042486A" w14:paraId="2210FA7C" w14:textId="77777777" w:rsidTr="00016352">
        <w:tc>
          <w:tcPr>
            <w:tcW w:w="1389" w:type="pct"/>
          </w:tcPr>
          <w:p w14:paraId="763BB003"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 xml:space="preserve">Coordination  </w:t>
            </w:r>
          </w:p>
        </w:tc>
        <w:tc>
          <w:tcPr>
            <w:tcW w:w="3611" w:type="pct"/>
          </w:tcPr>
          <w:p w14:paraId="6ADC5760"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The IP reported the coordination between their institution and MoWHR-FGS is fair but needs improvements. The focal person noted the coordination between the ministries can be improved through creating more channels for information sharing, sharing documents on progresses, achievements and policies developed to harmonize the state and national gender and human rights bills and policies and creating joint programmes to work together in promoting gender and human rights.  The IP focal person noted the ministry has not attended a coordination meeting in the past 6 months.</w:t>
            </w:r>
          </w:p>
        </w:tc>
      </w:tr>
      <w:tr w:rsidR="00A351A7" w:rsidRPr="0042486A" w14:paraId="71753226" w14:textId="77777777" w:rsidTr="00016352">
        <w:tc>
          <w:tcPr>
            <w:tcW w:w="1389" w:type="pct"/>
          </w:tcPr>
          <w:p w14:paraId="00661D39"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Assigned monitoring focal point at the ministry</w:t>
            </w:r>
          </w:p>
        </w:tc>
        <w:tc>
          <w:tcPr>
            <w:tcW w:w="3611" w:type="pct"/>
          </w:tcPr>
          <w:p w14:paraId="687BD3B2" w14:textId="77777777" w:rsidR="00A351A7" w:rsidRPr="0042486A" w:rsidRDefault="00A351A7" w:rsidP="00016352">
            <w:pPr>
              <w:tabs>
                <w:tab w:val="left" w:pos="3055"/>
              </w:tabs>
              <w:jc w:val="both"/>
              <w:rPr>
                <w:rFonts w:ascii="Gill Sans MT" w:hAnsi="Gill Sans MT" w:cstheme="minorHAnsi"/>
              </w:rPr>
            </w:pPr>
            <w:r w:rsidRPr="0042486A">
              <w:rPr>
                <w:rFonts w:ascii="Gill Sans MT" w:hAnsi="Gill Sans MT" w:cstheme="minorHAnsi"/>
              </w:rPr>
              <w:t>There is no assigned monitoring focal point at the ministry.</w:t>
            </w:r>
          </w:p>
        </w:tc>
      </w:tr>
      <w:tr w:rsidR="00A351A7" w:rsidRPr="0042486A" w14:paraId="27A1BEB3" w14:textId="77777777" w:rsidTr="00016352">
        <w:tc>
          <w:tcPr>
            <w:tcW w:w="1389" w:type="pct"/>
          </w:tcPr>
          <w:p w14:paraId="3811C5E7"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COVID-19 work restrictions</w:t>
            </w:r>
          </w:p>
        </w:tc>
        <w:tc>
          <w:tcPr>
            <w:tcW w:w="3611" w:type="pct"/>
          </w:tcPr>
          <w:p w14:paraId="1CE2108D"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The Ministry is coping well COVID-19 work restrictions, the ministry allowed the staff to work from home during the peak of COVID-19 and advised them to conduct their meetings through virtual/online to reduce the spread of the virus. The Ministry adopted Covid-19 precautionary measures such as physical distancing, wearing facemasks, washing hands, and using sensitizers at all times.</w:t>
            </w:r>
          </w:p>
        </w:tc>
      </w:tr>
    </w:tbl>
    <w:p w14:paraId="031DABD4" w14:textId="77777777" w:rsidR="00A351A7" w:rsidRPr="0042486A" w:rsidRDefault="00A351A7" w:rsidP="00A351A7">
      <w:pPr>
        <w:jc w:val="both"/>
        <w:rPr>
          <w:rFonts w:ascii="Gill Sans MT" w:hAnsi="Gill Sans MT" w:cstheme="minorHAnsi"/>
          <w:bCs/>
          <w:color w:val="000000" w:themeColor="text1"/>
        </w:rPr>
      </w:pPr>
    </w:p>
    <w:p w14:paraId="24558C7B" w14:textId="77777777" w:rsidR="00A351A7" w:rsidRPr="0042486A" w:rsidRDefault="00A351A7" w:rsidP="00A351A7">
      <w:pPr>
        <w:pStyle w:val="Heading3"/>
        <w:numPr>
          <w:ilvl w:val="2"/>
          <w:numId w:val="54"/>
        </w:numPr>
        <w:spacing w:before="200" w:line="276" w:lineRule="auto"/>
        <w:jc w:val="both"/>
        <w:rPr>
          <w:rFonts w:ascii="Gill Sans MT" w:hAnsi="Gill Sans MT"/>
        </w:rPr>
      </w:pPr>
      <w:bookmarkStart w:id="22" w:name="_Toc61598457"/>
      <w:r w:rsidRPr="0042486A">
        <w:rPr>
          <w:rFonts w:ascii="Gill Sans MT" w:hAnsi="Gill Sans MT"/>
        </w:rPr>
        <w:t>HirShabelle state Ministry of Women and Human Rights</w:t>
      </w:r>
      <w:bookmarkEnd w:id="22"/>
    </w:p>
    <w:tbl>
      <w:tblPr>
        <w:tblStyle w:val="TableGrid"/>
        <w:tblW w:w="5000" w:type="pct"/>
        <w:tblLook w:val="04A0" w:firstRow="1" w:lastRow="0" w:firstColumn="1" w:lastColumn="0" w:noHBand="0" w:noVBand="1"/>
      </w:tblPr>
      <w:tblGrid>
        <w:gridCol w:w="2874"/>
        <w:gridCol w:w="6476"/>
      </w:tblGrid>
      <w:tr w:rsidR="00A351A7" w:rsidRPr="0042486A" w14:paraId="4DAE0B8D" w14:textId="77777777" w:rsidTr="00016352">
        <w:tc>
          <w:tcPr>
            <w:tcW w:w="1537" w:type="pct"/>
            <w:shd w:val="clear" w:color="auto" w:fill="D9D9D9" w:themeFill="background1" w:themeFillShade="D9"/>
          </w:tcPr>
          <w:p w14:paraId="00FB0176" w14:textId="77777777" w:rsidR="00A351A7" w:rsidRPr="0042486A" w:rsidRDefault="00A351A7" w:rsidP="00016352">
            <w:pPr>
              <w:jc w:val="both"/>
              <w:rPr>
                <w:rFonts w:ascii="Gill Sans MT" w:hAnsi="Gill Sans MT" w:cstheme="minorHAnsi"/>
                <w:b/>
                <w:color w:val="000000" w:themeColor="text1"/>
              </w:rPr>
            </w:pPr>
            <w:r w:rsidRPr="0042486A">
              <w:rPr>
                <w:rFonts w:ascii="Gill Sans MT" w:hAnsi="Gill Sans MT" w:cstheme="minorHAnsi"/>
                <w:b/>
                <w:color w:val="000000" w:themeColor="text1"/>
              </w:rPr>
              <w:t xml:space="preserve">Thematic Area </w:t>
            </w:r>
          </w:p>
        </w:tc>
        <w:tc>
          <w:tcPr>
            <w:tcW w:w="3463" w:type="pct"/>
            <w:shd w:val="clear" w:color="auto" w:fill="D9D9D9" w:themeFill="background1" w:themeFillShade="D9"/>
          </w:tcPr>
          <w:p w14:paraId="3873CDE1" w14:textId="77777777" w:rsidR="00A351A7" w:rsidRPr="0042486A" w:rsidRDefault="00A351A7" w:rsidP="00016352">
            <w:pPr>
              <w:jc w:val="both"/>
              <w:rPr>
                <w:rFonts w:ascii="Gill Sans MT" w:hAnsi="Gill Sans MT" w:cstheme="minorHAnsi"/>
                <w:b/>
                <w:color w:val="000000" w:themeColor="text1"/>
              </w:rPr>
            </w:pPr>
            <w:r w:rsidRPr="0042486A">
              <w:rPr>
                <w:rFonts w:ascii="Gill Sans MT" w:hAnsi="Gill Sans MT" w:cstheme="minorHAnsi"/>
                <w:b/>
                <w:color w:val="000000" w:themeColor="text1"/>
              </w:rPr>
              <w:t xml:space="preserve">Findings </w:t>
            </w:r>
          </w:p>
        </w:tc>
      </w:tr>
      <w:tr w:rsidR="00A351A7" w:rsidRPr="0042486A" w14:paraId="0DC86C67" w14:textId="77777777" w:rsidTr="00016352">
        <w:tc>
          <w:tcPr>
            <w:tcW w:w="1537" w:type="pct"/>
          </w:tcPr>
          <w:p w14:paraId="28FE0B39"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Strategic plan or capacity development plan</w:t>
            </w:r>
          </w:p>
        </w:tc>
        <w:tc>
          <w:tcPr>
            <w:tcW w:w="3463" w:type="pct"/>
          </w:tcPr>
          <w:p w14:paraId="35014BDF"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 xml:space="preserve">Currently there is no strategic plan in place but the ministry indicated that they intend to develop strategic plan for the ministry for year 2021. </w:t>
            </w:r>
          </w:p>
        </w:tc>
      </w:tr>
      <w:tr w:rsidR="00A351A7" w:rsidRPr="0042486A" w14:paraId="53F92FFB" w14:textId="77777777" w:rsidTr="00016352">
        <w:tc>
          <w:tcPr>
            <w:tcW w:w="1537" w:type="pct"/>
          </w:tcPr>
          <w:p w14:paraId="5CF35C58"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Most significant weakness of the ministry</w:t>
            </w:r>
          </w:p>
        </w:tc>
        <w:tc>
          <w:tcPr>
            <w:tcW w:w="3463" w:type="pct"/>
          </w:tcPr>
          <w:p w14:paraId="7F2A8D42" w14:textId="77777777" w:rsidR="00A351A7" w:rsidRPr="0042486A" w:rsidRDefault="00A351A7" w:rsidP="00A351A7">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The staff lack capacity to perform their task efficiently there is need for capacity building.</w:t>
            </w:r>
          </w:p>
          <w:p w14:paraId="1E7A0F65" w14:textId="77777777" w:rsidR="00A351A7" w:rsidRPr="0042486A" w:rsidRDefault="00A351A7" w:rsidP="00A351A7">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There is no internet in the office of the ministry and the office is not spacious enough.</w:t>
            </w:r>
          </w:p>
          <w:p w14:paraId="4BAD5741" w14:textId="3CE5C7BA" w:rsidR="00A351A7" w:rsidRPr="0042486A" w:rsidRDefault="008033FB" w:rsidP="00A351A7">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Also,</w:t>
            </w:r>
            <w:r w:rsidR="00A351A7" w:rsidRPr="0042486A">
              <w:rPr>
                <w:rFonts w:ascii="Gill Sans MT" w:hAnsi="Gill Sans MT" w:cstheme="minorHAnsi"/>
              </w:rPr>
              <w:t xml:space="preserve"> the office equipment is not sufficient and there is a need for office equipment</w:t>
            </w:r>
          </w:p>
        </w:tc>
      </w:tr>
      <w:tr w:rsidR="00A351A7" w:rsidRPr="0042486A" w14:paraId="423B812D" w14:textId="77777777" w:rsidTr="00016352">
        <w:tc>
          <w:tcPr>
            <w:tcW w:w="1537" w:type="pct"/>
          </w:tcPr>
          <w:p w14:paraId="19B28215"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Ministry involvement in the development of any bills or policies</w:t>
            </w:r>
          </w:p>
        </w:tc>
        <w:tc>
          <w:tcPr>
            <w:tcW w:w="3463" w:type="pct"/>
          </w:tcPr>
          <w:p w14:paraId="7035278F"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The ministry was involved in the development of disability bill; the ministry was consulted by the federal government in the development of the bill at the early stages of the bill development.</w:t>
            </w:r>
          </w:p>
        </w:tc>
      </w:tr>
      <w:tr w:rsidR="00A351A7" w:rsidRPr="0042486A" w14:paraId="483FE267" w14:textId="77777777" w:rsidTr="00016352">
        <w:tc>
          <w:tcPr>
            <w:tcW w:w="1537" w:type="pct"/>
          </w:tcPr>
          <w:p w14:paraId="7FD7684C"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 xml:space="preserve">Current knowledge and understanding of the roles and responsibilities of the ministry </w:t>
            </w:r>
          </w:p>
        </w:tc>
        <w:tc>
          <w:tcPr>
            <w:tcW w:w="3463" w:type="pct"/>
          </w:tcPr>
          <w:p w14:paraId="05C91A5B"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The respondent rated his current knowledge and understanding to be 4/5</w:t>
            </w:r>
          </w:p>
          <w:p w14:paraId="0F04DA85"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As he has worked in the ministry and is aware of the workings of the ministry.</w:t>
            </w:r>
          </w:p>
        </w:tc>
      </w:tr>
      <w:tr w:rsidR="00A351A7" w:rsidRPr="0042486A" w14:paraId="34550E1B" w14:textId="77777777" w:rsidTr="00016352">
        <w:tc>
          <w:tcPr>
            <w:tcW w:w="1537" w:type="pct"/>
          </w:tcPr>
          <w:p w14:paraId="55DD6B33"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Ministry conducted any internal or external trainings in 2020</w:t>
            </w:r>
          </w:p>
        </w:tc>
        <w:tc>
          <w:tcPr>
            <w:tcW w:w="3463" w:type="pct"/>
          </w:tcPr>
          <w:p w14:paraId="2A665EF1" w14:textId="562C0E86" w:rsidR="00A351A7" w:rsidRPr="0042486A" w:rsidRDefault="00A351A7" w:rsidP="00016352">
            <w:pPr>
              <w:jc w:val="both"/>
              <w:rPr>
                <w:rFonts w:ascii="Gill Sans MT" w:hAnsi="Gill Sans MT" w:cstheme="minorHAnsi"/>
              </w:rPr>
            </w:pPr>
            <w:r w:rsidRPr="0042486A">
              <w:rPr>
                <w:rFonts w:ascii="Gill Sans MT" w:hAnsi="Gill Sans MT" w:cstheme="minorHAnsi"/>
              </w:rPr>
              <w:t xml:space="preserve">There </w:t>
            </w:r>
            <w:r w:rsidR="008033FB" w:rsidRPr="0042486A">
              <w:rPr>
                <w:rFonts w:ascii="Gill Sans MT" w:hAnsi="Gill Sans MT" w:cstheme="minorHAnsi"/>
              </w:rPr>
              <w:t>were training</w:t>
            </w:r>
            <w:r w:rsidRPr="0042486A">
              <w:rPr>
                <w:rFonts w:ascii="Gill Sans MT" w:hAnsi="Gill Sans MT" w:cstheme="minorHAnsi"/>
              </w:rPr>
              <w:t xml:space="preserve"> on women empowerment and women inclusion in politics and also there was a training of women council on governance and leadership</w:t>
            </w:r>
          </w:p>
        </w:tc>
      </w:tr>
      <w:tr w:rsidR="00A351A7" w:rsidRPr="0042486A" w14:paraId="23690531" w14:textId="77777777" w:rsidTr="00016352">
        <w:trPr>
          <w:trHeight w:val="598"/>
        </w:trPr>
        <w:tc>
          <w:tcPr>
            <w:tcW w:w="1537" w:type="pct"/>
          </w:tcPr>
          <w:p w14:paraId="3E0AF162"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 xml:space="preserve">Coordination  </w:t>
            </w:r>
          </w:p>
        </w:tc>
        <w:tc>
          <w:tcPr>
            <w:tcW w:w="3463" w:type="pct"/>
          </w:tcPr>
          <w:p w14:paraId="44DB12B2" w14:textId="77777777" w:rsidR="00A351A7" w:rsidRPr="0042486A" w:rsidRDefault="00A351A7" w:rsidP="00016352">
            <w:pPr>
              <w:jc w:val="both"/>
              <w:rPr>
                <w:rFonts w:ascii="Gill Sans MT" w:hAnsi="Gill Sans MT" w:cstheme="minorHAnsi"/>
                <w:iCs/>
              </w:rPr>
            </w:pPr>
            <w:r w:rsidRPr="0042486A">
              <w:rPr>
                <w:rFonts w:ascii="Gill Sans MT" w:hAnsi="Gill Sans MT" w:cstheme="minorHAnsi"/>
              </w:rPr>
              <w:t>There is a very good coordination between the two ministries. The FGS ministry of women helps in the coordination and working together of all stakeholders to achieve the women empowerment goal. The FGS ministry holds coordination meetings. These meetings bring together all the state ministries of women and other stakeholders to talk and deliberate on matters women empowerment child protection and FGM eradication among other things.</w:t>
            </w:r>
          </w:p>
        </w:tc>
      </w:tr>
      <w:tr w:rsidR="00A351A7" w:rsidRPr="0042486A" w14:paraId="506F0780" w14:textId="77777777" w:rsidTr="00016352">
        <w:tc>
          <w:tcPr>
            <w:tcW w:w="1537" w:type="pct"/>
          </w:tcPr>
          <w:p w14:paraId="0EF8EA11"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Assigned monitoring focal point at the ministry</w:t>
            </w:r>
          </w:p>
        </w:tc>
        <w:tc>
          <w:tcPr>
            <w:tcW w:w="3463" w:type="pct"/>
          </w:tcPr>
          <w:p w14:paraId="7E3849AA" w14:textId="77777777" w:rsidR="00A351A7" w:rsidRPr="0042486A" w:rsidRDefault="00A351A7" w:rsidP="00016352">
            <w:pPr>
              <w:tabs>
                <w:tab w:val="left" w:pos="3055"/>
              </w:tabs>
              <w:jc w:val="both"/>
              <w:rPr>
                <w:rFonts w:ascii="Gill Sans MT" w:hAnsi="Gill Sans MT" w:cstheme="minorHAnsi"/>
              </w:rPr>
            </w:pPr>
            <w:r w:rsidRPr="0042486A">
              <w:rPr>
                <w:rFonts w:ascii="Gill Sans MT" w:hAnsi="Gill Sans MT" w:cstheme="minorHAnsi"/>
              </w:rPr>
              <w:t>There is no assigned monitoring focal point at the ministry.</w:t>
            </w:r>
          </w:p>
        </w:tc>
      </w:tr>
      <w:tr w:rsidR="00A351A7" w:rsidRPr="0042486A" w14:paraId="328C8769" w14:textId="77777777" w:rsidTr="00016352">
        <w:tc>
          <w:tcPr>
            <w:tcW w:w="1537" w:type="pct"/>
          </w:tcPr>
          <w:p w14:paraId="4E7FA65F" w14:textId="77777777" w:rsidR="00A351A7" w:rsidRPr="0042486A" w:rsidRDefault="00A351A7" w:rsidP="00016352">
            <w:pPr>
              <w:jc w:val="both"/>
              <w:rPr>
                <w:rFonts w:ascii="Gill Sans MT" w:hAnsi="Gill Sans MT" w:cstheme="minorHAnsi"/>
                <w:b/>
                <w:i/>
              </w:rPr>
            </w:pPr>
            <w:r w:rsidRPr="0042486A">
              <w:rPr>
                <w:rFonts w:ascii="Gill Sans MT" w:hAnsi="Gill Sans MT" w:cstheme="minorHAnsi"/>
                <w:b/>
                <w:i/>
              </w:rPr>
              <w:t>COVID-19 work restrictions</w:t>
            </w:r>
          </w:p>
        </w:tc>
        <w:tc>
          <w:tcPr>
            <w:tcW w:w="3463" w:type="pct"/>
          </w:tcPr>
          <w:p w14:paraId="121E616F"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The ministry has reduced the number of staff who come to the office and has encouraged others to work from home. Hand washing facilities were made available with soaps and sanitizer at the office. Face mask is a must for all the workers during the office time. The ministry also encouraged the practice of social distancing.</w:t>
            </w:r>
          </w:p>
        </w:tc>
      </w:tr>
    </w:tbl>
    <w:p w14:paraId="5433A7CD" w14:textId="77777777" w:rsidR="00A351A7" w:rsidRPr="0042486A" w:rsidRDefault="00A351A7" w:rsidP="00A351A7">
      <w:pPr>
        <w:jc w:val="both"/>
        <w:rPr>
          <w:rFonts w:ascii="Gill Sans MT" w:hAnsi="Gill Sans MT"/>
        </w:rPr>
      </w:pPr>
    </w:p>
    <w:p w14:paraId="5CB94973" w14:textId="77777777" w:rsidR="00A351A7" w:rsidRPr="0042486A" w:rsidRDefault="00A351A7" w:rsidP="00A351A7">
      <w:pPr>
        <w:pStyle w:val="Heading2"/>
        <w:numPr>
          <w:ilvl w:val="1"/>
          <w:numId w:val="54"/>
        </w:numPr>
        <w:spacing w:before="200" w:after="0" w:line="276" w:lineRule="auto"/>
        <w:rPr>
          <w:rFonts w:ascii="Gill Sans MT" w:hAnsi="Gill Sans MT"/>
          <w:sz w:val="22"/>
          <w:szCs w:val="22"/>
        </w:rPr>
      </w:pPr>
      <w:r w:rsidRPr="0042486A">
        <w:rPr>
          <w:rFonts w:ascii="Gill Sans MT" w:hAnsi="Gill Sans MT"/>
          <w:sz w:val="22"/>
          <w:szCs w:val="22"/>
        </w:rPr>
        <w:t xml:space="preserve"> </w:t>
      </w:r>
      <w:bookmarkStart w:id="23" w:name="_Toc61598458"/>
      <w:r w:rsidRPr="0042486A">
        <w:rPr>
          <w:rFonts w:ascii="Gill Sans MT" w:hAnsi="Gill Sans MT"/>
          <w:sz w:val="22"/>
          <w:szCs w:val="22"/>
        </w:rPr>
        <w:t>Findings from partner Civil Society Organisations</w:t>
      </w:r>
      <w:bookmarkEnd w:id="23"/>
    </w:p>
    <w:tbl>
      <w:tblPr>
        <w:tblStyle w:val="TableGrid"/>
        <w:tblW w:w="0" w:type="auto"/>
        <w:tblLayout w:type="fixed"/>
        <w:tblLook w:val="04A0" w:firstRow="1" w:lastRow="0" w:firstColumn="1" w:lastColumn="0" w:noHBand="0" w:noVBand="1"/>
      </w:tblPr>
      <w:tblGrid>
        <w:gridCol w:w="2518"/>
        <w:gridCol w:w="7058"/>
      </w:tblGrid>
      <w:tr w:rsidR="00A351A7" w:rsidRPr="0042486A" w14:paraId="3CECAF03" w14:textId="77777777" w:rsidTr="00016352">
        <w:tc>
          <w:tcPr>
            <w:tcW w:w="2518" w:type="dxa"/>
            <w:shd w:val="clear" w:color="auto" w:fill="D9D9D9" w:themeFill="background1" w:themeFillShade="D9"/>
          </w:tcPr>
          <w:p w14:paraId="4B43A2C8" w14:textId="77777777" w:rsidR="00A351A7" w:rsidRPr="0042486A" w:rsidRDefault="00A351A7" w:rsidP="00016352">
            <w:pPr>
              <w:jc w:val="both"/>
              <w:rPr>
                <w:rFonts w:ascii="Gill Sans MT" w:hAnsi="Gill Sans MT" w:cstheme="minorHAnsi"/>
                <w:b/>
              </w:rPr>
            </w:pPr>
            <w:r w:rsidRPr="0042486A">
              <w:rPr>
                <w:rFonts w:ascii="Gill Sans MT" w:hAnsi="Gill Sans MT" w:cstheme="minorHAnsi"/>
                <w:b/>
              </w:rPr>
              <w:t xml:space="preserve">Thematic area </w:t>
            </w:r>
          </w:p>
        </w:tc>
        <w:tc>
          <w:tcPr>
            <w:tcW w:w="7058" w:type="dxa"/>
            <w:shd w:val="clear" w:color="auto" w:fill="D9D9D9" w:themeFill="background1" w:themeFillShade="D9"/>
          </w:tcPr>
          <w:p w14:paraId="7CC8C2F8" w14:textId="77777777" w:rsidR="00A351A7" w:rsidRPr="0042486A" w:rsidRDefault="00A351A7" w:rsidP="00016352">
            <w:pPr>
              <w:jc w:val="both"/>
              <w:rPr>
                <w:rFonts w:ascii="Gill Sans MT" w:hAnsi="Gill Sans MT" w:cstheme="minorHAnsi"/>
                <w:b/>
              </w:rPr>
            </w:pPr>
            <w:r w:rsidRPr="0042486A">
              <w:rPr>
                <w:rFonts w:ascii="Gill Sans MT" w:hAnsi="Gill Sans MT" w:cstheme="minorHAnsi"/>
                <w:b/>
              </w:rPr>
              <w:t xml:space="preserve">Results/Findings </w:t>
            </w:r>
          </w:p>
        </w:tc>
      </w:tr>
      <w:tr w:rsidR="00A351A7" w:rsidRPr="0042486A" w14:paraId="73B1A8A3" w14:textId="77777777" w:rsidTr="00016352">
        <w:tc>
          <w:tcPr>
            <w:tcW w:w="2518" w:type="dxa"/>
            <w:shd w:val="clear" w:color="auto" w:fill="D9D9D9" w:themeFill="background1" w:themeFillShade="D9"/>
          </w:tcPr>
          <w:p w14:paraId="5F02D6F0" w14:textId="77777777" w:rsidR="00A351A7" w:rsidRPr="0042486A" w:rsidRDefault="00A351A7" w:rsidP="00016352">
            <w:pPr>
              <w:jc w:val="both"/>
              <w:rPr>
                <w:rFonts w:ascii="Gill Sans MT" w:hAnsi="Gill Sans MT" w:cstheme="minorHAnsi"/>
                <w:b/>
              </w:rPr>
            </w:pPr>
            <w:r w:rsidRPr="0042486A">
              <w:rPr>
                <w:rFonts w:ascii="Gill Sans MT" w:hAnsi="Gill Sans MT" w:cstheme="minorHAnsi"/>
                <w:b/>
              </w:rPr>
              <w:t>Trainings of the CSOs</w:t>
            </w:r>
          </w:p>
        </w:tc>
        <w:tc>
          <w:tcPr>
            <w:tcW w:w="7058" w:type="dxa"/>
          </w:tcPr>
          <w:p w14:paraId="0AFC8EA8" w14:textId="77777777" w:rsidR="00A351A7" w:rsidRPr="0042486A" w:rsidRDefault="00A351A7" w:rsidP="00016352">
            <w:pPr>
              <w:jc w:val="both"/>
              <w:rPr>
                <w:rFonts w:ascii="Gill Sans MT" w:hAnsi="Gill Sans MT" w:cstheme="minorHAnsi"/>
                <w:b/>
              </w:rPr>
            </w:pPr>
            <w:r w:rsidRPr="0042486A">
              <w:rPr>
                <w:rFonts w:ascii="Gill Sans MT" w:hAnsi="Gill Sans MT" w:cstheme="minorHAnsi"/>
                <w:b/>
              </w:rPr>
              <w:t>Benefits of the recent Human Rights Monitoring training</w:t>
            </w:r>
          </w:p>
          <w:p w14:paraId="15F971DD" w14:textId="7336105B" w:rsidR="00A351A7" w:rsidRPr="0042486A" w:rsidRDefault="00A351A7" w:rsidP="00016352">
            <w:pPr>
              <w:jc w:val="both"/>
              <w:rPr>
                <w:rFonts w:ascii="Gill Sans MT" w:hAnsi="Gill Sans MT" w:cstheme="minorHAnsi"/>
              </w:rPr>
            </w:pPr>
            <w:r w:rsidRPr="0042486A">
              <w:rPr>
                <w:rFonts w:ascii="Gill Sans MT" w:hAnsi="Gill Sans MT" w:cstheme="minorHAnsi"/>
              </w:rPr>
              <w:t xml:space="preserve">The respondents noted the trainings on human rights enhanced their knowledge and broadened their concepts on human rights and equipped and improved their capacity in attending to human rights issues. Additionally, the trainings enabled the CSO teams to understand the right procedures of monitoring abuses and sensitive cases that include rape and domestic violence that require broader sense of approaches. Besides, the respondent also pointed out that the training provided them with investigative and monitoring skills that improved their case searches, advocating for the vulnerable community members and minorities in accessing equal justice and upholding human rights. Further, the provision of monitoring tools and guidelines on human rights through the training have exceptionally improved the </w:t>
            </w:r>
            <w:r w:rsidR="008033FB" w:rsidRPr="0042486A">
              <w:rPr>
                <w:rFonts w:ascii="Gill Sans MT" w:hAnsi="Gill Sans MT" w:cstheme="minorHAnsi"/>
              </w:rPr>
              <w:t>staff’s</w:t>
            </w:r>
            <w:r w:rsidRPr="0042486A">
              <w:rPr>
                <w:rFonts w:ascii="Gill Sans MT" w:hAnsi="Gill Sans MT" w:cstheme="minorHAnsi"/>
              </w:rPr>
              <w:t xml:space="preserve"> knowledge and ensure sustainability of the skills gained as the documents provided will be used for referencing.</w:t>
            </w:r>
          </w:p>
          <w:p w14:paraId="1D91F2EB"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The respondents recommended more trainings on human rights and financial trainings especially in the procurement sector. Other trainings requested include trainings on Child protection rights, Human Right advocacy trainings, advanced Human Rights reporting, Human Right Conventions trainings and GBV cases reporting.</w:t>
            </w:r>
          </w:p>
          <w:p w14:paraId="0320EDBA" w14:textId="77777777" w:rsidR="00A351A7" w:rsidRPr="0042486A" w:rsidRDefault="00A351A7" w:rsidP="00016352">
            <w:pPr>
              <w:jc w:val="both"/>
              <w:rPr>
                <w:rFonts w:ascii="Gill Sans MT" w:hAnsi="Gill Sans MT" w:cstheme="minorHAnsi"/>
              </w:rPr>
            </w:pPr>
          </w:p>
          <w:p w14:paraId="214CAF92" w14:textId="77777777" w:rsidR="00A351A7" w:rsidRPr="0042486A" w:rsidRDefault="00A351A7" w:rsidP="00016352">
            <w:pPr>
              <w:jc w:val="both"/>
              <w:rPr>
                <w:rFonts w:ascii="Gill Sans MT" w:hAnsi="Gill Sans MT" w:cstheme="minorHAnsi"/>
                <w:b/>
              </w:rPr>
            </w:pPr>
            <w:r w:rsidRPr="0042486A">
              <w:rPr>
                <w:rFonts w:ascii="Gill Sans MT" w:hAnsi="Gill Sans MT" w:cstheme="minorHAnsi"/>
                <w:b/>
              </w:rPr>
              <w:t>Internal or external training in 2020</w:t>
            </w:r>
          </w:p>
          <w:p w14:paraId="15F833F5" w14:textId="77777777" w:rsidR="00A351A7" w:rsidRPr="0042486A" w:rsidRDefault="00A351A7" w:rsidP="00016352">
            <w:pPr>
              <w:jc w:val="both"/>
              <w:rPr>
                <w:rFonts w:ascii="Gill Sans MT" w:hAnsi="Gill Sans MT" w:cstheme="minorHAnsi"/>
              </w:rPr>
            </w:pPr>
          </w:p>
          <w:p w14:paraId="6DEE0628"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 xml:space="preserve">Most of the CSOs have either conducted internal or external training or Both in the last year.  Summary of the findings are indicated below: </w:t>
            </w:r>
          </w:p>
          <w:p w14:paraId="5F6F29A9" w14:textId="77777777" w:rsidR="00A351A7" w:rsidRDefault="00A351A7" w:rsidP="00A351A7">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9A58AB">
              <w:rPr>
                <w:rFonts w:ascii="Gill Sans MT" w:hAnsi="Gill Sans MT" w:cstheme="minorHAnsi"/>
                <w:b/>
              </w:rPr>
              <w:t>DRDO-</w:t>
            </w:r>
            <w:r w:rsidRPr="0042486A">
              <w:rPr>
                <w:rFonts w:ascii="Gill Sans MT" w:hAnsi="Gill Sans MT"/>
              </w:rPr>
              <w:t xml:space="preserve"> </w:t>
            </w:r>
            <w:r w:rsidRPr="0042486A">
              <w:rPr>
                <w:rFonts w:ascii="Gill Sans MT" w:hAnsi="Gill Sans MT" w:cstheme="minorHAnsi"/>
              </w:rPr>
              <w:t>There was no internal trainings conducted by the CSO in Q3-Q4, 2020. The external trainings conducted comprised of 3 training sessions held in Galkaio dubbed as “Enhancing Youth Engagement in Justice and Electoral issues.” The trainings were participated by representatives from the local administrations and justice systems in Mudug region. 25 participants representing local administrations, police, judiciary, human right organizations and community representatives. The thematic areas of discussion were human rights, electoral issues, youth roles in the upcoming election and means of justice provision for the vulnerable and minority community members. The trainings comprised of awareness sessions, training sessions and open dialogue forums on the aforementioned issues.</w:t>
            </w:r>
          </w:p>
          <w:p w14:paraId="469E1F6C" w14:textId="77777777" w:rsidR="00A351A7" w:rsidRDefault="00C47FCC" w:rsidP="00016352">
            <w:pPr>
              <w:pStyle w:val="ListParagraph"/>
              <w:ind w:left="360"/>
              <w:jc w:val="both"/>
              <w:rPr>
                <w:rFonts w:ascii="Gill Sans MT" w:hAnsi="Gill Sans MT" w:cstheme="minorHAnsi"/>
              </w:rPr>
            </w:pPr>
            <w:hyperlink r:id="rId24" w:history="1">
              <w:r w:rsidR="00A351A7" w:rsidRPr="003F358D">
                <w:rPr>
                  <w:rStyle w:val="Hyperlink"/>
                  <w:rFonts w:ascii="Gill Sans MT" w:hAnsi="Gill Sans MT" w:cstheme="minorHAnsi"/>
                </w:rPr>
                <w:t>https://drive.google.com/drive/folders/13E3mGfnYalLKwEXZ0KPV6mw9NOPEZm1I?usp=sharing</w:t>
              </w:r>
            </w:hyperlink>
          </w:p>
          <w:p w14:paraId="3B2842B5" w14:textId="77777777" w:rsidR="00A351A7" w:rsidRPr="0042486A" w:rsidRDefault="00A351A7" w:rsidP="00016352">
            <w:pPr>
              <w:pStyle w:val="ListParagraph"/>
              <w:ind w:left="360"/>
              <w:jc w:val="both"/>
              <w:rPr>
                <w:rFonts w:ascii="Gill Sans MT" w:hAnsi="Gill Sans MT" w:cstheme="minorHAnsi"/>
              </w:rPr>
            </w:pPr>
          </w:p>
          <w:p w14:paraId="1293F6BE" w14:textId="77777777" w:rsidR="00A351A7" w:rsidRPr="0042486A" w:rsidRDefault="00A351A7" w:rsidP="00A351A7">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b/>
              </w:rPr>
            </w:pPr>
            <w:r w:rsidRPr="0042486A">
              <w:rPr>
                <w:rFonts w:ascii="Gill Sans MT" w:hAnsi="Gill Sans MT" w:cstheme="minorHAnsi"/>
                <w:b/>
              </w:rPr>
              <w:t>RADIO Daljir</w:t>
            </w:r>
          </w:p>
          <w:p w14:paraId="516D9A75" w14:textId="77777777" w:rsidR="00A351A7" w:rsidRPr="0042486A" w:rsidRDefault="00A351A7" w:rsidP="00A351A7">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On 12 October, 2020, the agency conducted training named Protecting &amp; Promoting Human Rights in Puntland &amp; Galmudug in Rayan Hotel in Garowe. The key objectives of the training was to develop skills to monitor, report and advocate on human rights, accountability, legal reforms and policy gaps and strengthen Radio Daljir’s ability to network with other human rights advocates and engage with the authorities and the international community. The trainings was participated by 16 participants representing Members of Puntland Human Rights Parliamentary Committee, Defender of the Office of Puntland Human Rights Defender, Ministry of Women Development &amp; Family Affairs, Prof. from East Africa University (EAU) on role of universities, Human Rights Advocates, and members of the media. The second training on Protecting &amp; Promoting Human Rights in Puntland &amp; Galmudug was held on 24 October, 2020 in Galkaio. The key thematic areas of the training were the same as the one conducted in Garowe. The key stakeholders of the training were Radio Daljir journalists; Puntland and Galmudug leading human rights defenders; human rights advocates; academia; leaders at the Ministry of Women &amp; Human Rights. Following the conclusion of the training, on 28</w:t>
            </w:r>
            <w:r w:rsidRPr="0042486A">
              <w:rPr>
                <w:rFonts w:ascii="Gill Sans MT" w:hAnsi="Gill Sans MT" w:cstheme="minorHAnsi"/>
                <w:vertAlign w:val="superscript"/>
              </w:rPr>
              <w:t>th</w:t>
            </w:r>
            <w:r w:rsidRPr="0042486A">
              <w:rPr>
                <w:rFonts w:ascii="Gill Sans MT" w:hAnsi="Gill Sans MT" w:cstheme="minorHAnsi"/>
              </w:rPr>
              <w:t xml:space="preserve"> Oct, Radio Daljir conducted monitoring and inspection of justice institutions and discussed with the justice institutions leaders on allowing access to free media, information sharing, and justice institutions as protectors of human rights for all. </w:t>
            </w:r>
          </w:p>
          <w:p w14:paraId="74CB669F" w14:textId="77777777" w:rsidR="00A351A7" w:rsidRPr="0042486A" w:rsidRDefault="00A351A7" w:rsidP="00A351A7">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On 30</w:t>
            </w:r>
            <w:r w:rsidRPr="0042486A">
              <w:rPr>
                <w:rFonts w:ascii="Gill Sans MT" w:hAnsi="Gill Sans MT" w:cstheme="minorHAnsi"/>
                <w:vertAlign w:val="superscript"/>
              </w:rPr>
              <w:t>th</w:t>
            </w:r>
            <w:r w:rsidRPr="0042486A">
              <w:rPr>
                <w:rFonts w:ascii="Gill Sans MT" w:hAnsi="Gill Sans MT" w:cstheme="minorHAnsi"/>
              </w:rPr>
              <w:t xml:space="preserve"> Oct, the same meeting was conducted in Abudwak on Protecting &amp; Promoting Human Rights in Puntland &amp; Galmudug with focus on the same thematic areas and stakeholders. On 31</w:t>
            </w:r>
            <w:r w:rsidRPr="0042486A">
              <w:rPr>
                <w:rFonts w:ascii="Gill Sans MT" w:hAnsi="Gill Sans MT" w:cstheme="minorHAnsi"/>
                <w:vertAlign w:val="superscript"/>
              </w:rPr>
              <w:t>st</w:t>
            </w:r>
            <w:r w:rsidRPr="0042486A">
              <w:rPr>
                <w:rFonts w:ascii="Gill Sans MT" w:hAnsi="Gill Sans MT" w:cstheme="minorHAnsi"/>
              </w:rPr>
              <w:t xml:space="preserve"> Oct, the agency conducted monitoring &amp; Inspection of Abudwaaq Justice Institutions and visited Abudwaaq District Court and Abudwaaq Central Police Station. (</w:t>
            </w:r>
            <w:r w:rsidRPr="0042486A">
              <w:rPr>
                <w:rFonts w:ascii="Gill Sans MT" w:hAnsi="Gill Sans MT" w:cstheme="minorHAnsi"/>
                <w:i/>
              </w:rPr>
              <w:t>Media links of the events available in Report 2A).</w:t>
            </w:r>
          </w:p>
          <w:p w14:paraId="3A2CE616" w14:textId="77777777" w:rsidR="00A351A7" w:rsidRPr="0042486A" w:rsidRDefault="00A351A7" w:rsidP="00A351A7">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On 2</w:t>
            </w:r>
            <w:r w:rsidRPr="0042486A">
              <w:rPr>
                <w:rFonts w:ascii="Gill Sans MT" w:hAnsi="Gill Sans MT" w:cstheme="minorHAnsi"/>
                <w:vertAlign w:val="superscript"/>
              </w:rPr>
              <w:t>nd</w:t>
            </w:r>
            <w:r w:rsidRPr="0042486A">
              <w:rPr>
                <w:rFonts w:ascii="Gill Sans MT" w:hAnsi="Gill Sans MT" w:cstheme="minorHAnsi"/>
              </w:rPr>
              <w:t xml:space="preserve"> Nov, Daljir radio conducted commemoration of International Day to End Impunity for Crimes against Journalists in Galkaio, Garowe and Bosaso simultaneously. The key stakeholders in these events as reported by the respondent comprised of trainees, Project Cluster, local authorities, Officials from Galmudug and Puntland Ministries of Information and local human rights advocates. The key objective of the commemoration day was to increase awareness and contribute to the end of violence against journalists. Video documentaries and radio announcements were released on 12 programs with the aim to strengthen and protect human rights and safeguard the dignity of all Somalis, in particular rights of women and children.  Daily public announcement and weekly radio programs on human rights in general, in particular awareness messages on the rights of marginalized groups and those with disabilities were released by the agency. </w:t>
            </w:r>
            <w:r w:rsidRPr="0042486A">
              <w:rPr>
                <w:rFonts w:ascii="Gill Sans MT" w:hAnsi="Gill Sans MT" w:cstheme="minorHAnsi"/>
                <w:i/>
              </w:rPr>
              <w:t>(Media links of the events available in Report 3).</w:t>
            </w:r>
          </w:p>
          <w:p w14:paraId="6783AB70" w14:textId="77777777" w:rsidR="00A351A7" w:rsidRPr="009A58AB" w:rsidRDefault="00A351A7" w:rsidP="00A351A7">
            <w:pPr>
              <w:pStyle w:val="ListParagraph"/>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On 10</w:t>
            </w:r>
            <w:r w:rsidRPr="0042486A">
              <w:rPr>
                <w:rFonts w:ascii="Gill Sans MT" w:hAnsi="Gill Sans MT" w:cstheme="minorHAnsi"/>
                <w:vertAlign w:val="superscript"/>
              </w:rPr>
              <w:t>th</w:t>
            </w:r>
            <w:r w:rsidRPr="0042486A">
              <w:rPr>
                <w:rFonts w:ascii="Gill Sans MT" w:hAnsi="Gill Sans MT" w:cstheme="minorHAnsi"/>
              </w:rPr>
              <w:t xml:space="preserve"> Dec, Radio Daljir commemorated international human rights day and dubbed the event “Recover Better - Stand Up for Human Rights.” The objective of the event concerned COVID-19 pandemic and focused on the need to build back better by ensuring Human Rights are central to Somalia’s recovery efforts. The respondent reported awareness messages in the form of public service announcements, radio programs, and community panel discussions were held throughout Radio Daljir stations in Puntland and Galmudug, in particular in the cities of Bossaso, Garoowe, Galkayo and Abudwaaq.</w:t>
            </w:r>
            <w:r w:rsidRPr="0042486A">
              <w:rPr>
                <w:rFonts w:ascii="Gill Sans MT" w:hAnsi="Gill Sans MT" w:cstheme="minorHAnsi"/>
                <w:i/>
              </w:rPr>
              <w:t xml:space="preserve"> (Media links of the events available in Report 3).</w:t>
            </w:r>
          </w:p>
          <w:p w14:paraId="4154D289" w14:textId="77777777" w:rsidR="00A351A7" w:rsidRDefault="00C47FCC" w:rsidP="00016352">
            <w:pPr>
              <w:jc w:val="both"/>
              <w:rPr>
                <w:rFonts w:ascii="Gill Sans MT" w:hAnsi="Gill Sans MT" w:cstheme="minorHAnsi"/>
              </w:rPr>
            </w:pPr>
            <w:hyperlink r:id="rId25" w:history="1">
              <w:r w:rsidR="00A351A7" w:rsidRPr="003F358D">
                <w:rPr>
                  <w:rStyle w:val="Hyperlink"/>
                  <w:rFonts w:ascii="Gill Sans MT" w:hAnsi="Gill Sans MT" w:cstheme="minorHAnsi"/>
                </w:rPr>
                <w:t>https://drive.google.com/drive/folders/13dTRol5MP14tYfUCPiMqdZxuzOWGo_GV?usp=sharing</w:t>
              </w:r>
            </w:hyperlink>
          </w:p>
          <w:p w14:paraId="6E1DAC5B" w14:textId="77777777" w:rsidR="00A351A7" w:rsidRPr="009A58AB" w:rsidRDefault="00A351A7" w:rsidP="00016352">
            <w:pPr>
              <w:jc w:val="both"/>
              <w:rPr>
                <w:rFonts w:ascii="Gill Sans MT" w:hAnsi="Gill Sans MT" w:cstheme="minorHAnsi"/>
              </w:rPr>
            </w:pPr>
          </w:p>
          <w:p w14:paraId="036A100E" w14:textId="77777777" w:rsidR="00A351A7" w:rsidRPr="0042486A" w:rsidRDefault="00A351A7" w:rsidP="00016352">
            <w:pPr>
              <w:pStyle w:val="ListParagraph"/>
              <w:ind w:left="801"/>
              <w:jc w:val="both"/>
              <w:rPr>
                <w:rFonts w:ascii="Gill Sans MT" w:hAnsi="Gill Sans MT" w:cstheme="minorHAnsi"/>
              </w:rPr>
            </w:pPr>
          </w:p>
          <w:p w14:paraId="16F69945" w14:textId="77777777" w:rsidR="00A351A7" w:rsidRPr="009A58AB" w:rsidRDefault="00A351A7" w:rsidP="00A351A7">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i/>
              </w:rPr>
            </w:pPr>
            <w:r w:rsidRPr="0042486A">
              <w:rPr>
                <w:rFonts w:ascii="Gill Sans MT" w:hAnsi="Gill Sans MT" w:cstheme="minorHAnsi"/>
                <w:b/>
              </w:rPr>
              <w:t>AWCC_</w:t>
            </w:r>
            <w:r w:rsidRPr="0042486A">
              <w:rPr>
                <w:rFonts w:ascii="Gill Sans MT" w:hAnsi="Gill Sans MT" w:cstheme="minorHAnsi"/>
              </w:rPr>
              <w:t xml:space="preserve"> it has conducted both internal and external trainings such as training on reporting human right issues in humanitarian crisis and Building and strengthening community capacity in inclusive community based disaster risk management</w:t>
            </w:r>
            <w:r w:rsidRPr="0042486A">
              <w:rPr>
                <w:rFonts w:ascii="Gill Sans MT" w:hAnsi="Gill Sans MT" w:cstheme="minorHAnsi"/>
                <w:i/>
              </w:rPr>
              <w:t>.</w:t>
            </w:r>
          </w:p>
          <w:p w14:paraId="0D6297AE" w14:textId="77777777" w:rsidR="00A351A7" w:rsidRPr="0042486A" w:rsidRDefault="00C47FCC" w:rsidP="00016352">
            <w:pPr>
              <w:pStyle w:val="ListParagraph"/>
              <w:ind w:left="360"/>
              <w:jc w:val="both"/>
              <w:rPr>
                <w:rFonts w:ascii="Gill Sans MT" w:hAnsi="Gill Sans MT" w:cstheme="minorHAnsi"/>
                <w:i/>
              </w:rPr>
            </w:pPr>
            <w:hyperlink r:id="rId26" w:history="1">
              <w:r w:rsidR="00A351A7" w:rsidRPr="003F358D">
                <w:rPr>
                  <w:rStyle w:val="Hyperlink"/>
                  <w:rFonts w:ascii="Gill Sans MT" w:hAnsi="Gill Sans MT" w:cstheme="minorHAnsi"/>
                  <w:i/>
                </w:rPr>
                <w:t>https://drive.google.com/drive/folders/12gGHIrCPW0uf7ga-A0SilwapgxbWMvPc?usp=sharing</w:t>
              </w:r>
            </w:hyperlink>
            <w:r w:rsidR="00A351A7">
              <w:rPr>
                <w:rFonts w:ascii="Gill Sans MT" w:hAnsi="Gill Sans MT" w:cstheme="minorHAnsi"/>
                <w:i/>
              </w:rPr>
              <w:t xml:space="preserve"> </w:t>
            </w:r>
          </w:p>
          <w:p w14:paraId="1A6196C0" w14:textId="77777777" w:rsidR="00A351A7" w:rsidRPr="0042486A" w:rsidRDefault="00A351A7" w:rsidP="00016352">
            <w:pPr>
              <w:jc w:val="both"/>
              <w:rPr>
                <w:rFonts w:ascii="Gill Sans MT" w:hAnsi="Gill Sans MT" w:cstheme="minorHAnsi"/>
              </w:rPr>
            </w:pPr>
          </w:p>
          <w:p w14:paraId="2CE1017E" w14:textId="77777777" w:rsidR="00A351A7" w:rsidRPr="0042486A" w:rsidRDefault="00A351A7" w:rsidP="00A351A7">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b/>
              </w:rPr>
              <w:t>HDA-</w:t>
            </w:r>
            <w:r w:rsidRPr="0042486A">
              <w:rPr>
                <w:rFonts w:ascii="Gill Sans MT" w:hAnsi="Gill Sans MT" w:cstheme="minorHAnsi"/>
              </w:rPr>
              <w:t xml:space="preserve"> the organization conducted 2 trainings in the last 6 months and these are;</w:t>
            </w:r>
          </w:p>
          <w:p w14:paraId="4F030C06" w14:textId="77777777" w:rsidR="00A351A7" w:rsidRPr="0042486A" w:rsidRDefault="00A351A7" w:rsidP="00A351A7">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Training on Access to Justice, Awareness of their rights and rights in the Administration of Justice for IDPs and Refugees in Mogadishu-Somalia. Jan-19-20-2020.</w:t>
            </w:r>
          </w:p>
          <w:p w14:paraId="42F1266F" w14:textId="77777777" w:rsidR="00A351A7" w:rsidRPr="0042486A" w:rsidRDefault="00A351A7" w:rsidP="00A351A7">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Public Awareness Raising on Human Rights Monitoring and Promotion before and during electoral campaign on 2020/2021 elections in Mogadishu Somalia. August 17-19-2020.</w:t>
            </w:r>
          </w:p>
          <w:p w14:paraId="385C4B83" w14:textId="77777777" w:rsidR="00A351A7" w:rsidRDefault="00A351A7" w:rsidP="00A351A7">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Awareness raising workshop on Human Right Promotion, Monitoring and Reporting Techniques in under the joint program on Human Rights at Marko districts, Lower Shebelle Somalia. Dec-11-12-2020.</w:t>
            </w:r>
          </w:p>
          <w:p w14:paraId="47C9BC9A" w14:textId="77777777" w:rsidR="00A351A7" w:rsidRPr="0042486A" w:rsidRDefault="00A351A7" w:rsidP="00016352">
            <w:pPr>
              <w:pStyle w:val="ListParagraph"/>
              <w:jc w:val="both"/>
              <w:rPr>
                <w:rFonts w:ascii="Gill Sans MT" w:hAnsi="Gill Sans MT" w:cstheme="minorHAnsi"/>
              </w:rPr>
            </w:pPr>
          </w:p>
          <w:p w14:paraId="21553BE2" w14:textId="77777777" w:rsidR="00A351A7" w:rsidRDefault="00C47FCC" w:rsidP="00016352">
            <w:pPr>
              <w:jc w:val="both"/>
              <w:rPr>
                <w:rFonts w:ascii="Gill Sans MT" w:hAnsi="Gill Sans MT"/>
              </w:rPr>
            </w:pPr>
            <w:hyperlink r:id="rId27" w:history="1">
              <w:r w:rsidR="00A351A7" w:rsidRPr="003F358D">
                <w:rPr>
                  <w:rStyle w:val="Hyperlink"/>
                  <w:rFonts w:ascii="Gill Sans MT" w:hAnsi="Gill Sans MT"/>
                </w:rPr>
                <w:t>https://drive.google.com/drive/folders/12vWF8Xqufbc0-CFdo0lWmpcYhKZYi4Sn?usp=sharing</w:t>
              </w:r>
            </w:hyperlink>
          </w:p>
          <w:p w14:paraId="5DE72212" w14:textId="77777777" w:rsidR="00A351A7" w:rsidRPr="0042486A" w:rsidRDefault="00A351A7" w:rsidP="00016352">
            <w:pPr>
              <w:jc w:val="both"/>
              <w:rPr>
                <w:rFonts w:ascii="Gill Sans MT" w:hAnsi="Gill Sans MT"/>
              </w:rPr>
            </w:pPr>
          </w:p>
          <w:p w14:paraId="0712E5A2" w14:textId="7C1E5F8D" w:rsidR="00A351A7" w:rsidRPr="0042486A" w:rsidRDefault="00A351A7" w:rsidP="00A351A7">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42486A">
              <w:rPr>
                <w:rFonts w:ascii="Gill Sans MT" w:hAnsi="Gill Sans MT" w:cstheme="minorHAnsi"/>
                <w:b/>
              </w:rPr>
              <w:t>FESTU</w:t>
            </w:r>
            <w:r w:rsidRPr="0042486A">
              <w:rPr>
                <w:rFonts w:ascii="Gill Sans MT" w:hAnsi="Gill Sans MT"/>
                <w:b/>
              </w:rPr>
              <w:t>-</w:t>
            </w:r>
            <w:r w:rsidRPr="0042486A">
              <w:rPr>
                <w:rFonts w:ascii="Gill Sans MT" w:hAnsi="Gill Sans MT"/>
              </w:rPr>
              <w:t xml:space="preserve"> the organization has conducted 6 trainings in 2020, these trainings </w:t>
            </w:r>
            <w:r w:rsidR="008033FB" w:rsidRPr="0042486A">
              <w:rPr>
                <w:rFonts w:ascii="Gill Sans MT" w:hAnsi="Gill Sans MT"/>
              </w:rPr>
              <w:t>were</w:t>
            </w:r>
            <w:r w:rsidRPr="0042486A">
              <w:rPr>
                <w:rFonts w:ascii="Gill Sans MT" w:hAnsi="Gill Sans MT"/>
              </w:rPr>
              <w:t xml:space="preserve"> conducted in Mogadishu, Garowe, Baidoa, Dhusamareb, Beletweyne, and Kismayo. Interviewed FESTU members have not sent supporting documents for the trainings held such as agendas, narrative reports and attendance sheets.</w:t>
            </w:r>
          </w:p>
          <w:p w14:paraId="7B002A33" w14:textId="77777777" w:rsidR="00A351A7" w:rsidRPr="0042486A" w:rsidRDefault="00A351A7" w:rsidP="00016352">
            <w:pPr>
              <w:jc w:val="both"/>
              <w:rPr>
                <w:rFonts w:ascii="Gill Sans MT" w:hAnsi="Gill Sans MT"/>
              </w:rPr>
            </w:pPr>
          </w:p>
          <w:p w14:paraId="505FE920" w14:textId="77777777" w:rsidR="00A351A7" w:rsidRPr="0042486A" w:rsidRDefault="00A351A7" w:rsidP="00A351A7">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b/>
              </w:rPr>
              <w:t>Institute of education in disability persons:</w:t>
            </w:r>
            <w:r w:rsidRPr="0042486A">
              <w:rPr>
                <w:rFonts w:ascii="Gill Sans MT" w:hAnsi="Gill Sans MT" w:cstheme="minorHAnsi"/>
              </w:rPr>
              <w:t xml:space="preserve">   The organisation conducted a CRPD outreach capacity building for 50 persons from more than 20 CB organizations for active work and outreach. It also conducted panel discussion training on the role of persons with disabilities on social and political participation.  In addition, the organisation conducted disability training for staff through Mentor Somalia. </w:t>
            </w:r>
          </w:p>
          <w:p w14:paraId="0A7F618C" w14:textId="77777777" w:rsidR="00A351A7" w:rsidRPr="0042486A" w:rsidRDefault="00A351A7" w:rsidP="00016352">
            <w:pPr>
              <w:jc w:val="both"/>
              <w:rPr>
                <w:rFonts w:ascii="Gill Sans MT" w:hAnsi="Gill Sans MT" w:cstheme="minorHAnsi"/>
              </w:rPr>
            </w:pPr>
          </w:p>
          <w:p w14:paraId="53CDE112" w14:textId="77777777" w:rsidR="00A351A7" w:rsidRPr="0042486A" w:rsidRDefault="00A351A7" w:rsidP="00A351A7">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b/>
              </w:rPr>
              <w:t>MCA</w:t>
            </w:r>
            <w:r w:rsidRPr="0042486A">
              <w:rPr>
                <w:rFonts w:ascii="Gill Sans MT" w:hAnsi="Gill Sans MT" w:cstheme="minorHAnsi"/>
                <w:b/>
                <w:bCs/>
              </w:rPr>
              <w:t>-</w:t>
            </w:r>
            <w:r w:rsidRPr="0042486A">
              <w:rPr>
                <w:rFonts w:ascii="Gill Sans MT" w:hAnsi="Gill Sans MT" w:cstheme="minorHAnsi"/>
              </w:rPr>
              <w:t xml:space="preserve">  it conducted several trainings including; Basics of human rights – target groups such as marginalized sections of the community and IDPs in Mogadishu; Awareness raising training on human rights and public political participation held in Mogadishu – target group was women from marginalized groups  and finally, Staff training (out of the project – our own funding) – psychosocial support training </w:t>
            </w:r>
          </w:p>
          <w:p w14:paraId="1C4045A2" w14:textId="77777777" w:rsidR="00A351A7" w:rsidRPr="0042486A" w:rsidRDefault="00A351A7" w:rsidP="00016352">
            <w:pPr>
              <w:pStyle w:val="ListParagraph"/>
              <w:jc w:val="both"/>
              <w:rPr>
                <w:rFonts w:ascii="Gill Sans MT" w:hAnsi="Gill Sans MT" w:cstheme="minorHAnsi"/>
              </w:rPr>
            </w:pPr>
          </w:p>
          <w:p w14:paraId="68BC2660" w14:textId="77777777" w:rsidR="00A351A7" w:rsidRDefault="00A351A7" w:rsidP="00A351A7">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b/>
              </w:rPr>
              <w:t>MMD_</w:t>
            </w:r>
            <w:r w:rsidRPr="0042486A">
              <w:rPr>
                <w:rFonts w:ascii="Gill Sans MT" w:hAnsi="Gill Sans MT" w:cstheme="minorHAnsi"/>
              </w:rPr>
              <w:t xml:space="preserve"> it conducted FGM prevention training in Wanlaweyn. This was mainly on awareness raising training on the dangers of FGM to victims.</w:t>
            </w:r>
          </w:p>
          <w:p w14:paraId="15191881" w14:textId="77777777" w:rsidR="00A351A7" w:rsidRPr="00A4698B" w:rsidRDefault="00A351A7" w:rsidP="00016352">
            <w:pPr>
              <w:pStyle w:val="ListParagraph"/>
              <w:rPr>
                <w:rFonts w:ascii="Gill Sans MT" w:hAnsi="Gill Sans MT" w:cstheme="minorHAnsi"/>
              </w:rPr>
            </w:pPr>
          </w:p>
          <w:p w14:paraId="7ECDC85A" w14:textId="77777777" w:rsidR="00A351A7" w:rsidRDefault="00C47FCC" w:rsidP="00016352">
            <w:pPr>
              <w:pStyle w:val="ListParagraph"/>
              <w:ind w:left="360"/>
              <w:jc w:val="both"/>
              <w:rPr>
                <w:rFonts w:ascii="Gill Sans MT" w:hAnsi="Gill Sans MT" w:cstheme="minorHAnsi"/>
              </w:rPr>
            </w:pPr>
            <w:hyperlink r:id="rId28" w:history="1">
              <w:r w:rsidR="00A351A7" w:rsidRPr="003F358D">
                <w:rPr>
                  <w:rStyle w:val="Hyperlink"/>
                  <w:rFonts w:ascii="Gill Sans MT" w:hAnsi="Gill Sans MT" w:cstheme="minorHAnsi"/>
                </w:rPr>
                <w:t>https://drive.google.com/file/d/14NKifsbBvRCpM8Xnpg4O6nPGsNtZqdX3/view?usp=sharing</w:t>
              </w:r>
            </w:hyperlink>
          </w:p>
          <w:p w14:paraId="378C2D71" w14:textId="77777777" w:rsidR="00A351A7" w:rsidRPr="0042486A" w:rsidRDefault="00A351A7" w:rsidP="00016352">
            <w:pPr>
              <w:pStyle w:val="ListParagraph"/>
              <w:ind w:left="360"/>
              <w:jc w:val="both"/>
              <w:rPr>
                <w:rFonts w:ascii="Gill Sans MT" w:hAnsi="Gill Sans MT" w:cstheme="minorHAnsi"/>
              </w:rPr>
            </w:pPr>
          </w:p>
          <w:p w14:paraId="17B80E90" w14:textId="77777777" w:rsidR="00A351A7" w:rsidRPr="0042486A" w:rsidRDefault="00A351A7" w:rsidP="00016352">
            <w:pPr>
              <w:jc w:val="both"/>
              <w:rPr>
                <w:rFonts w:ascii="Gill Sans MT" w:hAnsi="Gill Sans MT" w:cstheme="minorHAnsi"/>
              </w:rPr>
            </w:pPr>
          </w:p>
          <w:p w14:paraId="0B135ADF" w14:textId="77777777" w:rsidR="00A351A7" w:rsidRPr="0042486A" w:rsidRDefault="00A351A7" w:rsidP="00A351A7">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eastAsia="Times New Roman" w:hAnsi="Gill Sans MT"/>
                <w:b/>
              </w:rPr>
              <w:t>PAF-</w:t>
            </w:r>
            <w:r w:rsidRPr="0042486A">
              <w:rPr>
                <w:rFonts w:ascii="Gill Sans MT" w:hAnsi="Gill Sans MT" w:cstheme="minorHAnsi"/>
              </w:rPr>
              <w:t xml:space="preserve"> the organisation did not conduct internal training in 2020 apart from the Human Rights Monitoring training we received and we acted as ToTs. However, it conducted training for 30 journalists on freedom of expression and human rights/conflict sensitive reporting. it also conducted training for university lecturers on policy process in human rights (20 lecturers)</w:t>
            </w:r>
          </w:p>
          <w:p w14:paraId="0091C51A" w14:textId="77777777" w:rsidR="00A351A7" w:rsidRPr="0042486A" w:rsidRDefault="00A351A7" w:rsidP="00016352">
            <w:pPr>
              <w:jc w:val="both"/>
              <w:rPr>
                <w:rFonts w:ascii="Gill Sans MT" w:hAnsi="Gill Sans MT"/>
              </w:rPr>
            </w:pPr>
          </w:p>
          <w:p w14:paraId="734330BD" w14:textId="3444A507" w:rsidR="00A351A7" w:rsidRPr="0042486A" w:rsidRDefault="00A351A7" w:rsidP="00A351A7">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b/>
              </w:rPr>
              <w:t>SWCCA</w:t>
            </w:r>
            <w:r w:rsidRPr="0042486A">
              <w:rPr>
                <w:rFonts w:ascii="Gill Sans MT" w:hAnsi="Gill Sans MT"/>
                <w:b/>
              </w:rPr>
              <w:t>:</w:t>
            </w:r>
            <w:r w:rsidRPr="0042486A">
              <w:rPr>
                <w:rFonts w:ascii="Gill Sans MT" w:hAnsi="Gill Sans MT" w:cstheme="minorHAnsi"/>
              </w:rPr>
              <w:t xml:space="preserve"> conducted capacity building training for the staff on the UNDP Human Rights Monitoring training – cascading received training. Also conducted human right violations training for the staff and a panel discussion on GBV awareness, prevention and victim support during the international women day. </w:t>
            </w:r>
            <w:r w:rsidR="008033FB" w:rsidRPr="0042486A">
              <w:rPr>
                <w:rFonts w:ascii="Gill Sans MT" w:hAnsi="Gill Sans MT" w:cstheme="minorHAnsi"/>
              </w:rPr>
              <w:t>Finally,</w:t>
            </w:r>
            <w:r w:rsidRPr="0042486A">
              <w:rPr>
                <w:rFonts w:ascii="Gill Sans MT" w:hAnsi="Gill Sans MT" w:cstheme="minorHAnsi"/>
              </w:rPr>
              <w:t xml:space="preserve"> it held Consultation meeting on human rights SOPs and International Women training for IDPs. </w:t>
            </w:r>
          </w:p>
        </w:tc>
      </w:tr>
      <w:tr w:rsidR="00A351A7" w:rsidRPr="0042486A" w14:paraId="0DE1D4AC" w14:textId="77777777" w:rsidTr="00016352">
        <w:tc>
          <w:tcPr>
            <w:tcW w:w="2518" w:type="dxa"/>
            <w:shd w:val="clear" w:color="auto" w:fill="D9D9D9" w:themeFill="background1" w:themeFillShade="D9"/>
          </w:tcPr>
          <w:p w14:paraId="019F62D7" w14:textId="77777777" w:rsidR="00A351A7" w:rsidRPr="0042486A" w:rsidRDefault="00A351A7" w:rsidP="00016352">
            <w:pPr>
              <w:jc w:val="both"/>
              <w:rPr>
                <w:rFonts w:ascii="Gill Sans MT" w:hAnsi="Gill Sans MT" w:cstheme="minorHAnsi"/>
                <w:b/>
              </w:rPr>
            </w:pPr>
            <w:r w:rsidRPr="0042486A">
              <w:rPr>
                <w:rFonts w:ascii="Gill Sans MT" w:hAnsi="Gill Sans MT" w:cstheme="minorHAnsi"/>
                <w:b/>
              </w:rPr>
              <w:t>Most significant challenge facing the CSOs</w:t>
            </w:r>
          </w:p>
        </w:tc>
        <w:tc>
          <w:tcPr>
            <w:tcW w:w="7058" w:type="dxa"/>
            <w:shd w:val="clear" w:color="auto" w:fill="auto"/>
          </w:tcPr>
          <w:p w14:paraId="5A9F7BB0" w14:textId="77777777" w:rsidR="00A351A7" w:rsidRPr="0042486A" w:rsidRDefault="00A351A7" w:rsidP="00A351A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stheme="minorHAnsi"/>
              </w:rPr>
            </w:pPr>
            <w:r w:rsidRPr="0042486A">
              <w:rPr>
                <w:rFonts w:ascii="Gill Sans MT" w:hAnsi="Gill Sans MT" w:cstheme="minorHAnsi"/>
              </w:rPr>
              <w:t xml:space="preserve">The key challenge pointed out was the operation of the CSO in a volatile and hostile environment affects the day to day activities of the organization. The high tensions and the recurrent clan conflicts that exists in their areas of operations. </w:t>
            </w:r>
          </w:p>
          <w:p w14:paraId="335907E0" w14:textId="77777777" w:rsidR="00A351A7" w:rsidRPr="0042486A" w:rsidRDefault="00A351A7" w:rsidP="00A351A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rPr>
            </w:pPr>
            <w:r w:rsidRPr="0042486A">
              <w:rPr>
                <w:rFonts w:ascii="Gill Sans MT" w:hAnsi="Gill Sans MT" w:cstheme="minorHAnsi"/>
              </w:rPr>
              <w:t>The respondent noted investigating cases of human rights violations in some cases risks instigating clan conflicts and politicisation of the matter causing worse problems.</w:t>
            </w:r>
          </w:p>
          <w:p w14:paraId="798FE1C1" w14:textId="77777777" w:rsidR="00A351A7" w:rsidRPr="0042486A" w:rsidRDefault="00A351A7" w:rsidP="00A351A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rPr>
            </w:pPr>
            <w:r w:rsidRPr="0042486A">
              <w:rPr>
                <w:rFonts w:ascii="Gill Sans MT" w:hAnsi="Gill Sans MT" w:cstheme="minorHAnsi"/>
              </w:rPr>
              <w:t xml:space="preserve">The lack of proper knowledge on human rights and strict adherence to cultural traditions in resolving cases contributes to the lack of interest and support from the community members during investigation and seeking justice for the affected victims. </w:t>
            </w:r>
          </w:p>
          <w:p w14:paraId="1FD4B0F6" w14:textId="77777777" w:rsidR="00A351A7" w:rsidRPr="0042486A" w:rsidRDefault="00A351A7" w:rsidP="00A351A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rPr>
            </w:pPr>
            <w:r w:rsidRPr="0042486A">
              <w:rPr>
                <w:rFonts w:ascii="Gill Sans MT" w:hAnsi="Gill Sans MT" w:cstheme="minorHAnsi"/>
              </w:rPr>
              <w:t xml:space="preserve">The key challenges with regards to project activities implementation as reported by the respondent were late release of funds from UNDP to the implement project activities and late reimbursements causing challenges in implementing project activities on time. </w:t>
            </w:r>
          </w:p>
          <w:p w14:paraId="3D958CFB" w14:textId="77777777" w:rsidR="00A351A7" w:rsidRPr="0042486A" w:rsidRDefault="00A351A7" w:rsidP="00A351A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rPr>
            </w:pPr>
            <w:r w:rsidRPr="0042486A">
              <w:rPr>
                <w:rFonts w:ascii="Gill Sans MT" w:hAnsi="Gill Sans MT" w:cstheme="minorHAnsi"/>
              </w:rPr>
              <w:t xml:space="preserve">Limited timeline of project activities and trainings. This limits the ability of the agencies to completely achieved lasting changes among the targeted populations as lack of or poor knowledge on human rights was a key challenge in the beginning. </w:t>
            </w:r>
          </w:p>
          <w:p w14:paraId="2D4E5B31" w14:textId="77777777" w:rsidR="00A351A7" w:rsidRPr="0042486A" w:rsidRDefault="00A351A7" w:rsidP="00A351A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rPr>
            </w:pPr>
            <w:r w:rsidRPr="0042486A">
              <w:rPr>
                <w:rFonts w:ascii="Gill Sans MT" w:hAnsi="Gill Sans MT" w:cstheme="minorHAnsi"/>
              </w:rPr>
              <w:t>Lack of financial support to provide projection services for vulnerable communities.</w:t>
            </w:r>
          </w:p>
          <w:p w14:paraId="320D30C2" w14:textId="77777777" w:rsidR="00A351A7" w:rsidRPr="0042486A" w:rsidRDefault="00A351A7" w:rsidP="00A351A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rPr>
            </w:pPr>
            <w:r w:rsidRPr="0042486A">
              <w:rPr>
                <w:rFonts w:ascii="Gill Sans MT" w:hAnsi="Gill Sans MT" w:cstheme="minorHAnsi"/>
              </w:rPr>
              <w:t xml:space="preserve">COVID-19 pandemic has affected the organizations to carry out its mandates. </w:t>
            </w:r>
          </w:p>
          <w:p w14:paraId="3F1440AB" w14:textId="77777777" w:rsidR="00A351A7" w:rsidRPr="0042486A" w:rsidRDefault="00A351A7" w:rsidP="00A351A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rPr>
            </w:pPr>
            <w:r w:rsidRPr="0042486A">
              <w:rPr>
                <w:rFonts w:ascii="Gill Sans MT" w:hAnsi="Gill Sans MT" w:cstheme="minorHAnsi"/>
              </w:rPr>
              <w:t>Poor knowledge among the communities in terms of the rights and protection issues.</w:t>
            </w:r>
          </w:p>
          <w:p w14:paraId="0701B0D3" w14:textId="77777777" w:rsidR="00A351A7" w:rsidRPr="0042486A" w:rsidRDefault="00A351A7" w:rsidP="00A351A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rPr>
            </w:pPr>
            <w:r w:rsidRPr="0042486A">
              <w:rPr>
                <w:rFonts w:ascii="Gill Sans MT" w:hAnsi="Gill Sans MT" w:cstheme="minorHAnsi"/>
              </w:rPr>
              <w:t>Lack of contribution from the FGS to provide justice and projection for human right victims.</w:t>
            </w:r>
          </w:p>
          <w:p w14:paraId="66E933D1" w14:textId="77777777" w:rsidR="00A351A7" w:rsidRPr="0042486A" w:rsidRDefault="00A351A7" w:rsidP="00A351A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rPr>
            </w:pPr>
            <w:r w:rsidRPr="0042486A">
              <w:rPr>
                <w:rFonts w:ascii="Gill Sans MT" w:hAnsi="Gill Sans MT" w:cstheme="minorHAnsi"/>
              </w:rPr>
              <w:t>Poor understanding of Labour rights among the communities.</w:t>
            </w:r>
          </w:p>
          <w:p w14:paraId="1B75B65D" w14:textId="77777777" w:rsidR="00A351A7" w:rsidRPr="0042486A" w:rsidRDefault="00A351A7" w:rsidP="00A351A7">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rPr>
                <w:rFonts w:ascii="Gill Sans MT" w:hAnsi="Gill Sans MT" w:cstheme="minorHAnsi"/>
              </w:rPr>
            </w:pPr>
            <w:r w:rsidRPr="0042486A">
              <w:rPr>
                <w:rFonts w:ascii="Gill Sans MT" w:hAnsi="Gill Sans MT" w:cstheme="minorHAnsi"/>
              </w:rPr>
              <w:t xml:space="preserve">Lack of sustainable/continuous funding and Lack of partnership opportunities </w:t>
            </w:r>
          </w:p>
        </w:tc>
      </w:tr>
      <w:tr w:rsidR="00A351A7" w:rsidRPr="0042486A" w14:paraId="3F007E6D" w14:textId="77777777" w:rsidTr="00016352">
        <w:tc>
          <w:tcPr>
            <w:tcW w:w="2518" w:type="dxa"/>
            <w:shd w:val="clear" w:color="auto" w:fill="D9D9D9" w:themeFill="background1" w:themeFillShade="D9"/>
          </w:tcPr>
          <w:p w14:paraId="2BA87785" w14:textId="77777777" w:rsidR="00A351A7" w:rsidRPr="0042486A" w:rsidRDefault="00A351A7" w:rsidP="00016352">
            <w:pPr>
              <w:jc w:val="both"/>
              <w:rPr>
                <w:rFonts w:ascii="Gill Sans MT" w:hAnsi="Gill Sans MT" w:cstheme="minorHAnsi"/>
                <w:b/>
              </w:rPr>
            </w:pPr>
            <w:r w:rsidRPr="0042486A">
              <w:rPr>
                <w:rFonts w:ascii="Gill Sans MT" w:hAnsi="Gill Sans MT" w:cstheme="minorHAnsi"/>
                <w:b/>
              </w:rPr>
              <w:t>Coordination between the CSO and other CSO network</w:t>
            </w:r>
          </w:p>
        </w:tc>
        <w:tc>
          <w:tcPr>
            <w:tcW w:w="7058" w:type="dxa"/>
            <w:shd w:val="clear" w:color="auto" w:fill="auto"/>
          </w:tcPr>
          <w:p w14:paraId="78FDE328"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The respondent pointed out that they have very coordination with other CSOs operating in the locality and support each other in the implementation of different project activities. The respondent explained they engage each other during trainings to uplift the capacity of the other CSOs. The respondent argued out that this could be improved through increased collaboration on different project activities. Increased trainings, open forums, dialogue forums and meetings for brainstorming and experience exchange were also recommended to improve their coordination and relations.</w:t>
            </w:r>
          </w:p>
        </w:tc>
      </w:tr>
      <w:tr w:rsidR="00A351A7" w:rsidRPr="0042486A" w14:paraId="2180D4EF" w14:textId="77777777" w:rsidTr="00016352">
        <w:tc>
          <w:tcPr>
            <w:tcW w:w="2518" w:type="dxa"/>
            <w:shd w:val="clear" w:color="auto" w:fill="D9D9D9" w:themeFill="background1" w:themeFillShade="D9"/>
          </w:tcPr>
          <w:p w14:paraId="10FEF00C" w14:textId="77777777" w:rsidR="00A351A7" w:rsidRPr="0042486A" w:rsidRDefault="00A351A7" w:rsidP="00016352">
            <w:pPr>
              <w:jc w:val="both"/>
              <w:rPr>
                <w:rFonts w:ascii="Gill Sans MT" w:hAnsi="Gill Sans MT" w:cstheme="minorHAnsi"/>
                <w:b/>
              </w:rPr>
            </w:pPr>
            <w:r w:rsidRPr="0042486A">
              <w:rPr>
                <w:rFonts w:ascii="Gill Sans MT" w:hAnsi="Gill Sans MT" w:cstheme="minorHAnsi"/>
                <w:b/>
              </w:rPr>
              <w:t>Coordination or communication between the CSO and the FGS/FMS Ministries of Women and Human Rights</w:t>
            </w:r>
          </w:p>
        </w:tc>
        <w:tc>
          <w:tcPr>
            <w:tcW w:w="7058" w:type="dxa"/>
          </w:tcPr>
          <w:p w14:paraId="1F4BA4AC" w14:textId="77777777" w:rsidR="00A351A7" w:rsidRPr="0042486A" w:rsidRDefault="00A351A7" w:rsidP="00016352">
            <w:pPr>
              <w:spacing w:before="240"/>
              <w:jc w:val="both"/>
              <w:rPr>
                <w:rFonts w:ascii="Gill Sans MT" w:hAnsi="Gill Sans MT" w:cstheme="minorHAnsi"/>
              </w:rPr>
            </w:pPr>
            <w:r w:rsidRPr="0042486A">
              <w:rPr>
                <w:rFonts w:ascii="Gill Sans MT" w:hAnsi="Gill Sans MT" w:cstheme="minorHAnsi"/>
              </w:rPr>
              <w:t xml:space="preserve">Most of the CSOs reported to have coordination engagement with  </w:t>
            </w:r>
            <w:r w:rsidRPr="0042486A">
              <w:rPr>
                <w:rFonts w:ascii="Gill Sans MT" w:hAnsi="Gill Sans MT"/>
              </w:rPr>
              <w:t xml:space="preserve"> </w:t>
            </w:r>
            <w:r w:rsidRPr="0042486A">
              <w:rPr>
                <w:rFonts w:ascii="Gill Sans MT" w:hAnsi="Gill Sans MT" w:cstheme="minorHAnsi"/>
              </w:rPr>
              <w:t>FGS/FMS Ministries of Women and Human Rights.  The respondents termed the coordination with the Ministries as very good. focal persons at the district and state level have increasingly been involved in supporting and collaborating with the CSO in implementation of project activities and noted them taking part in open dialogue forums and debates.</w:t>
            </w:r>
          </w:p>
          <w:p w14:paraId="33F929AF" w14:textId="77777777" w:rsidR="00A351A7" w:rsidRPr="0042486A" w:rsidRDefault="00A351A7" w:rsidP="00016352">
            <w:pPr>
              <w:spacing w:before="240"/>
              <w:jc w:val="both"/>
              <w:rPr>
                <w:rFonts w:ascii="Gill Sans MT" w:hAnsi="Gill Sans MT" w:cstheme="minorHAnsi"/>
              </w:rPr>
            </w:pPr>
            <w:r w:rsidRPr="0042486A">
              <w:rPr>
                <w:rFonts w:ascii="Gill Sans MT" w:hAnsi="Gill Sans MT" w:cstheme="minorHAnsi"/>
              </w:rPr>
              <w:t xml:space="preserve"> For instance, Radio Daljir acknowledged collaborating through conducting interviews with the ministries officials, coordinating in releasing ministry’s information and reaching wider audiences and cooperating on human rights promotion issues. The key outcomes of this cooperation as reported are highlighted as follows;</w:t>
            </w:r>
          </w:p>
          <w:p w14:paraId="78C0F82F" w14:textId="77777777" w:rsidR="00A351A7" w:rsidRPr="0042486A" w:rsidRDefault="00A351A7" w:rsidP="00A351A7">
            <w:pPr>
              <w:numPr>
                <w:ilvl w:val="0"/>
                <w:numId w:val="70"/>
              </w:numPr>
              <w:spacing w:after="0" w:line="240" w:lineRule="auto"/>
              <w:contextualSpacing/>
              <w:jc w:val="both"/>
              <w:rPr>
                <w:rFonts w:ascii="Gill Sans MT" w:hAnsi="Gill Sans MT" w:cstheme="minorHAnsi"/>
              </w:rPr>
            </w:pPr>
            <w:r w:rsidRPr="0042486A">
              <w:rPr>
                <w:rFonts w:ascii="Gill Sans MT" w:hAnsi="Gill Sans MT" w:cstheme="minorHAnsi"/>
              </w:rPr>
              <w:t xml:space="preserve">Change in perception of the community members and increased trust and confidence in the agency, </w:t>
            </w:r>
          </w:p>
          <w:p w14:paraId="1DFE2C92" w14:textId="77777777" w:rsidR="00A351A7" w:rsidRPr="0042486A" w:rsidRDefault="00A351A7" w:rsidP="00A351A7">
            <w:pPr>
              <w:numPr>
                <w:ilvl w:val="0"/>
                <w:numId w:val="70"/>
              </w:numPr>
              <w:spacing w:after="0" w:line="240" w:lineRule="auto"/>
              <w:contextualSpacing/>
              <w:jc w:val="both"/>
              <w:rPr>
                <w:rFonts w:ascii="Gill Sans MT" w:hAnsi="Gill Sans MT" w:cstheme="minorHAnsi"/>
              </w:rPr>
            </w:pPr>
            <w:r w:rsidRPr="0042486A">
              <w:rPr>
                <w:rFonts w:ascii="Gill Sans MT" w:hAnsi="Gill Sans MT" w:cstheme="minorHAnsi"/>
              </w:rPr>
              <w:t>Eradication of any possible challenges that could be faced from the government institutions and prevention of pollicisation of the agency’s work.</w:t>
            </w:r>
          </w:p>
          <w:p w14:paraId="3B009C81"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 xml:space="preserve">All the CSOs acknowledged having good working relations with federal ministry of Women and Human Rights Development in terms of women empowerment, child protection, and helping Human Right victims to access justice and assistance. </w:t>
            </w:r>
          </w:p>
        </w:tc>
      </w:tr>
      <w:tr w:rsidR="00A351A7" w:rsidRPr="0042486A" w14:paraId="64A4803D" w14:textId="77777777" w:rsidTr="00016352">
        <w:tc>
          <w:tcPr>
            <w:tcW w:w="2518" w:type="dxa"/>
            <w:shd w:val="clear" w:color="auto" w:fill="D9D9D9" w:themeFill="background1" w:themeFillShade="D9"/>
          </w:tcPr>
          <w:p w14:paraId="6675A705" w14:textId="77777777" w:rsidR="00A351A7" w:rsidRPr="0042486A" w:rsidRDefault="00A351A7" w:rsidP="00016352">
            <w:pPr>
              <w:jc w:val="both"/>
              <w:rPr>
                <w:rFonts w:ascii="Gill Sans MT" w:hAnsi="Gill Sans MT" w:cstheme="minorHAnsi"/>
                <w:b/>
              </w:rPr>
            </w:pPr>
            <w:r w:rsidRPr="0042486A">
              <w:rPr>
                <w:rFonts w:ascii="Gill Sans MT" w:hAnsi="Gill Sans MT" w:cstheme="minorHAnsi"/>
                <w:b/>
              </w:rPr>
              <w:t xml:space="preserve">Reporting </w:t>
            </w:r>
          </w:p>
        </w:tc>
        <w:tc>
          <w:tcPr>
            <w:tcW w:w="7058" w:type="dxa"/>
            <w:shd w:val="clear" w:color="auto" w:fill="auto"/>
          </w:tcPr>
          <w:p w14:paraId="4A954E9F"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The respondents noted they coordinate with the districts courts, the high judicial council and the court of appeal in providing justice to the affected victims of the government officials. Additionally, they coordinate with human rights agencies to allow them to properly deliver justices. Some of the CSOs use the media outlets to report the cases and raising the voices of the voiceless for the perpetrators to be brought to justice. If the case is sensitive, relevant human rights institutions are engaged to bring the individuals in question to justice and hold them accountable. The respondents noted reporting Human right Violations committed by the government to UNISOM and posting the violations to their social media pages after doing through investigation about the violations committed</w:t>
            </w:r>
          </w:p>
          <w:p w14:paraId="5CF60180" w14:textId="77777777" w:rsidR="00A351A7" w:rsidRPr="0042486A" w:rsidRDefault="00A351A7" w:rsidP="00016352">
            <w:pPr>
              <w:spacing w:before="240"/>
              <w:jc w:val="both"/>
              <w:rPr>
                <w:rFonts w:ascii="Gill Sans MT" w:hAnsi="Gill Sans MT" w:cstheme="minorHAnsi"/>
              </w:rPr>
            </w:pPr>
            <w:r w:rsidRPr="0042486A">
              <w:rPr>
                <w:rFonts w:ascii="Gill Sans MT" w:hAnsi="Gill Sans MT" w:cstheme="minorHAnsi"/>
              </w:rPr>
              <w:t>To ensure independence, the focal person reported they jointly coordinate with other human rights agencies at the inception to investigate the human rights issues ensuring justice to be delivered as interference is prevented when the actors involved in justice provision are many. The respondent argued that on time reporting of cases to the justice agencies, privacy in investigations and strict follow up of CSO code of conduct prevents interference.</w:t>
            </w:r>
          </w:p>
        </w:tc>
      </w:tr>
      <w:tr w:rsidR="00A351A7" w:rsidRPr="0042486A" w14:paraId="7748A717" w14:textId="77777777" w:rsidTr="00016352">
        <w:tc>
          <w:tcPr>
            <w:tcW w:w="2518" w:type="dxa"/>
            <w:shd w:val="clear" w:color="auto" w:fill="D9D9D9" w:themeFill="background1" w:themeFillShade="D9"/>
          </w:tcPr>
          <w:p w14:paraId="15D87DDA" w14:textId="77777777" w:rsidR="00A351A7" w:rsidRPr="0042486A" w:rsidRDefault="00A351A7" w:rsidP="00016352">
            <w:pPr>
              <w:jc w:val="both"/>
              <w:rPr>
                <w:rFonts w:ascii="Gill Sans MT" w:hAnsi="Gill Sans MT" w:cstheme="minorHAnsi"/>
                <w:b/>
              </w:rPr>
            </w:pPr>
            <w:r w:rsidRPr="0042486A">
              <w:rPr>
                <w:rFonts w:ascii="Gill Sans MT" w:hAnsi="Gill Sans MT" w:cstheme="minorHAnsi"/>
                <w:b/>
              </w:rPr>
              <w:t>CSO coping with COVID-19 work restrictions</w:t>
            </w:r>
          </w:p>
        </w:tc>
        <w:tc>
          <w:tcPr>
            <w:tcW w:w="7058" w:type="dxa"/>
            <w:shd w:val="clear" w:color="auto" w:fill="auto"/>
          </w:tcPr>
          <w:p w14:paraId="2D60D7EF" w14:textId="77777777" w:rsidR="00A351A7" w:rsidRPr="0042486A" w:rsidRDefault="00A351A7" w:rsidP="00016352">
            <w:pPr>
              <w:jc w:val="both"/>
              <w:rPr>
                <w:rFonts w:ascii="Gill Sans MT" w:hAnsi="Gill Sans MT" w:cstheme="minorHAnsi"/>
              </w:rPr>
            </w:pPr>
            <w:r w:rsidRPr="0042486A">
              <w:rPr>
                <w:rFonts w:ascii="Gill Sans MT" w:hAnsi="Gill Sans MT" w:cstheme="minorHAnsi"/>
              </w:rPr>
              <w:t>The respondent noted the provision of Covid-19 toolkit by UNDP has enabled them to conduct project activities and ensure continuity of business in attending to the local communities. Moreover, the establishment of hand washing facilities and availability of PPEs at the CSOs office has enabled them to strictly observe the Covid19 guidelines in line with WHO and MOH regulations. Correspondingly, the focal person explained the CSO teams wear protective gadgets when conducting supply distribution to the local communities and encourage social distancing among the beneficiaries.</w:t>
            </w:r>
          </w:p>
        </w:tc>
      </w:tr>
    </w:tbl>
    <w:p w14:paraId="393F1132" w14:textId="77777777" w:rsidR="00A351A7" w:rsidRPr="0042486A" w:rsidRDefault="00A351A7" w:rsidP="00A351A7">
      <w:pPr>
        <w:jc w:val="both"/>
        <w:rPr>
          <w:rFonts w:ascii="Gill Sans MT" w:hAnsi="Gill Sans MT" w:cstheme="minorHAnsi"/>
        </w:rPr>
      </w:pPr>
    </w:p>
    <w:p w14:paraId="43837E1C" w14:textId="77777777" w:rsidR="00A351A7" w:rsidRPr="0042486A" w:rsidRDefault="00A351A7" w:rsidP="00A351A7">
      <w:pPr>
        <w:pStyle w:val="ListParagraph"/>
        <w:jc w:val="both"/>
        <w:rPr>
          <w:rFonts w:ascii="Gill Sans MT" w:hAnsi="Gill Sans MT" w:cstheme="minorHAnsi"/>
        </w:rPr>
      </w:pPr>
    </w:p>
    <w:p w14:paraId="2689D4EF" w14:textId="77777777" w:rsidR="00A351A7" w:rsidRPr="0042486A" w:rsidRDefault="00A351A7" w:rsidP="00A351A7">
      <w:pPr>
        <w:jc w:val="both"/>
        <w:rPr>
          <w:rFonts w:ascii="Gill Sans MT" w:hAnsi="Gill Sans MT"/>
        </w:rPr>
        <w:sectPr w:rsidR="00A351A7" w:rsidRPr="0042486A" w:rsidSect="00016352">
          <w:pgSz w:w="12240" w:h="15840"/>
          <w:pgMar w:top="1440" w:right="1440" w:bottom="1440" w:left="1440" w:header="708" w:footer="708" w:gutter="0"/>
          <w:cols w:space="708"/>
          <w:docGrid w:linePitch="360"/>
        </w:sectPr>
      </w:pPr>
    </w:p>
    <w:p w14:paraId="10BAA9B9" w14:textId="77777777" w:rsidR="00A351A7" w:rsidRPr="0042486A" w:rsidRDefault="00A351A7" w:rsidP="00A351A7">
      <w:pPr>
        <w:pStyle w:val="ListParagraph"/>
        <w:jc w:val="both"/>
        <w:rPr>
          <w:rFonts w:ascii="Gill Sans MT" w:hAnsi="Gill Sans MT"/>
        </w:rPr>
      </w:pPr>
    </w:p>
    <w:p w14:paraId="640DC9F7" w14:textId="77777777" w:rsidR="00A351A7" w:rsidRPr="0042486A" w:rsidRDefault="00A351A7" w:rsidP="00A351A7">
      <w:pPr>
        <w:keepNext/>
        <w:keepLines/>
        <w:numPr>
          <w:ilvl w:val="0"/>
          <w:numId w:val="54"/>
        </w:numPr>
        <w:pBdr>
          <w:bottom w:val="single" w:sz="12" w:space="1" w:color="00B0F0"/>
        </w:pBdr>
        <w:spacing w:before="240" w:after="0" w:line="276" w:lineRule="auto"/>
        <w:jc w:val="both"/>
        <w:outlineLvl w:val="0"/>
        <w:rPr>
          <w:rFonts w:ascii="Gill Sans MT" w:eastAsiaTheme="majorEastAsia" w:hAnsi="Gill Sans MT" w:cstheme="majorBidi"/>
          <w:b/>
          <w:color w:val="2F5496" w:themeColor="accent1" w:themeShade="BF"/>
          <w:sz w:val="40"/>
          <w:szCs w:val="40"/>
          <w:lang w:val="en-GB"/>
        </w:rPr>
      </w:pPr>
      <w:bookmarkStart w:id="24" w:name="_Toc61598459"/>
      <w:r w:rsidRPr="0042486A">
        <w:rPr>
          <w:rFonts w:ascii="Gill Sans MT" w:eastAsiaTheme="majorEastAsia" w:hAnsi="Gill Sans MT" w:cstheme="majorBidi"/>
          <w:b/>
          <w:color w:val="2F5496" w:themeColor="accent1" w:themeShade="BF"/>
          <w:sz w:val="40"/>
          <w:szCs w:val="40"/>
          <w:lang w:val="en-GB"/>
        </w:rPr>
        <w:t>RECOMMENDATION</w:t>
      </w:r>
      <w:bookmarkEnd w:id="24"/>
    </w:p>
    <w:p w14:paraId="0009E592" w14:textId="77777777" w:rsidR="00A351A7" w:rsidRPr="0042486A" w:rsidRDefault="00A351A7" w:rsidP="00A351A7">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ill Sans MT" w:hAnsi="Gill Sans MT"/>
        </w:rPr>
      </w:pPr>
      <w:r w:rsidRPr="0042486A">
        <w:rPr>
          <w:rFonts w:ascii="Gill Sans MT" w:hAnsi="Gill Sans MT" w:cs="Times New Roman"/>
          <w:b/>
          <w:color w:val="000064"/>
          <w:spacing w:val="-10"/>
          <w:sz w:val="32"/>
          <w:szCs w:val="32"/>
        </w:rPr>
        <w:t>FMS Ministries of Women and Human Rights Development</w:t>
      </w:r>
    </w:p>
    <w:p w14:paraId="16B8C78A" w14:textId="77777777" w:rsidR="00A351A7" w:rsidRPr="00782B53" w:rsidRDefault="00A351A7" w:rsidP="00A351A7">
      <w:pPr>
        <w:numPr>
          <w:ilvl w:val="0"/>
          <w:numId w:val="88"/>
        </w:numPr>
        <w:spacing w:after="200" w:line="276" w:lineRule="auto"/>
        <w:contextualSpacing/>
        <w:jc w:val="both"/>
        <w:rPr>
          <w:rFonts w:ascii="Gill Sans MT" w:hAnsi="Gill Sans MT"/>
        </w:rPr>
      </w:pPr>
      <w:r w:rsidRPr="00782B53">
        <w:rPr>
          <w:rFonts w:ascii="Gill Sans MT" w:hAnsi="Gill Sans MT"/>
        </w:rPr>
        <w:t>The ministries require more funding to facilitate activities aimed at ensuring the missions and the objectives of the ministry are achieved</w:t>
      </w:r>
    </w:p>
    <w:p w14:paraId="49CBC722" w14:textId="4DA74E74" w:rsidR="00A351A7" w:rsidRPr="00782B53" w:rsidRDefault="00A351A7" w:rsidP="00A351A7">
      <w:pPr>
        <w:numPr>
          <w:ilvl w:val="0"/>
          <w:numId w:val="88"/>
        </w:numPr>
        <w:spacing w:after="200" w:line="276" w:lineRule="auto"/>
        <w:contextualSpacing/>
        <w:jc w:val="both"/>
        <w:rPr>
          <w:rFonts w:ascii="Gill Sans MT" w:hAnsi="Gill Sans MT"/>
        </w:rPr>
      </w:pPr>
      <w:r w:rsidRPr="00782B53">
        <w:rPr>
          <w:rFonts w:ascii="Gill Sans MT" w:hAnsi="Gill Sans MT"/>
        </w:rPr>
        <w:t xml:space="preserve">There is need train the ministry staff </w:t>
      </w:r>
      <w:r w:rsidR="008033FB" w:rsidRPr="00782B53">
        <w:rPr>
          <w:rFonts w:ascii="Gill Sans MT" w:hAnsi="Gill Sans MT"/>
        </w:rPr>
        <w:t>who don’t have</w:t>
      </w:r>
      <w:r w:rsidRPr="00782B53">
        <w:rPr>
          <w:rFonts w:ascii="Gill Sans MT" w:hAnsi="Gill Sans MT"/>
        </w:rPr>
        <w:t xml:space="preserve"> enough experience on gender, human rights and advocacy limiting the institutions’ ability to develop proper gender and human rights responsive policies.</w:t>
      </w:r>
    </w:p>
    <w:p w14:paraId="29A34E38" w14:textId="77777777" w:rsidR="00A351A7" w:rsidRPr="00782B53" w:rsidRDefault="00A351A7" w:rsidP="00A351A7">
      <w:pPr>
        <w:numPr>
          <w:ilvl w:val="0"/>
          <w:numId w:val="88"/>
        </w:numPr>
        <w:spacing w:after="200" w:line="276" w:lineRule="auto"/>
        <w:contextualSpacing/>
        <w:jc w:val="both"/>
        <w:rPr>
          <w:rFonts w:ascii="Gill Sans MT" w:hAnsi="Gill Sans MT"/>
        </w:rPr>
      </w:pPr>
      <w:r w:rsidRPr="00782B53">
        <w:rPr>
          <w:rFonts w:ascii="Gill Sans MT" w:hAnsi="Gill Sans MT"/>
        </w:rPr>
        <w:t>There is need to improve coordination between the ministries through creating more channels for information sharing, sharing documents on progresses, achievements and policies developed to harmonize the state and national gender and human rights bills and policies and creating joint programmes to work together in promoting gender and human rights.</w:t>
      </w:r>
    </w:p>
    <w:p w14:paraId="78FC8D10" w14:textId="77777777" w:rsidR="00A351A7" w:rsidRPr="00782B53" w:rsidRDefault="00A351A7" w:rsidP="00A351A7">
      <w:pPr>
        <w:numPr>
          <w:ilvl w:val="0"/>
          <w:numId w:val="88"/>
        </w:numPr>
        <w:spacing w:after="200" w:line="276" w:lineRule="auto"/>
        <w:contextualSpacing/>
        <w:jc w:val="both"/>
        <w:rPr>
          <w:rFonts w:ascii="Gill Sans MT" w:hAnsi="Gill Sans MT"/>
        </w:rPr>
      </w:pPr>
      <w:r w:rsidRPr="00782B53">
        <w:rPr>
          <w:rFonts w:ascii="Gill Sans MT" w:hAnsi="Gill Sans MT"/>
        </w:rPr>
        <w:t>The coordination between the FMS ministries could also be improved by jointly implementing projects covering education, health, security and humanitarian issues that cover the basis of human rights and gender issues.</w:t>
      </w:r>
    </w:p>
    <w:p w14:paraId="0BBC8D09" w14:textId="2679853E" w:rsidR="00A351A7" w:rsidRPr="00782B53" w:rsidRDefault="008033FB" w:rsidP="00A351A7">
      <w:pPr>
        <w:numPr>
          <w:ilvl w:val="0"/>
          <w:numId w:val="88"/>
        </w:numPr>
        <w:spacing w:after="200" w:line="276" w:lineRule="auto"/>
        <w:contextualSpacing/>
        <w:jc w:val="both"/>
        <w:rPr>
          <w:rFonts w:ascii="Gill Sans MT" w:hAnsi="Gill Sans MT"/>
        </w:rPr>
      </w:pPr>
      <w:r w:rsidRPr="00782B53">
        <w:rPr>
          <w:rFonts w:ascii="Gill Sans MT" w:hAnsi="Gill Sans MT"/>
        </w:rPr>
        <w:t>Setting up</w:t>
      </w:r>
      <w:r w:rsidR="00A351A7" w:rsidRPr="00782B53">
        <w:rPr>
          <w:rFonts w:ascii="Gill Sans MT" w:hAnsi="Gill Sans MT"/>
        </w:rPr>
        <w:t xml:space="preserve"> a victim assistance development and protection center providing support and protection for affected victims and children (boys and girls) who are exposed to violence and victims of explosive hazards </w:t>
      </w:r>
    </w:p>
    <w:p w14:paraId="5B7B4D3D" w14:textId="77777777" w:rsidR="00A351A7" w:rsidRPr="00782B53" w:rsidRDefault="00A351A7" w:rsidP="00A351A7">
      <w:pPr>
        <w:numPr>
          <w:ilvl w:val="0"/>
          <w:numId w:val="88"/>
        </w:numPr>
        <w:spacing w:after="200" w:line="276" w:lineRule="auto"/>
        <w:contextualSpacing/>
        <w:jc w:val="both"/>
        <w:rPr>
          <w:rFonts w:ascii="Gill Sans MT" w:hAnsi="Gill Sans MT"/>
        </w:rPr>
      </w:pPr>
      <w:r w:rsidRPr="00782B53">
        <w:rPr>
          <w:rFonts w:ascii="Gill Sans MT" w:hAnsi="Gill Sans MT"/>
        </w:rPr>
        <w:t xml:space="preserve"> Ministries from Galmudug and HirShabelle states lack staffing, space and equipment such as internet operate efficiently, there is need to support with equipment and expansion of space. </w:t>
      </w:r>
    </w:p>
    <w:p w14:paraId="244EF521" w14:textId="77777777" w:rsidR="00A351A7" w:rsidRPr="00782B53" w:rsidRDefault="00A351A7" w:rsidP="00A351A7">
      <w:pPr>
        <w:ind w:firstLine="720"/>
        <w:jc w:val="both"/>
        <w:rPr>
          <w:rFonts w:ascii="Gill Sans MT" w:hAnsi="Gill Sans MT"/>
        </w:rPr>
      </w:pPr>
    </w:p>
    <w:p w14:paraId="041EAFE9" w14:textId="77777777" w:rsidR="00A351A7" w:rsidRPr="00782B53" w:rsidRDefault="00A351A7" w:rsidP="00A351A7">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ill Sans MT" w:hAnsi="Gill Sans MT" w:cs="Times New Roman"/>
          <w:b/>
          <w:color w:val="000064"/>
          <w:spacing w:val="-10"/>
          <w:sz w:val="32"/>
          <w:szCs w:val="32"/>
        </w:rPr>
      </w:pPr>
      <w:r w:rsidRPr="00782B53">
        <w:rPr>
          <w:rFonts w:ascii="Gill Sans MT" w:hAnsi="Gill Sans MT" w:cs="Times New Roman"/>
          <w:b/>
          <w:color w:val="000064"/>
          <w:spacing w:val="-10"/>
          <w:sz w:val="32"/>
          <w:szCs w:val="32"/>
        </w:rPr>
        <w:t>CSOs</w:t>
      </w:r>
    </w:p>
    <w:p w14:paraId="284F249C" w14:textId="77777777" w:rsidR="00A351A7" w:rsidRPr="00782B53" w:rsidRDefault="00A351A7" w:rsidP="00A351A7">
      <w:pPr>
        <w:numPr>
          <w:ilvl w:val="0"/>
          <w:numId w:val="88"/>
        </w:numPr>
        <w:spacing w:after="200" w:line="276" w:lineRule="auto"/>
        <w:contextualSpacing/>
        <w:jc w:val="both"/>
        <w:rPr>
          <w:rFonts w:ascii="Gill Sans MT" w:hAnsi="Gill Sans MT"/>
        </w:rPr>
      </w:pPr>
      <w:r w:rsidRPr="00782B53">
        <w:rPr>
          <w:rFonts w:ascii="Gill Sans MT" w:hAnsi="Gill Sans MT"/>
        </w:rPr>
        <w:t>More trainings on human rights and financial trainings especially in the procurement sector. Other trainings requested include trainings on Child protection rights, Human Right advocacy trainings, advanced Human Rights reporting, Human Right Conventions trainings and GBV cases reporting.</w:t>
      </w:r>
    </w:p>
    <w:p w14:paraId="7F3C3987" w14:textId="77777777" w:rsidR="00A351A7" w:rsidRPr="0042486A" w:rsidRDefault="00A351A7" w:rsidP="00A351A7">
      <w:pPr>
        <w:jc w:val="both"/>
        <w:rPr>
          <w:rFonts w:ascii="Gill Sans MT" w:hAnsi="Gill Sans MT"/>
          <w:lang w:val="en-GB"/>
        </w:rPr>
      </w:pPr>
      <w:r w:rsidRPr="0042486A">
        <w:rPr>
          <w:rFonts w:ascii="Gill Sans MT" w:hAnsi="Gill Sans MT"/>
        </w:rPr>
        <w:br w:type="page"/>
      </w:r>
    </w:p>
    <w:p w14:paraId="4477ED79" w14:textId="77777777" w:rsidR="00A351A7" w:rsidRPr="004D3D9A" w:rsidRDefault="00A351A7" w:rsidP="00A351A7">
      <w:pPr>
        <w:keepNext/>
        <w:keepLines/>
        <w:numPr>
          <w:ilvl w:val="0"/>
          <w:numId w:val="54"/>
        </w:numPr>
        <w:pBdr>
          <w:bottom w:val="single" w:sz="12" w:space="1" w:color="00B0F0"/>
        </w:pBdr>
        <w:spacing w:before="240" w:after="0" w:line="276" w:lineRule="auto"/>
        <w:jc w:val="both"/>
        <w:outlineLvl w:val="0"/>
        <w:rPr>
          <w:rFonts w:ascii="Gill Sans MT" w:eastAsiaTheme="majorEastAsia" w:hAnsi="Gill Sans MT" w:cstheme="majorBidi"/>
          <w:b/>
          <w:color w:val="2F5496" w:themeColor="accent1" w:themeShade="BF"/>
          <w:sz w:val="40"/>
          <w:szCs w:val="40"/>
          <w:lang w:val="en-GB"/>
        </w:rPr>
      </w:pPr>
      <w:bookmarkStart w:id="25" w:name="_Toc61598460"/>
      <w:r w:rsidRPr="004D3D9A">
        <w:rPr>
          <w:rFonts w:ascii="Gill Sans MT" w:eastAsiaTheme="majorEastAsia" w:hAnsi="Gill Sans MT" w:cstheme="majorBidi"/>
          <w:b/>
          <w:color w:val="2F5496" w:themeColor="accent1" w:themeShade="BF"/>
          <w:sz w:val="40"/>
          <w:szCs w:val="40"/>
          <w:lang w:val="en-GB"/>
        </w:rPr>
        <w:t>ANNEX</w:t>
      </w:r>
      <w:bookmarkEnd w:id="25"/>
    </w:p>
    <w:p w14:paraId="47DE177E" w14:textId="77777777" w:rsidR="00A351A7" w:rsidRPr="0042486A" w:rsidRDefault="00A351A7" w:rsidP="00A351A7">
      <w:pPr>
        <w:pStyle w:val="Heading2"/>
        <w:rPr>
          <w:rFonts w:ascii="Gill Sans MT" w:hAnsi="Gill Sans MT"/>
          <w:sz w:val="22"/>
          <w:szCs w:val="22"/>
        </w:rPr>
      </w:pPr>
      <w:bookmarkStart w:id="26" w:name="_Toc61598461"/>
      <w:r w:rsidRPr="0042486A">
        <w:rPr>
          <w:rFonts w:ascii="Gill Sans MT" w:hAnsi="Gill Sans MT"/>
          <w:sz w:val="22"/>
          <w:szCs w:val="22"/>
        </w:rPr>
        <w:t>Annex 1: Respondent information</w:t>
      </w:r>
      <w:bookmarkEnd w:id="26"/>
    </w:p>
    <w:tbl>
      <w:tblPr>
        <w:tblStyle w:val="TableGrid"/>
        <w:tblW w:w="0" w:type="auto"/>
        <w:tblLook w:val="04A0" w:firstRow="1" w:lastRow="0" w:firstColumn="1" w:lastColumn="0" w:noHBand="0" w:noVBand="1"/>
      </w:tblPr>
      <w:tblGrid>
        <w:gridCol w:w="2950"/>
        <w:gridCol w:w="2912"/>
        <w:gridCol w:w="1301"/>
        <w:gridCol w:w="2187"/>
      </w:tblGrid>
      <w:tr w:rsidR="00A351A7" w14:paraId="1A446E80" w14:textId="77777777" w:rsidTr="00016352">
        <w:tc>
          <w:tcPr>
            <w:tcW w:w="3041" w:type="dxa"/>
          </w:tcPr>
          <w:p w14:paraId="2E382320" w14:textId="77777777" w:rsidR="00A351A7" w:rsidRDefault="00A351A7" w:rsidP="00016352">
            <w:pPr>
              <w:jc w:val="both"/>
              <w:rPr>
                <w:rFonts w:ascii="Gill Sans MT" w:hAnsi="Gill Sans MT"/>
                <w:b/>
              </w:rPr>
            </w:pPr>
            <w:r>
              <w:rPr>
                <w:rFonts w:ascii="Gill Sans MT" w:hAnsi="Gill Sans MT"/>
                <w:b/>
              </w:rPr>
              <w:t xml:space="preserve">Name </w:t>
            </w:r>
          </w:p>
        </w:tc>
        <w:tc>
          <w:tcPr>
            <w:tcW w:w="2988" w:type="dxa"/>
          </w:tcPr>
          <w:p w14:paraId="3AA8611C" w14:textId="77777777" w:rsidR="00A351A7" w:rsidRDefault="00A351A7" w:rsidP="00016352">
            <w:pPr>
              <w:jc w:val="both"/>
              <w:rPr>
                <w:rFonts w:ascii="Gill Sans MT" w:hAnsi="Gill Sans MT"/>
                <w:b/>
              </w:rPr>
            </w:pPr>
            <w:r>
              <w:rPr>
                <w:rFonts w:ascii="Gill Sans MT" w:hAnsi="Gill Sans MT"/>
                <w:b/>
              </w:rPr>
              <w:t xml:space="preserve">Organisation </w:t>
            </w:r>
          </w:p>
        </w:tc>
        <w:tc>
          <w:tcPr>
            <w:tcW w:w="1309" w:type="dxa"/>
          </w:tcPr>
          <w:p w14:paraId="68A24AE2" w14:textId="77777777" w:rsidR="00A351A7" w:rsidRDefault="00A351A7" w:rsidP="00016352">
            <w:pPr>
              <w:jc w:val="both"/>
              <w:rPr>
                <w:rFonts w:ascii="Gill Sans MT" w:hAnsi="Gill Sans MT"/>
                <w:b/>
              </w:rPr>
            </w:pPr>
            <w:r>
              <w:rPr>
                <w:rFonts w:ascii="Gill Sans MT" w:hAnsi="Gill Sans MT"/>
                <w:b/>
              </w:rPr>
              <w:t>FMS</w:t>
            </w:r>
          </w:p>
        </w:tc>
        <w:tc>
          <w:tcPr>
            <w:tcW w:w="2238" w:type="dxa"/>
          </w:tcPr>
          <w:p w14:paraId="351FA688" w14:textId="77777777" w:rsidR="00A351A7" w:rsidRDefault="00A351A7" w:rsidP="00016352">
            <w:pPr>
              <w:jc w:val="both"/>
              <w:rPr>
                <w:rFonts w:ascii="Gill Sans MT" w:hAnsi="Gill Sans MT"/>
                <w:b/>
              </w:rPr>
            </w:pPr>
            <w:r>
              <w:rPr>
                <w:rFonts w:ascii="Gill Sans MT" w:hAnsi="Gill Sans MT"/>
                <w:b/>
              </w:rPr>
              <w:t>contacts</w:t>
            </w:r>
          </w:p>
        </w:tc>
      </w:tr>
      <w:tr w:rsidR="00A351A7" w14:paraId="49D2A842" w14:textId="77777777" w:rsidTr="00016352">
        <w:tc>
          <w:tcPr>
            <w:tcW w:w="3041" w:type="dxa"/>
          </w:tcPr>
          <w:p w14:paraId="4E4FD5BA"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B86ACC">
              <w:rPr>
                <w:rFonts w:ascii="Gill Sans MT" w:hAnsi="Gill Sans MT"/>
              </w:rPr>
              <w:t>Asma Mohamed Issack</w:t>
            </w:r>
            <w:r>
              <w:rPr>
                <w:rFonts w:ascii="Gill Sans MT" w:hAnsi="Gill Sans MT"/>
              </w:rPr>
              <w:t>-</w:t>
            </w:r>
            <w:r w:rsidRPr="00B86ACC">
              <w:rPr>
                <w:rFonts w:ascii="Gill Sans MT" w:hAnsi="Gill Sans MT"/>
              </w:rPr>
              <w:t>Policy and Planning Director</w:t>
            </w:r>
          </w:p>
        </w:tc>
        <w:tc>
          <w:tcPr>
            <w:tcW w:w="2988" w:type="dxa"/>
          </w:tcPr>
          <w:p w14:paraId="67C7275F" w14:textId="77777777" w:rsidR="00A351A7" w:rsidRPr="00E75A56" w:rsidRDefault="00A351A7" w:rsidP="00016352">
            <w:pPr>
              <w:jc w:val="both"/>
              <w:rPr>
                <w:rFonts w:ascii="Gill Sans MT" w:hAnsi="Gill Sans MT"/>
              </w:rPr>
            </w:pPr>
            <w:r w:rsidRPr="00E75A56">
              <w:rPr>
                <w:rFonts w:ascii="Gill Sans MT" w:hAnsi="Gill Sans MT"/>
              </w:rPr>
              <w:t>Ministry of Women Family Affairs and Human Right Development</w:t>
            </w:r>
          </w:p>
          <w:p w14:paraId="5E3E4971" w14:textId="77777777" w:rsidR="00A351A7" w:rsidRPr="00E75A56" w:rsidRDefault="00A351A7" w:rsidP="00016352">
            <w:pPr>
              <w:jc w:val="both"/>
              <w:rPr>
                <w:rFonts w:ascii="Gill Sans MT" w:hAnsi="Gill Sans MT"/>
              </w:rPr>
            </w:pPr>
          </w:p>
        </w:tc>
        <w:tc>
          <w:tcPr>
            <w:tcW w:w="1309" w:type="dxa"/>
          </w:tcPr>
          <w:p w14:paraId="16945D67" w14:textId="77777777" w:rsidR="00A351A7" w:rsidRPr="00E75A56" w:rsidRDefault="00A351A7" w:rsidP="00016352">
            <w:pPr>
              <w:jc w:val="both"/>
              <w:rPr>
                <w:rFonts w:ascii="Gill Sans MT" w:hAnsi="Gill Sans MT"/>
              </w:rPr>
            </w:pPr>
            <w:r w:rsidRPr="00E75A56">
              <w:rPr>
                <w:rFonts w:ascii="Gill Sans MT" w:hAnsi="Gill Sans MT"/>
              </w:rPr>
              <w:t>Southwest state</w:t>
            </w:r>
          </w:p>
        </w:tc>
        <w:tc>
          <w:tcPr>
            <w:tcW w:w="2238" w:type="dxa"/>
          </w:tcPr>
          <w:p w14:paraId="54CFFABB" w14:textId="77777777" w:rsidR="00A351A7" w:rsidRPr="00E75A56" w:rsidRDefault="00A351A7" w:rsidP="00016352">
            <w:pPr>
              <w:jc w:val="both"/>
              <w:rPr>
                <w:rFonts w:ascii="Gill Sans MT" w:hAnsi="Gill Sans MT"/>
              </w:rPr>
            </w:pPr>
            <w:r w:rsidRPr="00E75A56">
              <w:rPr>
                <w:rFonts w:ascii="Gill Sans MT" w:hAnsi="Gill Sans MT"/>
              </w:rPr>
              <w:t>617307840</w:t>
            </w:r>
          </w:p>
        </w:tc>
      </w:tr>
      <w:tr w:rsidR="00A351A7" w14:paraId="494E136A" w14:textId="77777777" w:rsidTr="00016352">
        <w:tc>
          <w:tcPr>
            <w:tcW w:w="3041" w:type="dxa"/>
          </w:tcPr>
          <w:p w14:paraId="318DBB07"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B86ACC">
              <w:rPr>
                <w:rFonts w:ascii="Gill Sans MT" w:hAnsi="Gill Sans MT"/>
              </w:rPr>
              <w:t>Mohamed Osman</w:t>
            </w:r>
            <w:r>
              <w:rPr>
                <w:rFonts w:ascii="Gill Sans MT" w:hAnsi="Gill Sans MT"/>
              </w:rPr>
              <w:t>-</w:t>
            </w:r>
            <w:r w:rsidRPr="00B86ACC">
              <w:rPr>
                <w:rFonts w:ascii="Gill Sans MT" w:hAnsi="Gill Sans MT"/>
              </w:rPr>
              <w:t>Advisor</w:t>
            </w:r>
          </w:p>
          <w:p w14:paraId="254CC739" w14:textId="77777777" w:rsidR="00A351A7" w:rsidRPr="00E75A56" w:rsidRDefault="00A351A7" w:rsidP="00016352">
            <w:pPr>
              <w:jc w:val="both"/>
              <w:rPr>
                <w:rFonts w:ascii="Gill Sans MT" w:hAnsi="Gill Sans MT"/>
              </w:rPr>
            </w:pPr>
          </w:p>
        </w:tc>
        <w:tc>
          <w:tcPr>
            <w:tcW w:w="2988" w:type="dxa"/>
          </w:tcPr>
          <w:p w14:paraId="0D839AB8" w14:textId="77777777" w:rsidR="00A351A7" w:rsidRPr="00B86ACC" w:rsidRDefault="00A351A7" w:rsidP="00016352">
            <w:pPr>
              <w:jc w:val="both"/>
              <w:rPr>
                <w:rFonts w:ascii="Gill Sans MT" w:hAnsi="Gill Sans MT"/>
              </w:rPr>
            </w:pPr>
            <w:r w:rsidRPr="00B86ACC">
              <w:rPr>
                <w:rFonts w:ascii="Gill Sans MT" w:hAnsi="Gill Sans MT"/>
              </w:rPr>
              <w:t>Ministry of Women and Human Rights</w:t>
            </w:r>
          </w:p>
          <w:p w14:paraId="0CD3437D" w14:textId="77777777" w:rsidR="00A351A7" w:rsidRPr="00E75A56" w:rsidRDefault="00A351A7" w:rsidP="00016352">
            <w:pPr>
              <w:jc w:val="both"/>
              <w:rPr>
                <w:rFonts w:ascii="Gill Sans MT" w:hAnsi="Gill Sans MT"/>
              </w:rPr>
            </w:pPr>
          </w:p>
        </w:tc>
        <w:tc>
          <w:tcPr>
            <w:tcW w:w="1309" w:type="dxa"/>
          </w:tcPr>
          <w:p w14:paraId="1FD0C032" w14:textId="77777777" w:rsidR="00A351A7" w:rsidRPr="00E75A56" w:rsidRDefault="00A351A7" w:rsidP="00016352">
            <w:pPr>
              <w:jc w:val="both"/>
              <w:rPr>
                <w:rFonts w:ascii="Gill Sans MT" w:hAnsi="Gill Sans MT"/>
              </w:rPr>
            </w:pPr>
            <w:r>
              <w:rPr>
                <w:rFonts w:ascii="Gill Sans MT" w:hAnsi="Gill Sans MT"/>
              </w:rPr>
              <w:t>Hirshabelle state</w:t>
            </w:r>
          </w:p>
        </w:tc>
        <w:tc>
          <w:tcPr>
            <w:tcW w:w="2238" w:type="dxa"/>
          </w:tcPr>
          <w:p w14:paraId="2669F0F8" w14:textId="77777777" w:rsidR="00A351A7" w:rsidRPr="00E75A56" w:rsidRDefault="00A351A7" w:rsidP="00016352">
            <w:pPr>
              <w:jc w:val="both"/>
              <w:rPr>
                <w:rFonts w:ascii="Gill Sans MT" w:hAnsi="Gill Sans MT"/>
              </w:rPr>
            </w:pPr>
            <w:r w:rsidRPr="00B86ACC">
              <w:rPr>
                <w:rFonts w:ascii="Gill Sans MT" w:hAnsi="Gill Sans MT"/>
              </w:rPr>
              <w:t>+252612358706</w:t>
            </w:r>
          </w:p>
        </w:tc>
      </w:tr>
      <w:tr w:rsidR="00A351A7" w14:paraId="24A5878E" w14:textId="77777777" w:rsidTr="00016352">
        <w:tc>
          <w:tcPr>
            <w:tcW w:w="3041" w:type="dxa"/>
          </w:tcPr>
          <w:p w14:paraId="534BA19F"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B86ACC">
              <w:rPr>
                <w:rFonts w:ascii="Gill Sans MT" w:hAnsi="Gill Sans MT"/>
              </w:rPr>
              <w:t>Ifrah Hassan Adan</w:t>
            </w:r>
            <w:r>
              <w:rPr>
                <w:rFonts w:ascii="Gill Sans MT" w:hAnsi="Gill Sans MT"/>
              </w:rPr>
              <w:t>-</w:t>
            </w:r>
            <w:r w:rsidRPr="00B86ACC">
              <w:rPr>
                <w:rFonts w:ascii="Gill Sans MT" w:hAnsi="Gill Sans MT"/>
              </w:rPr>
              <w:t>Advisor</w:t>
            </w:r>
          </w:p>
        </w:tc>
        <w:tc>
          <w:tcPr>
            <w:tcW w:w="2988" w:type="dxa"/>
          </w:tcPr>
          <w:p w14:paraId="178441FB" w14:textId="77777777" w:rsidR="00A351A7" w:rsidRPr="00E75A56" w:rsidRDefault="00A351A7" w:rsidP="00016352">
            <w:pPr>
              <w:jc w:val="both"/>
              <w:rPr>
                <w:rFonts w:ascii="Gill Sans MT" w:hAnsi="Gill Sans MT"/>
              </w:rPr>
            </w:pPr>
            <w:r w:rsidRPr="00E75A56">
              <w:rPr>
                <w:rFonts w:ascii="Gill Sans MT" w:hAnsi="Gill Sans MT"/>
              </w:rPr>
              <w:t>Ministry Of Women And Human Right</w:t>
            </w:r>
          </w:p>
          <w:p w14:paraId="47E3FF44" w14:textId="77777777" w:rsidR="00A351A7" w:rsidRPr="00E75A56" w:rsidRDefault="00A351A7" w:rsidP="00016352">
            <w:pPr>
              <w:jc w:val="both"/>
              <w:rPr>
                <w:rFonts w:ascii="Gill Sans MT" w:hAnsi="Gill Sans MT"/>
              </w:rPr>
            </w:pPr>
          </w:p>
        </w:tc>
        <w:tc>
          <w:tcPr>
            <w:tcW w:w="1309" w:type="dxa"/>
          </w:tcPr>
          <w:p w14:paraId="10C4BFAE" w14:textId="77777777" w:rsidR="00A351A7" w:rsidRPr="00E75A56" w:rsidRDefault="00A351A7" w:rsidP="00016352">
            <w:pPr>
              <w:jc w:val="both"/>
              <w:rPr>
                <w:rFonts w:ascii="Gill Sans MT" w:hAnsi="Gill Sans MT"/>
              </w:rPr>
            </w:pPr>
            <w:r w:rsidRPr="00E75A56">
              <w:rPr>
                <w:rFonts w:ascii="Gill Sans MT" w:hAnsi="Gill Sans MT"/>
              </w:rPr>
              <w:t xml:space="preserve">Galmudug state </w:t>
            </w:r>
          </w:p>
        </w:tc>
        <w:tc>
          <w:tcPr>
            <w:tcW w:w="2238" w:type="dxa"/>
          </w:tcPr>
          <w:p w14:paraId="66FA1FDE" w14:textId="77777777" w:rsidR="00A351A7" w:rsidRPr="00E75A56" w:rsidRDefault="00A351A7" w:rsidP="00016352">
            <w:pPr>
              <w:jc w:val="both"/>
              <w:rPr>
                <w:rFonts w:ascii="Gill Sans MT" w:hAnsi="Gill Sans MT"/>
              </w:rPr>
            </w:pPr>
            <w:r w:rsidRPr="00E75A56">
              <w:rPr>
                <w:rFonts w:ascii="Gill Sans MT" w:hAnsi="Gill Sans MT"/>
              </w:rPr>
              <w:t>0619878070</w:t>
            </w:r>
          </w:p>
        </w:tc>
      </w:tr>
      <w:tr w:rsidR="00A351A7" w14:paraId="57383017" w14:textId="77777777" w:rsidTr="00016352">
        <w:tc>
          <w:tcPr>
            <w:tcW w:w="3041" w:type="dxa"/>
          </w:tcPr>
          <w:p w14:paraId="7D4E0862"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B86ACC">
              <w:rPr>
                <w:rFonts w:ascii="Gill Sans MT" w:hAnsi="Gill Sans MT"/>
              </w:rPr>
              <w:t xml:space="preserve">Samsam Mohamed Ali </w:t>
            </w:r>
            <w:r>
              <w:rPr>
                <w:rFonts w:ascii="Gill Sans MT" w:hAnsi="Gill Sans MT"/>
              </w:rPr>
              <w:t>-</w:t>
            </w:r>
            <w:r w:rsidRPr="00B86ACC">
              <w:rPr>
                <w:rFonts w:ascii="Gill Sans MT" w:hAnsi="Gill Sans MT"/>
              </w:rPr>
              <w:t>Gender Advisor</w:t>
            </w:r>
          </w:p>
        </w:tc>
        <w:tc>
          <w:tcPr>
            <w:tcW w:w="2988" w:type="dxa"/>
          </w:tcPr>
          <w:p w14:paraId="35A4817A" w14:textId="77777777" w:rsidR="00A351A7" w:rsidRPr="00E75A56" w:rsidRDefault="00A351A7" w:rsidP="00016352">
            <w:pPr>
              <w:jc w:val="both"/>
              <w:rPr>
                <w:rFonts w:ascii="Gill Sans MT" w:hAnsi="Gill Sans MT"/>
              </w:rPr>
            </w:pPr>
            <w:r w:rsidRPr="00E75A56">
              <w:rPr>
                <w:rFonts w:ascii="Gill Sans MT" w:hAnsi="Gill Sans MT"/>
              </w:rPr>
              <w:t>MOWDAFA</w:t>
            </w:r>
          </w:p>
        </w:tc>
        <w:tc>
          <w:tcPr>
            <w:tcW w:w="1309" w:type="dxa"/>
          </w:tcPr>
          <w:p w14:paraId="0307F220" w14:textId="77777777" w:rsidR="00A351A7" w:rsidRPr="00E75A56" w:rsidRDefault="00A351A7" w:rsidP="00016352">
            <w:pPr>
              <w:jc w:val="both"/>
              <w:rPr>
                <w:rFonts w:ascii="Gill Sans MT" w:hAnsi="Gill Sans MT"/>
              </w:rPr>
            </w:pPr>
            <w:r w:rsidRPr="00E75A56">
              <w:rPr>
                <w:rFonts w:ascii="Gill Sans MT" w:hAnsi="Gill Sans MT"/>
              </w:rPr>
              <w:t xml:space="preserve">Puntland </w:t>
            </w:r>
          </w:p>
        </w:tc>
        <w:tc>
          <w:tcPr>
            <w:tcW w:w="2238" w:type="dxa"/>
          </w:tcPr>
          <w:p w14:paraId="62E07011" w14:textId="77777777" w:rsidR="00A351A7" w:rsidRPr="00E75A56" w:rsidRDefault="00A351A7" w:rsidP="00016352">
            <w:pPr>
              <w:jc w:val="both"/>
              <w:rPr>
                <w:rFonts w:ascii="Gill Sans MT" w:hAnsi="Gill Sans MT"/>
              </w:rPr>
            </w:pPr>
            <w:r w:rsidRPr="00E75A56">
              <w:rPr>
                <w:rFonts w:ascii="Gill Sans MT" w:hAnsi="Gill Sans MT"/>
              </w:rPr>
              <w:t>0907731955</w:t>
            </w:r>
          </w:p>
        </w:tc>
      </w:tr>
      <w:tr w:rsidR="00A351A7" w14:paraId="76166C0B" w14:textId="77777777" w:rsidTr="00016352">
        <w:tc>
          <w:tcPr>
            <w:tcW w:w="3041" w:type="dxa"/>
          </w:tcPr>
          <w:p w14:paraId="2199D320"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B86ACC">
              <w:rPr>
                <w:rFonts w:ascii="Gill Sans MT" w:hAnsi="Gill Sans MT"/>
              </w:rPr>
              <w:t>Miski yussuf Ali</w:t>
            </w:r>
            <w:r>
              <w:rPr>
                <w:rFonts w:ascii="Gill Sans MT" w:hAnsi="Gill Sans MT"/>
              </w:rPr>
              <w:t xml:space="preserve">- </w:t>
            </w:r>
            <w:r w:rsidRPr="00B86ACC">
              <w:rPr>
                <w:rFonts w:ascii="Gill Sans MT" w:hAnsi="Gill Sans MT"/>
              </w:rPr>
              <w:t xml:space="preserve">LOA coordinator </w:t>
            </w:r>
          </w:p>
          <w:p w14:paraId="25453444" w14:textId="77777777" w:rsidR="00A351A7" w:rsidRPr="00E75A56" w:rsidRDefault="00A351A7" w:rsidP="00016352">
            <w:pPr>
              <w:jc w:val="both"/>
              <w:rPr>
                <w:rFonts w:ascii="Gill Sans MT" w:hAnsi="Gill Sans MT"/>
              </w:rPr>
            </w:pPr>
          </w:p>
        </w:tc>
        <w:tc>
          <w:tcPr>
            <w:tcW w:w="2988" w:type="dxa"/>
          </w:tcPr>
          <w:p w14:paraId="6AF2CCAC" w14:textId="77777777" w:rsidR="00A351A7" w:rsidRPr="00E75A56" w:rsidRDefault="00A351A7" w:rsidP="00016352">
            <w:pPr>
              <w:jc w:val="both"/>
              <w:rPr>
                <w:rFonts w:ascii="Gill Sans MT" w:hAnsi="Gill Sans MT"/>
              </w:rPr>
            </w:pPr>
            <w:r w:rsidRPr="00E75A56">
              <w:rPr>
                <w:rFonts w:ascii="Gill Sans MT" w:hAnsi="Gill Sans MT"/>
              </w:rPr>
              <w:t>Ministry of women, gender and family Affairs</w:t>
            </w:r>
          </w:p>
          <w:p w14:paraId="7FA2D69F" w14:textId="77777777" w:rsidR="00A351A7" w:rsidRPr="00E75A56" w:rsidRDefault="00A351A7" w:rsidP="00016352">
            <w:pPr>
              <w:jc w:val="both"/>
              <w:rPr>
                <w:rFonts w:ascii="Gill Sans MT" w:hAnsi="Gill Sans MT"/>
              </w:rPr>
            </w:pPr>
            <w:r w:rsidRPr="00E75A56">
              <w:rPr>
                <w:rFonts w:ascii="Gill Sans MT" w:hAnsi="Gill Sans MT"/>
              </w:rPr>
              <w:t>0612056135</w:t>
            </w:r>
          </w:p>
        </w:tc>
        <w:tc>
          <w:tcPr>
            <w:tcW w:w="1309" w:type="dxa"/>
          </w:tcPr>
          <w:p w14:paraId="25108095" w14:textId="77777777" w:rsidR="00A351A7" w:rsidRPr="00E75A56" w:rsidRDefault="00A351A7" w:rsidP="00016352">
            <w:pPr>
              <w:jc w:val="both"/>
              <w:rPr>
                <w:rFonts w:ascii="Gill Sans MT" w:hAnsi="Gill Sans MT"/>
              </w:rPr>
            </w:pPr>
            <w:r>
              <w:rPr>
                <w:rFonts w:ascii="Gill Sans MT" w:hAnsi="Gill Sans MT"/>
              </w:rPr>
              <w:t xml:space="preserve">Jubaland </w:t>
            </w:r>
          </w:p>
        </w:tc>
        <w:tc>
          <w:tcPr>
            <w:tcW w:w="2238" w:type="dxa"/>
          </w:tcPr>
          <w:p w14:paraId="0521A07C" w14:textId="77777777" w:rsidR="00A351A7" w:rsidRPr="00E75A56" w:rsidRDefault="00A351A7" w:rsidP="00016352">
            <w:pPr>
              <w:jc w:val="both"/>
              <w:rPr>
                <w:rFonts w:ascii="Gill Sans MT" w:hAnsi="Gill Sans MT"/>
              </w:rPr>
            </w:pPr>
            <w:r w:rsidRPr="00E75A56">
              <w:rPr>
                <w:rFonts w:ascii="Gill Sans MT" w:hAnsi="Gill Sans MT"/>
              </w:rPr>
              <w:t>0612056135</w:t>
            </w:r>
          </w:p>
        </w:tc>
      </w:tr>
      <w:tr w:rsidR="00A351A7" w14:paraId="3D4F1CB1" w14:textId="77777777" w:rsidTr="00016352">
        <w:tc>
          <w:tcPr>
            <w:tcW w:w="3041" w:type="dxa"/>
          </w:tcPr>
          <w:p w14:paraId="553BC846"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E75A56">
              <w:rPr>
                <w:rFonts w:ascii="Gill Sans MT" w:hAnsi="Gill Sans MT"/>
              </w:rPr>
              <w:t>Omar Faruuq</w:t>
            </w:r>
            <w:r>
              <w:rPr>
                <w:rFonts w:ascii="Gill Sans MT" w:hAnsi="Gill Sans MT"/>
              </w:rPr>
              <w:t>-</w:t>
            </w:r>
            <w:r w:rsidRPr="00B86ACC">
              <w:rPr>
                <w:rFonts w:ascii="Gill Sans MT" w:hAnsi="Gill Sans MT"/>
              </w:rPr>
              <w:t>General Secretary</w:t>
            </w:r>
          </w:p>
          <w:p w14:paraId="717EFD05" w14:textId="77777777" w:rsidR="00A351A7" w:rsidRPr="00E75A56" w:rsidRDefault="00A351A7" w:rsidP="00016352">
            <w:pPr>
              <w:pStyle w:val="ListParagraph"/>
              <w:ind w:left="360"/>
              <w:jc w:val="both"/>
              <w:rPr>
                <w:rFonts w:ascii="Gill Sans MT" w:hAnsi="Gill Sans MT"/>
              </w:rPr>
            </w:pPr>
          </w:p>
        </w:tc>
        <w:tc>
          <w:tcPr>
            <w:tcW w:w="2988" w:type="dxa"/>
          </w:tcPr>
          <w:p w14:paraId="2FBD8F9F" w14:textId="77777777" w:rsidR="00A351A7" w:rsidRPr="00E75A56" w:rsidRDefault="00A351A7" w:rsidP="00016352">
            <w:pPr>
              <w:jc w:val="both"/>
              <w:rPr>
                <w:rFonts w:ascii="Gill Sans MT" w:hAnsi="Gill Sans MT"/>
              </w:rPr>
            </w:pPr>
            <w:r w:rsidRPr="00E75A56">
              <w:rPr>
                <w:rFonts w:ascii="Gill Sans MT" w:hAnsi="Gill Sans MT"/>
              </w:rPr>
              <w:t>Federation of Somali Trade Union (FESTU)</w:t>
            </w:r>
          </w:p>
        </w:tc>
        <w:tc>
          <w:tcPr>
            <w:tcW w:w="1309" w:type="dxa"/>
          </w:tcPr>
          <w:p w14:paraId="163B8255" w14:textId="77777777" w:rsidR="00A351A7" w:rsidRPr="00E75A56" w:rsidRDefault="00A351A7" w:rsidP="00016352">
            <w:pPr>
              <w:jc w:val="both"/>
              <w:rPr>
                <w:rFonts w:ascii="Gill Sans MT" w:hAnsi="Gill Sans MT"/>
              </w:rPr>
            </w:pPr>
            <w:r w:rsidRPr="00E75A56">
              <w:rPr>
                <w:rFonts w:ascii="Gill Sans MT" w:hAnsi="Gill Sans MT"/>
              </w:rPr>
              <w:t>Mogadishu</w:t>
            </w:r>
          </w:p>
          <w:p w14:paraId="0403B9DE" w14:textId="77777777" w:rsidR="00A351A7" w:rsidRPr="00E75A56" w:rsidRDefault="00A351A7" w:rsidP="00016352">
            <w:pPr>
              <w:jc w:val="both"/>
              <w:rPr>
                <w:rFonts w:ascii="Gill Sans MT" w:hAnsi="Gill Sans MT"/>
              </w:rPr>
            </w:pPr>
          </w:p>
        </w:tc>
        <w:tc>
          <w:tcPr>
            <w:tcW w:w="2238" w:type="dxa"/>
          </w:tcPr>
          <w:p w14:paraId="1DFE3BF6" w14:textId="77777777" w:rsidR="00A351A7" w:rsidRPr="00E75A56" w:rsidRDefault="00A351A7" w:rsidP="00016352">
            <w:pPr>
              <w:jc w:val="both"/>
              <w:rPr>
                <w:rFonts w:ascii="Gill Sans MT" w:hAnsi="Gill Sans MT"/>
              </w:rPr>
            </w:pPr>
            <w:r w:rsidRPr="00E75A56">
              <w:rPr>
                <w:rFonts w:ascii="Gill Sans MT" w:hAnsi="Gill Sans MT"/>
              </w:rPr>
              <w:t>617521334</w:t>
            </w:r>
          </w:p>
        </w:tc>
      </w:tr>
      <w:tr w:rsidR="00A351A7" w14:paraId="7DD67FCD" w14:textId="77777777" w:rsidTr="00016352">
        <w:tc>
          <w:tcPr>
            <w:tcW w:w="3041" w:type="dxa"/>
          </w:tcPr>
          <w:p w14:paraId="1F0C815A"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E75A56">
              <w:rPr>
                <w:rFonts w:ascii="Gill Sans MT" w:hAnsi="Gill Sans MT"/>
              </w:rPr>
              <w:t>Ahmed Hassan</w:t>
            </w:r>
            <w:r>
              <w:rPr>
                <w:rFonts w:ascii="Gill Sans MT" w:hAnsi="Gill Sans MT"/>
              </w:rPr>
              <w:t xml:space="preserve">-  </w:t>
            </w:r>
            <w:r w:rsidRPr="00B86ACC">
              <w:rPr>
                <w:rFonts w:ascii="Gill Sans MT" w:hAnsi="Gill Sans MT"/>
              </w:rPr>
              <w:t>Acting Executive Director</w:t>
            </w:r>
          </w:p>
        </w:tc>
        <w:tc>
          <w:tcPr>
            <w:tcW w:w="2988" w:type="dxa"/>
          </w:tcPr>
          <w:p w14:paraId="3DCB2560" w14:textId="77777777" w:rsidR="00A351A7" w:rsidRPr="00E75A56" w:rsidRDefault="00A351A7" w:rsidP="00016352">
            <w:pPr>
              <w:jc w:val="both"/>
              <w:rPr>
                <w:rFonts w:ascii="Gill Sans MT" w:hAnsi="Gill Sans MT"/>
              </w:rPr>
            </w:pPr>
            <w:r w:rsidRPr="00E75A56">
              <w:rPr>
                <w:rFonts w:ascii="Gill Sans MT" w:hAnsi="Gill Sans MT"/>
              </w:rPr>
              <w:t>Action for Women and Children Concern (AWCC)</w:t>
            </w:r>
          </w:p>
        </w:tc>
        <w:tc>
          <w:tcPr>
            <w:tcW w:w="1309" w:type="dxa"/>
          </w:tcPr>
          <w:p w14:paraId="356598E3" w14:textId="77777777" w:rsidR="00A351A7" w:rsidRPr="00E75A56" w:rsidRDefault="00A351A7" w:rsidP="00016352">
            <w:pPr>
              <w:jc w:val="both"/>
              <w:rPr>
                <w:rFonts w:ascii="Gill Sans MT" w:hAnsi="Gill Sans MT"/>
              </w:rPr>
            </w:pPr>
            <w:r w:rsidRPr="00E75A56">
              <w:rPr>
                <w:rFonts w:ascii="Gill Sans MT" w:hAnsi="Gill Sans MT"/>
              </w:rPr>
              <w:t>Mogadishu</w:t>
            </w:r>
          </w:p>
          <w:p w14:paraId="15A6FB1C" w14:textId="77777777" w:rsidR="00A351A7" w:rsidRPr="00E75A56" w:rsidRDefault="00A351A7" w:rsidP="00016352">
            <w:pPr>
              <w:jc w:val="both"/>
              <w:rPr>
                <w:rFonts w:ascii="Gill Sans MT" w:hAnsi="Gill Sans MT"/>
              </w:rPr>
            </w:pPr>
          </w:p>
        </w:tc>
        <w:tc>
          <w:tcPr>
            <w:tcW w:w="2238" w:type="dxa"/>
          </w:tcPr>
          <w:p w14:paraId="41FC0EF4" w14:textId="77777777" w:rsidR="00A351A7" w:rsidRPr="00E75A56" w:rsidRDefault="00A351A7" w:rsidP="00016352">
            <w:pPr>
              <w:jc w:val="both"/>
              <w:rPr>
                <w:rFonts w:ascii="Gill Sans MT" w:hAnsi="Gill Sans MT"/>
              </w:rPr>
            </w:pPr>
            <w:r w:rsidRPr="00E75A56">
              <w:rPr>
                <w:rFonts w:ascii="Gill Sans MT" w:hAnsi="Gill Sans MT"/>
              </w:rPr>
              <w:t>615851676</w:t>
            </w:r>
          </w:p>
        </w:tc>
      </w:tr>
      <w:tr w:rsidR="00A351A7" w14:paraId="34F97A1C" w14:textId="77777777" w:rsidTr="00016352">
        <w:tc>
          <w:tcPr>
            <w:tcW w:w="3041" w:type="dxa"/>
          </w:tcPr>
          <w:p w14:paraId="28F1E185"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Pr>
                <w:rFonts w:ascii="Gill Sans MT" w:hAnsi="Gill Sans MT"/>
              </w:rPr>
              <w:t xml:space="preserve">Mubashar Mohamed- </w:t>
            </w:r>
            <w:r w:rsidRPr="00B86ACC">
              <w:rPr>
                <w:rFonts w:ascii="Gill Sans MT" w:hAnsi="Gill Sans MT"/>
              </w:rPr>
              <w:t>Protection Officer</w:t>
            </w:r>
          </w:p>
        </w:tc>
        <w:tc>
          <w:tcPr>
            <w:tcW w:w="2988" w:type="dxa"/>
          </w:tcPr>
          <w:p w14:paraId="62658381" w14:textId="77777777" w:rsidR="00A351A7" w:rsidRPr="00E75A56" w:rsidRDefault="00A351A7" w:rsidP="00016352">
            <w:pPr>
              <w:jc w:val="both"/>
              <w:rPr>
                <w:rFonts w:ascii="Gill Sans MT" w:hAnsi="Gill Sans MT"/>
              </w:rPr>
            </w:pPr>
            <w:r w:rsidRPr="00E75A56">
              <w:rPr>
                <w:rFonts w:ascii="Gill Sans MT" w:hAnsi="Gill Sans MT"/>
              </w:rPr>
              <w:t>Humanitarian and Development Action</w:t>
            </w:r>
          </w:p>
          <w:p w14:paraId="6B72E40C" w14:textId="77777777" w:rsidR="00A351A7" w:rsidRPr="00E75A56" w:rsidRDefault="00A351A7" w:rsidP="00016352">
            <w:pPr>
              <w:jc w:val="both"/>
              <w:rPr>
                <w:rFonts w:ascii="Gill Sans MT" w:hAnsi="Gill Sans MT"/>
              </w:rPr>
            </w:pPr>
          </w:p>
        </w:tc>
        <w:tc>
          <w:tcPr>
            <w:tcW w:w="1309" w:type="dxa"/>
          </w:tcPr>
          <w:p w14:paraId="31A387B0" w14:textId="77777777" w:rsidR="00A351A7" w:rsidRPr="00E75A56" w:rsidRDefault="00A351A7" w:rsidP="00016352">
            <w:r w:rsidRPr="00E75A56">
              <w:t xml:space="preserve">Mogadishu  </w:t>
            </w:r>
          </w:p>
        </w:tc>
        <w:tc>
          <w:tcPr>
            <w:tcW w:w="2238" w:type="dxa"/>
          </w:tcPr>
          <w:p w14:paraId="699930FE" w14:textId="77777777" w:rsidR="00A351A7" w:rsidRPr="00E75A56" w:rsidRDefault="00A351A7" w:rsidP="00016352">
            <w:r w:rsidRPr="00E75A56">
              <w:t>615666870</w:t>
            </w:r>
          </w:p>
        </w:tc>
      </w:tr>
      <w:tr w:rsidR="00A351A7" w14:paraId="2A11E708" w14:textId="77777777" w:rsidTr="00016352">
        <w:tc>
          <w:tcPr>
            <w:tcW w:w="3041" w:type="dxa"/>
          </w:tcPr>
          <w:p w14:paraId="61CE44FC"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E75A56">
              <w:rPr>
                <w:rFonts w:ascii="Gill Sans MT" w:hAnsi="Gill Sans MT"/>
              </w:rPr>
              <w:t>Ishaq Ahmed Musa</w:t>
            </w:r>
            <w:r>
              <w:rPr>
                <w:rFonts w:ascii="Gill Sans MT" w:hAnsi="Gill Sans MT"/>
              </w:rPr>
              <w:t xml:space="preserve">- </w:t>
            </w:r>
            <w:r w:rsidRPr="00B86ACC">
              <w:rPr>
                <w:rFonts w:ascii="Gill Sans MT" w:hAnsi="Gill Sans MT"/>
              </w:rPr>
              <w:t>Project Coordinator- JPH</w:t>
            </w:r>
          </w:p>
        </w:tc>
        <w:tc>
          <w:tcPr>
            <w:tcW w:w="2988" w:type="dxa"/>
          </w:tcPr>
          <w:p w14:paraId="413955F5" w14:textId="77777777" w:rsidR="00A351A7" w:rsidRPr="00E75A56" w:rsidRDefault="00A351A7" w:rsidP="00016352">
            <w:pPr>
              <w:jc w:val="both"/>
              <w:rPr>
                <w:rFonts w:ascii="Gill Sans MT" w:hAnsi="Gill Sans MT"/>
              </w:rPr>
            </w:pPr>
            <w:r w:rsidRPr="00E75A56">
              <w:rPr>
                <w:rFonts w:ascii="Gill Sans MT" w:hAnsi="Gill Sans MT"/>
              </w:rPr>
              <w:t>Deegan Reli</w:t>
            </w:r>
            <w:r>
              <w:rPr>
                <w:rFonts w:ascii="Gill Sans MT" w:hAnsi="Gill Sans MT"/>
              </w:rPr>
              <w:t>ef and Development Organization</w:t>
            </w:r>
          </w:p>
        </w:tc>
        <w:tc>
          <w:tcPr>
            <w:tcW w:w="1309" w:type="dxa"/>
          </w:tcPr>
          <w:p w14:paraId="4FA36CBF" w14:textId="77777777" w:rsidR="00A351A7" w:rsidRDefault="00A351A7" w:rsidP="00016352">
            <w:r>
              <w:t>Galkaio</w:t>
            </w:r>
          </w:p>
          <w:p w14:paraId="4B8FC5EF" w14:textId="77777777" w:rsidR="00A351A7" w:rsidRPr="00E75A56" w:rsidRDefault="00A351A7" w:rsidP="00016352"/>
        </w:tc>
        <w:tc>
          <w:tcPr>
            <w:tcW w:w="2238" w:type="dxa"/>
          </w:tcPr>
          <w:p w14:paraId="65A946E7" w14:textId="77777777" w:rsidR="00A351A7" w:rsidRPr="00E75A56" w:rsidRDefault="00A351A7" w:rsidP="00016352">
            <w:r>
              <w:t>0907795301</w:t>
            </w:r>
          </w:p>
        </w:tc>
      </w:tr>
      <w:tr w:rsidR="00A351A7" w14:paraId="746ADAD0" w14:textId="77777777" w:rsidTr="00016352">
        <w:tc>
          <w:tcPr>
            <w:tcW w:w="3041" w:type="dxa"/>
          </w:tcPr>
          <w:p w14:paraId="0BD8F2F4"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Pr>
                <w:rFonts w:ascii="Gill Sans MT" w:hAnsi="Gill Sans MT"/>
              </w:rPr>
              <w:t>Khadar Awil-</w:t>
            </w:r>
            <w:r w:rsidRPr="00B86ACC">
              <w:rPr>
                <w:rFonts w:ascii="Gill Sans MT" w:hAnsi="Gill Sans MT"/>
              </w:rPr>
              <w:t xml:space="preserve">Project coordinator  </w:t>
            </w:r>
          </w:p>
        </w:tc>
        <w:tc>
          <w:tcPr>
            <w:tcW w:w="2988" w:type="dxa"/>
          </w:tcPr>
          <w:p w14:paraId="1CED3456" w14:textId="77777777" w:rsidR="00A351A7" w:rsidRPr="00E75A56" w:rsidRDefault="00A351A7" w:rsidP="00016352">
            <w:pPr>
              <w:jc w:val="both"/>
              <w:rPr>
                <w:rFonts w:ascii="Gill Sans MT" w:hAnsi="Gill Sans MT"/>
              </w:rPr>
            </w:pPr>
            <w:r>
              <w:rPr>
                <w:rFonts w:ascii="Gill Sans MT" w:hAnsi="Gill Sans MT"/>
              </w:rPr>
              <w:t>Daljir Radio</w:t>
            </w:r>
          </w:p>
        </w:tc>
        <w:tc>
          <w:tcPr>
            <w:tcW w:w="1309" w:type="dxa"/>
          </w:tcPr>
          <w:p w14:paraId="52FD9BD6" w14:textId="77777777" w:rsidR="00A351A7" w:rsidRDefault="00A351A7" w:rsidP="00016352">
            <w:r>
              <w:t>Galkaio</w:t>
            </w:r>
          </w:p>
          <w:p w14:paraId="66503D5A" w14:textId="77777777" w:rsidR="00A351A7" w:rsidRPr="00E75A56" w:rsidRDefault="00A351A7" w:rsidP="00016352"/>
        </w:tc>
        <w:tc>
          <w:tcPr>
            <w:tcW w:w="2238" w:type="dxa"/>
          </w:tcPr>
          <w:p w14:paraId="2F4E9304" w14:textId="77777777" w:rsidR="00A351A7" w:rsidRPr="00E75A56" w:rsidRDefault="00A351A7" w:rsidP="00016352">
            <w:r>
              <w:t>0907636132</w:t>
            </w:r>
          </w:p>
        </w:tc>
      </w:tr>
      <w:tr w:rsidR="00A351A7" w14:paraId="6CC86204" w14:textId="77777777" w:rsidTr="00016352">
        <w:tc>
          <w:tcPr>
            <w:tcW w:w="3041" w:type="dxa"/>
          </w:tcPr>
          <w:p w14:paraId="42596003"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B86ACC">
              <w:rPr>
                <w:rFonts w:ascii="Gill Sans MT" w:hAnsi="Gill Sans MT"/>
              </w:rPr>
              <w:t>Abdullahi Hassan Hussein</w:t>
            </w:r>
            <w:r>
              <w:rPr>
                <w:rFonts w:ascii="Gill Sans MT" w:hAnsi="Gill Sans MT"/>
              </w:rPr>
              <w:t xml:space="preserve">- </w:t>
            </w:r>
            <w:r w:rsidRPr="00B86ACC">
              <w:rPr>
                <w:rFonts w:ascii="Gill Sans MT" w:hAnsi="Gill Sans MT"/>
              </w:rPr>
              <w:t>Headed of Administration and finance</w:t>
            </w:r>
          </w:p>
        </w:tc>
        <w:tc>
          <w:tcPr>
            <w:tcW w:w="2988" w:type="dxa"/>
          </w:tcPr>
          <w:p w14:paraId="79C53611" w14:textId="77777777" w:rsidR="00A351A7" w:rsidRPr="00B86ACC" w:rsidRDefault="00A351A7" w:rsidP="00016352">
            <w:pPr>
              <w:jc w:val="both"/>
              <w:rPr>
                <w:rFonts w:ascii="Gill Sans MT" w:hAnsi="Gill Sans MT"/>
              </w:rPr>
            </w:pPr>
            <w:r w:rsidRPr="00B86ACC">
              <w:rPr>
                <w:rFonts w:ascii="Gill Sans MT" w:hAnsi="Gill Sans MT"/>
              </w:rPr>
              <w:t>Institute of education in disability persons</w:t>
            </w:r>
          </w:p>
          <w:p w14:paraId="1DB8285C" w14:textId="77777777" w:rsidR="00A351A7" w:rsidRPr="00E75A56" w:rsidRDefault="00A351A7" w:rsidP="00016352">
            <w:pPr>
              <w:jc w:val="both"/>
              <w:rPr>
                <w:rFonts w:ascii="Gill Sans MT" w:hAnsi="Gill Sans MT"/>
              </w:rPr>
            </w:pPr>
          </w:p>
        </w:tc>
        <w:tc>
          <w:tcPr>
            <w:tcW w:w="1309" w:type="dxa"/>
          </w:tcPr>
          <w:p w14:paraId="3CF10067" w14:textId="77777777" w:rsidR="00A351A7" w:rsidRPr="00E75A56" w:rsidRDefault="00A351A7" w:rsidP="00016352">
            <w:pPr>
              <w:jc w:val="both"/>
              <w:rPr>
                <w:rFonts w:ascii="Gill Sans MT" w:hAnsi="Gill Sans MT"/>
              </w:rPr>
            </w:pPr>
            <w:r w:rsidRPr="00B86ACC">
              <w:rPr>
                <w:rFonts w:ascii="Gill Sans MT" w:hAnsi="Gill Sans MT"/>
              </w:rPr>
              <w:t>Mogadishu</w:t>
            </w:r>
          </w:p>
        </w:tc>
        <w:tc>
          <w:tcPr>
            <w:tcW w:w="2238" w:type="dxa"/>
          </w:tcPr>
          <w:p w14:paraId="04A944FD" w14:textId="77777777" w:rsidR="00A351A7" w:rsidRPr="00E75A56" w:rsidRDefault="00A351A7" w:rsidP="00016352">
            <w:pPr>
              <w:jc w:val="both"/>
              <w:rPr>
                <w:rFonts w:ascii="Gill Sans MT" w:hAnsi="Gill Sans MT"/>
              </w:rPr>
            </w:pPr>
            <w:r w:rsidRPr="00B86ACC">
              <w:rPr>
                <w:rFonts w:ascii="Gill Sans MT" w:hAnsi="Gill Sans MT"/>
              </w:rPr>
              <w:t>+25215907530</w:t>
            </w:r>
          </w:p>
        </w:tc>
      </w:tr>
      <w:tr w:rsidR="00A351A7" w14:paraId="4232BCAE" w14:textId="77777777" w:rsidTr="00016352">
        <w:tc>
          <w:tcPr>
            <w:tcW w:w="3041" w:type="dxa"/>
          </w:tcPr>
          <w:p w14:paraId="5E6537ED"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B86ACC">
              <w:rPr>
                <w:rFonts w:ascii="Gill Sans MT" w:hAnsi="Gill Sans MT"/>
              </w:rPr>
              <w:t>Ibrahim Hassan Mohamed</w:t>
            </w:r>
            <w:r>
              <w:rPr>
                <w:rFonts w:ascii="Gill Sans MT" w:hAnsi="Gill Sans MT"/>
              </w:rPr>
              <w:t xml:space="preserve">- Manager </w:t>
            </w:r>
          </w:p>
          <w:p w14:paraId="6C1F5E54" w14:textId="77777777" w:rsidR="00A351A7" w:rsidRPr="00E75A56" w:rsidRDefault="00A351A7" w:rsidP="00016352">
            <w:pPr>
              <w:pStyle w:val="ListParagraph"/>
              <w:ind w:left="360"/>
              <w:jc w:val="both"/>
              <w:rPr>
                <w:rFonts w:ascii="Gill Sans MT" w:hAnsi="Gill Sans MT"/>
              </w:rPr>
            </w:pPr>
          </w:p>
        </w:tc>
        <w:tc>
          <w:tcPr>
            <w:tcW w:w="2988" w:type="dxa"/>
          </w:tcPr>
          <w:p w14:paraId="0A72B78D" w14:textId="77777777" w:rsidR="00A351A7" w:rsidRPr="00E75A56" w:rsidRDefault="00A351A7" w:rsidP="00016352">
            <w:pPr>
              <w:jc w:val="both"/>
              <w:rPr>
                <w:rFonts w:ascii="Gill Sans MT" w:hAnsi="Gill Sans MT"/>
              </w:rPr>
            </w:pPr>
            <w:r w:rsidRPr="00B86ACC">
              <w:rPr>
                <w:rFonts w:ascii="Gill Sans MT" w:hAnsi="Gill Sans MT"/>
              </w:rPr>
              <w:t>Marginalized/mino</w:t>
            </w:r>
            <w:r>
              <w:rPr>
                <w:rFonts w:ascii="Gill Sans MT" w:hAnsi="Gill Sans MT"/>
              </w:rPr>
              <w:t>rity communities advocate (MCA)</w:t>
            </w:r>
          </w:p>
        </w:tc>
        <w:tc>
          <w:tcPr>
            <w:tcW w:w="1309" w:type="dxa"/>
          </w:tcPr>
          <w:p w14:paraId="6DF85996" w14:textId="77777777" w:rsidR="00A351A7" w:rsidRPr="00B86ACC" w:rsidRDefault="00A351A7" w:rsidP="00016352">
            <w:pPr>
              <w:jc w:val="both"/>
              <w:rPr>
                <w:rFonts w:ascii="Gill Sans MT" w:hAnsi="Gill Sans MT"/>
              </w:rPr>
            </w:pPr>
            <w:r w:rsidRPr="00B86ACC">
              <w:rPr>
                <w:rFonts w:ascii="Gill Sans MT" w:hAnsi="Gill Sans MT"/>
              </w:rPr>
              <w:t>Mogadishu</w:t>
            </w:r>
          </w:p>
          <w:p w14:paraId="6B91C6A0" w14:textId="77777777" w:rsidR="00A351A7" w:rsidRPr="00E75A56" w:rsidRDefault="00A351A7" w:rsidP="00016352">
            <w:pPr>
              <w:jc w:val="both"/>
              <w:rPr>
                <w:rFonts w:ascii="Gill Sans MT" w:hAnsi="Gill Sans MT"/>
              </w:rPr>
            </w:pPr>
          </w:p>
        </w:tc>
        <w:tc>
          <w:tcPr>
            <w:tcW w:w="2238" w:type="dxa"/>
          </w:tcPr>
          <w:p w14:paraId="527DE122" w14:textId="77777777" w:rsidR="00A351A7" w:rsidRPr="00E75A56" w:rsidRDefault="00A351A7" w:rsidP="00016352">
            <w:pPr>
              <w:jc w:val="both"/>
              <w:rPr>
                <w:rFonts w:ascii="Gill Sans MT" w:hAnsi="Gill Sans MT"/>
              </w:rPr>
            </w:pPr>
            <w:r w:rsidRPr="00B86ACC">
              <w:rPr>
                <w:rFonts w:ascii="Gill Sans MT" w:hAnsi="Gill Sans MT"/>
              </w:rPr>
              <w:t>+252613656423</w:t>
            </w:r>
          </w:p>
        </w:tc>
      </w:tr>
      <w:tr w:rsidR="00A351A7" w14:paraId="24AE4196" w14:textId="77777777" w:rsidTr="00016352">
        <w:tc>
          <w:tcPr>
            <w:tcW w:w="3041" w:type="dxa"/>
          </w:tcPr>
          <w:p w14:paraId="2F7D2532" w14:textId="1EF971D8"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Pr>
                <w:rFonts w:ascii="Gill Sans MT" w:hAnsi="Gill Sans MT"/>
              </w:rPr>
              <w:t xml:space="preserve">Asad </w:t>
            </w:r>
            <w:r w:rsidR="008033FB">
              <w:rPr>
                <w:rFonts w:ascii="Gill Sans MT" w:hAnsi="Gill Sans MT"/>
              </w:rPr>
              <w:t>Abukir</w:t>
            </w:r>
            <w:r>
              <w:rPr>
                <w:rFonts w:ascii="Gill Sans MT" w:hAnsi="Gill Sans MT"/>
              </w:rPr>
              <w:t xml:space="preserve"> Dhayow- </w:t>
            </w:r>
            <w:r w:rsidRPr="00B86ACC">
              <w:rPr>
                <w:rFonts w:ascii="Gill Sans MT" w:hAnsi="Gill Sans MT"/>
              </w:rPr>
              <w:t xml:space="preserve">Executive director </w:t>
            </w:r>
          </w:p>
        </w:tc>
        <w:tc>
          <w:tcPr>
            <w:tcW w:w="2988" w:type="dxa"/>
          </w:tcPr>
          <w:p w14:paraId="6F08BBAA" w14:textId="77777777" w:rsidR="00A351A7" w:rsidRPr="00B86ACC" w:rsidRDefault="00A351A7" w:rsidP="00016352">
            <w:pPr>
              <w:jc w:val="both"/>
              <w:rPr>
                <w:rFonts w:ascii="Gill Sans MT" w:hAnsi="Gill Sans MT"/>
              </w:rPr>
            </w:pPr>
            <w:r w:rsidRPr="00B86ACC">
              <w:rPr>
                <w:rFonts w:ascii="Gill Sans MT" w:hAnsi="Gill Sans MT"/>
              </w:rPr>
              <w:t>Maternal Mercy Development (MMD)</w:t>
            </w:r>
          </w:p>
          <w:p w14:paraId="3D14540E" w14:textId="77777777" w:rsidR="00A351A7" w:rsidRPr="00B86ACC" w:rsidRDefault="00A351A7" w:rsidP="00016352">
            <w:pPr>
              <w:jc w:val="both"/>
              <w:rPr>
                <w:rFonts w:ascii="Gill Sans MT" w:hAnsi="Gill Sans MT"/>
              </w:rPr>
            </w:pPr>
          </w:p>
        </w:tc>
        <w:tc>
          <w:tcPr>
            <w:tcW w:w="1309" w:type="dxa"/>
          </w:tcPr>
          <w:p w14:paraId="4FE97B1F" w14:textId="77777777" w:rsidR="00A351A7" w:rsidRPr="00B86ACC" w:rsidRDefault="00A351A7" w:rsidP="00016352">
            <w:pPr>
              <w:jc w:val="both"/>
              <w:rPr>
                <w:rFonts w:ascii="Gill Sans MT" w:hAnsi="Gill Sans MT"/>
              </w:rPr>
            </w:pPr>
            <w:r w:rsidRPr="00B86ACC">
              <w:rPr>
                <w:rFonts w:ascii="Gill Sans MT" w:hAnsi="Gill Sans MT"/>
              </w:rPr>
              <w:t>Mogadishu</w:t>
            </w:r>
          </w:p>
          <w:p w14:paraId="4B252C87" w14:textId="77777777" w:rsidR="00A351A7" w:rsidRPr="00B86ACC" w:rsidRDefault="00A351A7" w:rsidP="00016352">
            <w:pPr>
              <w:jc w:val="both"/>
              <w:rPr>
                <w:rFonts w:ascii="Gill Sans MT" w:hAnsi="Gill Sans MT"/>
              </w:rPr>
            </w:pPr>
          </w:p>
        </w:tc>
        <w:tc>
          <w:tcPr>
            <w:tcW w:w="2238" w:type="dxa"/>
          </w:tcPr>
          <w:p w14:paraId="6C2A0FD5" w14:textId="77777777" w:rsidR="00A351A7" w:rsidRPr="00B86ACC" w:rsidRDefault="00A351A7" w:rsidP="00016352">
            <w:pPr>
              <w:jc w:val="both"/>
              <w:rPr>
                <w:rFonts w:ascii="Gill Sans MT" w:hAnsi="Gill Sans MT"/>
              </w:rPr>
            </w:pPr>
            <w:r w:rsidRPr="00B86ACC">
              <w:rPr>
                <w:rFonts w:ascii="Gill Sans MT" w:hAnsi="Gill Sans MT"/>
              </w:rPr>
              <w:t>+252615981000</w:t>
            </w:r>
          </w:p>
        </w:tc>
      </w:tr>
      <w:tr w:rsidR="00A351A7" w14:paraId="5A3B8163" w14:textId="77777777" w:rsidTr="00016352">
        <w:tc>
          <w:tcPr>
            <w:tcW w:w="3041" w:type="dxa"/>
          </w:tcPr>
          <w:p w14:paraId="4C16DDD9"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B86ACC">
              <w:rPr>
                <w:rFonts w:ascii="Gill Sans MT" w:hAnsi="Gill Sans MT"/>
              </w:rPr>
              <w:t>Adan Hussein Ali</w:t>
            </w:r>
            <w:r>
              <w:rPr>
                <w:rFonts w:ascii="Gill Sans MT" w:hAnsi="Gill Sans MT"/>
              </w:rPr>
              <w:t xml:space="preserve">- </w:t>
            </w:r>
            <w:r w:rsidRPr="00B86ACC">
              <w:rPr>
                <w:rFonts w:ascii="Gill Sans MT" w:hAnsi="Gill Sans MT"/>
              </w:rPr>
              <w:t xml:space="preserve">Operational director/Finance Manager </w:t>
            </w:r>
          </w:p>
        </w:tc>
        <w:tc>
          <w:tcPr>
            <w:tcW w:w="2988" w:type="dxa"/>
          </w:tcPr>
          <w:p w14:paraId="2449BD2D" w14:textId="77777777" w:rsidR="00A351A7" w:rsidRPr="00B86ACC" w:rsidRDefault="00A351A7" w:rsidP="00016352">
            <w:pPr>
              <w:jc w:val="both"/>
              <w:rPr>
                <w:rFonts w:ascii="Gill Sans MT" w:hAnsi="Gill Sans MT"/>
              </w:rPr>
            </w:pPr>
            <w:r w:rsidRPr="00B86ACC">
              <w:rPr>
                <w:rFonts w:ascii="Gill Sans MT" w:hAnsi="Gill Sans MT"/>
              </w:rPr>
              <w:t>Peoples Aid Foundation (PAF)</w:t>
            </w:r>
          </w:p>
          <w:p w14:paraId="3BEB3E0A" w14:textId="77777777" w:rsidR="00A351A7" w:rsidRPr="00B86ACC" w:rsidRDefault="00A351A7" w:rsidP="00016352">
            <w:pPr>
              <w:jc w:val="both"/>
              <w:rPr>
                <w:rFonts w:ascii="Gill Sans MT" w:hAnsi="Gill Sans MT"/>
              </w:rPr>
            </w:pPr>
          </w:p>
        </w:tc>
        <w:tc>
          <w:tcPr>
            <w:tcW w:w="1309" w:type="dxa"/>
          </w:tcPr>
          <w:p w14:paraId="4AB7E58A" w14:textId="77777777" w:rsidR="00A351A7" w:rsidRPr="00B86ACC" w:rsidRDefault="00A351A7" w:rsidP="00016352">
            <w:pPr>
              <w:jc w:val="both"/>
              <w:rPr>
                <w:rFonts w:ascii="Gill Sans MT" w:hAnsi="Gill Sans MT"/>
              </w:rPr>
            </w:pPr>
            <w:r w:rsidRPr="00B86ACC">
              <w:rPr>
                <w:rFonts w:ascii="Gill Sans MT" w:hAnsi="Gill Sans MT"/>
              </w:rPr>
              <w:t>Mogadishu</w:t>
            </w:r>
          </w:p>
          <w:p w14:paraId="0BEDCC28" w14:textId="77777777" w:rsidR="00A351A7" w:rsidRPr="00B86ACC" w:rsidRDefault="00A351A7" w:rsidP="00016352">
            <w:pPr>
              <w:jc w:val="both"/>
              <w:rPr>
                <w:rFonts w:ascii="Gill Sans MT" w:hAnsi="Gill Sans MT"/>
              </w:rPr>
            </w:pPr>
          </w:p>
        </w:tc>
        <w:tc>
          <w:tcPr>
            <w:tcW w:w="2238" w:type="dxa"/>
          </w:tcPr>
          <w:p w14:paraId="3CBDD906" w14:textId="77777777" w:rsidR="00A351A7" w:rsidRPr="00B86ACC" w:rsidRDefault="00A351A7" w:rsidP="00016352">
            <w:pPr>
              <w:jc w:val="both"/>
              <w:rPr>
                <w:rFonts w:ascii="Gill Sans MT" w:hAnsi="Gill Sans MT"/>
              </w:rPr>
            </w:pPr>
            <w:r w:rsidRPr="00B86ACC">
              <w:rPr>
                <w:rFonts w:ascii="Gill Sans MT" w:hAnsi="Gill Sans MT"/>
              </w:rPr>
              <w:t>+254 724 228 149</w:t>
            </w:r>
          </w:p>
        </w:tc>
      </w:tr>
      <w:tr w:rsidR="00A351A7" w14:paraId="2144F7F7" w14:textId="77777777" w:rsidTr="00016352">
        <w:tc>
          <w:tcPr>
            <w:tcW w:w="3041" w:type="dxa"/>
          </w:tcPr>
          <w:p w14:paraId="37DF945F"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sidRPr="00B86ACC">
              <w:rPr>
                <w:rFonts w:ascii="Gill Sans MT" w:hAnsi="Gill Sans MT"/>
              </w:rPr>
              <w:t>Fadwo Hassan Jimale</w:t>
            </w:r>
            <w:r>
              <w:rPr>
                <w:rFonts w:ascii="Gill Sans MT" w:hAnsi="Gill Sans MT"/>
              </w:rPr>
              <w:t xml:space="preserve">- </w:t>
            </w:r>
            <w:r w:rsidRPr="00B86ACC">
              <w:rPr>
                <w:rFonts w:ascii="Gill Sans MT" w:hAnsi="Gill Sans MT"/>
              </w:rPr>
              <w:t>GBV and Gender specialist</w:t>
            </w:r>
          </w:p>
        </w:tc>
        <w:tc>
          <w:tcPr>
            <w:tcW w:w="2988" w:type="dxa"/>
          </w:tcPr>
          <w:p w14:paraId="174BDF73" w14:textId="77777777" w:rsidR="00A351A7" w:rsidRPr="00B86ACC" w:rsidRDefault="00A351A7" w:rsidP="00016352">
            <w:pPr>
              <w:jc w:val="both"/>
              <w:rPr>
                <w:rFonts w:ascii="Gill Sans MT" w:hAnsi="Gill Sans MT"/>
              </w:rPr>
            </w:pPr>
            <w:r w:rsidRPr="00B86ACC">
              <w:rPr>
                <w:rFonts w:ascii="Gill Sans MT" w:hAnsi="Gill Sans MT"/>
              </w:rPr>
              <w:t>Somali Wo</w:t>
            </w:r>
            <w:r>
              <w:rPr>
                <w:rFonts w:ascii="Gill Sans MT" w:hAnsi="Gill Sans MT"/>
              </w:rPr>
              <w:t xml:space="preserve">men and Child Care Association </w:t>
            </w:r>
          </w:p>
          <w:p w14:paraId="54C7F792" w14:textId="77777777" w:rsidR="00A351A7" w:rsidRPr="00B86ACC" w:rsidRDefault="00A351A7" w:rsidP="00016352">
            <w:pPr>
              <w:jc w:val="both"/>
              <w:rPr>
                <w:rFonts w:ascii="Gill Sans MT" w:hAnsi="Gill Sans MT"/>
              </w:rPr>
            </w:pPr>
          </w:p>
        </w:tc>
        <w:tc>
          <w:tcPr>
            <w:tcW w:w="1309" w:type="dxa"/>
          </w:tcPr>
          <w:p w14:paraId="1671901B" w14:textId="77777777" w:rsidR="00A351A7" w:rsidRPr="00B86ACC" w:rsidRDefault="00A351A7" w:rsidP="00016352">
            <w:pPr>
              <w:jc w:val="both"/>
              <w:rPr>
                <w:rFonts w:ascii="Gill Sans MT" w:hAnsi="Gill Sans MT"/>
              </w:rPr>
            </w:pPr>
            <w:r>
              <w:rPr>
                <w:rFonts w:ascii="Gill Sans MT" w:hAnsi="Gill Sans MT"/>
              </w:rPr>
              <w:t>Mogadish</w:t>
            </w:r>
            <w:r w:rsidRPr="00B86ACC">
              <w:rPr>
                <w:rFonts w:ascii="Gill Sans MT" w:hAnsi="Gill Sans MT"/>
              </w:rPr>
              <w:t>u and Baidoa</w:t>
            </w:r>
          </w:p>
          <w:p w14:paraId="1DB21D26" w14:textId="77777777" w:rsidR="00A351A7" w:rsidRPr="00B86ACC" w:rsidRDefault="00A351A7" w:rsidP="00016352">
            <w:pPr>
              <w:jc w:val="both"/>
              <w:rPr>
                <w:rFonts w:ascii="Gill Sans MT" w:hAnsi="Gill Sans MT"/>
              </w:rPr>
            </w:pPr>
          </w:p>
        </w:tc>
        <w:tc>
          <w:tcPr>
            <w:tcW w:w="2238" w:type="dxa"/>
          </w:tcPr>
          <w:p w14:paraId="5514FD44" w14:textId="77777777" w:rsidR="00A351A7" w:rsidRPr="00B86ACC" w:rsidRDefault="00A351A7" w:rsidP="00016352">
            <w:pPr>
              <w:jc w:val="both"/>
              <w:rPr>
                <w:rFonts w:ascii="Gill Sans MT" w:hAnsi="Gill Sans MT"/>
              </w:rPr>
            </w:pPr>
            <w:r w:rsidRPr="00B86ACC">
              <w:rPr>
                <w:rFonts w:ascii="Gill Sans MT" w:hAnsi="Gill Sans MT"/>
              </w:rPr>
              <w:t>+252616594272</w:t>
            </w:r>
          </w:p>
        </w:tc>
      </w:tr>
      <w:tr w:rsidR="00A351A7" w14:paraId="30DCE746" w14:textId="77777777" w:rsidTr="00016352">
        <w:tc>
          <w:tcPr>
            <w:tcW w:w="3041" w:type="dxa"/>
          </w:tcPr>
          <w:p w14:paraId="6DE98589" w14:textId="77777777" w:rsidR="00A351A7" w:rsidRPr="00B86ACC" w:rsidRDefault="00A351A7" w:rsidP="00A351A7">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rPr>
            </w:pPr>
            <w:r>
              <w:rPr>
                <w:rFonts w:ascii="Gill Sans MT" w:hAnsi="Gill Sans MT"/>
              </w:rPr>
              <w:t xml:space="preserve">Abdifatah Khalif Salah- </w:t>
            </w:r>
            <w:r w:rsidRPr="00B86ACC">
              <w:rPr>
                <w:rFonts w:ascii="Gill Sans MT" w:hAnsi="Gill Sans MT"/>
              </w:rPr>
              <w:t>Project Coordinator</w:t>
            </w:r>
          </w:p>
          <w:p w14:paraId="32B4CB90" w14:textId="77777777" w:rsidR="00A351A7" w:rsidRPr="00B86ACC" w:rsidRDefault="00A351A7" w:rsidP="00016352">
            <w:pPr>
              <w:jc w:val="both"/>
              <w:rPr>
                <w:rFonts w:ascii="Gill Sans MT" w:hAnsi="Gill Sans MT"/>
              </w:rPr>
            </w:pPr>
          </w:p>
        </w:tc>
        <w:tc>
          <w:tcPr>
            <w:tcW w:w="2988" w:type="dxa"/>
          </w:tcPr>
          <w:p w14:paraId="5CF21147" w14:textId="77777777" w:rsidR="00A351A7" w:rsidRPr="00B86ACC" w:rsidRDefault="00A351A7" w:rsidP="00016352">
            <w:pPr>
              <w:jc w:val="both"/>
              <w:rPr>
                <w:rFonts w:ascii="Gill Sans MT" w:hAnsi="Gill Sans MT"/>
              </w:rPr>
            </w:pPr>
            <w:r w:rsidRPr="00B86ACC">
              <w:rPr>
                <w:rFonts w:ascii="Gill Sans MT" w:hAnsi="Gill Sans MT"/>
              </w:rPr>
              <w:t xml:space="preserve">Somali </w:t>
            </w:r>
            <w:r>
              <w:rPr>
                <w:rFonts w:ascii="Gill Sans MT" w:hAnsi="Gill Sans MT"/>
              </w:rPr>
              <w:t>Women Development Center (SWDC)</w:t>
            </w:r>
          </w:p>
        </w:tc>
        <w:tc>
          <w:tcPr>
            <w:tcW w:w="1309" w:type="dxa"/>
          </w:tcPr>
          <w:p w14:paraId="4D8DB2F3" w14:textId="77777777" w:rsidR="00A351A7" w:rsidRPr="00B86ACC" w:rsidRDefault="00A351A7" w:rsidP="00016352">
            <w:pPr>
              <w:jc w:val="both"/>
              <w:rPr>
                <w:rFonts w:ascii="Gill Sans MT" w:hAnsi="Gill Sans MT"/>
              </w:rPr>
            </w:pPr>
            <w:r w:rsidRPr="00B86ACC">
              <w:rPr>
                <w:rFonts w:ascii="Gill Sans MT" w:hAnsi="Gill Sans MT"/>
              </w:rPr>
              <w:t>Mogadishu</w:t>
            </w:r>
          </w:p>
          <w:p w14:paraId="5016EC2B" w14:textId="77777777" w:rsidR="00A351A7" w:rsidRPr="00B86ACC" w:rsidRDefault="00A351A7" w:rsidP="00016352">
            <w:pPr>
              <w:jc w:val="both"/>
              <w:rPr>
                <w:rFonts w:ascii="Gill Sans MT" w:hAnsi="Gill Sans MT"/>
              </w:rPr>
            </w:pPr>
          </w:p>
        </w:tc>
        <w:tc>
          <w:tcPr>
            <w:tcW w:w="2238" w:type="dxa"/>
          </w:tcPr>
          <w:p w14:paraId="1A6F09EF" w14:textId="77777777" w:rsidR="00A351A7" w:rsidRPr="00B86ACC" w:rsidRDefault="00A351A7" w:rsidP="00016352">
            <w:pPr>
              <w:jc w:val="both"/>
              <w:rPr>
                <w:rFonts w:ascii="Gill Sans MT" w:hAnsi="Gill Sans MT"/>
              </w:rPr>
            </w:pPr>
            <w:r w:rsidRPr="00B86ACC">
              <w:rPr>
                <w:rFonts w:ascii="Gill Sans MT" w:hAnsi="Gill Sans MT"/>
              </w:rPr>
              <w:t>+252- 613615341</w:t>
            </w:r>
          </w:p>
        </w:tc>
      </w:tr>
    </w:tbl>
    <w:p w14:paraId="25A12CEB" w14:textId="77777777" w:rsidR="00A351A7" w:rsidRPr="0042486A" w:rsidRDefault="00A351A7" w:rsidP="00A351A7">
      <w:pPr>
        <w:jc w:val="both"/>
        <w:rPr>
          <w:rFonts w:ascii="Gill Sans MT" w:hAnsi="Gill Sans MT"/>
          <w:b/>
        </w:rPr>
      </w:pPr>
    </w:p>
    <w:p w14:paraId="680EDCE8" w14:textId="4494D0C8" w:rsidR="0074325D" w:rsidRPr="004269BB" w:rsidRDefault="0074325D" w:rsidP="00F81551">
      <w:pPr>
        <w:rPr>
          <w:rFonts w:ascii="Times New Roman" w:hAnsi="Times New Roman"/>
          <w:color w:val="000000" w:themeColor="text1"/>
          <w:sz w:val="21"/>
          <w:szCs w:val="21"/>
        </w:rPr>
      </w:pPr>
    </w:p>
    <w:sectPr w:rsidR="0074325D" w:rsidRPr="004269BB" w:rsidSect="000163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49FA" w14:textId="77777777" w:rsidR="00C47FCC" w:rsidRDefault="00C47FCC" w:rsidP="008D5653">
      <w:pPr>
        <w:spacing w:after="0" w:line="240" w:lineRule="auto"/>
      </w:pPr>
      <w:r>
        <w:separator/>
      </w:r>
    </w:p>
  </w:endnote>
  <w:endnote w:type="continuationSeparator" w:id="0">
    <w:p w14:paraId="06A8A115" w14:textId="77777777" w:rsidR="00C47FCC" w:rsidRDefault="00C47FCC" w:rsidP="008D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LT Std 55 Roman">
    <w:altName w:val="Cambria"/>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0657" w14:textId="5B233ECF" w:rsidR="00535354" w:rsidRDefault="00535354">
    <w:pPr>
      <w:pStyle w:val="Footer"/>
    </w:pPr>
    <w:r>
      <w:fldChar w:fldCharType="begin"/>
    </w:r>
    <w:r>
      <w:instrText xml:space="preserve"> PAGE   \* MERGEFORMAT </w:instrText>
    </w:r>
    <w:r>
      <w:fldChar w:fldCharType="separate"/>
    </w:r>
    <w:r w:rsidR="000A735F">
      <w:rPr>
        <w:noProof/>
      </w:rPr>
      <w:t>21</w:t>
    </w:r>
    <w:r>
      <w:rPr>
        <w:noProof/>
      </w:rPr>
      <w:fldChar w:fldCharType="end"/>
    </w:r>
    <w:r>
      <w:rPr>
        <w:noProof/>
      </w:rPr>
      <w:tab/>
    </w:r>
    <w:r>
      <w:rPr>
        <w:noProof/>
      </w:rPr>
      <w:tab/>
      <w:t>Rev. 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057498"/>
      <w:docPartObj>
        <w:docPartGallery w:val="Page Numbers (Bottom of Page)"/>
        <w:docPartUnique/>
      </w:docPartObj>
    </w:sdtPr>
    <w:sdtEndPr>
      <w:rPr>
        <w:noProof/>
      </w:rPr>
    </w:sdtEndPr>
    <w:sdtContent>
      <w:p w14:paraId="3D032529" w14:textId="2337D909" w:rsidR="00535354" w:rsidRDefault="00535354">
        <w:pPr>
          <w:pStyle w:val="Footer"/>
          <w:jc w:val="center"/>
        </w:pPr>
        <w:r>
          <w:fldChar w:fldCharType="begin"/>
        </w:r>
        <w:r>
          <w:instrText xml:space="preserve"> PAGE   \* MERGEFORMAT </w:instrText>
        </w:r>
        <w:r>
          <w:fldChar w:fldCharType="separate"/>
        </w:r>
        <w:r w:rsidR="000A735F">
          <w:rPr>
            <w:noProof/>
          </w:rPr>
          <w:t>61</w:t>
        </w:r>
        <w:r>
          <w:rPr>
            <w:noProof/>
          </w:rPr>
          <w:fldChar w:fldCharType="end"/>
        </w:r>
      </w:p>
    </w:sdtContent>
  </w:sdt>
  <w:p w14:paraId="3CB567F1" w14:textId="77777777" w:rsidR="00535354" w:rsidRDefault="0053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1CC8" w14:textId="77777777" w:rsidR="00C47FCC" w:rsidRDefault="00C47FCC" w:rsidP="008D5653">
      <w:pPr>
        <w:spacing w:after="0" w:line="240" w:lineRule="auto"/>
      </w:pPr>
      <w:r>
        <w:separator/>
      </w:r>
    </w:p>
  </w:footnote>
  <w:footnote w:type="continuationSeparator" w:id="0">
    <w:p w14:paraId="297A09F8" w14:textId="77777777" w:rsidR="00C47FCC" w:rsidRDefault="00C47FCC" w:rsidP="008D5653">
      <w:pPr>
        <w:spacing w:after="0" w:line="240" w:lineRule="auto"/>
      </w:pPr>
      <w:r>
        <w:continuationSeparator/>
      </w:r>
    </w:p>
  </w:footnote>
  <w:footnote w:id="1">
    <w:p w14:paraId="0555F228" w14:textId="77777777" w:rsidR="00535354" w:rsidRPr="00175BE9" w:rsidRDefault="00535354" w:rsidP="004D274C">
      <w:pPr>
        <w:pStyle w:val="FootnoteText"/>
        <w:rPr>
          <w:lang w:val="en-GB"/>
        </w:rPr>
      </w:pPr>
      <w:r>
        <w:rPr>
          <w:rStyle w:val="FootnoteReference"/>
        </w:rPr>
        <w:footnoteRef/>
      </w:r>
      <w:r>
        <w:t xml:space="preserve"> </w:t>
      </w:r>
      <w:r w:rsidRPr="00401ED8">
        <w:rPr>
          <w:b/>
          <w:u w:val="single"/>
        </w:rPr>
        <w:t>Uncertified expenditures</w:t>
      </w:r>
      <w:r w:rsidRPr="00175BE9">
        <w:t>. Certified annual expenditures can be found in the Annual Financial Report of MPTF Office (</w:t>
      </w:r>
      <w:hyperlink r:id="rId1" w:history="1">
        <w:r w:rsidRPr="00175BE9">
          <w:rPr>
            <w:rStyle w:val="Hyperlink"/>
          </w:rPr>
          <w:t>http://mptf.undp.org/factsheet/fund/4SO00</w:t>
        </w:r>
      </w:hyperlink>
      <w:r w:rsidRPr="00175BE9">
        <w:t xml:space="preserve"> )</w:t>
      </w:r>
      <w:r>
        <w:t xml:space="preserve">       </w:t>
      </w:r>
    </w:p>
  </w:footnote>
  <w:footnote w:id="2">
    <w:p w14:paraId="683F4F5C" w14:textId="77777777" w:rsidR="00535354" w:rsidRPr="00076559" w:rsidRDefault="00535354">
      <w:pPr>
        <w:pStyle w:val="FootnoteText"/>
        <w:rPr>
          <w:lang w:val="en-GB"/>
        </w:rPr>
      </w:pPr>
      <w:r>
        <w:rPr>
          <w:rStyle w:val="FootnoteReference"/>
        </w:rPr>
        <w:footnoteRef/>
      </w:r>
      <w:r>
        <w:t xml:space="preserve"> </w:t>
      </w:r>
      <w:r w:rsidRPr="00076559">
        <w:t>Fill in only the numbers or yes/no; no explanations to be given here.</w:t>
      </w:r>
    </w:p>
  </w:footnote>
  <w:footnote w:id="3">
    <w:p w14:paraId="5FD47CEC" w14:textId="77777777" w:rsidR="00535354" w:rsidRPr="00BD009A" w:rsidRDefault="00535354" w:rsidP="00BD009A">
      <w:pPr>
        <w:jc w:val="both"/>
        <w:rPr>
          <w:rFonts w:ascii="Times New Roman" w:hAnsi="Times New Roman"/>
          <w:iCs/>
          <w:color w:val="000000" w:themeColor="text1"/>
          <w:sz w:val="16"/>
          <w:szCs w:val="16"/>
          <w:lang w:eastAsia="fr-CA"/>
        </w:rPr>
      </w:pPr>
      <w:r>
        <w:rPr>
          <w:rStyle w:val="FootnoteReference"/>
        </w:rPr>
        <w:footnoteRef/>
      </w:r>
      <w:r>
        <w:t xml:space="preserve"> </w:t>
      </w:r>
      <w:r w:rsidRPr="00BD009A">
        <w:rPr>
          <w:rFonts w:ascii="Times New Roman" w:hAnsi="Times New Roman"/>
          <w:iCs/>
          <w:color w:val="000000" w:themeColor="text1"/>
          <w:sz w:val="16"/>
          <w:szCs w:val="16"/>
          <w:lang w:eastAsia="fr-CA"/>
        </w:rPr>
        <w:t>Gender Specific Outputs are those that are specifically designed to directly and explicitly contribute to the promotion of Gender Equality and Women’s Empowerment.</w:t>
      </w:r>
    </w:p>
  </w:footnote>
  <w:footnote w:id="4">
    <w:p w14:paraId="75C95747" w14:textId="77777777" w:rsidR="00535354" w:rsidRPr="0045776B" w:rsidRDefault="00535354" w:rsidP="00BD009A">
      <w:pPr>
        <w:jc w:val="both"/>
        <w:rPr>
          <w:lang w:val="en-IE"/>
        </w:rPr>
      </w:pPr>
      <w:r w:rsidRPr="00BD009A">
        <w:rPr>
          <w:rFonts w:ascii="Times New Roman" w:hAnsi="Times New Roman"/>
          <w:iCs/>
          <w:color w:val="000000" w:themeColor="text1"/>
          <w:sz w:val="16"/>
          <w:szCs w:val="16"/>
          <w:lang w:eastAsia="fr-CA"/>
        </w:rPr>
        <w:footnoteRef/>
      </w:r>
      <w:r w:rsidRPr="00BD009A">
        <w:rPr>
          <w:rFonts w:ascii="Times New Roman" w:hAnsi="Times New Roman"/>
          <w:iCs/>
          <w:color w:val="000000" w:themeColor="text1"/>
          <w:sz w:val="16"/>
          <w:szCs w:val="16"/>
          <w:lang w:eastAsia="fr-CA"/>
        </w:rPr>
        <w:t xml:space="preserve"> Staff members are those contracted to undertaken work for the Joint Programme including full time staff, consultants, advisors, interns, etc. Staff members with responsibility for gender issues are those who have gender related activities included in their Terms of Reference.</w:t>
      </w:r>
    </w:p>
  </w:footnote>
  <w:footnote w:id="5">
    <w:p w14:paraId="48262E10" w14:textId="77777777" w:rsidR="00535354" w:rsidRDefault="00535354" w:rsidP="00DE3C56">
      <w:pPr>
        <w:pStyle w:val="FootnoteText"/>
      </w:pPr>
      <w:r>
        <w:rPr>
          <w:rStyle w:val="FootnoteReference"/>
        </w:rPr>
        <w:footnoteRef/>
      </w:r>
      <w:r>
        <w:t xml:space="preserve"> </w:t>
      </w:r>
      <w:r w:rsidRPr="00474992">
        <w:rPr>
          <w:rFonts w:ascii="Times New Roman" w:hAnsi="Times New Roman"/>
        </w:rPr>
        <w:t>Environmental; Financial; Operational; Organizational; Political; Regulatory; Security; Strategic;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B02E" w14:textId="77777777" w:rsidR="00535354" w:rsidRPr="000147C9" w:rsidRDefault="00535354" w:rsidP="0016201A">
    <w:pPr>
      <w:pStyle w:val="Header"/>
      <w:tabs>
        <w:tab w:val="left" w:pos="2535"/>
      </w:tabs>
      <w:jc w:val="center"/>
      <w:rPr>
        <w:sz w:val="19"/>
        <w:szCs w:val="19"/>
      </w:rPr>
    </w:pPr>
    <w:r w:rsidRPr="00345A04">
      <w:rPr>
        <w:noProof/>
      </w:rPr>
      <w:drawing>
        <wp:inline distT="0" distB="0" distL="0" distR="0" wp14:anchorId="5AB6C8F3" wp14:editId="31480585">
          <wp:extent cx="942975" cy="8001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10838" t="3618" r="17253" b="16402"/>
                  <a:stretch>
                    <a:fillRect/>
                  </a:stretch>
                </pic:blipFill>
                <pic:spPr bwMode="auto">
                  <a:xfrm>
                    <a:off x="0" y="0"/>
                    <a:ext cx="942975" cy="800100"/>
                  </a:xfrm>
                  <a:prstGeom prst="rect">
                    <a:avLst/>
                  </a:prstGeom>
                  <a:solidFill>
                    <a:srgbClr val="3366FF"/>
                  </a:solidFill>
                  <a:ln>
                    <a:noFill/>
                  </a:ln>
                </pic:spPr>
              </pic:pic>
            </a:graphicData>
          </a:graphic>
        </wp:inline>
      </w:drawing>
    </w:r>
  </w:p>
  <w:p w14:paraId="4D70B6F1" w14:textId="77777777" w:rsidR="00535354" w:rsidRPr="00E123D8" w:rsidRDefault="00535354" w:rsidP="009C4D22">
    <w:pPr>
      <w:contextualSpacing/>
      <w:jc w:val="center"/>
      <w:rPr>
        <w:rFonts w:ascii="Times New Roman" w:hAnsi="Times New Roman"/>
        <w:b/>
        <w:bCs/>
        <w:sz w:val="21"/>
        <w:szCs w:val="21"/>
      </w:rPr>
    </w:pPr>
    <w:r>
      <w:rPr>
        <w:rFonts w:ascii="Times New Roman" w:hAnsi="Times New Roman"/>
        <w:b/>
        <w:bCs/>
        <w:sz w:val="21"/>
        <w:szCs w:val="21"/>
      </w:rPr>
      <w:t xml:space="preserve">SOMALIA </w:t>
    </w:r>
    <w:r w:rsidRPr="00E123D8">
      <w:rPr>
        <w:rFonts w:ascii="Times New Roman" w:hAnsi="Times New Roman"/>
        <w:b/>
        <w:bCs/>
        <w:sz w:val="21"/>
        <w:szCs w:val="21"/>
      </w:rPr>
      <w:t xml:space="preserve">UN </w:t>
    </w:r>
    <w:r>
      <w:rPr>
        <w:rFonts w:ascii="Times New Roman" w:hAnsi="Times New Roman"/>
        <w:b/>
        <w:bCs/>
        <w:sz w:val="21"/>
        <w:szCs w:val="21"/>
      </w:rPr>
      <w:t>MPTF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E799" w14:textId="63C880D3" w:rsidR="00535354" w:rsidRDefault="00535354" w:rsidP="00016352">
    <w:pPr>
      <w:pStyle w:val="Header"/>
      <w:pBdr>
        <w:bottom w:val="triple" w:sz="4" w:space="1" w:color="00B0F0"/>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EE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8322E"/>
    <w:multiLevelType w:val="hybridMultilevel"/>
    <w:tmpl w:val="6F58E4B2"/>
    <w:lvl w:ilvl="0" w:tplc="76A050A0">
      <w:numFmt w:val="bullet"/>
      <w:lvlText w:val="-"/>
      <w:lvlJc w:val="left"/>
      <w:pPr>
        <w:ind w:left="720" w:hanging="360"/>
      </w:pPr>
      <w:rPr>
        <w:rFonts w:ascii="Sitka Display" w:eastAsiaTheme="minorHAnsi" w:hAnsi="Sitka Display"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37D52"/>
    <w:multiLevelType w:val="hybridMultilevel"/>
    <w:tmpl w:val="4CC808A8"/>
    <w:lvl w:ilvl="0" w:tplc="7144A862">
      <w:numFmt w:val="bullet"/>
      <w:lvlText w:val="-"/>
      <w:lvlJc w:val="left"/>
      <w:pPr>
        <w:ind w:left="720" w:hanging="360"/>
      </w:pPr>
      <w:rPr>
        <w:rFonts w:ascii="Sitka Display" w:eastAsiaTheme="minorHAnsi" w:hAnsi="Sitka Display"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06E5"/>
    <w:multiLevelType w:val="hybridMultilevel"/>
    <w:tmpl w:val="3CCC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E44786"/>
    <w:multiLevelType w:val="hybridMultilevel"/>
    <w:tmpl w:val="DA94EFF0"/>
    <w:lvl w:ilvl="0" w:tplc="6526FAA6">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852AE"/>
    <w:multiLevelType w:val="hybridMultilevel"/>
    <w:tmpl w:val="3EB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7072C"/>
    <w:multiLevelType w:val="hybridMultilevel"/>
    <w:tmpl w:val="AD366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E723C"/>
    <w:multiLevelType w:val="hybridMultilevel"/>
    <w:tmpl w:val="5AC251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054BC"/>
    <w:multiLevelType w:val="hybridMultilevel"/>
    <w:tmpl w:val="10305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FE752C"/>
    <w:multiLevelType w:val="hybridMultilevel"/>
    <w:tmpl w:val="FA3C6D6A"/>
    <w:lvl w:ilvl="0" w:tplc="58285792">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0" w15:restartNumberingAfterBreak="0">
    <w:nsid w:val="12127BC5"/>
    <w:multiLevelType w:val="multilevel"/>
    <w:tmpl w:val="082E1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0308CF"/>
    <w:multiLevelType w:val="hybridMultilevel"/>
    <w:tmpl w:val="5A0CD0F6"/>
    <w:lvl w:ilvl="0" w:tplc="4EF68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B1E28"/>
    <w:multiLevelType w:val="hybridMultilevel"/>
    <w:tmpl w:val="5A0CD0F6"/>
    <w:lvl w:ilvl="0" w:tplc="4EF68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043C9"/>
    <w:multiLevelType w:val="hybridMultilevel"/>
    <w:tmpl w:val="5700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92387"/>
    <w:multiLevelType w:val="hybridMultilevel"/>
    <w:tmpl w:val="7396CDFE"/>
    <w:lvl w:ilvl="0" w:tplc="582857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2927BB"/>
    <w:multiLevelType w:val="hybridMultilevel"/>
    <w:tmpl w:val="D2C8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4538C"/>
    <w:multiLevelType w:val="hybridMultilevel"/>
    <w:tmpl w:val="DFE4B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0702FB5"/>
    <w:multiLevelType w:val="hybridMultilevel"/>
    <w:tmpl w:val="F3D017EE"/>
    <w:lvl w:ilvl="0" w:tplc="6314643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81DA1"/>
    <w:multiLevelType w:val="hybridMultilevel"/>
    <w:tmpl w:val="A3D0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C0556"/>
    <w:multiLevelType w:val="hybridMultilevel"/>
    <w:tmpl w:val="DE5E568C"/>
    <w:lvl w:ilvl="0" w:tplc="DD383A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C65F66"/>
    <w:multiLevelType w:val="hybridMultilevel"/>
    <w:tmpl w:val="3EBCFC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522C61"/>
    <w:multiLevelType w:val="hybridMultilevel"/>
    <w:tmpl w:val="64E04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CF74D5"/>
    <w:multiLevelType w:val="hybridMultilevel"/>
    <w:tmpl w:val="D690D334"/>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A430C"/>
    <w:multiLevelType w:val="hybridMultilevel"/>
    <w:tmpl w:val="CF42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552EB6"/>
    <w:multiLevelType w:val="hybridMultilevel"/>
    <w:tmpl w:val="8F9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076827"/>
    <w:multiLevelType w:val="hybridMultilevel"/>
    <w:tmpl w:val="1FD6DE52"/>
    <w:lvl w:ilvl="0" w:tplc="0E1CC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3941A2"/>
    <w:multiLevelType w:val="multilevel"/>
    <w:tmpl w:val="6FA0E760"/>
    <w:lvl w:ilvl="0">
      <w:start w:val="3"/>
      <w:numFmt w:val="decimal"/>
      <w:lvlText w:val="%1"/>
      <w:lvlJc w:val="left"/>
      <w:pPr>
        <w:ind w:left="360" w:hanging="360"/>
      </w:pPr>
      <w:rPr>
        <w:rFonts w:ascii="Sitka Display" w:eastAsiaTheme="majorEastAsia" w:hAnsi="Sitka Display" w:cstheme="majorBidi" w:hint="default"/>
      </w:rPr>
    </w:lvl>
    <w:lvl w:ilvl="1">
      <w:start w:val="1"/>
      <w:numFmt w:val="decimal"/>
      <w:lvlText w:val="%1.%2"/>
      <w:lvlJc w:val="left"/>
      <w:pPr>
        <w:ind w:left="360" w:hanging="360"/>
      </w:pPr>
      <w:rPr>
        <w:rFonts w:ascii="Sitka Display" w:eastAsiaTheme="majorEastAsia" w:hAnsi="Sitka Display" w:cstheme="majorBidi" w:hint="default"/>
      </w:rPr>
    </w:lvl>
    <w:lvl w:ilvl="2">
      <w:start w:val="1"/>
      <w:numFmt w:val="decimal"/>
      <w:lvlText w:val="%1.%2.%3"/>
      <w:lvlJc w:val="left"/>
      <w:pPr>
        <w:ind w:left="720" w:hanging="720"/>
      </w:pPr>
      <w:rPr>
        <w:rFonts w:ascii="Sitka Display" w:eastAsiaTheme="majorEastAsia" w:hAnsi="Sitka Display" w:cstheme="majorBidi" w:hint="default"/>
      </w:rPr>
    </w:lvl>
    <w:lvl w:ilvl="3">
      <w:start w:val="1"/>
      <w:numFmt w:val="decimal"/>
      <w:lvlText w:val="%1.%2.%3.%4"/>
      <w:lvlJc w:val="left"/>
      <w:pPr>
        <w:ind w:left="720" w:hanging="720"/>
      </w:pPr>
      <w:rPr>
        <w:rFonts w:ascii="Sitka Display" w:eastAsiaTheme="majorEastAsia" w:hAnsi="Sitka Display" w:cstheme="majorBidi" w:hint="default"/>
      </w:rPr>
    </w:lvl>
    <w:lvl w:ilvl="4">
      <w:start w:val="1"/>
      <w:numFmt w:val="decimal"/>
      <w:lvlText w:val="%1.%2.%3.%4.%5"/>
      <w:lvlJc w:val="left"/>
      <w:pPr>
        <w:ind w:left="1080" w:hanging="1080"/>
      </w:pPr>
      <w:rPr>
        <w:rFonts w:ascii="Sitka Display" w:eastAsiaTheme="majorEastAsia" w:hAnsi="Sitka Display" w:cstheme="majorBidi" w:hint="default"/>
      </w:rPr>
    </w:lvl>
    <w:lvl w:ilvl="5">
      <w:start w:val="1"/>
      <w:numFmt w:val="decimal"/>
      <w:lvlText w:val="%1.%2.%3.%4.%5.%6"/>
      <w:lvlJc w:val="left"/>
      <w:pPr>
        <w:ind w:left="1080" w:hanging="1080"/>
      </w:pPr>
      <w:rPr>
        <w:rFonts w:ascii="Sitka Display" w:eastAsiaTheme="majorEastAsia" w:hAnsi="Sitka Display" w:cstheme="majorBidi" w:hint="default"/>
      </w:rPr>
    </w:lvl>
    <w:lvl w:ilvl="6">
      <w:start w:val="1"/>
      <w:numFmt w:val="decimal"/>
      <w:lvlText w:val="%1.%2.%3.%4.%5.%6.%7"/>
      <w:lvlJc w:val="left"/>
      <w:pPr>
        <w:ind w:left="1440" w:hanging="1440"/>
      </w:pPr>
      <w:rPr>
        <w:rFonts w:ascii="Sitka Display" w:eastAsiaTheme="majorEastAsia" w:hAnsi="Sitka Display" w:cstheme="majorBidi" w:hint="default"/>
      </w:rPr>
    </w:lvl>
    <w:lvl w:ilvl="7">
      <w:start w:val="1"/>
      <w:numFmt w:val="decimal"/>
      <w:lvlText w:val="%1.%2.%3.%4.%5.%6.%7.%8"/>
      <w:lvlJc w:val="left"/>
      <w:pPr>
        <w:ind w:left="1440" w:hanging="1440"/>
      </w:pPr>
      <w:rPr>
        <w:rFonts w:ascii="Sitka Display" w:eastAsiaTheme="majorEastAsia" w:hAnsi="Sitka Display" w:cstheme="majorBidi" w:hint="default"/>
      </w:rPr>
    </w:lvl>
    <w:lvl w:ilvl="8">
      <w:start w:val="1"/>
      <w:numFmt w:val="decimal"/>
      <w:lvlText w:val="%1.%2.%3.%4.%5.%6.%7.%8.%9"/>
      <w:lvlJc w:val="left"/>
      <w:pPr>
        <w:ind w:left="1800" w:hanging="1800"/>
      </w:pPr>
      <w:rPr>
        <w:rFonts w:ascii="Sitka Display" w:eastAsiaTheme="majorEastAsia" w:hAnsi="Sitka Display" w:cstheme="majorBidi" w:hint="default"/>
      </w:rPr>
    </w:lvl>
  </w:abstractNum>
  <w:abstractNum w:abstractNumId="27" w15:restartNumberingAfterBreak="0">
    <w:nsid w:val="2C920B09"/>
    <w:multiLevelType w:val="hybridMultilevel"/>
    <w:tmpl w:val="2EE8CDCA"/>
    <w:lvl w:ilvl="0" w:tplc="B106D170">
      <w:start w:val="1"/>
      <w:numFmt w:val="decimal"/>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89131F"/>
    <w:multiLevelType w:val="hybridMultilevel"/>
    <w:tmpl w:val="F7A4D97E"/>
    <w:lvl w:ilvl="0" w:tplc="83861026">
      <w:start w:val="1"/>
      <w:numFmt w:val="decimal"/>
      <w:lvlText w:val="%1."/>
      <w:lvlJc w:val="left"/>
      <w:pPr>
        <w:ind w:left="502" w:hanging="360"/>
      </w:pPr>
      <w:rPr>
        <w:rFonts w:ascii="Calibri" w:hAnsi="Calibri" w:hint="default"/>
        <w:color w:val="auto"/>
      </w:rPr>
    </w:lvl>
    <w:lvl w:ilvl="1" w:tplc="46467D58">
      <w:start w:val="1"/>
      <w:numFmt w:val="decimal"/>
      <w:lvlText w:val="%2)"/>
      <w:lvlJc w:val="left"/>
      <w:pPr>
        <w:ind w:left="1567" w:hanging="705"/>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2D990DA0"/>
    <w:multiLevelType w:val="hybridMultilevel"/>
    <w:tmpl w:val="F6E8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F71A9D"/>
    <w:multiLevelType w:val="hybridMultilevel"/>
    <w:tmpl w:val="2DC2C014"/>
    <w:lvl w:ilvl="0" w:tplc="6672A9CA">
      <w:start w:val="3"/>
      <w:numFmt w:val="bullet"/>
      <w:lvlText w:val="-"/>
      <w:lvlJc w:val="left"/>
      <w:pPr>
        <w:ind w:left="720" w:hanging="360"/>
      </w:pPr>
      <w:rPr>
        <w:rFonts w:ascii="Sitka Display" w:eastAsiaTheme="minorHAnsi" w:hAnsi="Sitka Display"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401C70"/>
    <w:multiLevelType w:val="hybridMultilevel"/>
    <w:tmpl w:val="F7A4D97E"/>
    <w:lvl w:ilvl="0" w:tplc="83861026">
      <w:start w:val="1"/>
      <w:numFmt w:val="decimal"/>
      <w:lvlText w:val="%1."/>
      <w:lvlJc w:val="left"/>
      <w:pPr>
        <w:ind w:left="502" w:hanging="360"/>
      </w:pPr>
      <w:rPr>
        <w:rFonts w:ascii="Calibri" w:hAnsi="Calibri" w:hint="default"/>
        <w:color w:val="auto"/>
      </w:rPr>
    </w:lvl>
    <w:lvl w:ilvl="1" w:tplc="46467D58">
      <w:start w:val="1"/>
      <w:numFmt w:val="decimal"/>
      <w:lvlText w:val="%2)"/>
      <w:lvlJc w:val="left"/>
      <w:pPr>
        <w:ind w:left="1567" w:hanging="705"/>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38A676FE"/>
    <w:multiLevelType w:val="hybridMultilevel"/>
    <w:tmpl w:val="03040198"/>
    <w:lvl w:ilvl="0" w:tplc="D3B69C62">
      <w:numFmt w:val="bullet"/>
      <w:lvlText w:val="-"/>
      <w:lvlJc w:val="left"/>
      <w:pPr>
        <w:ind w:left="720" w:hanging="360"/>
      </w:pPr>
      <w:rPr>
        <w:rFonts w:ascii="Sitka Display" w:eastAsiaTheme="minorHAnsi" w:hAnsi="Sitka Display"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BA3019"/>
    <w:multiLevelType w:val="hybridMultilevel"/>
    <w:tmpl w:val="DB9C6A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D12520"/>
    <w:multiLevelType w:val="hybridMultilevel"/>
    <w:tmpl w:val="F446DD2C"/>
    <w:lvl w:ilvl="0" w:tplc="0809000F">
      <w:start w:val="1"/>
      <w:numFmt w:val="decimal"/>
      <w:lvlText w:val="%1."/>
      <w:lvlJc w:val="left"/>
      <w:pPr>
        <w:ind w:left="786" w:hanging="360"/>
      </w:pPr>
    </w:lvl>
    <w:lvl w:ilvl="1" w:tplc="08090019">
      <w:start w:val="1"/>
      <w:numFmt w:val="lowerLetter"/>
      <w:lvlText w:val="%2."/>
      <w:lvlJc w:val="left"/>
      <w:pPr>
        <w:ind w:left="1201"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5" w15:restartNumberingAfterBreak="0">
    <w:nsid w:val="3BC40E05"/>
    <w:multiLevelType w:val="hybridMultilevel"/>
    <w:tmpl w:val="9B5CB11E"/>
    <w:lvl w:ilvl="0" w:tplc="DD383A68">
      <w:start w:val="1"/>
      <w:numFmt w:val="bullet"/>
      <w:lvlText w:val="-"/>
      <w:lvlJc w:val="left"/>
      <w:pPr>
        <w:ind w:left="720" w:hanging="360"/>
      </w:pPr>
      <w:rPr>
        <w:rFonts w:ascii="Calibri" w:eastAsiaTheme="minorHAnsi" w:hAnsi="Calibri" w:cs="Calibri" w:hint="default"/>
      </w:rPr>
    </w:lvl>
    <w:lvl w:ilvl="1" w:tplc="6D08336E">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2A705E"/>
    <w:multiLevelType w:val="multilevel"/>
    <w:tmpl w:val="257EB1A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3F8519F2"/>
    <w:multiLevelType w:val="hybridMultilevel"/>
    <w:tmpl w:val="FB46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D87E51"/>
    <w:multiLevelType w:val="hybridMultilevel"/>
    <w:tmpl w:val="48D6A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767D72"/>
    <w:multiLevelType w:val="hybridMultilevel"/>
    <w:tmpl w:val="C02E5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AE549B"/>
    <w:multiLevelType w:val="hybridMultilevel"/>
    <w:tmpl w:val="9AC4B8DA"/>
    <w:lvl w:ilvl="0" w:tplc="582857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4302D9B"/>
    <w:multiLevelType w:val="hybridMultilevel"/>
    <w:tmpl w:val="7A547B64"/>
    <w:lvl w:ilvl="0" w:tplc="6314643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CD0826"/>
    <w:multiLevelType w:val="hybridMultilevel"/>
    <w:tmpl w:val="F37EC2E6"/>
    <w:lvl w:ilvl="0" w:tplc="04090001">
      <w:start w:val="1"/>
      <w:numFmt w:val="bullet"/>
      <w:lvlText w:val=""/>
      <w:lvlJc w:val="left"/>
      <w:pPr>
        <w:ind w:left="720" w:hanging="360"/>
      </w:pPr>
      <w:rPr>
        <w:rFonts w:ascii="Symbol" w:hAnsi="Symbol" w:hint="default"/>
      </w:rPr>
    </w:lvl>
    <w:lvl w:ilvl="1" w:tplc="2698019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E407B4"/>
    <w:multiLevelType w:val="hybridMultilevel"/>
    <w:tmpl w:val="4DF87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473017"/>
    <w:multiLevelType w:val="hybridMultilevel"/>
    <w:tmpl w:val="A08E0578"/>
    <w:lvl w:ilvl="0" w:tplc="3DECF6B8">
      <w:start w:val="5"/>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A126C9"/>
    <w:multiLevelType w:val="hybridMultilevel"/>
    <w:tmpl w:val="290E8780"/>
    <w:lvl w:ilvl="0" w:tplc="3DECF6B8">
      <w:start w:val="5"/>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785AFF"/>
    <w:multiLevelType w:val="hybridMultilevel"/>
    <w:tmpl w:val="84FE8A50"/>
    <w:lvl w:ilvl="0" w:tplc="F32EE66C">
      <w:start w:val="1"/>
      <w:numFmt w:val="upperLetter"/>
      <w:lvlText w:val="%1."/>
      <w:lvlJc w:val="left"/>
      <w:pPr>
        <w:ind w:left="360" w:hanging="360"/>
      </w:pPr>
      <w:rPr>
        <w:rFonts w:ascii="Gill Sans MT" w:eastAsia="Calibri" w:hAnsi="Gill Sans MT" w:cs="Times New Roman" w:hint="default"/>
        <w:b/>
        <w:color w:val="000064"/>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8A64C8F"/>
    <w:multiLevelType w:val="multilevel"/>
    <w:tmpl w:val="BBA8B898"/>
    <w:lvl w:ilvl="0">
      <w:start w:val="1"/>
      <w:numFmt w:val="decimal"/>
      <w:lvlText w:val="%1.0"/>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48D723A4"/>
    <w:multiLevelType w:val="hybridMultilevel"/>
    <w:tmpl w:val="27F2E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9EC21A5"/>
    <w:multiLevelType w:val="hybridMultilevel"/>
    <w:tmpl w:val="BFF6C3DC"/>
    <w:lvl w:ilvl="0" w:tplc="16FAB7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3A462B"/>
    <w:multiLevelType w:val="hybridMultilevel"/>
    <w:tmpl w:val="5F28D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A7A779D"/>
    <w:multiLevelType w:val="hybridMultilevel"/>
    <w:tmpl w:val="9EE0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B0C447D"/>
    <w:multiLevelType w:val="hybridMultilevel"/>
    <w:tmpl w:val="3EBCFC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BA702C5"/>
    <w:multiLevelType w:val="hybridMultilevel"/>
    <w:tmpl w:val="C34AA422"/>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54" w15:restartNumberingAfterBreak="0">
    <w:nsid w:val="4C4E20E8"/>
    <w:multiLevelType w:val="hybridMultilevel"/>
    <w:tmpl w:val="22A69878"/>
    <w:lvl w:ilvl="0" w:tplc="04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FA53122"/>
    <w:multiLevelType w:val="hybridMultilevel"/>
    <w:tmpl w:val="2220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CD7874"/>
    <w:multiLevelType w:val="hybridMultilevel"/>
    <w:tmpl w:val="E2C2E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3748CF"/>
    <w:multiLevelType w:val="hybridMultilevel"/>
    <w:tmpl w:val="DFA07AFE"/>
    <w:lvl w:ilvl="0" w:tplc="D94CF8B6">
      <w:numFmt w:val="bullet"/>
      <w:lvlText w:val="-"/>
      <w:lvlJc w:val="left"/>
      <w:pPr>
        <w:ind w:left="720" w:hanging="360"/>
      </w:pPr>
      <w:rPr>
        <w:rFonts w:ascii="Sitka Display" w:eastAsiaTheme="minorHAnsi" w:hAnsi="Sitka Display"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C64261"/>
    <w:multiLevelType w:val="hybridMultilevel"/>
    <w:tmpl w:val="95E04EFA"/>
    <w:lvl w:ilvl="0" w:tplc="454E0F4C">
      <w:start w:val="1"/>
      <w:numFmt w:val="decimal"/>
      <w:lvlText w:val="%1."/>
      <w:lvlJc w:val="left"/>
      <w:pPr>
        <w:ind w:left="720" w:hanging="360"/>
      </w:pPr>
      <w:rPr>
        <w:rFonts w:ascii="Calibri Light" w:eastAsia="Calibri"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D817FE"/>
    <w:multiLevelType w:val="hybridMultilevel"/>
    <w:tmpl w:val="4856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AF7388"/>
    <w:multiLevelType w:val="hybridMultilevel"/>
    <w:tmpl w:val="47249A4A"/>
    <w:lvl w:ilvl="0" w:tplc="6526FAA6">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714353"/>
    <w:multiLevelType w:val="hybridMultilevel"/>
    <w:tmpl w:val="5AC251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F7B4450"/>
    <w:multiLevelType w:val="multilevel"/>
    <w:tmpl w:val="F07EB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05A1D9B"/>
    <w:multiLevelType w:val="hybridMultilevel"/>
    <w:tmpl w:val="E8186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14308B3"/>
    <w:multiLevelType w:val="hybridMultilevel"/>
    <w:tmpl w:val="DC80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2E82CEA"/>
    <w:multiLevelType w:val="hybridMultilevel"/>
    <w:tmpl w:val="85C66C5C"/>
    <w:lvl w:ilvl="0" w:tplc="83861026">
      <w:start w:val="1"/>
      <w:numFmt w:val="decimal"/>
      <w:lvlText w:val="%1."/>
      <w:lvlJc w:val="left"/>
      <w:pPr>
        <w:ind w:left="502" w:hanging="360"/>
      </w:pPr>
      <w:rPr>
        <w:rFonts w:ascii="Calibri" w:hAnsi="Calibri"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635040B8"/>
    <w:multiLevelType w:val="hybridMultilevel"/>
    <w:tmpl w:val="5AC251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4CE0488"/>
    <w:multiLevelType w:val="hybridMultilevel"/>
    <w:tmpl w:val="E482D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50659E5"/>
    <w:multiLevelType w:val="hybridMultilevel"/>
    <w:tmpl w:val="D0700028"/>
    <w:lvl w:ilvl="0" w:tplc="DD383A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77516D"/>
    <w:multiLevelType w:val="hybridMultilevel"/>
    <w:tmpl w:val="F592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8E3736"/>
    <w:multiLevelType w:val="hybridMultilevel"/>
    <w:tmpl w:val="B8BC7D52"/>
    <w:lvl w:ilvl="0" w:tplc="58285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9A7F2A"/>
    <w:multiLevelType w:val="hybridMultilevel"/>
    <w:tmpl w:val="96F0DB5A"/>
    <w:lvl w:ilvl="0" w:tplc="2E7EDECE">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72" w15:restartNumberingAfterBreak="0">
    <w:nsid w:val="68030211"/>
    <w:multiLevelType w:val="hybridMultilevel"/>
    <w:tmpl w:val="51EEB266"/>
    <w:lvl w:ilvl="0" w:tplc="994C885C">
      <w:start w:val="1"/>
      <w:numFmt w:val="decimal"/>
      <w:lvlText w:val="%1)"/>
      <w:lvlJc w:val="left"/>
      <w:pPr>
        <w:ind w:left="360" w:hanging="360"/>
      </w:pPr>
      <w:rPr>
        <w:rFonts w:ascii="Sitka Display" w:eastAsiaTheme="minorHAnsi" w:hAnsi="Sitka Display"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7107B6"/>
    <w:multiLevelType w:val="hybridMultilevel"/>
    <w:tmpl w:val="F5487FFC"/>
    <w:lvl w:ilvl="0" w:tplc="582857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BF43B8C"/>
    <w:multiLevelType w:val="hybridMultilevel"/>
    <w:tmpl w:val="3BA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222019"/>
    <w:multiLevelType w:val="hybridMultilevel"/>
    <w:tmpl w:val="1004A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D5A71B6"/>
    <w:multiLevelType w:val="hybridMultilevel"/>
    <w:tmpl w:val="49CEC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DD25E3D"/>
    <w:multiLevelType w:val="hybridMultilevel"/>
    <w:tmpl w:val="5F28D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26027BF"/>
    <w:multiLevelType w:val="hybridMultilevel"/>
    <w:tmpl w:val="99ACC334"/>
    <w:lvl w:ilvl="0" w:tplc="353C8E50">
      <w:start w:val="1"/>
      <w:numFmt w:val="decimal"/>
      <w:lvlText w:val="%1."/>
      <w:lvlJc w:val="left"/>
      <w:pPr>
        <w:ind w:left="1245" w:hanging="885"/>
      </w:pPr>
      <w:rPr>
        <w:rFonts w:hint="default"/>
      </w:rPr>
    </w:lvl>
    <w:lvl w:ilvl="1" w:tplc="4DAE7F3C">
      <w:start w:val="5"/>
      <w:numFmt w:val="bullet"/>
      <w:lvlText w:val="•"/>
      <w:lvlJc w:val="left"/>
      <w:pPr>
        <w:ind w:left="1965" w:hanging="885"/>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BF332F"/>
    <w:multiLevelType w:val="hybridMultilevel"/>
    <w:tmpl w:val="F7A4D97E"/>
    <w:lvl w:ilvl="0" w:tplc="83861026">
      <w:start w:val="1"/>
      <w:numFmt w:val="decimal"/>
      <w:lvlText w:val="%1."/>
      <w:lvlJc w:val="left"/>
      <w:pPr>
        <w:ind w:left="502" w:hanging="360"/>
      </w:pPr>
      <w:rPr>
        <w:rFonts w:ascii="Calibri" w:hAnsi="Calibri" w:hint="default"/>
        <w:color w:val="auto"/>
      </w:rPr>
    </w:lvl>
    <w:lvl w:ilvl="1" w:tplc="46467D58">
      <w:start w:val="1"/>
      <w:numFmt w:val="decimal"/>
      <w:lvlText w:val="%2)"/>
      <w:lvlJc w:val="left"/>
      <w:pPr>
        <w:ind w:left="1567" w:hanging="705"/>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0" w15:restartNumberingAfterBreak="0">
    <w:nsid w:val="74B76AA9"/>
    <w:multiLevelType w:val="hybridMultilevel"/>
    <w:tmpl w:val="45E26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894DAF"/>
    <w:multiLevelType w:val="hybridMultilevel"/>
    <w:tmpl w:val="41B42038"/>
    <w:lvl w:ilvl="0" w:tplc="2BC6BF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F056C0"/>
    <w:multiLevelType w:val="hybridMultilevel"/>
    <w:tmpl w:val="3030EDFA"/>
    <w:lvl w:ilvl="0" w:tplc="453EB13E">
      <w:numFmt w:val="bullet"/>
      <w:lvlText w:val="-"/>
      <w:lvlJc w:val="left"/>
      <w:pPr>
        <w:ind w:left="720" w:hanging="360"/>
      </w:pPr>
      <w:rPr>
        <w:rFonts w:ascii="Sitka Display" w:eastAsiaTheme="minorHAnsi" w:hAnsi="Sitka Display"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880149"/>
    <w:multiLevelType w:val="hybridMultilevel"/>
    <w:tmpl w:val="D24C6BE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7984D77"/>
    <w:multiLevelType w:val="hybridMultilevel"/>
    <w:tmpl w:val="1464B3F4"/>
    <w:lvl w:ilvl="0" w:tplc="DD383A68">
      <w:start w:val="1"/>
      <w:numFmt w:val="bullet"/>
      <w:lvlText w:val="-"/>
      <w:lvlJc w:val="left"/>
      <w:pPr>
        <w:ind w:left="1065" w:hanging="360"/>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5" w15:restartNumberingAfterBreak="0">
    <w:nsid w:val="79285634"/>
    <w:multiLevelType w:val="hybridMultilevel"/>
    <w:tmpl w:val="AD0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720C62"/>
    <w:multiLevelType w:val="hybridMultilevel"/>
    <w:tmpl w:val="57FE3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EA78BC"/>
    <w:multiLevelType w:val="hybridMultilevel"/>
    <w:tmpl w:val="2858226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D7C483C"/>
    <w:multiLevelType w:val="hybridMultilevel"/>
    <w:tmpl w:val="2432D362"/>
    <w:lvl w:ilvl="0" w:tplc="994C885C">
      <w:start w:val="1"/>
      <w:numFmt w:val="decimal"/>
      <w:lvlText w:val="%1)"/>
      <w:lvlJc w:val="left"/>
      <w:pPr>
        <w:ind w:left="360" w:hanging="360"/>
      </w:pPr>
      <w:rPr>
        <w:rFonts w:ascii="Sitka Display" w:eastAsiaTheme="minorHAnsi" w:hAnsi="Sitka Display"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74"/>
  </w:num>
  <w:num w:numId="4">
    <w:abstractNumId w:val="56"/>
  </w:num>
  <w:num w:numId="5">
    <w:abstractNumId w:val="38"/>
  </w:num>
  <w:num w:numId="6">
    <w:abstractNumId w:val="0"/>
  </w:num>
  <w:num w:numId="7">
    <w:abstractNumId w:val="81"/>
  </w:num>
  <w:num w:numId="8">
    <w:abstractNumId w:val="25"/>
  </w:num>
  <w:num w:numId="9">
    <w:abstractNumId w:val="27"/>
  </w:num>
  <w:num w:numId="10">
    <w:abstractNumId w:val="79"/>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7"/>
  </w:num>
  <w:num w:numId="13">
    <w:abstractNumId w:val="51"/>
  </w:num>
  <w:num w:numId="14">
    <w:abstractNumId w:val="59"/>
  </w:num>
  <w:num w:numId="15">
    <w:abstractNumId w:val="41"/>
  </w:num>
  <w:num w:numId="16">
    <w:abstractNumId w:val="17"/>
  </w:num>
  <w:num w:numId="17">
    <w:abstractNumId w:val="69"/>
  </w:num>
  <w:num w:numId="18">
    <w:abstractNumId w:val="8"/>
  </w:num>
  <w:num w:numId="19">
    <w:abstractNumId w:val="43"/>
  </w:num>
  <w:num w:numId="20">
    <w:abstractNumId w:val="44"/>
  </w:num>
  <w:num w:numId="21">
    <w:abstractNumId w:val="45"/>
  </w:num>
  <w:num w:numId="22">
    <w:abstractNumId w:val="22"/>
  </w:num>
  <w:num w:numId="23">
    <w:abstractNumId w:val="58"/>
  </w:num>
  <w:num w:numId="24">
    <w:abstractNumId w:val="65"/>
  </w:num>
  <w:num w:numId="25">
    <w:abstractNumId w:val="6"/>
  </w:num>
  <w:num w:numId="26">
    <w:abstractNumId w:val="7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3"/>
  </w:num>
  <w:num w:numId="30">
    <w:abstractNumId w:val="78"/>
  </w:num>
  <w:num w:numId="31">
    <w:abstractNumId w:val="76"/>
  </w:num>
  <w:num w:numId="32">
    <w:abstractNumId w:val="24"/>
  </w:num>
  <w:num w:numId="33">
    <w:abstractNumId w:val="23"/>
  </w:num>
  <w:num w:numId="34">
    <w:abstractNumId w:val="49"/>
  </w:num>
  <w:num w:numId="35">
    <w:abstractNumId w:val="28"/>
  </w:num>
  <w:num w:numId="36">
    <w:abstractNumId w:val="31"/>
  </w:num>
  <w:num w:numId="37">
    <w:abstractNumId w:val="60"/>
  </w:num>
  <w:num w:numId="38">
    <w:abstractNumId w:val="34"/>
  </w:num>
  <w:num w:numId="39">
    <w:abstractNumId w:val="64"/>
  </w:num>
  <w:num w:numId="40">
    <w:abstractNumId w:val="87"/>
  </w:num>
  <w:num w:numId="41">
    <w:abstractNumId w:val="4"/>
  </w:num>
  <w:num w:numId="42">
    <w:abstractNumId w:val="40"/>
  </w:num>
  <w:num w:numId="43">
    <w:abstractNumId w:val="52"/>
  </w:num>
  <w:num w:numId="44">
    <w:abstractNumId w:val="11"/>
  </w:num>
  <w:num w:numId="45">
    <w:abstractNumId w:val="20"/>
  </w:num>
  <w:num w:numId="46">
    <w:abstractNumId w:val="12"/>
  </w:num>
  <w:num w:numId="47">
    <w:abstractNumId w:val="14"/>
  </w:num>
  <w:num w:numId="48">
    <w:abstractNumId w:val="47"/>
  </w:num>
  <w:num w:numId="49">
    <w:abstractNumId w:val="10"/>
  </w:num>
  <w:num w:numId="50">
    <w:abstractNumId w:val="26"/>
  </w:num>
  <w:num w:numId="51">
    <w:abstractNumId w:val="29"/>
  </w:num>
  <w:num w:numId="52">
    <w:abstractNumId w:val="7"/>
  </w:num>
  <w:num w:numId="53">
    <w:abstractNumId w:val="66"/>
  </w:num>
  <w:num w:numId="54">
    <w:abstractNumId w:val="36"/>
  </w:num>
  <w:num w:numId="55">
    <w:abstractNumId w:val="63"/>
  </w:num>
  <w:num w:numId="56">
    <w:abstractNumId w:val="3"/>
  </w:num>
  <w:num w:numId="57">
    <w:abstractNumId w:val="42"/>
  </w:num>
  <w:num w:numId="58">
    <w:abstractNumId w:val="85"/>
  </w:num>
  <w:num w:numId="59">
    <w:abstractNumId w:val="37"/>
  </w:num>
  <w:num w:numId="60">
    <w:abstractNumId w:val="19"/>
  </w:num>
  <w:num w:numId="61">
    <w:abstractNumId w:val="84"/>
  </w:num>
  <w:num w:numId="62">
    <w:abstractNumId w:val="68"/>
  </w:num>
  <w:num w:numId="63">
    <w:abstractNumId w:val="35"/>
  </w:num>
  <w:num w:numId="64">
    <w:abstractNumId w:val="15"/>
  </w:num>
  <w:num w:numId="65">
    <w:abstractNumId w:val="39"/>
  </w:num>
  <w:num w:numId="66">
    <w:abstractNumId w:val="54"/>
  </w:num>
  <w:num w:numId="67">
    <w:abstractNumId w:val="48"/>
  </w:num>
  <w:num w:numId="68">
    <w:abstractNumId w:val="16"/>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num>
  <w:num w:numId="71">
    <w:abstractNumId w:val="61"/>
  </w:num>
  <w:num w:numId="72">
    <w:abstractNumId w:val="80"/>
  </w:num>
  <w:num w:numId="73">
    <w:abstractNumId w:val="86"/>
  </w:num>
  <w:num w:numId="74">
    <w:abstractNumId w:val="30"/>
  </w:num>
  <w:num w:numId="75">
    <w:abstractNumId w:val="32"/>
  </w:num>
  <w:num w:numId="76">
    <w:abstractNumId w:val="1"/>
  </w:num>
  <w:num w:numId="77">
    <w:abstractNumId w:val="57"/>
  </w:num>
  <w:num w:numId="78">
    <w:abstractNumId w:val="82"/>
  </w:num>
  <w:num w:numId="79">
    <w:abstractNumId w:val="70"/>
  </w:num>
  <w:num w:numId="80">
    <w:abstractNumId w:val="9"/>
  </w:num>
  <w:num w:numId="81">
    <w:abstractNumId w:val="73"/>
  </w:num>
  <w:num w:numId="82">
    <w:abstractNumId w:val="72"/>
  </w:num>
  <w:num w:numId="83">
    <w:abstractNumId w:val="71"/>
  </w:num>
  <w:num w:numId="84">
    <w:abstractNumId w:val="88"/>
  </w:num>
  <w:num w:numId="85">
    <w:abstractNumId w:val="55"/>
  </w:num>
  <w:num w:numId="86">
    <w:abstractNumId w:val="18"/>
  </w:num>
  <w:num w:numId="87">
    <w:abstractNumId w:val="46"/>
  </w:num>
  <w:num w:numId="88">
    <w:abstractNumId w:val="83"/>
  </w:num>
  <w:num w:numId="89">
    <w:abstractNumId w:val="33"/>
  </w:num>
  <w:num w:numId="90">
    <w:abstractNumId w:val="6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IE" w:vendorID="64" w:dllVersion="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4096" w:nlCheck="1" w:checkStyle="0"/>
  <w:activeWritingStyle w:appName="MSWord" w:lang="en-GB" w:vendorID="64" w:dllVersion="4096" w:nlCheck="1" w:checkStyle="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A8"/>
    <w:rsid w:val="000029F5"/>
    <w:rsid w:val="00003A3F"/>
    <w:rsid w:val="00004F58"/>
    <w:rsid w:val="000068A7"/>
    <w:rsid w:val="00006C68"/>
    <w:rsid w:val="000125F6"/>
    <w:rsid w:val="00016352"/>
    <w:rsid w:val="00027BF3"/>
    <w:rsid w:val="00027F93"/>
    <w:rsid w:val="00030C15"/>
    <w:rsid w:val="00033418"/>
    <w:rsid w:val="00036CA3"/>
    <w:rsid w:val="00037284"/>
    <w:rsid w:val="00037EAF"/>
    <w:rsid w:val="00040DD2"/>
    <w:rsid w:val="0004607F"/>
    <w:rsid w:val="00046136"/>
    <w:rsid w:val="00046F3D"/>
    <w:rsid w:val="000564FE"/>
    <w:rsid w:val="0006331D"/>
    <w:rsid w:val="00065DF7"/>
    <w:rsid w:val="00071094"/>
    <w:rsid w:val="00076559"/>
    <w:rsid w:val="00083033"/>
    <w:rsid w:val="00084651"/>
    <w:rsid w:val="00085FC6"/>
    <w:rsid w:val="00086732"/>
    <w:rsid w:val="0009197E"/>
    <w:rsid w:val="00093CDA"/>
    <w:rsid w:val="000A4AFB"/>
    <w:rsid w:val="000A5B11"/>
    <w:rsid w:val="000A67FB"/>
    <w:rsid w:val="000A735F"/>
    <w:rsid w:val="000B262B"/>
    <w:rsid w:val="000B3EF0"/>
    <w:rsid w:val="000B701D"/>
    <w:rsid w:val="000B73F3"/>
    <w:rsid w:val="000C1CB0"/>
    <w:rsid w:val="000C50C3"/>
    <w:rsid w:val="000C6969"/>
    <w:rsid w:val="000C6DA6"/>
    <w:rsid w:val="000D2441"/>
    <w:rsid w:val="000D2C2E"/>
    <w:rsid w:val="000D6228"/>
    <w:rsid w:val="000E39E7"/>
    <w:rsid w:val="000E57B3"/>
    <w:rsid w:val="000E7F01"/>
    <w:rsid w:val="000F0429"/>
    <w:rsid w:val="000F4CED"/>
    <w:rsid w:val="000F6DF7"/>
    <w:rsid w:val="000F7445"/>
    <w:rsid w:val="00102CE8"/>
    <w:rsid w:val="00106C27"/>
    <w:rsid w:val="001073D0"/>
    <w:rsid w:val="001120E4"/>
    <w:rsid w:val="001231E9"/>
    <w:rsid w:val="0012325A"/>
    <w:rsid w:val="00125C62"/>
    <w:rsid w:val="001262F4"/>
    <w:rsid w:val="00131B91"/>
    <w:rsid w:val="001420F0"/>
    <w:rsid w:val="00142D4A"/>
    <w:rsid w:val="001432F6"/>
    <w:rsid w:val="001434CD"/>
    <w:rsid w:val="00145CBC"/>
    <w:rsid w:val="001506E9"/>
    <w:rsid w:val="00150818"/>
    <w:rsid w:val="001511D0"/>
    <w:rsid w:val="00154750"/>
    <w:rsid w:val="00154787"/>
    <w:rsid w:val="00156664"/>
    <w:rsid w:val="001605DB"/>
    <w:rsid w:val="00161AFE"/>
    <w:rsid w:val="0016201A"/>
    <w:rsid w:val="001629F7"/>
    <w:rsid w:val="00164B53"/>
    <w:rsid w:val="00165BCF"/>
    <w:rsid w:val="001726A3"/>
    <w:rsid w:val="00175BE9"/>
    <w:rsid w:val="0017674B"/>
    <w:rsid w:val="001802FF"/>
    <w:rsid w:val="0018318A"/>
    <w:rsid w:val="00185E44"/>
    <w:rsid w:val="00194143"/>
    <w:rsid w:val="001A1559"/>
    <w:rsid w:val="001A20C8"/>
    <w:rsid w:val="001A27CD"/>
    <w:rsid w:val="001A4189"/>
    <w:rsid w:val="001A55EE"/>
    <w:rsid w:val="001A60E7"/>
    <w:rsid w:val="001A6BA4"/>
    <w:rsid w:val="001B197F"/>
    <w:rsid w:val="001B303C"/>
    <w:rsid w:val="001C0F05"/>
    <w:rsid w:val="001C2AAD"/>
    <w:rsid w:val="001D5E82"/>
    <w:rsid w:val="001D7330"/>
    <w:rsid w:val="001E196A"/>
    <w:rsid w:val="001E24AC"/>
    <w:rsid w:val="001E5FDF"/>
    <w:rsid w:val="001E60EC"/>
    <w:rsid w:val="001E730C"/>
    <w:rsid w:val="001F19BB"/>
    <w:rsid w:val="001F1E3F"/>
    <w:rsid w:val="001F6644"/>
    <w:rsid w:val="001F6FA7"/>
    <w:rsid w:val="002017A6"/>
    <w:rsid w:val="002019F8"/>
    <w:rsid w:val="0020673C"/>
    <w:rsid w:val="002068BC"/>
    <w:rsid w:val="0022015D"/>
    <w:rsid w:val="0022087A"/>
    <w:rsid w:val="00221023"/>
    <w:rsid w:val="00230612"/>
    <w:rsid w:val="00236698"/>
    <w:rsid w:val="00240241"/>
    <w:rsid w:val="002410A7"/>
    <w:rsid w:val="00243331"/>
    <w:rsid w:val="00252779"/>
    <w:rsid w:val="00255068"/>
    <w:rsid w:val="00261293"/>
    <w:rsid w:val="00264D4D"/>
    <w:rsid w:val="00266BA7"/>
    <w:rsid w:val="00274DDF"/>
    <w:rsid w:val="0028043F"/>
    <w:rsid w:val="002819B8"/>
    <w:rsid w:val="0028474C"/>
    <w:rsid w:val="002858DE"/>
    <w:rsid w:val="0029450C"/>
    <w:rsid w:val="00297FA8"/>
    <w:rsid w:val="002A6FB2"/>
    <w:rsid w:val="002B58B5"/>
    <w:rsid w:val="002B6E88"/>
    <w:rsid w:val="002C1CD1"/>
    <w:rsid w:val="002C68F0"/>
    <w:rsid w:val="002C7D63"/>
    <w:rsid w:val="002D04DA"/>
    <w:rsid w:val="002D4B25"/>
    <w:rsid w:val="002E7B9B"/>
    <w:rsid w:val="002E7BD0"/>
    <w:rsid w:val="002F297E"/>
    <w:rsid w:val="00301AD5"/>
    <w:rsid w:val="00301EF0"/>
    <w:rsid w:val="0030393F"/>
    <w:rsid w:val="003128D4"/>
    <w:rsid w:val="00312B10"/>
    <w:rsid w:val="00325517"/>
    <w:rsid w:val="00326214"/>
    <w:rsid w:val="00330BC1"/>
    <w:rsid w:val="003317AE"/>
    <w:rsid w:val="0033364D"/>
    <w:rsid w:val="00333991"/>
    <w:rsid w:val="003354F8"/>
    <w:rsid w:val="003358E9"/>
    <w:rsid w:val="00342FA7"/>
    <w:rsid w:val="003603B8"/>
    <w:rsid w:val="00366F05"/>
    <w:rsid w:val="0037290A"/>
    <w:rsid w:val="00384B83"/>
    <w:rsid w:val="0038570E"/>
    <w:rsid w:val="003872D2"/>
    <w:rsid w:val="003875E5"/>
    <w:rsid w:val="00387AF8"/>
    <w:rsid w:val="003929E1"/>
    <w:rsid w:val="003A2233"/>
    <w:rsid w:val="003A28BF"/>
    <w:rsid w:val="003A2BA5"/>
    <w:rsid w:val="003A57FE"/>
    <w:rsid w:val="003A6403"/>
    <w:rsid w:val="003A7CBC"/>
    <w:rsid w:val="003B580C"/>
    <w:rsid w:val="003B63D8"/>
    <w:rsid w:val="003B6E3E"/>
    <w:rsid w:val="003C1A23"/>
    <w:rsid w:val="003C2808"/>
    <w:rsid w:val="003C4848"/>
    <w:rsid w:val="003D0979"/>
    <w:rsid w:val="003D694A"/>
    <w:rsid w:val="003D6DAB"/>
    <w:rsid w:val="003E1699"/>
    <w:rsid w:val="003E2DA6"/>
    <w:rsid w:val="003E57E7"/>
    <w:rsid w:val="00401704"/>
    <w:rsid w:val="00401ED8"/>
    <w:rsid w:val="00411249"/>
    <w:rsid w:val="004177B6"/>
    <w:rsid w:val="00421321"/>
    <w:rsid w:val="00423951"/>
    <w:rsid w:val="00423B77"/>
    <w:rsid w:val="004269BB"/>
    <w:rsid w:val="0043030F"/>
    <w:rsid w:val="00431A9B"/>
    <w:rsid w:val="00434EE5"/>
    <w:rsid w:val="00435A2D"/>
    <w:rsid w:val="004378F0"/>
    <w:rsid w:val="00444518"/>
    <w:rsid w:val="00445E27"/>
    <w:rsid w:val="0045776B"/>
    <w:rsid w:val="004628A2"/>
    <w:rsid w:val="0046306C"/>
    <w:rsid w:val="00463EC6"/>
    <w:rsid w:val="00474992"/>
    <w:rsid w:val="00475E9B"/>
    <w:rsid w:val="004816C2"/>
    <w:rsid w:val="0048373D"/>
    <w:rsid w:val="004838EE"/>
    <w:rsid w:val="0049767F"/>
    <w:rsid w:val="004A0294"/>
    <w:rsid w:val="004A0E00"/>
    <w:rsid w:val="004A1882"/>
    <w:rsid w:val="004A32A3"/>
    <w:rsid w:val="004A3A45"/>
    <w:rsid w:val="004B2D1D"/>
    <w:rsid w:val="004B439A"/>
    <w:rsid w:val="004B762F"/>
    <w:rsid w:val="004C3605"/>
    <w:rsid w:val="004C7333"/>
    <w:rsid w:val="004C76D5"/>
    <w:rsid w:val="004D21E0"/>
    <w:rsid w:val="004D274C"/>
    <w:rsid w:val="004D429C"/>
    <w:rsid w:val="004D471B"/>
    <w:rsid w:val="004E129B"/>
    <w:rsid w:val="004E60D3"/>
    <w:rsid w:val="004F2EEB"/>
    <w:rsid w:val="004F59A3"/>
    <w:rsid w:val="00502C50"/>
    <w:rsid w:val="00512D22"/>
    <w:rsid w:val="005250F3"/>
    <w:rsid w:val="00530CEC"/>
    <w:rsid w:val="00531CC2"/>
    <w:rsid w:val="00535354"/>
    <w:rsid w:val="00536061"/>
    <w:rsid w:val="00536CDB"/>
    <w:rsid w:val="00537BE9"/>
    <w:rsid w:val="00545882"/>
    <w:rsid w:val="00553608"/>
    <w:rsid w:val="00553F66"/>
    <w:rsid w:val="00554EB8"/>
    <w:rsid w:val="00556E26"/>
    <w:rsid w:val="00561A9B"/>
    <w:rsid w:val="0056412B"/>
    <w:rsid w:val="00566B2D"/>
    <w:rsid w:val="005706D0"/>
    <w:rsid w:val="00571A57"/>
    <w:rsid w:val="00574852"/>
    <w:rsid w:val="0057585F"/>
    <w:rsid w:val="005908AC"/>
    <w:rsid w:val="00591186"/>
    <w:rsid w:val="00593763"/>
    <w:rsid w:val="005940FA"/>
    <w:rsid w:val="005A5152"/>
    <w:rsid w:val="005A5F03"/>
    <w:rsid w:val="005B0EF3"/>
    <w:rsid w:val="005B1E13"/>
    <w:rsid w:val="005B44C9"/>
    <w:rsid w:val="005B4D8B"/>
    <w:rsid w:val="005B60A2"/>
    <w:rsid w:val="005B75E9"/>
    <w:rsid w:val="005C0487"/>
    <w:rsid w:val="005C0661"/>
    <w:rsid w:val="005C0D00"/>
    <w:rsid w:val="005C5C30"/>
    <w:rsid w:val="005C6F33"/>
    <w:rsid w:val="005D0206"/>
    <w:rsid w:val="005D2BEC"/>
    <w:rsid w:val="005D3DE7"/>
    <w:rsid w:val="005D7C24"/>
    <w:rsid w:val="005E23C6"/>
    <w:rsid w:val="005F4A78"/>
    <w:rsid w:val="005F6029"/>
    <w:rsid w:val="00600A25"/>
    <w:rsid w:val="00601F20"/>
    <w:rsid w:val="00607D62"/>
    <w:rsid w:val="00610EC0"/>
    <w:rsid w:val="00616D8E"/>
    <w:rsid w:val="00631571"/>
    <w:rsid w:val="0063542B"/>
    <w:rsid w:val="00636073"/>
    <w:rsid w:val="0063611C"/>
    <w:rsid w:val="006373A8"/>
    <w:rsid w:val="006453C4"/>
    <w:rsid w:val="00650F2B"/>
    <w:rsid w:val="00652F6D"/>
    <w:rsid w:val="0066402A"/>
    <w:rsid w:val="00665847"/>
    <w:rsid w:val="00665B2A"/>
    <w:rsid w:val="00670D6A"/>
    <w:rsid w:val="00674E16"/>
    <w:rsid w:val="0067669A"/>
    <w:rsid w:val="00683CC3"/>
    <w:rsid w:val="0068716A"/>
    <w:rsid w:val="006A4A2A"/>
    <w:rsid w:val="006A4A30"/>
    <w:rsid w:val="006A657A"/>
    <w:rsid w:val="006A68DE"/>
    <w:rsid w:val="006B5AF0"/>
    <w:rsid w:val="006C18B4"/>
    <w:rsid w:val="006C502A"/>
    <w:rsid w:val="006C539B"/>
    <w:rsid w:val="006C77BD"/>
    <w:rsid w:val="006D3D84"/>
    <w:rsid w:val="006D53C2"/>
    <w:rsid w:val="006D68B7"/>
    <w:rsid w:val="006E16D6"/>
    <w:rsid w:val="006E2A2C"/>
    <w:rsid w:val="006E57DD"/>
    <w:rsid w:val="006F45ED"/>
    <w:rsid w:val="006F7903"/>
    <w:rsid w:val="007009C3"/>
    <w:rsid w:val="007039BE"/>
    <w:rsid w:val="007067FA"/>
    <w:rsid w:val="00712585"/>
    <w:rsid w:val="00713E06"/>
    <w:rsid w:val="00714051"/>
    <w:rsid w:val="007141A9"/>
    <w:rsid w:val="007142EA"/>
    <w:rsid w:val="0071738D"/>
    <w:rsid w:val="0072151A"/>
    <w:rsid w:val="007216B9"/>
    <w:rsid w:val="007249FA"/>
    <w:rsid w:val="00725FBC"/>
    <w:rsid w:val="00727D1A"/>
    <w:rsid w:val="00737237"/>
    <w:rsid w:val="00742DFD"/>
    <w:rsid w:val="0074325D"/>
    <w:rsid w:val="00744B87"/>
    <w:rsid w:val="00747546"/>
    <w:rsid w:val="00751D3C"/>
    <w:rsid w:val="00756868"/>
    <w:rsid w:val="007646EB"/>
    <w:rsid w:val="00774564"/>
    <w:rsid w:val="00775828"/>
    <w:rsid w:val="00776292"/>
    <w:rsid w:val="00777B50"/>
    <w:rsid w:val="007820EC"/>
    <w:rsid w:val="007830D5"/>
    <w:rsid w:val="0079176E"/>
    <w:rsid w:val="00791E2F"/>
    <w:rsid w:val="00793B01"/>
    <w:rsid w:val="0079483A"/>
    <w:rsid w:val="007A073B"/>
    <w:rsid w:val="007A14ED"/>
    <w:rsid w:val="007A25C8"/>
    <w:rsid w:val="007A26BD"/>
    <w:rsid w:val="007A6FB2"/>
    <w:rsid w:val="007B0DAC"/>
    <w:rsid w:val="007B702F"/>
    <w:rsid w:val="007C040C"/>
    <w:rsid w:val="007C0AD5"/>
    <w:rsid w:val="007C11BD"/>
    <w:rsid w:val="007C432A"/>
    <w:rsid w:val="007C5F0D"/>
    <w:rsid w:val="007D10BF"/>
    <w:rsid w:val="007D154C"/>
    <w:rsid w:val="007D262B"/>
    <w:rsid w:val="007D4633"/>
    <w:rsid w:val="007E0D85"/>
    <w:rsid w:val="007E4699"/>
    <w:rsid w:val="007E5B0F"/>
    <w:rsid w:val="007E70C7"/>
    <w:rsid w:val="007F00B7"/>
    <w:rsid w:val="007F6C04"/>
    <w:rsid w:val="008033FB"/>
    <w:rsid w:val="00806C82"/>
    <w:rsid w:val="00813683"/>
    <w:rsid w:val="0081453E"/>
    <w:rsid w:val="00814891"/>
    <w:rsid w:val="00816C03"/>
    <w:rsid w:val="008328B9"/>
    <w:rsid w:val="00833571"/>
    <w:rsid w:val="00833744"/>
    <w:rsid w:val="0083693A"/>
    <w:rsid w:val="00841FDB"/>
    <w:rsid w:val="00841FE5"/>
    <w:rsid w:val="00844E5C"/>
    <w:rsid w:val="00845434"/>
    <w:rsid w:val="008456D8"/>
    <w:rsid w:val="00845BBC"/>
    <w:rsid w:val="008509D5"/>
    <w:rsid w:val="008515E4"/>
    <w:rsid w:val="00852E54"/>
    <w:rsid w:val="00853813"/>
    <w:rsid w:val="00860BFF"/>
    <w:rsid w:val="00863387"/>
    <w:rsid w:val="008636C0"/>
    <w:rsid w:val="008644F2"/>
    <w:rsid w:val="0086639A"/>
    <w:rsid w:val="008718C8"/>
    <w:rsid w:val="00872F8B"/>
    <w:rsid w:val="0087603E"/>
    <w:rsid w:val="00881818"/>
    <w:rsid w:val="00883842"/>
    <w:rsid w:val="0089024B"/>
    <w:rsid w:val="0089154B"/>
    <w:rsid w:val="008916B3"/>
    <w:rsid w:val="008A693A"/>
    <w:rsid w:val="008A7719"/>
    <w:rsid w:val="008B5C2E"/>
    <w:rsid w:val="008C33BB"/>
    <w:rsid w:val="008C3573"/>
    <w:rsid w:val="008D2B1F"/>
    <w:rsid w:val="008D5653"/>
    <w:rsid w:val="008E1F0F"/>
    <w:rsid w:val="008E4E9B"/>
    <w:rsid w:val="008E5C75"/>
    <w:rsid w:val="008E7E87"/>
    <w:rsid w:val="008F334D"/>
    <w:rsid w:val="008F3F3D"/>
    <w:rsid w:val="008F56A3"/>
    <w:rsid w:val="00902FBC"/>
    <w:rsid w:val="0090705D"/>
    <w:rsid w:val="0091049D"/>
    <w:rsid w:val="009132B8"/>
    <w:rsid w:val="009168B6"/>
    <w:rsid w:val="009173B8"/>
    <w:rsid w:val="00920ABF"/>
    <w:rsid w:val="00926A94"/>
    <w:rsid w:val="00930B2A"/>
    <w:rsid w:val="009317A2"/>
    <w:rsid w:val="00933386"/>
    <w:rsid w:val="009476E2"/>
    <w:rsid w:val="00947DC1"/>
    <w:rsid w:val="00951BCD"/>
    <w:rsid w:val="00952A32"/>
    <w:rsid w:val="009539A5"/>
    <w:rsid w:val="00953EFA"/>
    <w:rsid w:val="00960070"/>
    <w:rsid w:val="00964F27"/>
    <w:rsid w:val="00974277"/>
    <w:rsid w:val="00974C42"/>
    <w:rsid w:val="0098221A"/>
    <w:rsid w:val="00983FAA"/>
    <w:rsid w:val="00985346"/>
    <w:rsid w:val="00991A8E"/>
    <w:rsid w:val="00997BE4"/>
    <w:rsid w:val="009A41E5"/>
    <w:rsid w:val="009A60D2"/>
    <w:rsid w:val="009B287C"/>
    <w:rsid w:val="009B3E79"/>
    <w:rsid w:val="009B587B"/>
    <w:rsid w:val="009C331F"/>
    <w:rsid w:val="009C4D22"/>
    <w:rsid w:val="009C676D"/>
    <w:rsid w:val="009D0A32"/>
    <w:rsid w:val="009D3E75"/>
    <w:rsid w:val="009D5387"/>
    <w:rsid w:val="009D7BE1"/>
    <w:rsid w:val="009E0601"/>
    <w:rsid w:val="009F001F"/>
    <w:rsid w:val="009F0C9F"/>
    <w:rsid w:val="009F392F"/>
    <w:rsid w:val="009F439D"/>
    <w:rsid w:val="009F440B"/>
    <w:rsid w:val="009F7038"/>
    <w:rsid w:val="00A0227C"/>
    <w:rsid w:val="00A0439C"/>
    <w:rsid w:val="00A0622A"/>
    <w:rsid w:val="00A06BD6"/>
    <w:rsid w:val="00A114DB"/>
    <w:rsid w:val="00A230B5"/>
    <w:rsid w:val="00A26B96"/>
    <w:rsid w:val="00A27F7E"/>
    <w:rsid w:val="00A30D0F"/>
    <w:rsid w:val="00A351A7"/>
    <w:rsid w:val="00A37A64"/>
    <w:rsid w:val="00A422C7"/>
    <w:rsid w:val="00A43CAC"/>
    <w:rsid w:val="00A44A65"/>
    <w:rsid w:val="00A454BB"/>
    <w:rsid w:val="00A5124C"/>
    <w:rsid w:val="00A51B05"/>
    <w:rsid w:val="00A546EE"/>
    <w:rsid w:val="00A56339"/>
    <w:rsid w:val="00A56E91"/>
    <w:rsid w:val="00A57088"/>
    <w:rsid w:val="00A64591"/>
    <w:rsid w:val="00A667B7"/>
    <w:rsid w:val="00A7002E"/>
    <w:rsid w:val="00A7461D"/>
    <w:rsid w:val="00A755F2"/>
    <w:rsid w:val="00A77081"/>
    <w:rsid w:val="00A81E4F"/>
    <w:rsid w:val="00A84F57"/>
    <w:rsid w:val="00A853D0"/>
    <w:rsid w:val="00A90AD3"/>
    <w:rsid w:val="00A93D0F"/>
    <w:rsid w:val="00A9486F"/>
    <w:rsid w:val="00A97492"/>
    <w:rsid w:val="00AA07C1"/>
    <w:rsid w:val="00AA310E"/>
    <w:rsid w:val="00AA366B"/>
    <w:rsid w:val="00AA4114"/>
    <w:rsid w:val="00AA61BD"/>
    <w:rsid w:val="00AB057C"/>
    <w:rsid w:val="00AB17E2"/>
    <w:rsid w:val="00AB4131"/>
    <w:rsid w:val="00AB4EFF"/>
    <w:rsid w:val="00AC2B65"/>
    <w:rsid w:val="00AC3DDC"/>
    <w:rsid w:val="00AC4303"/>
    <w:rsid w:val="00AD0570"/>
    <w:rsid w:val="00AD0F72"/>
    <w:rsid w:val="00AD1193"/>
    <w:rsid w:val="00AD3BAE"/>
    <w:rsid w:val="00AD72A8"/>
    <w:rsid w:val="00AD7DA0"/>
    <w:rsid w:val="00AE1EFC"/>
    <w:rsid w:val="00AE3E16"/>
    <w:rsid w:val="00AE488C"/>
    <w:rsid w:val="00AE6551"/>
    <w:rsid w:val="00AE7C72"/>
    <w:rsid w:val="00AF72B0"/>
    <w:rsid w:val="00B0177C"/>
    <w:rsid w:val="00B115B2"/>
    <w:rsid w:val="00B137B7"/>
    <w:rsid w:val="00B249A8"/>
    <w:rsid w:val="00B27C3D"/>
    <w:rsid w:val="00B31DCE"/>
    <w:rsid w:val="00B40FA3"/>
    <w:rsid w:val="00B44749"/>
    <w:rsid w:val="00B57151"/>
    <w:rsid w:val="00B573AD"/>
    <w:rsid w:val="00B73D52"/>
    <w:rsid w:val="00B774C4"/>
    <w:rsid w:val="00B837F5"/>
    <w:rsid w:val="00B86324"/>
    <w:rsid w:val="00B87100"/>
    <w:rsid w:val="00B91A05"/>
    <w:rsid w:val="00B929F2"/>
    <w:rsid w:val="00B95E18"/>
    <w:rsid w:val="00B96466"/>
    <w:rsid w:val="00B9684A"/>
    <w:rsid w:val="00B96CD0"/>
    <w:rsid w:val="00BA1C55"/>
    <w:rsid w:val="00BA3810"/>
    <w:rsid w:val="00BB06EA"/>
    <w:rsid w:val="00BB174D"/>
    <w:rsid w:val="00BC36DC"/>
    <w:rsid w:val="00BC4B11"/>
    <w:rsid w:val="00BC50A1"/>
    <w:rsid w:val="00BD002E"/>
    <w:rsid w:val="00BD009A"/>
    <w:rsid w:val="00BD08F7"/>
    <w:rsid w:val="00BD464C"/>
    <w:rsid w:val="00BD526C"/>
    <w:rsid w:val="00BD7CDB"/>
    <w:rsid w:val="00BE1017"/>
    <w:rsid w:val="00BE22E8"/>
    <w:rsid w:val="00BE5FC1"/>
    <w:rsid w:val="00BE732C"/>
    <w:rsid w:val="00BF1AE2"/>
    <w:rsid w:val="00BF2543"/>
    <w:rsid w:val="00BF4E14"/>
    <w:rsid w:val="00BF7197"/>
    <w:rsid w:val="00BF7DE8"/>
    <w:rsid w:val="00C02E2E"/>
    <w:rsid w:val="00C03406"/>
    <w:rsid w:val="00C057D8"/>
    <w:rsid w:val="00C075BE"/>
    <w:rsid w:val="00C11137"/>
    <w:rsid w:val="00C150A6"/>
    <w:rsid w:val="00C166E9"/>
    <w:rsid w:val="00C16831"/>
    <w:rsid w:val="00C20AAC"/>
    <w:rsid w:val="00C30333"/>
    <w:rsid w:val="00C31584"/>
    <w:rsid w:val="00C33135"/>
    <w:rsid w:val="00C338B8"/>
    <w:rsid w:val="00C36897"/>
    <w:rsid w:val="00C36C04"/>
    <w:rsid w:val="00C406A1"/>
    <w:rsid w:val="00C472DD"/>
    <w:rsid w:val="00C47FCC"/>
    <w:rsid w:val="00C610BD"/>
    <w:rsid w:val="00C62077"/>
    <w:rsid w:val="00C6312B"/>
    <w:rsid w:val="00C64D44"/>
    <w:rsid w:val="00C65D04"/>
    <w:rsid w:val="00C874DE"/>
    <w:rsid w:val="00C96F38"/>
    <w:rsid w:val="00CA011E"/>
    <w:rsid w:val="00CA2BBE"/>
    <w:rsid w:val="00CB0C5A"/>
    <w:rsid w:val="00CB0F60"/>
    <w:rsid w:val="00CB1FF7"/>
    <w:rsid w:val="00CB245A"/>
    <w:rsid w:val="00CB4B2D"/>
    <w:rsid w:val="00CD326C"/>
    <w:rsid w:val="00CE448C"/>
    <w:rsid w:val="00CF308F"/>
    <w:rsid w:val="00CF3803"/>
    <w:rsid w:val="00CF5454"/>
    <w:rsid w:val="00D0049E"/>
    <w:rsid w:val="00D01F36"/>
    <w:rsid w:val="00D07CF9"/>
    <w:rsid w:val="00D23596"/>
    <w:rsid w:val="00D25E39"/>
    <w:rsid w:val="00D26C81"/>
    <w:rsid w:val="00D3221F"/>
    <w:rsid w:val="00D3573E"/>
    <w:rsid w:val="00D37CA3"/>
    <w:rsid w:val="00D47130"/>
    <w:rsid w:val="00D4797D"/>
    <w:rsid w:val="00D510F1"/>
    <w:rsid w:val="00D53F03"/>
    <w:rsid w:val="00D5550A"/>
    <w:rsid w:val="00D60C70"/>
    <w:rsid w:val="00D61B9E"/>
    <w:rsid w:val="00D66196"/>
    <w:rsid w:val="00D7347C"/>
    <w:rsid w:val="00D764B8"/>
    <w:rsid w:val="00D85363"/>
    <w:rsid w:val="00D905CB"/>
    <w:rsid w:val="00D93B07"/>
    <w:rsid w:val="00D96DCA"/>
    <w:rsid w:val="00DA0382"/>
    <w:rsid w:val="00DA0BEA"/>
    <w:rsid w:val="00DA4DC5"/>
    <w:rsid w:val="00DB2B20"/>
    <w:rsid w:val="00DB3FBF"/>
    <w:rsid w:val="00DC2FF2"/>
    <w:rsid w:val="00DE2DA1"/>
    <w:rsid w:val="00DE339D"/>
    <w:rsid w:val="00DE3C56"/>
    <w:rsid w:val="00DE5365"/>
    <w:rsid w:val="00DE68B6"/>
    <w:rsid w:val="00DE7BAB"/>
    <w:rsid w:val="00DF2A25"/>
    <w:rsid w:val="00E04824"/>
    <w:rsid w:val="00E06EF8"/>
    <w:rsid w:val="00E06FD1"/>
    <w:rsid w:val="00E109D3"/>
    <w:rsid w:val="00E123D8"/>
    <w:rsid w:val="00E1378D"/>
    <w:rsid w:val="00E20A63"/>
    <w:rsid w:val="00E26B0C"/>
    <w:rsid w:val="00E27824"/>
    <w:rsid w:val="00E309F1"/>
    <w:rsid w:val="00E33C8F"/>
    <w:rsid w:val="00E37113"/>
    <w:rsid w:val="00E52F20"/>
    <w:rsid w:val="00E57AEE"/>
    <w:rsid w:val="00E614A8"/>
    <w:rsid w:val="00E62126"/>
    <w:rsid w:val="00E70177"/>
    <w:rsid w:val="00E71D55"/>
    <w:rsid w:val="00E73379"/>
    <w:rsid w:val="00E75B93"/>
    <w:rsid w:val="00E80531"/>
    <w:rsid w:val="00E858C8"/>
    <w:rsid w:val="00E87C23"/>
    <w:rsid w:val="00E925BB"/>
    <w:rsid w:val="00E97784"/>
    <w:rsid w:val="00EA68ED"/>
    <w:rsid w:val="00EB1626"/>
    <w:rsid w:val="00EB1D3E"/>
    <w:rsid w:val="00EC0E15"/>
    <w:rsid w:val="00EC1C35"/>
    <w:rsid w:val="00EC28F6"/>
    <w:rsid w:val="00EC5077"/>
    <w:rsid w:val="00ED1490"/>
    <w:rsid w:val="00ED4920"/>
    <w:rsid w:val="00ED4FD5"/>
    <w:rsid w:val="00ED7038"/>
    <w:rsid w:val="00ED7BD3"/>
    <w:rsid w:val="00ED7F36"/>
    <w:rsid w:val="00EE140E"/>
    <w:rsid w:val="00EE19D8"/>
    <w:rsid w:val="00EE315A"/>
    <w:rsid w:val="00F02024"/>
    <w:rsid w:val="00F02FD9"/>
    <w:rsid w:val="00F03289"/>
    <w:rsid w:val="00F06CEA"/>
    <w:rsid w:val="00F102BE"/>
    <w:rsid w:val="00F154A7"/>
    <w:rsid w:val="00F15E4A"/>
    <w:rsid w:val="00F202ED"/>
    <w:rsid w:val="00F2080B"/>
    <w:rsid w:val="00F23C13"/>
    <w:rsid w:val="00F25AD0"/>
    <w:rsid w:val="00F33462"/>
    <w:rsid w:val="00F41C6A"/>
    <w:rsid w:val="00F44333"/>
    <w:rsid w:val="00F5007D"/>
    <w:rsid w:val="00F516E3"/>
    <w:rsid w:val="00F53614"/>
    <w:rsid w:val="00F5419E"/>
    <w:rsid w:val="00F56ACB"/>
    <w:rsid w:val="00F63787"/>
    <w:rsid w:val="00F64C64"/>
    <w:rsid w:val="00F64F88"/>
    <w:rsid w:val="00F66126"/>
    <w:rsid w:val="00F67544"/>
    <w:rsid w:val="00F72CE5"/>
    <w:rsid w:val="00F743AB"/>
    <w:rsid w:val="00F76995"/>
    <w:rsid w:val="00F81551"/>
    <w:rsid w:val="00F856FA"/>
    <w:rsid w:val="00F92BD3"/>
    <w:rsid w:val="00F96D85"/>
    <w:rsid w:val="00F977FE"/>
    <w:rsid w:val="00FA2C9E"/>
    <w:rsid w:val="00FA6F1E"/>
    <w:rsid w:val="00FC067F"/>
    <w:rsid w:val="00FD19C9"/>
    <w:rsid w:val="00FD2BE0"/>
    <w:rsid w:val="00FD7460"/>
    <w:rsid w:val="00FE05B1"/>
    <w:rsid w:val="00FE275A"/>
    <w:rsid w:val="00FE36EB"/>
    <w:rsid w:val="00FE6825"/>
    <w:rsid w:val="00FE6C56"/>
    <w:rsid w:val="00FF2294"/>
    <w:rsid w:val="00FF241C"/>
    <w:rsid w:val="00FF5557"/>
    <w:rsid w:val="00FF5C9F"/>
    <w:rsid w:val="00FF76D8"/>
    <w:rsid w:val="00FF7828"/>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484B1"/>
  <w15:chartTrackingRefBased/>
  <w15:docId w15:val="{4CEA5212-9311-4892-8D49-5CACB9DD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249A8"/>
    <w:pPr>
      <w:spacing w:after="160" w:line="259" w:lineRule="auto"/>
    </w:pPr>
    <w:rPr>
      <w:sz w:val="22"/>
      <w:szCs w:val="22"/>
    </w:rPr>
  </w:style>
  <w:style w:type="paragraph" w:styleId="Heading1">
    <w:name w:val="heading 1"/>
    <w:basedOn w:val="Normal"/>
    <w:next w:val="Normal"/>
    <w:link w:val="Heading1Char"/>
    <w:uiPriority w:val="9"/>
    <w:qFormat/>
    <w:rsid w:val="00665847"/>
    <w:pPr>
      <w:keepNext/>
      <w:keepLines/>
      <w:spacing w:before="240" w:after="120" w:line="240" w:lineRule="auto"/>
      <w:jc w:val="both"/>
      <w:outlineLvl w:val="0"/>
    </w:pPr>
    <w:rPr>
      <w:rFonts w:ascii="Myriad Pro" w:eastAsia="Times New Roman" w:hAnsi="Myriad Pro"/>
      <w:b/>
      <w:bCs/>
      <w:sz w:val="28"/>
      <w:szCs w:val="28"/>
      <w:lang w:val="en-GB"/>
    </w:rPr>
  </w:style>
  <w:style w:type="paragraph" w:styleId="Heading2">
    <w:name w:val="heading 2"/>
    <w:basedOn w:val="Normal"/>
    <w:next w:val="Normal"/>
    <w:link w:val="Heading2Char"/>
    <w:uiPriority w:val="9"/>
    <w:qFormat/>
    <w:rsid w:val="00665847"/>
    <w:pPr>
      <w:keepNext/>
      <w:keepLines/>
      <w:spacing w:after="60" w:line="240" w:lineRule="auto"/>
      <w:jc w:val="both"/>
      <w:outlineLvl w:val="1"/>
    </w:pPr>
    <w:rPr>
      <w:rFonts w:ascii="Myriad Pro" w:eastAsia="Times New Roman" w:hAnsi="Myriad Pro"/>
      <w:b/>
      <w:bCs/>
      <w:sz w:val="26"/>
      <w:szCs w:val="26"/>
      <w:lang w:val="en-GB"/>
    </w:rPr>
  </w:style>
  <w:style w:type="paragraph" w:styleId="Heading3">
    <w:name w:val="heading 3"/>
    <w:basedOn w:val="Normal"/>
    <w:next w:val="Normal"/>
    <w:link w:val="Heading3Char"/>
    <w:uiPriority w:val="9"/>
    <w:unhideWhenUsed/>
    <w:qFormat/>
    <w:rsid w:val="00A351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5847"/>
    <w:rPr>
      <w:rFonts w:ascii="Myriad Pro" w:eastAsia="Times New Roman" w:hAnsi="Myriad Pro" w:cs="Times New Roman"/>
      <w:b/>
      <w:bCs/>
      <w:sz w:val="28"/>
      <w:szCs w:val="28"/>
      <w:lang w:val="en-GB"/>
    </w:rPr>
  </w:style>
  <w:style w:type="paragraph" w:styleId="Title">
    <w:name w:val="Title"/>
    <w:basedOn w:val="Normal"/>
    <w:next w:val="Normal"/>
    <w:link w:val="TitleChar"/>
    <w:uiPriority w:val="10"/>
    <w:qFormat/>
    <w:rsid w:val="00E71D55"/>
    <w:pPr>
      <w:pBdr>
        <w:bottom w:val="single" w:sz="8" w:space="4" w:color="4F81BD"/>
      </w:pBdr>
      <w:spacing w:after="300" w:line="240" w:lineRule="auto"/>
      <w:contextualSpacing/>
      <w:jc w:val="center"/>
    </w:pPr>
    <w:rPr>
      <w:rFonts w:ascii="Cambria" w:eastAsia="Times New Roman" w:hAnsi="Cambria"/>
      <w:spacing w:val="5"/>
      <w:kern w:val="28"/>
      <w:sz w:val="52"/>
      <w:szCs w:val="52"/>
      <w:lang w:val="ru-RU"/>
    </w:rPr>
  </w:style>
  <w:style w:type="character" w:customStyle="1" w:styleId="TitleChar">
    <w:name w:val="Title Char"/>
    <w:link w:val="Title"/>
    <w:uiPriority w:val="10"/>
    <w:rsid w:val="00E71D55"/>
    <w:rPr>
      <w:rFonts w:ascii="Cambria" w:eastAsia="Times New Roman" w:hAnsi="Cambria" w:cs="Times New Roman"/>
      <w:spacing w:val="5"/>
      <w:kern w:val="28"/>
      <w:sz w:val="52"/>
      <w:szCs w:val="52"/>
    </w:rPr>
  </w:style>
  <w:style w:type="character" w:customStyle="1" w:styleId="Heading2Char">
    <w:name w:val="Heading 2 Char"/>
    <w:link w:val="Heading2"/>
    <w:uiPriority w:val="9"/>
    <w:rsid w:val="00665847"/>
    <w:rPr>
      <w:rFonts w:ascii="Myriad Pro" w:eastAsia="Times New Roman" w:hAnsi="Myriad Pro" w:cs="Times New Roman"/>
      <w:b/>
      <w:bCs/>
      <w:sz w:val="26"/>
      <w:szCs w:val="26"/>
      <w:lang w:val="en-GB"/>
    </w:rPr>
  </w:style>
  <w:style w:type="paragraph" w:styleId="Header">
    <w:name w:val="header"/>
    <w:basedOn w:val="Normal"/>
    <w:link w:val="HeaderChar"/>
    <w:uiPriority w:val="99"/>
    <w:unhideWhenUsed/>
    <w:rsid w:val="00B249A8"/>
    <w:pPr>
      <w:tabs>
        <w:tab w:val="center" w:pos="4680"/>
        <w:tab w:val="right" w:pos="9360"/>
      </w:tabs>
      <w:spacing w:after="0" w:line="240" w:lineRule="auto"/>
    </w:pPr>
  </w:style>
  <w:style w:type="character" w:customStyle="1" w:styleId="HeaderChar">
    <w:name w:val="Header Char"/>
    <w:link w:val="Header"/>
    <w:uiPriority w:val="99"/>
    <w:rsid w:val="00B249A8"/>
    <w:rPr>
      <w:lang w:val="en-US"/>
    </w:rPr>
  </w:style>
  <w:style w:type="paragraph" w:styleId="Footer">
    <w:name w:val="footer"/>
    <w:basedOn w:val="Normal"/>
    <w:link w:val="FooterChar"/>
    <w:uiPriority w:val="99"/>
    <w:unhideWhenUsed/>
    <w:rsid w:val="00B249A8"/>
    <w:pPr>
      <w:tabs>
        <w:tab w:val="center" w:pos="4680"/>
        <w:tab w:val="right" w:pos="9360"/>
      </w:tabs>
      <w:spacing w:after="0" w:line="240" w:lineRule="auto"/>
    </w:pPr>
  </w:style>
  <w:style w:type="character" w:customStyle="1" w:styleId="FooterChar">
    <w:name w:val="Footer Char"/>
    <w:link w:val="Footer"/>
    <w:uiPriority w:val="99"/>
    <w:rsid w:val="00B249A8"/>
    <w:rPr>
      <w:lang w:val="en-US"/>
    </w:rPr>
  </w:style>
  <w:style w:type="table" w:styleId="TableGrid">
    <w:name w:val="Table Grid"/>
    <w:basedOn w:val="TableNormal"/>
    <w:uiPriority w:val="39"/>
    <w:rsid w:val="00B2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9A8"/>
    <w:pPr>
      <w:autoSpaceDE w:val="0"/>
      <w:autoSpaceDN w:val="0"/>
      <w:adjustRightInd w:val="0"/>
    </w:pPr>
    <w:rPr>
      <w:rFonts w:ascii="Avenir LT Std 55 Roman" w:hAnsi="Avenir LT Std 55 Roman" w:cs="Avenir LT Std 55 Roman"/>
      <w:color w:val="000000"/>
      <w:sz w:val="24"/>
      <w:szCs w:val="24"/>
    </w:rPr>
  </w:style>
  <w:style w:type="paragraph" w:customStyle="1" w:styleId="Pa2">
    <w:name w:val="Pa2"/>
    <w:basedOn w:val="Default"/>
    <w:next w:val="Default"/>
    <w:uiPriority w:val="99"/>
    <w:rsid w:val="00B249A8"/>
    <w:pPr>
      <w:spacing w:line="481" w:lineRule="atLeast"/>
    </w:pPr>
    <w:rPr>
      <w:rFonts w:cs="Times New Roman"/>
      <w:color w:val="auto"/>
    </w:rPr>
  </w:style>
  <w:style w:type="character" w:customStyle="1" w:styleId="A8">
    <w:name w:val="A8"/>
    <w:uiPriority w:val="99"/>
    <w:rsid w:val="00B249A8"/>
    <w:rPr>
      <w:rFonts w:cs="Avenir LT Std 55 Roman"/>
      <w:color w:val="BC0032"/>
      <w:sz w:val="18"/>
      <w:szCs w:val="18"/>
    </w:rPr>
  </w:style>
  <w:style w:type="character" w:styleId="CommentReference">
    <w:name w:val="annotation reference"/>
    <w:uiPriority w:val="99"/>
    <w:semiHidden/>
    <w:unhideWhenUsed/>
    <w:rsid w:val="00B249A8"/>
    <w:rPr>
      <w:sz w:val="16"/>
      <w:szCs w:val="16"/>
    </w:rPr>
  </w:style>
  <w:style w:type="paragraph" w:styleId="CommentText">
    <w:name w:val="annotation text"/>
    <w:basedOn w:val="Normal"/>
    <w:link w:val="CommentTextChar"/>
    <w:uiPriority w:val="99"/>
    <w:semiHidden/>
    <w:unhideWhenUsed/>
    <w:rsid w:val="00B249A8"/>
    <w:pPr>
      <w:spacing w:line="240" w:lineRule="auto"/>
    </w:pPr>
    <w:rPr>
      <w:sz w:val="20"/>
      <w:szCs w:val="20"/>
    </w:rPr>
  </w:style>
  <w:style w:type="character" w:customStyle="1" w:styleId="CommentTextChar">
    <w:name w:val="Comment Text Char"/>
    <w:link w:val="CommentText"/>
    <w:uiPriority w:val="99"/>
    <w:semiHidden/>
    <w:rsid w:val="00B249A8"/>
    <w:rPr>
      <w:sz w:val="20"/>
      <w:szCs w:val="20"/>
      <w:lang w:val="en-US"/>
    </w:rPr>
  </w:style>
  <w:style w:type="paragraph" w:styleId="BalloonText">
    <w:name w:val="Balloon Text"/>
    <w:basedOn w:val="Normal"/>
    <w:link w:val="BalloonTextChar"/>
    <w:uiPriority w:val="99"/>
    <w:semiHidden/>
    <w:unhideWhenUsed/>
    <w:rsid w:val="00B249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49A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D3E75"/>
    <w:rPr>
      <w:b/>
      <w:bCs/>
    </w:rPr>
  </w:style>
  <w:style w:type="character" w:customStyle="1" w:styleId="CommentSubjectChar">
    <w:name w:val="Comment Subject Char"/>
    <w:link w:val="CommentSubject"/>
    <w:uiPriority w:val="99"/>
    <w:semiHidden/>
    <w:rsid w:val="009D3E75"/>
    <w:rPr>
      <w:b/>
      <w:bCs/>
      <w:sz w:val="20"/>
      <w:szCs w:val="20"/>
      <w:lang w:val="en-US"/>
    </w:rPr>
  </w:style>
  <w:style w:type="paragraph" w:styleId="FootnoteText">
    <w:name w:val="footnote text"/>
    <w:basedOn w:val="Normal"/>
    <w:link w:val="FootnoteTextChar"/>
    <w:uiPriority w:val="99"/>
    <w:unhideWhenUsed/>
    <w:rsid w:val="002C68F0"/>
    <w:pPr>
      <w:spacing w:after="0" w:line="240" w:lineRule="auto"/>
    </w:pPr>
    <w:rPr>
      <w:sz w:val="20"/>
      <w:szCs w:val="20"/>
    </w:rPr>
  </w:style>
  <w:style w:type="character" w:customStyle="1" w:styleId="FootnoteTextChar">
    <w:name w:val="Footnote Text Char"/>
    <w:link w:val="FootnoteText"/>
    <w:uiPriority w:val="99"/>
    <w:rsid w:val="002C68F0"/>
    <w:rPr>
      <w:sz w:val="20"/>
      <w:szCs w:val="20"/>
      <w:lang w:val="en-US"/>
    </w:rPr>
  </w:style>
  <w:style w:type="character" w:styleId="FootnoteReference">
    <w:name w:val="footnote reference"/>
    <w:uiPriority w:val="99"/>
    <w:unhideWhenUsed/>
    <w:rsid w:val="002C68F0"/>
    <w:rPr>
      <w:vertAlign w:val="superscript"/>
    </w:rPr>
  </w:style>
  <w:style w:type="paragraph" w:customStyle="1" w:styleId="ColorfulList-Accent11">
    <w:name w:val="Colorful List - Accent 11"/>
    <w:aliases w:val="List Paragraph (numbered (a)),References,WB List Paragraph,Bullets"/>
    <w:basedOn w:val="Normal"/>
    <w:link w:val="ColorfulList-Accent1Char"/>
    <w:uiPriority w:val="34"/>
    <w:qFormat/>
    <w:rsid w:val="00FE275A"/>
    <w:pPr>
      <w:ind w:left="720"/>
      <w:contextualSpacing/>
    </w:pPr>
  </w:style>
  <w:style w:type="character" w:customStyle="1" w:styleId="ColorfulList-Accent1Char">
    <w:name w:val="Colorful List - Accent 1 Char"/>
    <w:aliases w:val="List Paragraph (numbered (a)) Char,References Char,WB List Paragraph Char,Bullets Char"/>
    <w:link w:val="ColorfulList-Accent11"/>
    <w:uiPriority w:val="34"/>
    <w:locked/>
    <w:rsid w:val="00DE3C56"/>
    <w:rPr>
      <w:sz w:val="22"/>
      <w:szCs w:val="22"/>
    </w:rPr>
  </w:style>
  <w:style w:type="character" w:styleId="Hyperlink">
    <w:name w:val="Hyperlink"/>
    <w:uiPriority w:val="99"/>
    <w:unhideWhenUsed/>
    <w:rsid w:val="008E1F0F"/>
    <w:rPr>
      <w:color w:val="0563C1"/>
      <w:u w:val="single"/>
    </w:rPr>
  </w:style>
  <w:style w:type="character" w:styleId="FollowedHyperlink">
    <w:name w:val="FollowedHyperlink"/>
    <w:uiPriority w:val="99"/>
    <w:semiHidden/>
    <w:unhideWhenUsed/>
    <w:rsid w:val="009D7BE1"/>
    <w:rPr>
      <w:color w:val="954F72"/>
      <w:u w:val="single"/>
    </w:rPr>
  </w:style>
  <w:style w:type="paragraph" w:customStyle="1" w:styleId="Body">
    <w:name w:val="Body"/>
    <w:rsid w:val="00E925B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styleId="ListParagraph">
    <w:name w:val="List Paragraph"/>
    <w:aliases w:val="Párrafo de lista,Recommendation,List Paragraph2,Normal numbere,Dot pt,F5 List Paragraph,List Paragraph1,No Spacing1,List Paragraph Char Char Char,Indicator Text,Numbered Para 1,Bullet 1,Bullet Points,MAIN CONTENT"/>
    <w:link w:val="ListParagraphChar"/>
    <w:uiPriority w:val="34"/>
    <w:qFormat/>
    <w:rsid w:val="00E1378D"/>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character" w:customStyle="1" w:styleId="ListParagraphChar">
    <w:name w:val="List Paragraph Char"/>
    <w:aliases w:val="Párrafo de lista Char,Recommendation Char,List Paragraph2 Char,Normal numbere Char,Dot pt Char,F5 List Paragraph Char,List Paragraph1 Char,No Spacing1 Char,List Paragraph Char Char Char Char,Indicator Text Char,Numbered Para 1 Char"/>
    <w:link w:val="ListParagraph"/>
    <w:uiPriority w:val="34"/>
    <w:locked/>
    <w:rsid w:val="00E1378D"/>
    <w:rPr>
      <w:rFonts w:cs="Calibri"/>
      <w:color w:val="000000"/>
      <w:sz w:val="22"/>
      <w:szCs w:val="22"/>
      <w:u w:color="000000"/>
      <w:bdr w:val="nil"/>
    </w:rPr>
  </w:style>
  <w:style w:type="paragraph" w:customStyle="1" w:styleId="BodyAAA">
    <w:name w:val="Body A A A"/>
    <w:rsid w:val="009A41E5"/>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xmsolistparagraph">
    <w:name w:val="x_msolistparagraph"/>
    <w:basedOn w:val="Normal"/>
    <w:uiPriority w:val="99"/>
    <w:rsid w:val="006F7903"/>
    <w:pPr>
      <w:spacing w:before="100" w:beforeAutospacing="1" w:after="100" w:afterAutospacing="1" w:line="240" w:lineRule="auto"/>
    </w:pPr>
    <w:rPr>
      <w:rFonts w:eastAsiaTheme="minorHAnsi"/>
    </w:rPr>
  </w:style>
  <w:style w:type="paragraph" w:styleId="NormalWeb">
    <w:name w:val="Normal (Web)"/>
    <w:basedOn w:val="Normal"/>
    <w:uiPriority w:val="99"/>
    <w:unhideWhenUsed/>
    <w:rsid w:val="00841FDB"/>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A64591"/>
    <w:rPr>
      <w:sz w:val="22"/>
      <w:szCs w:val="22"/>
    </w:rPr>
  </w:style>
  <w:style w:type="character" w:customStyle="1" w:styleId="Heading3Char">
    <w:name w:val="Heading 3 Char"/>
    <w:basedOn w:val="DefaultParagraphFont"/>
    <w:link w:val="Heading3"/>
    <w:uiPriority w:val="9"/>
    <w:rsid w:val="00A351A7"/>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semiHidden/>
    <w:unhideWhenUsed/>
    <w:qFormat/>
    <w:rsid w:val="00A351A7"/>
    <w:pPr>
      <w:spacing w:after="200" w:line="240" w:lineRule="auto"/>
    </w:pPr>
    <w:rPr>
      <w:rFonts w:asciiTheme="minorHAnsi" w:eastAsiaTheme="minorHAnsi" w:hAnsiTheme="minorHAnsi" w:cstheme="minorBidi"/>
      <w:b/>
      <w:bCs/>
      <w:color w:val="4472C4" w:themeColor="accent1"/>
      <w:sz w:val="18"/>
      <w:szCs w:val="18"/>
    </w:rPr>
  </w:style>
  <w:style w:type="paragraph" w:styleId="TOC1">
    <w:name w:val="toc 1"/>
    <w:basedOn w:val="Normal"/>
    <w:next w:val="Normal"/>
    <w:autoRedefine/>
    <w:uiPriority w:val="39"/>
    <w:unhideWhenUsed/>
    <w:rsid w:val="00A351A7"/>
    <w:pPr>
      <w:spacing w:after="100" w:line="360" w:lineRule="auto"/>
    </w:pPr>
    <w:rPr>
      <w:rFonts w:ascii="Gill Sans MT" w:eastAsiaTheme="minorHAnsi" w:hAnsi="Gill Sans MT" w:cstheme="minorBidi"/>
      <w:sz w:val="28"/>
    </w:rPr>
  </w:style>
  <w:style w:type="paragraph" w:styleId="TOC2">
    <w:name w:val="toc 2"/>
    <w:basedOn w:val="Normal"/>
    <w:next w:val="Normal"/>
    <w:autoRedefine/>
    <w:uiPriority w:val="39"/>
    <w:unhideWhenUsed/>
    <w:rsid w:val="00A351A7"/>
    <w:pPr>
      <w:spacing w:after="100" w:line="276" w:lineRule="auto"/>
    </w:pPr>
    <w:rPr>
      <w:rFonts w:ascii="Gill Sans MT" w:eastAsiaTheme="minorHAnsi" w:hAnsi="Gill Sans MT" w:cstheme="minorBidi"/>
      <w:sz w:val="24"/>
    </w:rPr>
  </w:style>
  <w:style w:type="paragraph" w:styleId="TOC3">
    <w:name w:val="toc 3"/>
    <w:basedOn w:val="Normal"/>
    <w:next w:val="Normal"/>
    <w:autoRedefine/>
    <w:uiPriority w:val="39"/>
    <w:unhideWhenUsed/>
    <w:rsid w:val="00A351A7"/>
    <w:pPr>
      <w:spacing w:after="100" w:line="276" w:lineRule="auto"/>
    </w:pPr>
    <w:rPr>
      <w:rFonts w:ascii="Gill Sans MT" w:eastAsiaTheme="minorHAnsi" w:hAnsi="Gill Sans MT" w:cstheme="minorBidi"/>
      <w:sz w:val="20"/>
    </w:rPr>
  </w:style>
  <w:style w:type="table" w:customStyle="1" w:styleId="TableGrid1">
    <w:name w:val="Table Grid1"/>
    <w:basedOn w:val="TableNormal"/>
    <w:next w:val="TableGrid"/>
    <w:uiPriority w:val="59"/>
    <w:rsid w:val="00A351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unhideWhenUsed/>
    <w:rsid w:val="00A351A7"/>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A351A7"/>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1421">
      <w:bodyDiv w:val="1"/>
      <w:marLeft w:val="0"/>
      <w:marRight w:val="0"/>
      <w:marTop w:val="0"/>
      <w:marBottom w:val="0"/>
      <w:divBdr>
        <w:top w:val="none" w:sz="0" w:space="0" w:color="auto"/>
        <w:left w:val="none" w:sz="0" w:space="0" w:color="auto"/>
        <w:bottom w:val="none" w:sz="0" w:space="0" w:color="auto"/>
        <w:right w:val="none" w:sz="0" w:space="0" w:color="auto"/>
      </w:divBdr>
    </w:div>
    <w:div w:id="278486731">
      <w:bodyDiv w:val="1"/>
      <w:marLeft w:val="0"/>
      <w:marRight w:val="0"/>
      <w:marTop w:val="0"/>
      <w:marBottom w:val="0"/>
      <w:divBdr>
        <w:top w:val="none" w:sz="0" w:space="0" w:color="auto"/>
        <w:left w:val="none" w:sz="0" w:space="0" w:color="auto"/>
        <w:bottom w:val="none" w:sz="0" w:space="0" w:color="auto"/>
        <w:right w:val="none" w:sz="0" w:space="0" w:color="auto"/>
      </w:divBdr>
    </w:div>
    <w:div w:id="457526688">
      <w:bodyDiv w:val="1"/>
      <w:marLeft w:val="0"/>
      <w:marRight w:val="0"/>
      <w:marTop w:val="0"/>
      <w:marBottom w:val="0"/>
      <w:divBdr>
        <w:top w:val="none" w:sz="0" w:space="0" w:color="auto"/>
        <w:left w:val="none" w:sz="0" w:space="0" w:color="auto"/>
        <w:bottom w:val="none" w:sz="0" w:space="0" w:color="auto"/>
        <w:right w:val="none" w:sz="0" w:space="0" w:color="auto"/>
      </w:divBdr>
    </w:div>
    <w:div w:id="565577111">
      <w:bodyDiv w:val="1"/>
      <w:marLeft w:val="0"/>
      <w:marRight w:val="0"/>
      <w:marTop w:val="0"/>
      <w:marBottom w:val="0"/>
      <w:divBdr>
        <w:top w:val="none" w:sz="0" w:space="0" w:color="auto"/>
        <w:left w:val="none" w:sz="0" w:space="0" w:color="auto"/>
        <w:bottom w:val="none" w:sz="0" w:space="0" w:color="auto"/>
        <w:right w:val="none" w:sz="0" w:space="0" w:color="auto"/>
      </w:divBdr>
    </w:div>
    <w:div w:id="581567248">
      <w:bodyDiv w:val="1"/>
      <w:marLeft w:val="0"/>
      <w:marRight w:val="0"/>
      <w:marTop w:val="0"/>
      <w:marBottom w:val="0"/>
      <w:divBdr>
        <w:top w:val="none" w:sz="0" w:space="0" w:color="auto"/>
        <w:left w:val="none" w:sz="0" w:space="0" w:color="auto"/>
        <w:bottom w:val="none" w:sz="0" w:space="0" w:color="auto"/>
        <w:right w:val="none" w:sz="0" w:space="0" w:color="auto"/>
      </w:divBdr>
    </w:div>
    <w:div w:id="585382237">
      <w:bodyDiv w:val="1"/>
      <w:marLeft w:val="0"/>
      <w:marRight w:val="0"/>
      <w:marTop w:val="0"/>
      <w:marBottom w:val="0"/>
      <w:divBdr>
        <w:top w:val="none" w:sz="0" w:space="0" w:color="auto"/>
        <w:left w:val="none" w:sz="0" w:space="0" w:color="auto"/>
        <w:bottom w:val="none" w:sz="0" w:space="0" w:color="auto"/>
        <w:right w:val="none" w:sz="0" w:space="0" w:color="auto"/>
      </w:divBdr>
    </w:div>
    <w:div w:id="784731369">
      <w:bodyDiv w:val="1"/>
      <w:marLeft w:val="0"/>
      <w:marRight w:val="0"/>
      <w:marTop w:val="0"/>
      <w:marBottom w:val="0"/>
      <w:divBdr>
        <w:top w:val="none" w:sz="0" w:space="0" w:color="auto"/>
        <w:left w:val="none" w:sz="0" w:space="0" w:color="auto"/>
        <w:bottom w:val="none" w:sz="0" w:space="0" w:color="auto"/>
        <w:right w:val="none" w:sz="0" w:space="0" w:color="auto"/>
      </w:divBdr>
    </w:div>
    <w:div w:id="965307550">
      <w:bodyDiv w:val="1"/>
      <w:marLeft w:val="0"/>
      <w:marRight w:val="0"/>
      <w:marTop w:val="0"/>
      <w:marBottom w:val="0"/>
      <w:divBdr>
        <w:top w:val="none" w:sz="0" w:space="0" w:color="auto"/>
        <w:left w:val="none" w:sz="0" w:space="0" w:color="auto"/>
        <w:bottom w:val="none" w:sz="0" w:space="0" w:color="auto"/>
        <w:right w:val="none" w:sz="0" w:space="0" w:color="auto"/>
      </w:divBdr>
    </w:div>
    <w:div w:id="1027559263">
      <w:bodyDiv w:val="1"/>
      <w:marLeft w:val="0"/>
      <w:marRight w:val="0"/>
      <w:marTop w:val="0"/>
      <w:marBottom w:val="0"/>
      <w:divBdr>
        <w:top w:val="none" w:sz="0" w:space="0" w:color="auto"/>
        <w:left w:val="none" w:sz="0" w:space="0" w:color="auto"/>
        <w:bottom w:val="none" w:sz="0" w:space="0" w:color="auto"/>
        <w:right w:val="none" w:sz="0" w:space="0" w:color="auto"/>
      </w:divBdr>
    </w:div>
    <w:div w:id="1196773919">
      <w:bodyDiv w:val="1"/>
      <w:marLeft w:val="0"/>
      <w:marRight w:val="0"/>
      <w:marTop w:val="0"/>
      <w:marBottom w:val="0"/>
      <w:divBdr>
        <w:top w:val="none" w:sz="0" w:space="0" w:color="auto"/>
        <w:left w:val="none" w:sz="0" w:space="0" w:color="auto"/>
        <w:bottom w:val="none" w:sz="0" w:space="0" w:color="auto"/>
        <w:right w:val="none" w:sz="0" w:space="0" w:color="auto"/>
      </w:divBdr>
    </w:div>
    <w:div w:id="1219708614">
      <w:bodyDiv w:val="1"/>
      <w:marLeft w:val="0"/>
      <w:marRight w:val="0"/>
      <w:marTop w:val="0"/>
      <w:marBottom w:val="0"/>
      <w:divBdr>
        <w:top w:val="none" w:sz="0" w:space="0" w:color="auto"/>
        <w:left w:val="none" w:sz="0" w:space="0" w:color="auto"/>
        <w:bottom w:val="none" w:sz="0" w:space="0" w:color="auto"/>
        <w:right w:val="none" w:sz="0" w:space="0" w:color="auto"/>
      </w:divBdr>
    </w:div>
    <w:div w:id="1243174301">
      <w:bodyDiv w:val="1"/>
      <w:marLeft w:val="0"/>
      <w:marRight w:val="0"/>
      <w:marTop w:val="0"/>
      <w:marBottom w:val="0"/>
      <w:divBdr>
        <w:top w:val="none" w:sz="0" w:space="0" w:color="auto"/>
        <w:left w:val="none" w:sz="0" w:space="0" w:color="auto"/>
        <w:bottom w:val="none" w:sz="0" w:space="0" w:color="auto"/>
        <w:right w:val="none" w:sz="0" w:space="0" w:color="auto"/>
      </w:divBdr>
    </w:div>
    <w:div w:id="1510294610">
      <w:bodyDiv w:val="1"/>
      <w:marLeft w:val="0"/>
      <w:marRight w:val="0"/>
      <w:marTop w:val="0"/>
      <w:marBottom w:val="0"/>
      <w:divBdr>
        <w:top w:val="none" w:sz="0" w:space="0" w:color="auto"/>
        <w:left w:val="none" w:sz="0" w:space="0" w:color="auto"/>
        <w:bottom w:val="none" w:sz="0" w:space="0" w:color="auto"/>
        <w:right w:val="none" w:sz="0" w:space="0" w:color="auto"/>
      </w:divBdr>
    </w:div>
    <w:div w:id="1546061546">
      <w:bodyDiv w:val="1"/>
      <w:marLeft w:val="0"/>
      <w:marRight w:val="0"/>
      <w:marTop w:val="0"/>
      <w:marBottom w:val="0"/>
      <w:divBdr>
        <w:top w:val="none" w:sz="0" w:space="0" w:color="auto"/>
        <w:left w:val="none" w:sz="0" w:space="0" w:color="auto"/>
        <w:bottom w:val="none" w:sz="0" w:space="0" w:color="auto"/>
        <w:right w:val="none" w:sz="0" w:space="0" w:color="auto"/>
      </w:divBdr>
    </w:div>
    <w:div w:id="1759062056">
      <w:bodyDiv w:val="1"/>
      <w:marLeft w:val="0"/>
      <w:marRight w:val="0"/>
      <w:marTop w:val="0"/>
      <w:marBottom w:val="0"/>
      <w:divBdr>
        <w:top w:val="none" w:sz="0" w:space="0" w:color="auto"/>
        <w:left w:val="none" w:sz="0" w:space="0" w:color="auto"/>
        <w:bottom w:val="none" w:sz="0" w:space="0" w:color="auto"/>
        <w:right w:val="none" w:sz="0" w:space="0" w:color="auto"/>
      </w:divBdr>
    </w:div>
    <w:div w:id="1953785609">
      <w:bodyDiv w:val="1"/>
      <w:marLeft w:val="0"/>
      <w:marRight w:val="0"/>
      <w:marTop w:val="0"/>
      <w:marBottom w:val="0"/>
      <w:divBdr>
        <w:top w:val="none" w:sz="0" w:space="0" w:color="auto"/>
        <w:left w:val="none" w:sz="0" w:space="0" w:color="auto"/>
        <w:bottom w:val="none" w:sz="0" w:space="0" w:color="auto"/>
        <w:right w:val="none" w:sz="0" w:space="0" w:color="auto"/>
      </w:divBdr>
    </w:div>
    <w:div w:id="21421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rive.google.com/drive/folders/11lZZ6YfimJGgrz_wF9Ywp-kOVMw_Jiiv?usp=sharing" TargetMode="External"/><Relationship Id="rId26" Type="http://schemas.openxmlformats.org/officeDocument/2006/relationships/hyperlink" Target="https://drive.google.com/drive/folders/12gGHIrCPW0uf7ga-A0SilwapgxbWMvPc?usp=sharing" TargetMode="External"/><Relationship Id="rId3" Type="http://schemas.openxmlformats.org/officeDocument/2006/relationships/customXml" Target="../customXml/item3.xml"/><Relationship Id="rId21" Type="http://schemas.openxmlformats.org/officeDocument/2006/relationships/hyperlink" Target="https://drive.google.com/drive/folders/1-e2Vh5OIAib81F7gfFZv6P4-evaI4ozT?usp=shar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rive.google.com/file/d/11UAuDvUx7b1Ar3isPubELUss4xePaqoY/view?usp=sharing" TargetMode="External"/><Relationship Id="rId25" Type="http://schemas.openxmlformats.org/officeDocument/2006/relationships/hyperlink" Target="https://drive.google.com/drive/folders/13dTRol5MP14tYfUCPiMqdZxuzOWGo_GV?usp=shar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rive.google.com/drive/folders/10bvw5-FLIUNbzMJzAM0fPDBTtjrPYnIM?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el.mukerjee@undp.org" TargetMode="External"/><Relationship Id="rId24" Type="http://schemas.openxmlformats.org/officeDocument/2006/relationships/hyperlink" Target="https://drive.google.com/drive/folders/13E3mGfnYalLKwEXZ0KPV6mw9NOPEZm1I?usp=sharin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rive.google.com/drive/folders/11nZgCoL24kXgf5AG2Uvo7QK8AwFQ7WoR?usp=sharing" TargetMode="External"/><Relationship Id="rId28" Type="http://schemas.openxmlformats.org/officeDocument/2006/relationships/hyperlink" Target="https://drive.google.com/file/d/14NKifsbBvRCpM8Xnpg4O6nPGsNtZqdX3/view?usp=sharing" TargetMode="External"/><Relationship Id="rId10" Type="http://schemas.openxmlformats.org/officeDocument/2006/relationships/endnotes" Target="endnotes.xml"/><Relationship Id="rId19" Type="http://schemas.openxmlformats.org/officeDocument/2006/relationships/hyperlink" Target="https://drive.google.com/file/d/10YUuZ9YfJM8jawisN1MjqH8Dlhim1uN7/view?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researchcareafrica.com" TargetMode="External"/><Relationship Id="rId22" Type="http://schemas.openxmlformats.org/officeDocument/2006/relationships/hyperlink" Target="https://drive.google.com/file/d/11NdWi9-CqOol-uJg9Z7Teg27FZpI3Scf/view?usp=sharing" TargetMode="External"/><Relationship Id="rId27" Type="http://schemas.openxmlformats.org/officeDocument/2006/relationships/hyperlink" Target="https://drive.google.com/drive/folders/12vWF8Xqufbc0-CFdo0lWmpcYhKZYi4Sn?usp=sharin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4SO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2" ma:contentTypeDescription="Create a new document." ma:contentTypeScope="" ma:versionID="0b27ed108d1af4b45075af2f6af842e6">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95a7da8493d297aa280f98aaca0a6f1c"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BB3DB-DFAE-48A7-AD98-F5028431E6FA}">
  <ds:schemaRefs>
    <ds:schemaRef ds:uri="http://schemas.microsoft.com/sharepoint/v3/contenttype/forms"/>
  </ds:schemaRefs>
</ds:datastoreItem>
</file>

<file path=customXml/itemProps2.xml><?xml version="1.0" encoding="utf-8"?>
<ds:datastoreItem xmlns:ds="http://schemas.openxmlformats.org/officeDocument/2006/customXml" ds:itemID="{85B49E76-A16E-461B-8DC0-764695A07BA5}">
  <ds:schemaRefs>
    <ds:schemaRef ds:uri="http://schemas.openxmlformats.org/officeDocument/2006/bibliography"/>
  </ds:schemaRefs>
</ds:datastoreItem>
</file>

<file path=customXml/itemProps3.xml><?xml version="1.0" encoding="utf-8"?>
<ds:datastoreItem xmlns:ds="http://schemas.openxmlformats.org/officeDocument/2006/customXml" ds:itemID="{05BB75A8-808E-4DC3-BF72-FFE187135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4f654-7487-4408-affb-c7bc2a700840"/>
    <ds:schemaRef ds:uri="b676d75a-79dc-47ac-8889-c73a49a72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1F891-14CC-4C9B-A910-B86A66121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20000</Words>
  <Characters>114005</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133738</CharactersWithSpaces>
  <SharedDoc>false</SharedDoc>
  <HyperlinkBase/>
  <HLinks>
    <vt:vector size="42" baseType="variant">
      <vt:variant>
        <vt:i4>8192042</vt:i4>
      </vt:variant>
      <vt:variant>
        <vt:i4>15</vt:i4>
      </vt:variant>
      <vt:variant>
        <vt:i4>0</vt:i4>
      </vt:variant>
      <vt:variant>
        <vt:i4>5</vt:i4>
      </vt:variant>
      <vt:variant>
        <vt:lpwstr>https://mobile.twitter.com/MwomenHRD/status/1144276644380774400?p=v</vt:lpwstr>
      </vt:variant>
      <vt:variant>
        <vt:lpwstr/>
      </vt:variant>
      <vt:variant>
        <vt:i4>2031646</vt:i4>
      </vt:variant>
      <vt:variant>
        <vt:i4>12</vt:i4>
      </vt:variant>
      <vt:variant>
        <vt:i4>0</vt:i4>
      </vt:variant>
      <vt:variant>
        <vt:i4>5</vt:i4>
      </vt:variant>
      <vt:variant>
        <vt:lpwstr>http://twitter.com/UNSomalia/status/1129746592423190528?s=17</vt:lpwstr>
      </vt:variant>
      <vt:variant>
        <vt:lpwstr/>
      </vt:variant>
      <vt:variant>
        <vt:i4>7471150</vt:i4>
      </vt:variant>
      <vt:variant>
        <vt:i4>9</vt:i4>
      </vt:variant>
      <vt:variant>
        <vt:i4>0</vt:i4>
      </vt:variant>
      <vt:variant>
        <vt:i4>5</vt:i4>
      </vt:variant>
      <vt:variant>
        <vt:lpwstr>https://mobile.twitter.com/MwomenHRD/status/1113870755337515009?p=v</vt:lpwstr>
      </vt:variant>
      <vt:variant>
        <vt:lpwstr/>
      </vt:variant>
      <vt:variant>
        <vt:i4>7798827</vt:i4>
      </vt:variant>
      <vt:variant>
        <vt:i4>6</vt:i4>
      </vt:variant>
      <vt:variant>
        <vt:i4>0</vt:i4>
      </vt:variant>
      <vt:variant>
        <vt:i4>5</vt:i4>
      </vt:variant>
      <vt:variant>
        <vt:lpwstr>https://mobile.twitter.com/MwomenHRD/status/1113099416053993472?p=v</vt:lpwstr>
      </vt:variant>
      <vt:variant>
        <vt:lpwstr/>
      </vt:variant>
      <vt:variant>
        <vt:i4>3670129</vt:i4>
      </vt:variant>
      <vt:variant>
        <vt:i4>3</vt:i4>
      </vt:variant>
      <vt:variant>
        <vt:i4>0</vt:i4>
      </vt:variant>
      <vt:variant>
        <vt:i4>5</vt:i4>
      </vt:variant>
      <vt:variant>
        <vt:lpwstr>https://www.google.com/url?sa=t&amp;rct=j&amp;q=&amp;esrc=s&amp;source=web&amp;cd=1&amp;cad=rja&amp;uact=8&amp;ved=0ahUKEwi-g8DYlOjMAhUEph4KHfuvAAAQFggdMAA&amp;url=http%3A%2F%2Fwww.unpbf.org%2Fdocs%2FPART-V-Guidance-Note-5.2-How-to-program-for-catalytic-effects-FINAL-April-2014.doc&amp;usg=AFQjCNF6vkEHrhOQ7OCja_aME_Y7qazgWQ</vt:lpwstr>
      </vt:variant>
      <vt:variant>
        <vt:lpwstr/>
      </vt:variant>
      <vt:variant>
        <vt:i4>2031721</vt:i4>
      </vt:variant>
      <vt:variant>
        <vt:i4>0</vt:i4>
      </vt:variant>
      <vt:variant>
        <vt:i4>0</vt:i4>
      </vt:variant>
      <vt:variant>
        <vt:i4>5</vt:i4>
      </vt:variant>
      <vt:variant>
        <vt:lpwstr>mailto:doel.mukerjee@undp.org</vt:lpwstr>
      </vt:variant>
      <vt:variant>
        <vt:lpwstr/>
      </vt:variant>
      <vt:variant>
        <vt:i4>589824</vt:i4>
      </vt:variant>
      <vt:variant>
        <vt:i4>0</vt:i4>
      </vt:variant>
      <vt:variant>
        <vt:i4>0</vt:i4>
      </vt:variant>
      <vt:variant>
        <vt:i4>5</vt:i4>
      </vt:variant>
      <vt:variant>
        <vt:lpwstr>http://mptf.undp.org/factsheet/fund/4SO00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Elmi</dc:creator>
  <cp:keywords/>
  <dc:description/>
  <cp:lastModifiedBy>Zacheaus Arabon</cp:lastModifiedBy>
  <cp:revision>2</cp:revision>
  <cp:lastPrinted>2015-07-02T10:02:00Z</cp:lastPrinted>
  <dcterms:created xsi:type="dcterms:W3CDTF">2022-05-05T07:54:00Z</dcterms:created>
  <dcterms:modified xsi:type="dcterms:W3CDTF">2022-05-05T07:54:00Z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